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9C0F2" w14:textId="77777777" w:rsidR="00803DD6" w:rsidRPr="004876B7" w:rsidRDefault="005A4464" w:rsidP="002D2B04">
      <w:pPr>
        <w:spacing w:after="0"/>
        <w:rPr>
          <w:rFonts w:ascii="Arial" w:hAnsi="Arial" w:cs="Arial"/>
          <w:b/>
        </w:rPr>
      </w:pPr>
      <w:bookmarkStart w:id="0" w:name="_GoBack"/>
      <w:bookmarkEnd w:id="0"/>
      <w:r w:rsidRPr="004876B7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48000" behindDoc="0" locked="0" layoutInCell="1" allowOverlap="1" wp14:anchorId="2C83B410" wp14:editId="539F9EA1">
            <wp:simplePos x="0" y="0"/>
            <wp:positionH relativeFrom="margin">
              <wp:posOffset>2000250</wp:posOffset>
            </wp:positionH>
            <wp:positionV relativeFrom="margin">
              <wp:posOffset>66675</wp:posOffset>
            </wp:positionV>
            <wp:extent cx="1609725" cy="49657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0BBCA2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1507FF4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84952BD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FF7DEBF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32932AB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E89B44B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43D689D9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PROGRAMA DE GESTIÓN DOCUMENTAL PGD</w:t>
      </w:r>
    </w:p>
    <w:p w14:paraId="18731331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11B3EB9C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E628AFA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57A6159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2F58CF1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12CCBD3" w14:textId="77777777" w:rsidR="00803DD6" w:rsidRPr="004876B7" w:rsidRDefault="00803DD6" w:rsidP="00803DD6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E94220F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UNIDAD PARA LA ATENCIÓN Y REPARACIÓN INTEGRAL A LAS VICTIMAS</w:t>
      </w:r>
    </w:p>
    <w:p w14:paraId="43EB936F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F83D813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40052712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20B8B309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68B91D69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20AA2761" w14:textId="77777777" w:rsidR="0093155A" w:rsidRPr="004876B7" w:rsidRDefault="0093155A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AB56CBC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 xml:space="preserve">APROBACIÓN DEL PROGRAMA DE GESTIÓN DOCUMENTAL- PGD </w:t>
      </w:r>
    </w:p>
    <w:p w14:paraId="218D37C3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</w:rPr>
      </w:pPr>
    </w:p>
    <w:p w14:paraId="41A0F9D3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579CE027" w14:textId="249DC908" w:rsidR="0093155A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5436103F" w14:textId="77777777" w:rsidR="00AE38BD" w:rsidRDefault="00AE38BD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91A20A5" w14:textId="77777777" w:rsidR="00AE38BD" w:rsidRPr="004876B7" w:rsidRDefault="00AE38BD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8502377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756D6A43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01928AF9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6DEA2508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GRUPO GESTIÓN ADMINISTRATIVA Y DOCUMENTAL</w:t>
      </w:r>
    </w:p>
    <w:p w14:paraId="4A9B950C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4DB1DD60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B869AEB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35F20A8E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218BB39E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07767990" w14:textId="51A000DD" w:rsidR="0093155A" w:rsidRPr="004876B7" w:rsidRDefault="006C143D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Bogotá,</w:t>
      </w:r>
      <w:r w:rsidRPr="004876B7">
        <w:rPr>
          <w:rFonts w:ascii="Arial" w:hAnsi="Arial" w:cs="Arial"/>
          <w:b/>
        </w:rPr>
        <w:t xml:space="preserve"> </w:t>
      </w:r>
      <w:r w:rsidR="00877644">
        <w:rPr>
          <w:rFonts w:ascii="Arial" w:hAnsi="Arial" w:cs="Arial"/>
          <w:b/>
        </w:rPr>
        <w:t xml:space="preserve">Noviembre </w:t>
      </w:r>
      <w:r w:rsidR="0093155A" w:rsidRPr="004876B7">
        <w:rPr>
          <w:rFonts w:ascii="Arial" w:hAnsi="Arial" w:cs="Arial"/>
          <w:b/>
        </w:rPr>
        <w:t>2015</w:t>
      </w:r>
    </w:p>
    <w:p w14:paraId="67222F86" w14:textId="77777777" w:rsidR="0093155A" w:rsidRPr="004876B7" w:rsidRDefault="0093155A" w:rsidP="0093155A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258619F3" w14:textId="77777777" w:rsidR="00803DD6" w:rsidRPr="004876B7" w:rsidRDefault="00803DD6" w:rsidP="00803DD6">
      <w:pPr>
        <w:tabs>
          <w:tab w:val="left" w:pos="284"/>
        </w:tabs>
        <w:spacing w:after="0"/>
        <w:jc w:val="center"/>
        <w:rPr>
          <w:rFonts w:ascii="Arial" w:hAnsi="Arial" w:cs="Arial"/>
          <w:b/>
        </w:rPr>
      </w:pPr>
    </w:p>
    <w:p w14:paraId="249E32D4" w14:textId="77777777" w:rsid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6410C7A7" w14:textId="77777777" w:rsid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72C84D4C" w14:textId="77777777" w:rsid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094A5193" w14:textId="77777777" w:rsid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03283CB6" w14:textId="77777777" w:rsid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39ADD075" w14:textId="77777777" w:rsidR="004876B7" w:rsidRPr="004876B7" w:rsidRDefault="004876B7" w:rsidP="004876B7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024DECBD" w14:textId="77777777" w:rsidR="00877644" w:rsidRDefault="0023034C" w:rsidP="00B240F8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876B7">
        <w:rPr>
          <w:rFonts w:ascii="Arial" w:hAnsi="Arial" w:cs="Arial"/>
          <w:b/>
        </w:rPr>
        <w:lastRenderedPageBreak/>
        <w:t>OBJETIVO</w:t>
      </w:r>
      <w:r w:rsidR="005A3842" w:rsidRPr="004876B7">
        <w:rPr>
          <w:rFonts w:ascii="Arial" w:hAnsi="Arial" w:cs="Arial"/>
          <w:b/>
        </w:rPr>
        <w:t>:</w:t>
      </w:r>
      <w:r w:rsidR="00C61174" w:rsidRPr="004876B7">
        <w:rPr>
          <w:rFonts w:ascii="Arial" w:hAnsi="Arial" w:cs="Arial"/>
        </w:rPr>
        <w:t xml:space="preserve"> </w:t>
      </w:r>
      <w:r w:rsidR="00AE0CC1" w:rsidRPr="004876B7">
        <w:rPr>
          <w:rFonts w:ascii="Arial" w:hAnsi="Arial" w:cs="Arial"/>
        </w:rPr>
        <w:t>Formular y documentar a corto mediano y largo plazo el proceso de Gestión Documental por medio del diseño sistemático de actividades documentadas para la óptima administración de la información en sus diferentes soportes.</w:t>
      </w:r>
    </w:p>
    <w:p w14:paraId="42595C90" w14:textId="77777777" w:rsidR="00877644" w:rsidRDefault="00877644" w:rsidP="00877644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  <w:b/>
        </w:rPr>
      </w:pPr>
    </w:p>
    <w:p w14:paraId="5C22F724" w14:textId="6D6C0D8C" w:rsidR="00AE0CC1" w:rsidRDefault="00877644" w:rsidP="00877644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>Objetivos Específicos</w:t>
      </w:r>
      <w:r w:rsidR="00AE0CC1" w:rsidRPr="004876B7">
        <w:rPr>
          <w:rFonts w:ascii="Arial" w:hAnsi="Arial" w:cs="Arial"/>
        </w:rPr>
        <w:t xml:space="preserve"> </w:t>
      </w:r>
    </w:p>
    <w:p w14:paraId="2BA36170" w14:textId="77777777" w:rsidR="0056156A" w:rsidRPr="0056156A" w:rsidRDefault="0056156A" w:rsidP="0056156A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2DB01CDF" w14:textId="49EF89CC" w:rsidR="0056156A" w:rsidRDefault="0056156A" w:rsidP="0056156A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Definir las actividades a priorizar a corto plazo</w:t>
      </w:r>
      <w:r w:rsidR="00FE1A0A">
        <w:rPr>
          <w:rFonts w:ascii="Arial" w:hAnsi="Arial" w:cs="Arial"/>
        </w:rPr>
        <w:t xml:space="preserve"> de acuerdo con la identificación de necesidades para solucionar los temas críticos en el proceso</w:t>
      </w:r>
      <w:r>
        <w:rPr>
          <w:rFonts w:ascii="Arial" w:hAnsi="Arial" w:cs="Arial"/>
        </w:rPr>
        <w:t>.</w:t>
      </w:r>
    </w:p>
    <w:p w14:paraId="35DDE17A" w14:textId="5DFD7308" w:rsidR="0056156A" w:rsidRPr="004876B7" w:rsidRDefault="00BD6859" w:rsidP="0056156A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Implementar</w:t>
      </w:r>
      <w:r w:rsidR="002C4044">
        <w:rPr>
          <w:rFonts w:ascii="Arial" w:hAnsi="Arial" w:cs="Arial"/>
        </w:rPr>
        <w:t xml:space="preserve"> secuencialmente los lineamientos </w:t>
      </w:r>
      <w:r w:rsidR="0056156A">
        <w:rPr>
          <w:rFonts w:ascii="Arial" w:hAnsi="Arial" w:cs="Arial"/>
        </w:rPr>
        <w:t>de Gestión Documental</w:t>
      </w:r>
      <w:r w:rsidR="00FE1A0A">
        <w:rPr>
          <w:rFonts w:ascii="Arial" w:hAnsi="Arial" w:cs="Arial"/>
        </w:rPr>
        <w:t>, para conseguir la estandarización de los procesos</w:t>
      </w:r>
      <w:r w:rsidR="0056156A">
        <w:rPr>
          <w:rFonts w:ascii="Arial" w:hAnsi="Arial" w:cs="Arial"/>
        </w:rPr>
        <w:t>.</w:t>
      </w:r>
    </w:p>
    <w:p w14:paraId="446FFA5E" w14:textId="77777777" w:rsidR="00AE0CC1" w:rsidRPr="004876B7" w:rsidRDefault="00AE0CC1" w:rsidP="00AE0CC1">
      <w:pPr>
        <w:pStyle w:val="Prrafodelista"/>
        <w:tabs>
          <w:tab w:val="left" w:pos="284"/>
        </w:tabs>
        <w:spacing w:after="0"/>
        <w:ind w:left="360"/>
        <w:jc w:val="both"/>
        <w:rPr>
          <w:rFonts w:ascii="Arial" w:hAnsi="Arial" w:cs="Arial"/>
        </w:rPr>
      </w:pPr>
    </w:p>
    <w:p w14:paraId="16E4BD45" w14:textId="77777777" w:rsidR="005A3842" w:rsidRPr="004876B7" w:rsidRDefault="0023034C" w:rsidP="00B240F8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4876B7">
        <w:rPr>
          <w:rFonts w:ascii="Arial" w:hAnsi="Arial" w:cs="Arial"/>
          <w:b/>
        </w:rPr>
        <w:t>ALCANCE</w:t>
      </w:r>
      <w:r w:rsidR="005A3842" w:rsidRPr="004876B7">
        <w:rPr>
          <w:rFonts w:ascii="Arial" w:hAnsi="Arial" w:cs="Arial"/>
          <w:b/>
        </w:rPr>
        <w:t xml:space="preserve">: </w:t>
      </w:r>
      <w:r w:rsidR="00C61174" w:rsidRPr="004876B7">
        <w:rPr>
          <w:rFonts w:ascii="Arial" w:hAnsi="Arial" w:cs="Arial"/>
        </w:rPr>
        <w:t xml:space="preserve">Inicia con el diseño de la metodología y termina con la armonización </w:t>
      </w:r>
      <w:r w:rsidR="00AE0CC1" w:rsidRPr="004876B7">
        <w:rPr>
          <w:rFonts w:ascii="Arial" w:hAnsi="Arial" w:cs="Arial"/>
        </w:rPr>
        <w:t>de</w:t>
      </w:r>
      <w:r w:rsidR="00C61174" w:rsidRPr="004876B7">
        <w:rPr>
          <w:rFonts w:ascii="Arial" w:hAnsi="Arial" w:cs="Arial"/>
        </w:rPr>
        <w:t xml:space="preserve"> los planes y </w:t>
      </w:r>
      <w:r w:rsidR="00AE0CC1" w:rsidRPr="004876B7">
        <w:rPr>
          <w:rFonts w:ascii="Arial" w:hAnsi="Arial" w:cs="Arial"/>
        </w:rPr>
        <w:t>el Sistema Integrado de Gestión.</w:t>
      </w:r>
      <w:r w:rsidR="00C61174" w:rsidRPr="004876B7">
        <w:rPr>
          <w:rFonts w:ascii="Arial" w:hAnsi="Arial" w:cs="Arial"/>
        </w:rPr>
        <w:t xml:space="preserve"> </w:t>
      </w:r>
    </w:p>
    <w:p w14:paraId="603DC0BA" w14:textId="77777777" w:rsidR="00AE0CC1" w:rsidRPr="004876B7" w:rsidRDefault="00AE0CC1" w:rsidP="00AE0CC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3C179668" w14:textId="77777777" w:rsidR="005A3842" w:rsidRDefault="005A3842" w:rsidP="005A3842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</w:rPr>
      </w:pPr>
      <w:r w:rsidRPr="004876B7">
        <w:rPr>
          <w:rFonts w:ascii="Arial" w:hAnsi="Arial" w:cs="Arial"/>
          <w:b/>
        </w:rPr>
        <w:t>DEFINICIONES:</w:t>
      </w:r>
      <w:r w:rsidR="004876B7">
        <w:rPr>
          <w:rFonts w:ascii="Arial" w:hAnsi="Arial" w:cs="Arial"/>
        </w:rPr>
        <w:t xml:space="preserve"> </w:t>
      </w:r>
    </w:p>
    <w:p w14:paraId="6FF1F0C4" w14:textId="77777777" w:rsidR="00136648" w:rsidRDefault="00136648" w:rsidP="00136648">
      <w:pPr>
        <w:pStyle w:val="Prrafodelista"/>
        <w:rPr>
          <w:rFonts w:ascii="Arial" w:hAnsi="Arial" w:cs="Arial"/>
        </w:rPr>
      </w:pPr>
    </w:p>
    <w:p w14:paraId="2FAE7901" w14:textId="77777777" w:rsidR="00012FF8" w:rsidRPr="00012FF8" w:rsidRDefault="00012FF8" w:rsidP="00012FF8">
      <w:pPr>
        <w:ind w:left="578"/>
        <w:jc w:val="both"/>
        <w:rPr>
          <w:rFonts w:ascii="Arial" w:hAnsi="Arial" w:cs="Arial"/>
        </w:rPr>
      </w:pPr>
      <w:r w:rsidRPr="00012FF8">
        <w:rPr>
          <w:rFonts w:ascii="Arial" w:hAnsi="Arial" w:cs="Arial"/>
          <w:b/>
        </w:rPr>
        <w:t>Radicación de comunicaciones oficiales:</w:t>
      </w:r>
      <w:r w:rsidRPr="00012FF8">
        <w:rPr>
          <w:rFonts w:ascii="Arial" w:hAnsi="Arial" w:cs="Arial"/>
        </w:rPr>
        <w:t xml:space="preserve"> Es el procedimiento por medio del cual, las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 xml:space="preserve">entidades asignan un número consecutivo, a las comunicaciones recibidas o </w:t>
      </w:r>
      <w:r>
        <w:rPr>
          <w:rFonts w:ascii="Arial" w:hAnsi="Arial" w:cs="Arial"/>
        </w:rPr>
        <w:t>p</w:t>
      </w:r>
      <w:r w:rsidRPr="00012FF8">
        <w:rPr>
          <w:rFonts w:ascii="Arial" w:hAnsi="Arial" w:cs="Arial"/>
        </w:rPr>
        <w:t>roducidas,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>dejando constancia de la fecha y hora de recibo o de envío, con el propósito de oficializar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>su trámite y cumplir con los términos de vencimiento que establezca la Ley. Estos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>términos, se empiezan a contar a partir del día siguiente de radicado el documento.</w:t>
      </w:r>
      <w:r>
        <w:rPr>
          <w:rStyle w:val="Refdenotaalpie"/>
          <w:rFonts w:ascii="Arial" w:hAnsi="Arial" w:cs="Arial"/>
        </w:rPr>
        <w:footnoteReference w:id="1"/>
      </w:r>
    </w:p>
    <w:p w14:paraId="5364E11F" w14:textId="77777777" w:rsidR="00012FF8" w:rsidRPr="00012FF8" w:rsidRDefault="00012FF8" w:rsidP="00012FF8">
      <w:pPr>
        <w:ind w:left="578"/>
        <w:jc w:val="both"/>
        <w:rPr>
          <w:rFonts w:ascii="Arial" w:hAnsi="Arial" w:cs="Arial"/>
          <w:lang w:val="es-CO"/>
        </w:rPr>
      </w:pPr>
      <w:r w:rsidRPr="00012FF8">
        <w:rPr>
          <w:rFonts w:ascii="Arial" w:hAnsi="Arial" w:cs="Arial"/>
          <w:b/>
        </w:rPr>
        <w:t>Registro de Comunicaciones oficiales:</w:t>
      </w:r>
      <w:r w:rsidRPr="00012FF8">
        <w:rPr>
          <w:rFonts w:ascii="Arial" w:hAnsi="Arial" w:cs="Arial"/>
        </w:rPr>
        <w:t xml:space="preserve"> Es el procedimiento por medio del cual, las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 xml:space="preserve">entidades ingresan en sus sistemas manuales o automatizados de </w:t>
      </w:r>
      <w:r>
        <w:rPr>
          <w:rFonts w:ascii="Arial" w:hAnsi="Arial" w:cs="Arial"/>
        </w:rPr>
        <w:t>c</w:t>
      </w:r>
      <w:r w:rsidRPr="00012FF8">
        <w:rPr>
          <w:rFonts w:ascii="Arial" w:hAnsi="Arial" w:cs="Arial"/>
        </w:rPr>
        <w:t>orrespondencia,</w:t>
      </w:r>
      <w:r>
        <w:rPr>
          <w:rFonts w:ascii="Arial" w:hAnsi="Arial" w:cs="Arial"/>
        </w:rPr>
        <w:t xml:space="preserve"> </w:t>
      </w:r>
      <w:r w:rsidRPr="00012FF8">
        <w:rPr>
          <w:rFonts w:ascii="Arial" w:hAnsi="Arial" w:cs="Arial"/>
        </w:rPr>
        <w:t>todas las comunicaciones producidas o recibidas</w:t>
      </w:r>
      <w:r>
        <w:rPr>
          <w:rFonts w:ascii="Arial" w:hAnsi="Arial" w:cs="Arial"/>
        </w:rPr>
        <w:t>.</w:t>
      </w:r>
      <w:r>
        <w:rPr>
          <w:rStyle w:val="Refdenotaalpie"/>
          <w:rFonts w:ascii="Arial" w:hAnsi="Arial" w:cs="Arial"/>
        </w:rPr>
        <w:footnoteReference w:id="2"/>
      </w:r>
    </w:p>
    <w:p w14:paraId="601D4038" w14:textId="77777777" w:rsidR="00136648" w:rsidRDefault="00136648" w:rsidP="00136648">
      <w:pPr>
        <w:tabs>
          <w:tab w:val="left" w:pos="284"/>
        </w:tabs>
        <w:spacing w:after="0"/>
        <w:ind w:left="578"/>
        <w:jc w:val="both"/>
        <w:rPr>
          <w:rFonts w:ascii="Arial" w:hAnsi="Arial" w:cs="Arial"/>
        </w:rPr>
      </w:pPr>
      <w:r w:rsidRPr="00136648">
        <w:rPr>
          <w:rFonts w:ascii="Arial" w:hAnsi="Arial" w:cs="Arial"/>
          <w:b/>
        </w:rPr>
        <w:t>Comunicaciones Oficiales:</w:t>
      </w:r>
      <w:r w:rsidRPr="00136648">
        <w:rPr>
          <w:rFonts w:ascii="Arial" w:hAnsi="Arial" w:cs="Arial"/>
        </w:rPr>
        <w:t xml:space="preserve"> Son todas aquellas recibidas o producidas en desarrollo de las</w:t>
      </w:r>
      <w:r>
        <w:rPr>
          <w:rFonts w:ascii="Arial" w:hAnsi="Arial" w:cs="Arial"/>
        </w:rPr>
        <w:t xml:space="preserve"> </w:t>
      </w:r>
      <w:r w:rsidRPr="00136648">
        <w:rPr>
          <w:rFonts w:ascii="Arial" w:hAnsi="Arial" w:cs="Arial"/>
        </w:rPr>
        <w:t>funciones asignadas legalmente a una entidad, independientemente del medio utilizado.</w:t>
      </w:r>
      <w:r>
        <w:rPr>
          <w:rStyle w:val="Refdenotaalpie"/>
          <w:rFonts w:ascii="Arial" w:hAnsi="Arial" w:cs="Arial"/>
        </w:rPr>
        <w:footnoteReference w:id="3"/>
      </w:r>
    </w:p>
    <w:p w14:paraId="5D359C01" w14:textId="77777777" w:rsidR="00136648" w:rsidRPr="00136648" w:rsidRDefault="00136648" w:rsidP="00136648">
      <w:pPr>
        <w:tabs>
          <w:tab w:val="left" w:pos="284"/>
        </w:tabs>
        <w:spacing w:after="0"/>
        <w:rPr>
          <w:rFonts w:ascii="Arial" w:hAnsi="Arial" w:cs="Arial"/>
        </w:rPr>
      </w:pPr>
    </w:p>
    <w:p w14:paraId="6CAEAF46" w14:textId="77777777" w:rsidR="00136648" w:rsidRPr="00136648" w:rsidRDefault="00136648" w:rsidP="00136648">
      <w:pPr>
        <w:tabs>
          <w:tab w:val="left" w:pos="284"/>
        </w:tabs>
        <w:spacing w:after="0"/>
        <w:ind w:left="578"/>
        <w:rPr>
          <w:rFonts w:ascii="Arial" w:hAnsi="Arial" w:cs="Arial"/>
        </w:rPr>
      </w:pPr>
      <w:r w:rsidRPr="00136648">
        <w:rPr>
          <w:rFonts w:ascii="Arial" w:hAnsi="Arial" w:cs="Arial"/>
          <w:b/>
        </w:rPr>
        <w:t>Correspondencia:</w:t>
      </w:r>
      <w:r w:rsidRPr="00136648">
        <w:rPr>
          <w:rFonts w:ascii="Arial" w:hAnsi="Arial" w:cs="Arial"/>
        </w:rPr>
        <w:t xml:space="preserve"> Son todas las comunicaciones de carácter privado que llegan a las</w:t>
      </w:r>
      <w:r>
        <w:rPr>
          <w:rFonts w:ascii="Arial" w:hAnsi="Arial" w:cs="Arial"/>
        </w:rPr>
        <w:t xml:space="preserve"> </w:t>
      </w:r>
      <w:r w:rsidRPr="00136648">
        <w:rPr>
          <w:rFonts w:ascii="Arial" w:hAnsi="Arial" w:cs="Arial"/>
        </w:rPr>
        <w:t>entidades, a título personal, citando o no el cargo del funcionario. No generan trámites</w:t>
      </w:r>
      <w:r>
        <w:rPr>
          <w:rFonts w:ascii="Arial" w:hAnsi="Arial" w:cs="Arial"/>
        </w:rPr>
        <w:t xml:space="preserve"> </w:t>
      </w:r>
      <w:r w:rsidRPr="00136648">
        <w:rPr>
          <w:rFonts w:ascii="Arial" w:hAnsi="Arial" w:cs="Arial"/>
        </w:rPr>
        <w:t>para las instituciones</w:t>
      </w:r>
    </w:p>
    <w:p w14:paraId="0486F344" w14:textId="77777777" w:rsidR="00A52F67" w:rsidRPr="004876B7" w:rsidRDefault="00A52F67" w:rsidP="00A52F67">
      <w:pPr>
        <w:pStyle w:val="Prrafodelista"/>
        <w:widowControl w:val="0"/>
        <w:autoSpaceDE w:val="0"/>
        <w:autoSpaceDN w:val="0"/>
        <w:adjustRightInd w:val="0"/>
        <w:spacing w:after="240"/>
        <w:ind w:left="578"/>
        <w:jc w:val="both"/>
        <w:rPr>
          <w:rFonts w:ascii="Arial" w:hAnsi="Arial" w:cs="Arial"/>
          <w:lang w:val="es-ES" w:eastAsia="es-ES"/>
        </w:rPr>
      </w:pPr>
    </w:p>
    <w:p w14:paraId="482F1B4B" w14:textId="77777777" w:rsidR="00803DD6" w:rsidRPr="0070720A" w:rsidRDefault="0070720A" w:rsidP="0070720A">
      <w:pPr>
        <w:pStyle w:val="Prrafodelista"/>
        <w:widowControl w:val="0"/>
        <w:autoSpaceDE w:val="0"/>
        <w:autoSpaceDN w:val="0"/>
        <w:adjustRightInd w:val="0"/>
        <w:spacing w:after="240"/>
        <w:ind w:left="578"/>
        <w:jc w:val="both"/>
        <w:rPr>
          <w:rFonts w:ascii="Arial" w:hAnsi="Arial" w:cs="Arial"/>
          <w:b/>
          <w:lang w:val="es-ES" w:eastAsia="es-ES"/>
        </w:rPr>
      </w:pPr>
      <w:r w:rsidRPr="004876B7">
        <w:rPr>
          <w:rFonts w:ascii="Arial" w:hAnsi="Arial" w:cs="Arial"/>
          <w:b/>
          <w:lang w:val="es-ES" w:eastAsia="es-ES"/>
        </w:rPr>
        <w:t xml:space="preserve">Programa </w:t>
      </w:r>
      <w:r>
        <w:rPr>
          <w:rFonts w:ascii="Arial" w:hAnsi="Arial" w:cs="Arial"/>
          <w:b/>
          <w:lang w:val="es-ES" w:eastAsia="es-ES"/>
        </w:rPr>
        <w:t>d</w:t>
      </w:r>
      <w:r w:rsidRPr="004876B7">
        <w:rPr>
          <w:rFonts w:ascii="Arial" w:hAnsi="Arial" w:cs="Arial"/>
          <w:b/>
          <w:lang w:val="es-ES" w:eastAsia="es-ES"/>
        </w:rPr>
        <w:t xml:space="preserve">e Gestión Documental </w:t>
      </w:r>
      <w:r>
        <w:rPr>
          <w:rFonts w:ascii="Arial" w:hAnsi="Arial" w:cs="Arial"/>
          <w:b/>
          <w:lang w:val="es-ES" w:eastAsia="es-ES"/>
        </w:rPr>
        <w:t>–</w:t>
      </w:r>
      <w:r w:rsidRPr="004876B7">
        <w:rPr>
          <w:rFonts w:ascii="Arial" w:hAnsi="Arial" w:cs="Arial"/>
          <w:b/>
          <w:lang w:val="es-ES" w:eastAsia="es-ES"/>
        </w:rPr>
        <w:t xml:space="preserve"> Pgd</w:t>
      </w:r>
      <w:r>
        <w:rPr>
          <w:rFonts w:ascii="Arial" w:hAnsi="Arial" w:cs="Arial"/>
          <w:b/>
          <w:lang w:val="es-ES" w:eastAsia="es-ES"/>
        </w:rPr>
        <w:t xml:space="preserve">: </w:t>
      </w:r>
      <w:r w:rsidR="002D2B04" w:rsidRPr="0070720A">
        <w:rPr>
          <w:rFonts w:ascii="Arial" w:hAnsi="Arial" w:cs="Arial"/>
          <w:lang w:val="es-ES" w:eastAsia="es-ES"/>
        </w:rPr>
        <w:t xml:space="preserve">Es el instrumento archivístico que formula y documenta a corto, mediano y largo plazo, el desarrollo sistemático de los procesos archivísticos, encaminados a la planificación, procesamiento, manejo y </w:t>
      </w:r>
      <w:r w:rsidR="002D2B04" w:rsidRPr="0070720A">
        <w:rPr>
          <w:rFonts w:ascii="Arial" w:hAnsi="Arial" w:cs="Arial"/>
          <w:lang w:val="es-ES" w:eastAsia="es-ES"/>
        </w:rPr>
        <w:lastRenderedPageBreak/>
        <w:t>orga</w:t>
      </w:r>
      <w:r w:rsidR="00803DD6" w:rsidRPr="0070720A">
        <w:rPr>
          <w:rFonts w:ascii="Arial" w:hAnsi="Arial" w:cs="Arial"/>
          <w:lang w:val="es-ES" w:eastAsia="es-ES"/>
        </w:rPr>
        <w:t>nización de la documen</w:t>
      </w:r>
      <w:r w:rsidR="002D2B04" w:rsidRPr="0070720A">
        <w:rPr>
          <w:rFonts w:ascii="Arial" w:hAnsi="Arial" w:cs="Arial"/>
          <w:lang w:val="es-ES" w:eastAsia="es-ES"/>
        </w:rPr>
        <w:t>tación producida y recibida por una entidad, desde su origen hasta su destino final, con el objet</w:t>
      </w:r>
      <w:r w:rsidR="00803DD6" w:rsidRPr="0070720A">
        <w:rPr>
          <w:rFonts w:ascii="Arial" w:hAnsi="Arial" w:cs="Arial"/>
          <w:lang w:val="es-ES" w:eastAsia="es-ES"/>
        </w:rPr>
        <w:t xml:space="preserve">o de facilitar su utilización y </w:t>
      </w:r>
      <w:r w:rsidR="002D2B04" w:rsidRPr="0070720A">
        <w:rPr>
          <w:rFonts w:ascii="Arial" w:hAnsi="Arial" w:cs="Arial"/>
          <w:lang w:val="es-ES" w:eastAsia="es-ES"/>
        </w:rPr>
        <w:t>conservación.</w:t>
      </w:r>
      <w:r w:rsidR="00803DD6" w:rsidRPr="0070720A">
        <w:rPr>
          <w:rFonts w:ascii="Arial" w:hAnsi="Arial" w:cs="Arial"/>
          <w:lang w:val="es-ES" w:eastAsia="es-ES"/>
        </w:rPr>
        <w:t xml:space="preserve"> Este debe ser aprobado, publi</w:t>
      </w:r>
      <w:r w:rsidR="002D2B04" w:rsidRPr="0070720A">
        <w:rPr>
          <w:rFonts w:ascii="Arial" w:hAnsi="Arial" w:cs="Arial"/>
          <w:lang w:val="es-ES" w:eastAsia="es-ES"/>
        </w:rPr>
        <w:t>cado, implementado y controlado.”</w:t>
      </w:r>
      <w:r w:rsidR="002D2B04" w:rsidRPr="004876B7">
        <w:rPr>
          <w:rStyle w:val="Refdenotaalpie"/>
          <w:rFonts w:ascii="Arial" w:hAnsi="Arial" w:cs="Arial"/>
          <w:lang w:val="es-ES" w:eastAsia="es-ES"/>
        </w:rPr>
        <w:footnoteReference w:id="4"/>
      </w:r>
    </w:p>
    <w:p w14:paraId="20C0B92C" w14:textId="77777777" w:rsidR="002D2B04" w:rsidRPr="004876B7" w:rsidRDefault="002D2B04" w:rsidP="002D2B04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</w:rPr>
      </w:pPr>
    </w:p>
    <w:p w14:paraId="1C8C9884" w14:textId="77777777" w:rsidR="00815DC5" w:rsidRPr="004876B7" w:rsidRDefault="005A3842" w:rsidP="00B240F8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ACTIVIDADES:</w:t>
      </w:r>
      <w:r w:rsidRPr="004876B7">
        <w:rPr>
          <w:rFonts w:ascii="Arial" w:hAnsi="Arial" w:cs="Arial"/>
        </w:rPr>
        <w:t xml:space="preserve"> </w:t>
      </w:r>
    </w:p>
    <w:p w14:paraId="58C3B706" w14:textId="77777777" w:rsidR="004876B7" w:rsidRPr="004876B7" w:rsidRDefault="004876B7" w:rsidP="004876B7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7514E6C" w14:textId="77777777" w:rsidR="00803DD6" w:rsidRDefault="00803DD6" w:rsidP="00A649D5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METODOLOGÍA</w:t>
      </w:r>
    </w:p>
    <w:p w14:paraId="5BA423F7" w14:textId="77777777" w:rsidR="00A649D5" w:rsidRPr="00A649D5" w:rsidRDefault="00A649D5" w:rsidP="00A649D5">
      <w:pPr>
        <w:pStyle w:val="Prrafodelista"/>
        <w:rPr>
          <w:rFonts w:ascii="Arial" w:hAnsi="Arial" w:cs="Arial"/>
          <w:b/>
        </w:rPr>
      </w:pPr>
    </w:p>
    <w:p w14:paraId="353A7EFE" w14:textId="77777777" w:rsidR="00A76552" w:rsidRDefault="00A76552" w:rsidP="00A76552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ASPECTOS GENERALES</w:t>
      </w:r>
    </w:p>
    <w:p w14:paraId="2026B67C" w14:textId="77777777" w:rsidR="004876B7" w:rsidRDefault="004876B7" w:rsidP="004876B7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A895AAD" w14:textId="77777777" w:rsidR="00A649D5" w:rsidRPr="004876B7" w:rsidRDefault="00A649D5" w:rsidP="004876B7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8336F38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INTRODUCCIÓN</w:t>
      </w:r>
      <w:r w:rsidR="00287119">
        <w:rPr>
          <w:rFonts w:ascii="Arial" w:hAnsi="Arial" w:cs="Arial"/>
          <w:b/>
        </w:rPr>
        <w:t>:</w:t>
      </w:r>
    </w:p>
    <w:p w14:paraId="383E655A" w14:textId="77777777" w:rsidR="003C3C8C" w:rsidRPr="004876B7" w:rsidRDefault="003C3C8C" w:rsidP="003C3C8C">
      <w:pPr>
        <w:pStyle w:val="Prrafodelista"/>
        <w:tabs>
          <w:tab w:val="left" w:pos="284"/>
        </w:tabs>
        <w:spacing w:after="0"/>
        <w:ind w:left="1224"/>
        <w:rPr>
          <w:rFonts w:ascii="Arial" w:hAnsi="Arial" w:cs="Arial"/>
          <w:b/>
        </w:rPr>
      </w:pPr>
    </w:p>
    <w:p w14:paraId="37A69848" w14:textId="763019F8" w:rsidR="00C5409C" w:rsidRDefault="00C5409C" w:rsidP="00C5409C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El programa permitirá mejorar los procesos de administración de archivo y correspondencia, logrando reducir la producción documental, mejorando la eficiencia</w:t>
      </w:r>
      <w:r w:rsidR="00B067F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eficacia y efectividad de las accione</w:t>
      </w:r>
      <w:r w:rsidR="00B067F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 tomar, buscado el </w:t>
      </w:r>
      <w:r w:rsidR="00777649">
        <w:rPr>
          <w:rFonts w:ascii="Arial" w:hAnsi="Arial" w:cs="Arial"/>
        </w:rPr>
        <w:t xml:space="preserve">máximo </w:t>
      </w:r>
      <w:r>
        <w:rPr>
          <w:rFonts w:ascii="Arial" w:hAnsi="Arial" w:cs="Arial"/>
        </w:rPr>
        <w:t>aprovechamiento de las tecnologías de</w:t>
      </w:r>
      <w:r w:rsidR="00777649">
        <w:rPr>
          <w:rFonts w:ascii="Arial" w:hAnsi="Arial" w:cs="Arial"/>
        </w:rPr>
        <w:t xml:space="preserve"> la información y</w:t>
      </w:r>
      <w:r>
        <w:rPr>
          <w:rFonts w:ascii="Arial" w:hAnsi="Arial" w:cs="Arial"/>
        </w:rPr>
        <w:t xml:space="preserve"> las comunicaciones</w:t>
      </w:r>
      <w:r w:rsidR="0077764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para mejorar la prestación del servicio de archivo y correspondencia interna y externa.</w:t>
      </w:r>
    </w:p>
    <w:p w14:paraId="0D2CDD1F" w14:textId="77777777" w:rsidR="00C5409C" w:rsidRDefault="00C5409C" w:rsidP="00C5409C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4B052750" w14:textId="2BBC85DC" w:rsidR="009D23E3" w:rsidRDefault="00C5409C" w:rsidP="004C04B1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33755" w:rsidRPr="004876B7">
        <w:rPr>
          <w:rFonts w:ascii="Arial" w:hAnsi="Arial" w:cs="Arial"/>
        </w:rPr>
        <w:t xml:space="preserve">a Unidad para Atención </w:t>
      </w:r>
      <w:r w:rsidR="004876B7" w:rsidRPr="004876B7">
        <w:rPr>
          <w:rFonts w:ascii="Arial" w:hAnsi="Arial" w:cs="Arial"/>
        </w:rPr>
        <w:t>y Reparación Integral a las Victimas</w:t>
      </w:r>
      <w:r w:rsidR="00777649">
        <w:rPr>
          <w:rFonts w:ascii="Arial" w:hAnsi="Arial" w:cs="Arial"/>
        </w:rPr>
        <w:t>,</w:t>
      </w:r>
      <w:r w:rsidR="004876B7" w:rsidRPr="004876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diseño </w:t>
      </w:r>
      <w:r w:rsidR="00833755" w:rsidRPr="004876B7">
        <w:rPr>
          <w:rFonts w:ascii="Arial" w:hAnsi="Arial" w:cs="Arial"/>
        </w:rPr>
        <w:t>es</w:t>
      </w:r>
      <w:r>
        <w:rPr>
          <w:rFonts w:ascii="Arial" w:hAnsi="Arial" w:cs="Arial"/>
        </w:rPr>
        <w:t>ta</w:t>
      </w:r>
      <w:r w:rsidR="00833755" w:rsidRPr="004876B7">
        <w:rPr>
          <w:rFonts w:ascii="Arial" w:hAnsi="Arial" w:cs="Arial"/>
        </w:rPr>
        <w:t xml:space="preserve"> herramienta </w:t>
      </w:r>
      <w:r>
        <w:rPr>
          <w:rFonts w:ascii="Arial" w:hAnsi="Arial" w:cs="Arial"/>
        </w:rPr>
        <w:t xml:space="preserve">para permitir </w:t>
      </w:r>
      <w:r w:rsidR="00777649">
        <w:rPr>
          <w:rFonts w:ascii="Arial" w:hAnsi="Arial" w:cs="Arial"/>
        </w:rPr>
        <w:t xml:space="preserve"> dentro d</w:t>
      </w:r>
      <w:r w:rsidR="004876B7" w:rsidRPr="004876B7">
        <w:rPr>
          <w:rFonts w:ascii="Arial" w:hAnsi="Arial" w:cs="Arial"/>
        </w:rPr>
        <w:t>el marco normativo actual</w:t>
      </w:r>
      <w:r w:rsidR="0077764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4876B7" w:rsidRPr="004876B7">
        <w:rPr>
          <w:rFonts w:ascii="Arial" w:hAnsi="Arial" w:cs="Arial"/>
        </w:rPr>
        <w:t>planificar</w:t>
      </w:r>
      <w:r w:rsidR="004876B7">
        <w:rPr>
          <w:rFonts w:ascii="Arial" w:hAnsi="Arial" w:cs="Arial"/>
        </w:rPr>
        <w:t xml:space="preserve"> a corto, mediano y largo plazo</w:t>
      </w:r>
      <w:r w:rsidR="00777649">
        <w:rPr>
          <w:rFonts w:ascii="Arial" w:hAnsi="Arial" w:cs="Arial"/>
        </w:rPr>
        <w:t>,</w:t>
      </w:r>
      <w:r w:rsidR="004876B7">
        <w:rPr>
          <w:rFonts w:ascii="Arial" w:hAnsi="Arial" w:cs="Arial"/>
        </w:rPr>
        <w:t xml:space="preserve"> el </w:t>
      </w:r>
      <w:r>
        <w:rPr>
          <w:rFonts w:ascii="Arial" w:hAnsi="Arial" w:cs="Arial"/>
        </w:rPr>
        <w:t>esquema</w:t>
      </w:r>
      <w:r w:rsidR="004C04B1">
        <w:rPr>
          <w:rFonts w:ascii="Arial" w:hAnsi="Arial" w:cs="Arial"/>
        </w:rPr>
        <w:t xml:space="preserve"> de </w:t>
      </w:r>
      <w:r w:rsidR="004876B7">
        <w:rPr>
          <w:rFonts w:ascii="Arial" w:hAnsi="Arial" w:cs="Arial"/>
        </w:rPr>
        <w:t xml:space="preserve">las actividades archivísticas </w:t>
      </w:r>
      <w:r w:rsidR="004C04B1">
        <w:rPr>
          <w:rFonts w:ascii="Arial" w:hAnsi="Arial" w:cs="Arial"/>
        </w:rPr>
        <w:t>para la o</w:t>
      </w:r>
      <w:r w:rsidR="004876B7">
        <w:rPr>
          <w:rFonts w:ascii="Arial" w:hAnsi="Arial" w:cs="Arial"/>
        </w:rPr>
        <w:t>rganizaci</w:t>
      </w:r>
      <w:r w:rsidR="004C04B1">
        <w:rPr>
          <w:rFonts w:ascii="Arial" w:hAnsi="Arial" w:cs="Arial"/>
        </w:rPr>
        <w:t>ón</w:t>
      </w:r>
      <w:r>
        <w:rPr>
          <w:rFonts w:ascii="Arial" w:hAnsi="Arial" w:cs="Arial"/>
        </w:rPr>
        <w:t>, d</w:t>
      </w:r>
      <w:r w:rsidR="00055F33">
        <w:rPr>
          <w:rFonts w:ascii="Arial" w:hAnsi="Arial" w:cs="Arial"/>
        </w:rPr>
        <w:t>iseñad</w:t>
      </w:r>
      <w:r>
        <w:rPr>
          <w:rFonts w:ascii="Arial" w:hAnsi="Arial" w:cs="Arial"/>
        </w:rPr>
        <w:t>as</w:t>
      </w:r>
      <w:r w:rsidR="00055F33">
        <w:rPr>
          <w:rFonts w:ascii="Arial" w:hAnsi="Arial" w:cs="Arial"/>
        </w:rPr>
        <w:t xml:space="preserve"> para encaminar la gestión documental de acuerdo con los requerimientos </w:t>
      </w:r>
      <w:r w:rsidR="00860E65">
        <w:rPr>
          <w:rFonts w:ascii="Arial" w:hAnsi="Arial" w:cs="Arial"/>
        </w:rPr>
        <w:t xml:space="preserve">estratégicos </w:t>
      </w:r>
      <w:r w:rsidR="00055F33">
        <w:rPr>
          <w:rFonts w:ascii="Arial" w:hAnsi="Arial" w:cs="Arial"/>
        </w:rPr>
        <w:t>de la entidad y los requisitos normativos actuales</w:t>
      </w:r>
      <w:r w:rsidR="004D410A">
        <w:rPr>
          <w:rFonts w:ascii="Arial" w:hAnsi="Arial" w:cs="Arial"/>
        </w:rPr>
        <w:t xml:space="preserve"> </w:t>
      </w:r>
      <w:r w:rsidR="00B47221">
        <w:rPr>
          <w:rFonts w:ascii="Arial" w:hAnsi="Arial" w:cs="Arial"/>
        </w:rPr>
        <w:t>particularmente</w:t>
      </w:r>
      <w:r w:rsidR="00777649">
        <w:rPr>
          <w:rFonts w:ascii="Arial" w:hAnsi="Arial" w:cs="Arial"/>
        </w:rPr>
        <w:t xml:space="preserve"> aquellos relacionados con</w:t>
      </w:r>
      <w:r w:rsidR="004D410A">
        <w:rPr>
          <w:rFonts w:ascii="Arial" w:hAnsi="Arial" w:cs="Arial"/>
        </w:rPr>
        <w:t xml:space="preserve"> los lineamientos para</w:t>
      </w:r>
      <w:r w:rsidR="00777649">
        <w:rPr>
          <w:rFonts w:ascii="Arial" w:hAnsi="Arial" w:cs="Arial"/>
        </w:rPr>
        <w:t xml:space="preserve"> el tratamiento de</w:t>
      </w:r>
      <w:r w:rsidR="004D410A">
        <w:rPr>
          <w:rFonts w:ascii="Arial" w:hAnsi="Arial" w:cs="Arial"/>
        </w:rPr>
        <w:t xml:space="preserve"> los archivos de Derechos Humanos y del Derecho Internacional Humanitario</w:t>
      </w:r>
      <w:r>
        <w:rPr>
          <w:rFonts w:ascii="Arial" w:hAnsi="Arial" w:cs="Arial"/>
        </w:rPr>
        <w:t>.</w:t>
      </w:r>
      <w:r w:rsidR="00333BB0">
        <w:rPr>
          <w:rFonts w:ascii="Arial" w:hAnsi="Arial" w:cs="Arial"/>
        </w:rPr>
        <w:t xml:space="preserve"> </w:t>
      </w:r>
    </w:p>
    <w:p w14:paraId="573D0A39" w14:textId="77777777" w:rsidR="00777649" w:rsidRDefault="00777649" w:rsidP="004C04B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1C9272A0" w14:textId="549E2866" w:rsidR="00815DC5" w:rsidRDefault="00C5409C" w:rsidP="004C04B1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e</w:t>
      </w:r>
      <w:r w:rsidR="00B47221">
        <w:rPr>
          <w:rFonts w:ascii="Arial" w:hAnsi="Arial" w:cs="Arial"/>
        </w:rPr>
        <w:t xml:space="preserve">tapas </w:t>
      </w:r>
      <w:r>
        <w:rPr>
          <w:rFonts w:ascii="Arial" w:hAnsi="Arial" w:cs="Arial"/>
        </w:rPr>
        <w:t xml:space="preserve">del Programa de Gestión Documental están </w:t>
      </w:r>
      <w:r w:rsidR="00B47221">
        <w:rPr>
          <w:rFonts w:ascii="Arial" w:hAnsi="Arial" w:cs="Arial"/>
        </w:rPr>
        <w:t>diseñada</w:t>
      </w:r>
      <w:r w:rsidR="00055F33">
        <w:rPr>
          <w:rFonts w:ascii="Arial" w:hAnsi="Arial" w:cs="Arial"/>
        </w:rPr>
        <w:t xml:space="preserve">s </w:t>
      </w:r>
      <w:r w:rsidR="003C3C8C">
        <w:rPr>
          <w:rFonts w:ascii="Arial" w:hAnsi="Arial" w:cs="Arial"/>
        </w:rPr>
        <w:t>para definir el alcance de las acciones a desarrollar durante periodos de tiempo</w:t>
      </w:r>
      <w:r w:rsidR="00B47221">
        <w:rPr>
          <w:rFonts w:ascii="Arial" w:hAnsi="Arial" w:cs="Arial"/>
        </w:rPr>
        <w:t xml:space="preserve"> </w:t>
      </w:r>
      <w:r w:rsidR="00B07BB6">
        <w:rPr>
          <w:rFonts w:ascii="Arial" w:hAnsi="Arial" w:cs="Arial"/>
        </w:rPr>
        <w:t xml:space="preserve">determinados por </w:t>
      </w:r>
      <w:r w:rsidR="00B47221">
        <w:rPr>
          <w:rFonts w:ascii="Arial" w:hAnsi="Arial" w:cs="Arial"/>
        </w:rPr>
        <w:t>vigencias</w:t>
      </w:r>
      <w:r w:rsidR="003C3C8C">
        <w:rPr>
          <w:rFonts w:ascii="Arial" w:hAnsi="Arial" w:cs="Arial"/>
        </w:rPr>
        <w:t xml:space="preserve">, </w:t>
      </w:r>
      <w:r w:rsidR="00B47221">
        <w:rPr>
          <w:rFonts w:ascii="Arial" w:hAnsi="Arial" w:cs="Arial"/>
        </w:rPr>
        <w:t>para armonizar</w:t>
      </w:r>
      <w:r w:rsidR="003C3C8C">
        <w:rPr>
          <w:rFonts w:ascii="Arial" w:hAnsi="Arial" w:cs="Arial"/>
        </w:rPr>
        <w:t xml:space="preserve"> la </w:t>
      </w:r>
      <w:r w:rsidR="0011311D">
        <w:rPr>
          <w:rFonts w:ascii="Arial" w:hAnsi="Arial" w:cs="Arial"/>
        </w:rPr>
        <w:t xml:space="preserve">misionalidad </w:t>
      </w:r>
      <w:r w:rsidR="003C3C8C">
        <w:rPr>
          <w:rFonts w:ascii="Arial" w:hAnsi="Arial" w:cs="Arial"/>
        </w:rPr>
        <w:t>institucional con l</w:t>
      </w:r>
      <w:r w:rsidR="008803DC">
        <w:rPr>
          <w:rFonts w:ascii="Arial" w:hAnsi="Arial" w:cs="Arial"/>
        </w:rPr>
        <w:t>os</w:t>
      </w:r>
      <w:r w:rsidR="003C3C8C">
        <w:rPr>
          <w:rFonts w:ascii="Arial" w:hAnsi="Arial" w:cs="Arial"/>
        </w:rPr>
        <w:t xml:space="preserve"> proceso de gestión docume</w:t>
      </w:r>
      <w:r w:rsidR="008803DC">
        <w:rPr>
          <w:rFonts w:ascii="Arial" w:hAnsi="Arial" w:cs="Arial"/>
        </w:rPr>
        <w:t>ntal</w:t>
      </w:r>
      <w:r w:rsidR="00B47221">
        <w:rPr>
          <w:rFonts w:ascii="Arial" w:hAnsi="Arial" w:cs="Arial"/>
        </w:rPr>
        <w:t>, esta</w:t>
      </w:r>
      <w:r w:rsidR="009D23E3">
        <w:rPr>
          <w:rFonts w:ascii="Arial" w:hAnsi="Arial" w:cs="Arial"/>
        </w:rPr>
        <w:t xml:space="preserve">s etapas permitirán administrar, </w:t>
      </w:r>
      <w:r w:rsidR="008803DC">
        <w:rPr>
          <w:rFonts w:ascii="Arial" w:hAnsi="Arial" w:cs="Arial"/>
        </w:rPr>
        <w:t>control</w:t>
      </w:r>
      <w:r w:rsidR="009D23E3">
        <w:rPr>
          <w:rFonts w:ascii="Arial" w:hAnsi="Arial" w:cs="Arial"/>
        </w:rPr>
        <w:t>ar</w:t>
      </w:r>
      <w:r w:rsidR="008803DC">
        <w:rPr>
          <w:rFonts w:ascii="Arial" w:hAnsi="Arial" w:cs="Arial"/>
        </w:rPr>
        <w:t>, conserva</w:t>
      </w:r>
      <w:r w:rsidR="009D23E3">
        <w:rPr>
          <w:rFonts w:ascii="Arial" w:hAnsi="Arial" w:cs="Arial"/>
        </w:rPr>
        <w:t>r</w:t>
      </w:r>
      <w:r w:rsidR="008803DC">
        <w:rPr>
          <w:rFonts w:ascii="Arial" w:hAnsi="Arial" w:cs="Arial"/>
        </w:rPr>
        <w:t>, custodia</w:t>
      </w:r>
      <w:r w:rsidR="009D23E3">
        <w:rPr>
          <w:rFonts w:ascii="Arial" w:hAnsi="Arial" w:cs="Arial"/>
        </w:rPr>
        <w:t>r</w:t>
      </w:r>
      <w:r w:rsidR="008803DC">
        <w:rPr>
          <w:rFonts w:ascii="Arial" w:hAnsi="Arial" w:cs="Arial"/>
        </w:rPr>
        <w:t>, salvaguarda</w:t>
      </w:r>
      <w:r w:rsidR="009D23E3">
        <w:rPr>
          <w:rFonts w:ascii="Arial" w:hAnsi="Arial" w:cs="Arial"/>
        </w:rPr>
        <w:t>r</w:t>
      </w:r>
      <w:r w:rsidR="008803DC">
        <w:rPr>
          <w:rFonts w:ascii="Arial" w:hAnsi="Arial" w:cs="Arial"/>
        </w:rPr>
        <w:t>, prote</w:t>
      </w:r>
      <w:r w:rsidR="009D23E3">
        <w:rPr>
          <w:rFonts w:ascii="Arial" w:hAnsi="Arial" w:cs="Arial"/>
        </w:rPr>
        <w:t>ger</w:t>
      </w:r>
      <w:r w:rsidR="008803DC">
        <w:rPr>
          <w:rFonts w:ascii="Arial" w:hAnsi="Arial" w:cs="Arial"/>
        </w:rPr>
        <w:t xml:space="preserve"> y </w:t>
      </w:r>
      <w:r w:rsidR="009D23E3">
        <w:rPr>
          <w:rFonts w:ascii="Arial" w:hAnsi="Arial" w:cs="Arial"/>
        </w:rPr>
        <w:t xml:space="preserve">recuperar </w:t>
      </w:r>
      <w:r w:rsidR="008803DC">
        <w:rPr>
          <w:rFonts w:ascii="Arial" w:hAnsi="Arial" w:cs="Arial"/>
        </w:rPr>
        <w:t>fácil</w:t>
      </w:r>
      <w:r w:rsidR="009D23E3">
        <w:rPr>
          <w:rFonts w:ascii="Arial" w:hAnsi="Arial" w:cs="Arial"/>
        </w:rPr>
        <w:t>mente</w:t>
      </w:r>
      <w:r w:rsidR="00B47221">
        <w:rPr>
          <w:rFonts w:ascii="Arial" w:hAnsi="Arial" w:cs="Arial"/>
        </w:rPr>
        <w:t xml:space="preserve"> la información de la Unidad</w:t>
      </w:r>
      <w:r w:rsidR="008803DC">
        <w:rPr>
          <w:rFonts w:ascii="Arial" w:hAnsi="Arial" w:cs="Arial"/>
        </w:rPr>
        <w:t>.</w:t>
      </w:r>
    </w:p>
    <w:p w14:paraId="3944216B" w14:textId="77777777" w:rsidR="00333BB0" w:rsidRDefault="00333BB0" w:rsidP="004C04B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0268A918" w14:textId="77777777" w:rsidR="00A649D5" w:rsidRDefault="00A649D5" w:rsidP="004C04B1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5AF48B6A" w14:textId="77777777" w:rsidR="0056156A" w:rsidRDefault="00A76552" w:rsidP="0056156A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ALCANCE</w:t>
      </w:r>
    </w:p>
    <w:p w14:paraId="4C340591" w14:textId="77777777" w:rsidR="0056156A" w:rsidRDefault="0056156A" w:rsidP="0056156A">
      <w:pPr>
        <w:pStyle w:val="Prrafodelista"/>
        <w:tabs>
          <w:tab w:val="left" w:pos="284"/>
        </w:tabs>
        <w:spacing w:after="0"/>
        <w:ind w:left="1224"/>
        <w:rPr>
          <w:rFonts w:ascii="Arial" w:hAnsi="Arial" w:cs="Arial"/>
          <w:b/>
        </w:rPr>
      </w:pPr>
    </w:p>
    <w:p w14:paraId="3BE3D8A5" w14:textId="77777777" w:rsidR="0056156A" w:rsidRPr="0056156A" w:rsidRDefault="0056156A" w:rsidP="0056156A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56156A">
        <w:rPr>
          <w:rFonts w:ascii="Arial" w:hAnsi="Arial" w:cs="Arial"/>
        </w:rPr>
        <w:t xml:space="preserve">El Programa de Gestión Documental tiene un alcance Anual determinado por las vigencias, se planearon actividades en periodos determinados por años, comenzado con la vigencia 2015,  y finalizando con 2018, estas  vigencias se determinaron para tener </w:t>
      </w:r>
      <w:r w:rsidRPr="0056156A">
        <w:rPr>
          <w:rFonts w:ascii="Arial" w:hAnsi="Arial" w:cs="Arial"/>
        </w:rPr>
        <w:lastRenderedPageBreak/>
        <w:t>una planeación a corto (vigencia 2015), mediano (vigencia 2016 y 2017) y largo plazo (2018).</w:t>
      </w:r>
    </w:p>
    <w:p w14:paraId="3AACA805" w14:textId="77777777" w:rsidR="0064783A" w:rsidRDefault="0064783A" w:rsidP="00DE1636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73469842" w14:textId="77777777" w:rsidR="003B09C9" w:rsidRPr="0070720A" w:rsidRDefault="003B09C9" w:rsidP="00DE1636">
      <w:pPr>
        <w:tabs>
          <w:tab w:val="left" w:pos="284"/>
        </w:tabs>
        <w:spacing w:after="0"/>
        <w:jc w:val="both"/>
      </w:pPr>
    </w:p>
    <w:p w14:paraId="764C2039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PÚBLICO AL CUAL VA DIRIGIDO</w:t>
      </w:r>
    </w:p>
    <w:p w14:paraId="617D1B79" w14:textId="77777777" w:rsidR="003B09C9" w:rsidRDefault="003B09C9" w:rsidP="003B09C9">
      <w:pPr>
        <w:pStyle w:val="Prrafodelista"/>
        <w:tabs>
          <w:tab w:val="left" w:pos="284"/>
        </w:tabs>
        <w:spacing w:after="0"/>
        <w:ind w:left="1224"/>
        <w:rPr>
          <w:rFonts w:ascii="Arial" w:hAnsi="Arial" w:cs="Arial"/>
          <w:b/>
        </w:rPr>
      </w:pPr>
    </w:p>
    <w:p w14:paraId="1793D909" w14:textId="7A3ECD4E" w:rsidR="001D631B" w:rsidRDefault="009475FC" w:rsidP="001D631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El P</w:t>
      </w:r>
      <w:r w:rsidR="00DC2D51">
        <w:rPr>
          <w:rFonts w:ascii="Arial" w:hAnsi="Arial" w:cs="Arial"/>
        </w:rPr>
        <w:t>ú</w:t>
      </w:r>
      <w:r>
        <w:rPr>
          <w:rFonts w:ascii="Arial" w:hAnsi="Arial" w:cs="Arial"/>
        </w:rPr>
        <w:t>bli</w:t>
      </w:r>
      <w:r w:rsidR="00DC2D51">
        <w:rPr>
          <w:rFonts w:ascii="Arial" w:hAnsi="Arial" w:cs="Arial"/>
        </w:rPr>
        <w:t>c</w:t>
      </w:r>
      <w:r>
        <w:rPr>
          <w:rFonts w:ascii="Arial" w:hAnsi="Arial" w:cs="Arial"/>
        </w:rPr>
        <w:t>o al cual va dirigido s</w:t>
      </w:r>
      <w:r w:rsidR="001D631B" w:rsidRPr="001D631B">
        <w:rPr>
          <w:rFonts w:ascii="Arial" w:hAnsi="Arial" w:cs="Arial"/>
        </w:rPr>
        <w:t>on</w:t>
      </w:r>
      <w:r w:rsidR="00DC2D51">
        <w:rPr>
          <w:rFonts w:ascii="Arial" w:hAnsi="Arial" w:cs="Arial"/>
        </w:rPr>
        <w:t>:</w:t>
      </w:r>
      <w:r w:rsidR="00B3163C">
        <w:rPr>
          <w:rFonts w:ascii="Arial" w:hAnsi="Arial" w:cs="Arial"/>
        </w:rPr>
        <w:t xml:space="preserve"> la composición de este ítem está dada en dos componentes el primero las Victimas y a los Colaboradores de la Unidad para la Atención y Reparación Integral a la Victimas</w:t>
      </w:r>
      <w:r w:rsidR="00DC2D51">
        <w:rPr>
          <w:rFonts w:ascii="Arial" w:hAnsi="Arial" w:cs="Arial"/>
        </w:rPr>
        <w:t>,</w:t>
      </w:r>
      <w:r w:rsidR="00B3163C">
        <w:rPr>
          <w:rFonts w:ascii="Arial" w:hAnsi="Arial" w:cs="Arial"/>
        </w:rPr>
        <w:t xml:space="preserve"> en el primero estan</w:t>
      </w:r>
      <w:r w:rsidR="00DD3D0A">
        <w:rPr>
          <w:rFonts w:ascii="Arial" w:hAnsi="Arial" w:cs="Arial"/>
        </w:rPr>
        <w:t xml:space="preserve"> identificados como</w:t>
      </w:r>
      <w:r w:rsidR="001D631B" w:rsidRPr="001D631B">
        <w:rPr>
          <w:rFonts w:ascii="Arial" w:hAnsi="Arial" w:cs="Arial"/>
        </w:rPr>
        <w:t xml:space="preserve"> aquellas personas que cumplan con la definición de víctima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establecida en la Ley 1448 de 2011.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El artículo 3º de la ley 1448 de 2011, establece que: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“Se consideran víctimas, para los efectos de esta ley, aquellas personas que individual o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colectivamente hayan sufrido un daño por hechos ocurridos a partir del</w:t>
      </w:r>
      <w:r w:rsidR="003B09C9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1 enero de 1985, como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consecuencia de infracciones al Derecho Internacional Humanitario o de violaciones graves y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manifiestas a las normas Internacionales de Derechos Humanos, ocurridas con ocasión del</w:t>
      </w:r>
      <w:r w:rsidR="001D631B">
        <w:rPr>
          <w:rFonts w:ascii="Arial" w:hAnsi="Arial" w:cs="Arial"/>
        </w:rPr>
        <w:t xml:space="preserve"> </w:t>
      </w:r>
      <w:r w:rsidR="001D631B" w:rsidRPr="001D631B">
        <w:rPr>
          <w:rFonts w:ascii="Arial" w:hAnsi="Arial" w:cs="Arial"/>
        </w:rPr>
        <w:t>conflicto armado Interno. (…)”</w:t>
      </w:r>
      <w:r w:rsidR="003B09C9">
        <w:rPr>
          <w:rStyle w:val="Refdenotaalpie"/>
          <w:rFonts w:ascii="Arial" w:hAnsi="Arial" w:cs="Arial"/>
        </w:rPr>
        <w:footnoteReference w:id="5"/>
      </w:r>
    </w:p>
    <w:p w14:paraId="1DF9ED36" w14:textId="77777777" w:rsidR="003B09C9" w:rsidRPr="001D631B" w:rsidRDefault="003B09C9" w:rsidP="001D631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180DFA46" w14:textId="77777777" w:rsidR="00287119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  <w:r w:rsidRPr="001D631B">
        <w:rPr>
          <w:rFonts w:ascii="Arial" w:hAnsi="Arial" w:cs="Arial"/>
        </w:rPr>
        <w:t>Las partes interesadas son las personas, entidades u organismos que aportan de forma directa</w:t>
      </w:r>
      <w:r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o indirecta a que el desempeño y los resultados de la gestión de la Unidad sean las esperadas.</w:t>
      </w:r>
      <w:r w:rsidR="003B09C9"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Estas de clasifican en 3 niveles:</w:t>
      </w:r>
    </w:p>
    <w:p w14:paraId="6B47181C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2174CB5B" w14:textId="77777777" w:rsidR="001D631B" w:rsidRPr="001D631B" w:rsidRDefault="001D631B" w:rsidP="001D631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B09C9">
        <w:rPr>
          <w:rFonts w:ascii="Arial" w:hAnsi="Arial" w:cs="Arial"/>
          <w:b/>
        </w:rPr>
        <w:t>Nivel 1:</w:t>
      </w:r>
      <w:r w:rsidRPr="001D631B">
        <w:rPr>
          <w:rFonts w:ascii="Arial" w:hAnsi="Arial" w:cs="Arial"/>
        </w:rPr>
        <w:t xml:space="preserve"> Son las primeras afectadas por las decisiones estratégicas de la entidad, y viceversa.</w:t>
      </w:r>
      <w:r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La capacidad de influencia mutua es “inmediata”.</w:t>
      </w:r>
    </w:p>
    <w:p w14:paraId="18AA2C2A" w14:textId="77777777" w:rsidR="001D631B" w:rsidRPr="001D631B" w:rsidRDefault="001D631B" w:rsidP="003B09C9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B09C9">
        <w:rPr>
          <w:rFonts w:ascii="Arial" w:hAnsi="Arial" w:cs="Arial"/>
          <w:b/>
        </w:rPr>
        <w:t>Nivel 2:</w:t>
      </w:r>
      <w:r w:rsidRPr="001D631B">
        <w:rPr>
          <w:rFonts w:ascii="Arial" w:hAnsi="Arial" w:cs="Arial"/>
        </w:rPr>
        <w:t xml:space="preserve"> Son aquellas cuyas decisiones pueden tener impacto en la entidad, pero resultan</w:t>
      </w:r>
      <w:r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menos afectados por las decisiones.</w:t>
      </w:r>
    </w:p>
    <w:p w14:paraId="536D1362" w14:textId="5EA8632F" w:rsidR="001D631B" w:rsidRDefault="001D631B" w:rsidP="003B09C9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3B09C9">
        <w:rPr>
          <w:rFonts w:ascii="Arial" w:hAnsi="Arial" w:cs="Arial"/>
          <w:b/>
        </w:rPr>
        <w:t>Nivel 3:</w:t>
      </w:r>
      <w:r w:rsidRPr="001D631B">
        <w:rPr>
          <w:rFonts w:ascii="Arial" w:hAnsi="Arial" w:cs="Arial"/>
        </w:rPr>
        <w:t xml:space="preserve"> Son aquellas a las que la Unidad reconoce una mutua capacidad de influencia, pero</w:t>
      </w:r>
      <w:r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cuyas decisiones estratégicas pueden o no impactar directamente y viceversa.</w:t>
      </w:r>
      <w:r>
        <w:rPr>
          <w:rFonts w:ascii="Arial" w:hAnsi="Arial" w:cs="Arial"/>
        </w:rPr>
        <w:t xml:space="preserve"> </w:t>
      </w:r>
      <w:r w:rsidRPr="001D631B">
        <w:rPr>
          <w:rFonts w:ascii="Arial" w:hAnsi="Arial" w:cs="Arial"/>
        </w:rPr>
        <w:t>El siguiente grafico evidencia las partes interesadas identificadas para la Unidad:</w:t>
      </w:r>
    </w:p>
    <w:p w14:paraId="1A8D856C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42444C83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13813FB" w14:textId="2C8FD6AB" w:rsidR="001D631B" w:rsidRDefault="005A352E" w:rsidP="001D631B">
      <w:pPr>
        <w:tabs>
          <w:tab w:val="left" w:pos="284"/>
        </w:tabs>
        <w:spacing w:after="0"/>
        <w:rPr>
          <w:rFonts w:ascii="Arial" w:hAnsi="Arial" w:cs="Arial"/>
        </w:rPr>
      </w:pPr>
      <w:r w:rsidRPr="000A0FF7">
        <w:rPr>
          <w:noProof/>
          <w:lang w:val="es-ES"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2D957802" wp14:editId="0CF0CF55">
            <wp:simplePos x="0" y="0"/>
            <wp:positionH relativeFrom="column">
              <wp:posOffset>1404621</wp:posOffset>
            </wp:positionH>
            <wp:positionV relativeFrom="paragraph">
              <wp:posOffset>119085</wp:posOffset>
            </wp:positionV>
            <wp:extent cx="3048000" cy="2664119"/>
            <wp:effectExtent l="266700" t="285750" r="266700" b="2889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336" cy="26644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36E94" w14:textId="3868EE6E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4962145" w14:textId="2C91C05B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1E873780" w14:textId="1610A3F2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4468DE66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0628D20A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670E7B15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3194D056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350948D0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403B17AC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3607FF98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6BE54973" w14:textId="487BF78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63FBBCF" w14:textId="67EB9B38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6614D7ED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48AC963C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200C4E4C" w14:textId="77777777" w:rsidR="001D631B" w:rsidRDefault="001D631B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D534644" w14:textId="77777777" w:rsidR="00A649D5" w:rsidRDefault="00A649D5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BDF1455" w14:textId="77777777" w:rsidR="00B3163C" w:rsidRDefault="00B3163C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181BD7CC" w14:textId="77777777" w:rsidR="00B3163C" w:rsidRDefault="00B3163C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7F327B8E" w14:textId="77777777" w:rsidR="00B3163C" w:rsidRDefault="00B3163C" w:rsidP="001D631B">
      <w:pPr>
        <w:tabs>
          <w:tab w:val="left" w:pos="284"/>
        </w:tabs>
        <w:spacing w:after="0"/>
        <w:rPr>
          <w:rFonts w:ascii="Arial" w:hAnsi="Arial" w:cs="Arial"/>
        </w:rPr>
      </w:pPr>
    </w:p>
    <w:p w14:paraId="567A891A" w14:textId="1237D480" w:rsidR="00B3163C" w:rsidRPr="00B5629F" w:rsidRDefault="00B3163C" w:rsidP="00B5629F">
      <w:pPr>
        <w:tabs>
          <w:tab w:val="left" w:pos="284"/>
        </w:tabs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</w:rPr>
        <w:t>En el segundo están identificados los servidores públicos contratistas y colaboradores quienes trabajan en función a la reparación integral a las Victimas</w:t>
      </w:r>
      <w:r w:rsidR="00B5629F">
        <w:rPr>
          <w:rFonts w:ascii="Arial" w:hAnsi="Arial" w:cs="Arial"/>
        </w:rPr>
        <w:t xml:space="preserve"> donde la caracterización de servidores públicos está determinada en el Manual de Funciones y Competencias que están específicos en la </w:t>
      </w:r>
      <w:r w:rsidR="00B5629F" w:rsidRPr="00B5629F">
        <w:rPr>
          <w:rFonts w:ascii="Arial" w:hAnsi="Arial" w:cs="Arial"/>
        </w:rPr>
        <w:t>Resolución No. 00185 de 17 de marzo 2015</w:t>
      </w:r>
      <w:r w:rsidR="00B5629F">
        <w:rPr>
          <w:rFonts w:ascii="Arial" w:hAnsi="Arial" w:cs="Arial"/>
        </w:rPr>
        <w:t xml:space="preserve"> por la cual </w:t>
      </w:r>
      <w:r w:rsidR="00B5629F" w:rsidRPr="00B5629F">
        <w:rPr>
          <w:rFonts w:ascii="Arial" w:hAnsi="Arial" w:cs="Arial"/>
        </w:rPr>
        <w:t>“Por la cual se adopta el Manual Específico de Funciones y de Competencias Laborales para los empleos de la Planta de Personal dela Unidad para la Atención y Repa</w:t>
      </w:r>
      <w:r w:rsidR="00B5629F">
        <w:rPr>
          <w:rFonts w:ascii="Arial" w:hAnsi="Arial" w:cs="Arial"/>
        </w:rPr>
        <w:t xml:space="preserve">ración Integral a las Víctimas” que se puede visualizar en el siguiente hipervínculo accediendo por la red interna de la Entidad, </w:t>
      </w:r>
      <w:hyperlink r:id="rId10" w:history="1">
        <w:r w:rsidR="00B5629F" w:rsidRPr="00833FA2">
          <w:rPr>
            <w:rStyle w:val="Hipervnculo"/>
            <w:rFonts w:ascii="Arial" w:hAnsi="Arial" w:cs="Arial"/>
          </w:rPr>
          <w:t>http://intranet.unidadvictimas.gov.co/index.php/en/formatos-y-manuales</w:t>
        </w:r>
      </w:hyperlink>
      <w:r w:rsidR="00B5629F">
        <w:rPr>
          <w:rFonts w:ascii="Arial" w:hAnsi="Arial" w:cs="Arial"/>
        </w:rPr>
        <w:t>.</w:t>
      </w:r>
    </w:p>
    <w:p w14:paraId="5B3FD96A" w14:textId="77777777" w:rsidR="00B5629F" w:rsidRDefault="00B5629F" w:rsidP="00B5629F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69E53CB0" w14:textId="77777777" w:rsidR="00B5629F" w:rsidRDefault="00B5629F" w:rsidP="00B5629F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0078EECC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REQUERIMIENTOS PARA EL DESARROLLO DEL PGD</w:t>
      </w:r>
    </w:p>
    <w:p w14:paraId="3A6DBE6F" w14:textId="3C5E16EF" w:rsidR="00DD14DD" w:rsidRPr="00B5629F" w:rsidRDefault="00DD14DD" w:rsidP="00B5629F">
      <w:pPr>
        <w:tabs>
          <w:tab w:val="left" w:pos="284"/>
        </w:tabs>
        <w:spacing w:after="0"/>
        <w:ind w:left="720"/>
        <w:rPr>
          <w:rFonts w:ascii="Arial" w:hAnsi="Arial" w:cs="Arial"/>
          <w:b/>
        </w:rPr>
      </w:pPr>
    </w:p>
    <w:p w14:paraId="1F2F7641" w14:textId="77777777" w:rsidR="00C854E2" w:rsidRDefault="00A76552" w:rsidP="00A76552">
      <w:pPr>
        <w:pStyle w:val="Prrafodelista"/>
        <w:numPr>
          <w:ilvl w:val="3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NORMATIVOS</w:t>
      </w:r>
      <w:r w:rsidR="00C854E2">
        <w:rPr>
          <w:rFonts w:ascii="Arial" w:hAnsi="Arial" w:cs="Arial"/>
          <w:b/>
        </w:rPr>
        <w:t xml:space="preserve">: </w:t>
      </w:r>
    </w:p>
    <w:p w14:paraId="7AD856F4" w14:textId="77777777" w:rsidR="00DD14DD" w:rsidRPr="00DD14DD" w:rsidRDefault="00DD14DD" w:rsidP="00DD14D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588CC972" w14:textId="41034A59" w:rsidR="00A76552" w:rsidRDefault="00C854E2" w:rsidP="006065F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C854E2">
        <w:rPr>
          <w:rFonts w:ascii="Arial" w:hAnsi="Arial" w:cs="Arial"/>
        </w:rPr>
        <w:t>os requisitos normativos para el proceso de gestión docu</w:t>
      </w:r>
      <w:r>
        <w:rPr>
          <w:rFonts w:ascii="Arial" w:hAnsi="Arial" w:cs="Arial"/>
        </w:rPr>
        <w:t>me</w:t>
      </w:r>
      <w:r w:rsidRPr="00C854E2">
        <w:rPr>
          <w:rFonts w:ascii="Arial" w:hAnsi="Arial" w:cs="Arial"/>
        </w:rPr>
        <w:t xml:space="preserve">ntal </w:t>
      </w:r>
      <w:r>
        <w:rPr>
          <w:rFonts w:ascii="Arial" w:hAnsi="Arial" w:cs="Arial"/>
        </w:rPr>
        <w:t>esta determinados en el</w:t>
      </w:r>
      <w:r w:rsidRPr="00C854E2">
        <w:rPr>
          <w:rFonts w:ascii="Arial" w:hAnsi="Arial" w:cs="Arial"/>
        </w:rPr>
        <w:t xml:space="preserve"> </w:t>
      </w:r>
      <w:r w:rsidR="00EF48C0" w:rsidRPr="009475FC">
        <w:rPr>
          <w:rFonts w:ascii="Arial" w:hAnsi="Arial" w:cs="Arial"/>
        </w:rPr>
        <w:t>n</w:t>
      </w:r>
      <w:r w:rsidR="00EF48C0" w:rsidRPr="00C854E2">
        <w:rPr>
          <w:rFonts w:ascii="Arial" w:hAnsi="Arial" w:cs="Arial"/>
        </w:rPr>
        <w:t>o</w:t>
      </w:r>
      <w:r w:rsidR="00EF48C0">
        <w:rPr>
          <w:rFonts w:ascii="Arial" w:hAnsi="Arial" w:cs="Arial"/>
        </w:rPr>
        <w:t>rm</w:t>
      </w:r>
      <w:r w:rsidR="00EF48C0" w:rsidRPr="00C854E2">
        <w:rPr>
          <w:rFonts w:ascii="Arial" w:hAnsi="Arial" w:cs="Arial"/>
        </w:rPr>
        <w:t>ograma</w:t>
      </w:r>
      <w:r w:rsidRPr="00C854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Unidad para la Atención Integral a las Victimas</w:t>
      </w:r>
      <w:r w:rsidR="006065F2">
        <w:rPr>
          <w:rFonts w:ascii="Arial" w:hAnsi="Arial" w:cs="Arial"/>
        </w:rPr>
        <w:t xml:space="preserve">, este nomograma esta </w:t>
      </w:r>
      <w:r>
        <w:rPr>
          <w:rFonts w:ascii="Arial" w:hAnsi="Arial" w:cs="Arial"/>
        </w:rPr>
        <w:t xml:space="preserve"> público en la página web de la Unidad en </w:t>
      </w:r>
      <w:r w:rsidR="006065F2">
        <w:rPr>
          <w:rFonts w:ascii="Arial" w:hAnsi="Arial" w:cs="Arial"/>
        </w:rPr>
        <w:t xml:space="preserve">el menú </w:t>
      </w:r>
      <w:r w:rsidR="009475FC">
        <w:rPr>
          <w:rFonts w:ascii="Arial" w:hAnsi="Arial" w:cs="Arial"/>
        </w:rPr>
        <w:t>inicial</w:t>
      </w:r>
      <w:r w:rsidR="006065F2">
        <w:rPr>
          <w:rFonts w:ascii="Arial" w:hAnsi="Arial" w:cs="Arial"/>
        </w:rPr>
        <w:t xml:space="preserve"> llamado “Normativa” donde se encuentra el formato de normograma actualizado.</w:t>
      </w:r>
    </w:p>
    <w:p w14:paraId="495AFE97" w14:textId="77777777" w:rsidR="009D23E3" w:rsidRDefault="009D23E3" w:rsidP="006065F2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2C190F87" w14:textId="77777777" w:rsidR="00DD14DD" w:rsidRPr="00C854E2" w:rsidRDefault="00DD14DD" w:rsidP="006065F2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58758436" w14:textId="36481C5D" w:rsidR="00A76552" w:rsidRDefault="00A76552" w:rsidP="00A76552">
      <w:pPr>
        <w:pStyle w:val="Prrafodelista"/>
        <w:numPr>
          <w:ilvl w:val="3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ECON</w:t>
      </w:r>
      <w:r w:rsidR="00EF48C0">
        <w:rPr>
          <w:rFonts w:ascii="Arial" w:hAnsi="Arial" w:cs="Arial"/>
          <w:b/>
        </w:rPr>
        <w:t>Ó</w:t>
      </w:r>
      <w:r w:rsidRPr="004876B7">
        <w:rPr>
          <w:rFonts w:ascii="Arial" w:hAnsi="Arial" w:cs="Arial"/>
          <w:b/>
        </w:rPr>
        <w:t>MICOS</w:t>
      </w:r>
    </w:p>
    <w:p w14:paraId="2F5DE11D" w14:textId="77777777" w:rsidR="005A263D" w:rsidRPr="005A263D" w:rsidRDefault="005A263D" w:rsidP="005A263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F91D2AD" w14:textId="4E26C470" w:rsidR="00B240F8" w:rsidRDefault="00B240F8" w:rsidP="00B240F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B240F8">
        <w:rPr>
          <w:rFonts w:ascii="Arial" w:hAnsi="Arial" w:cs="Arial"/>
        </w:rPr>
        <w:t xml:space="preserve">La planeación, ejecución e implementación del Programa de Gestión Documental de la Unidad </w:t>
      </w:r>
      <w:r w:rsidR="00F9328B" w:rsidRPr="00B240F8">
        <w:rPr>
          <w:rFonts w:ascii="Arial" w:hAnsi="Arial" w:cs="Arial"/>
        </w:rPr>
        <w:t>está</w:t>
      </w:r>
      <w:r w:rsidRPr="00B240F8">
        <w:rPr>
          <w:rFonts w:ascii="Arial" w:hAnsi="Arial" w:cs="Arial"/>
        </w:rPr>
        <w:t xml:space="preserve"> sujeto a la asignación presupuestal definida en al marco de</w:t>
      </w:r>
      <w:r>
        <w:rPr>
          <w:rFonts w:ascii="Arial" w:hAnsi="Arial" w:cs="Arial"/>
        </w:rPr>
        <w:t xml:space="preserve"> </w:t>
      </w:r>
      <w:r w:rsidRPr="00B240F8">
        <w:rPr>
          <w:rFonts w:ascii="Arial" w:hAnsi="Arial" w:cs="Arial"/>
        </w:rPr>
        <w:t>l</w:t>
      </w:r>
      <w:r>
        <w:rPr>
          <w:rFonts w:ascii="Arial" w:hAnsi="Arial" w:cs="Arial"/>
        </w:rPr>
        <w:t>os gastos de funcionamiento – gastos generales</w:t>
      </w:r>
      <w:r w:rsidR="00EF48C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donde de acuerdo esta asignación se implementan las acciones formuladas a corto, mediano y largo plazo</w:t>
      </w:r>
      <w:r w:rsidR="006C79DE">
        <w:rPr>
          <w:rFonts w:ascii="Arial" w:hAnsi="Arial" w:cs="Arial"/>
        </w:rPr>
        <w:t>.</w:t>
      </w:r>
    </w:p>
    <w:p w14:paraId="4FB229DB" w14:textId="77777777" w:rsidR="00EF48C0" w:rsidRPr="00B240F8" w:rsidRDefault="00EF48C0" w:rsidP="004E4987">
      <w:pPr>
        <w:tabs>
          <w:tab w:val="left" w:pos="284"/>
        </w:tabs>
        <w:spacing w:after="0"/>
        <w:rPr>
          <w:rFonts w:ascii="Arial" w:hAnsi="Arial" w:cs="Arial"/>
        </w:rPr>
      </w:pPr>
    </w:p>
    <w:p w14:paraId="5EDBA22C" w14:textId="77777777" w:rsidR="00A76552" w:rsidRDefault="00A76552" w:rsidP="00A76552">
      <w:pPr>
        <w:pStyle w:val="Prrafodelista"/>
        <w:numPr>
          <w:ilvl w:val="3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ADMINISTRATIVOS</w:t>
      </w:r>
    </w:p>
    <w:p w14:paraId="2AE94B9A" w14:textId="77777777" w:rsidR="00DD14DD" w:rsidRPr="00DD14DD" w:rsidRDefault="00DD14DD" w:rsidP="00DD14D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53060FB6" w14:textId="7E969208" w:rsidR="004E4987" w:rsidRDefault="004E4987" w:rsidP="004E4987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EF48C0">
        <w:rPr>
          <w:rFonts w:ascii="Arial" w:hAnsi="Arial" w:cs="Arial"/>
        </w:rPr>
        <w:t>r</w:t>
      </w:r>
      <w:r>
        <w:rPr>
          <w:rFonts w:ascii="Arial" w:hAnsi="Arial" w:cs="Arial"/>
        </w:rPr>
        <w:t>esponsable de asumir e</w:t>
      </w:r>
      <w:r w:rsidRPr="004E4987">
        <w:rPr>
          <w:rFonts w:ascii="Arial" w:hAnsi="Arial" w:cs="Arial"/>
        </w:rPr>
        <w:t xml:space="preserve">l </w:t>
      </w:r>
      <w:r w:rsidR="009475FC">
        <w:rPr>
          <w:rFonts w:ascii="Arial" w:hAnsi="Arial" w:cs="Arial"/>
        </w:rPr>
        <w:t>liderazgo, actualización e implementación</w:t>
      </w:r>
      <w:r>
        <w:rPr>
          <w:rFonts w:ascii="Arial" w:hAnsi="Arial" w:cs="Arial"/>
        </w:rPr>
        <w:t xml:space="preserve"> del Programa de Gestión Documental</w:t>
      </w:r>
      <w:r w:rsidR="006206E1">
        <w:rPr>
          <w:rFonts w:ascii="Arial" w:hAnsi="Arial" w:cs="Arial"/>
        </w:rPr>
        <w:t xml:space="preserve"> es</w:t>
      </w:r>
      <w:r>
        <w:rPr>
          <w:rFonts w:ascii="Arial" w:hAnsi="Arial" w:cs="Arial"/>
        </w:rPr>
        <w:t xml:space="preserve"> el </w:t>
      </w:r>
      <w:r w:rsidR="002379ED">
        <w:rPr>
          <w:rFonts w:ascii="Arial" w:hAnsi="Arial" w:cs="Arial"/>
        </w:rPr>
        <w:t>Coordinador</w:t>
      </w:r>
      <w:r w:rsidR="004013BC">
        <w:rPr>
          <w:rFonts w:ascii="Arial" w:hAnsi="Arial" w:cs="Arial"/>
        </w:rPr>
        <w:t>(a)</w:t>
      </w:r>
      <w:r w:rsidR="002379ED">
        <w:rPr>
          <w:rFonts w:ascii="Arial" w:hAnsi="Arial" w:cs="Arial"/>
        </w:rPr>
        <w:t xml:space="preserve"> del Grupo de Gestión Administrativa</w:t>
      </w:r>
      <w:r w:rsidR="009475FC">
        <w:rPr>
          <w:rFonts w:ascii="Arial" w:hAnsi="Arial" w:cs="Arial"/>
        </w:rPr>
        <w:t xml:space="preserve"> y Documental o a quien delegue, el control y seguimiento de las actividades programadas</w:t>
      </w:r>
      <w:r w:rsidR="002C4CEE">
        <w:rPr>
          <w:rFonts w:ascii="Arial" w:hAnsi="Arial" w:cs="Arial"/>
        </w:rPr>
        <w:t xml:space="preserve"> y determinadas</w:t>
      </w:r>
      <w:r w:rsidR="009475FC">
        <w:rPr>
          <w:rFonts w:ascii="Arial" w:hAnsi="Arial" w:cs="Arial"/>
        </w:rPr>
        <w:t xml:space="preserve"> en los instrumentos de seguimiento </w:t>
      </w:r>
      <w:r w:rsidR="006206E1">
        <w:rPr>
          <w:rFonts w:ascii="Arial" w:hAnsi="Arial" w:cs="Arial"/>
        </w:rPr>
        <w:t>es</w:t>
      </w:r>
      <w:r w:rsidR="002C4CEE">
        <w:rPr>
          <w:rFonts w:ascii="Arial" w:hAnsi="Arial" w:cs="Arial"/>
        </w:rPr>
        <w:t>tablecidos</w:t>
      </w:r>
      <w:r w:rsidR="006206E1">
        <w:rPr>
          <w:rFonts w:ascii="Arial" w:hAnsi="Arial" w:cs="Arial"/>
        </w:rPr>
        <w:t xml:space="preserve"> </w:t>
      </w:r>
      <w:r w:rsidR="009475FC">
        <w:rPr>
          <w:rFonts w:ascii="Arial" w:hAnsi="Arial" w:cs="Arial"/>
        </w:rPr>
        <w:t>por parte de la Oficina Asesora de Planeación y la Oficina de Control Interno de la Unidad para la Atención y Reparación Integral a las Victimas</w:t>
      </w:r>
      <w:r w:rsidR="006206E1">
        <w:rPr>
          <w:rFonts w:ascii="Arial" w:hAnsi="Arial" w:cs="Arial"/>
        </w:rPr>
        <w:t>.</w:t>
      </w:r>
    </w:p>
    <w:p w14:paraId="2A959EDF" w14:textId="77777777" w:rsidR="00DD14DD" w:rsidRPr="004E4987" w:rsidRDefault="00DD14DD" w:rsidP="004E4987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48FC9E1D" w14:textId="77777777" w:rsidR="00A76552" w:rsidRDefault="00A76552" w:rsidP="00A76552">
      <w:pPr>
        <w:pStyle w:val="Prrafodelista"/>
        <w:numPr>
          <w:ilvl w:val="3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TECNOLÓ</w:t>
      </w:r>
      <w:r w:rsidR="00A84F70" w:rsidRPr="004876B7">
        <w:rPr>
          <w:rFonts w:ascii="Arial" w:hAnsi="Arial" w:cs="Arial"/>
          <w:b/>
        </w:rPr>
        <w:t>GIC</w:t>
      </w:r>
      <w:r w:rsidRPr="004876B7">
        <w:rPr>
          <w:rFonts w:ascii="Arial" w:hAnsi="Arial" w:cs="Arial"/>
          <w:b/>
        </w:rPr>
        <w:t>OS</w:t>
      </w:r>
    </w:p>
    <w:p w14:paraId="1E4A94DB" w14:textId="77777777" w:rsidR="006206E1" w:rsidRPr="006206E1" w:rsidRDefault="006206E1" w:rsidP="006206E1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26D7C0C" w14:textId="0C09F4BA" w:rsidR="00F25573" w:rsidRPr="0080630B" w:rsidRDefault="006206E1" w:rsidP="00087F65">
      <w:pPr>
        <w:tabs>
          <w:tab w:val="left" w:pos="284"/>
        </w:tabs>
        <w:spacing w:after="0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Tecnológicamente la </w:t>
      </w:r>
      <w:r w:rsidRPr="006206E1">
        <w:rPr>
          <w:rFonts w:ascii="Arial" w:hAnsi="Arial" w:cs="Arial"/>
        </w:rPr>
        <w:t>Unidad para la Atención y Reparación Integral a las Victimas</w:t>
      </w:r>
      <w:r>
        <w:rPr>
          <w:rFonts w:ascii="Arial" w:hAnsi="Arial" w:cs="Arial"/>
        </w:rPr>
        <w:t xml:space="preserve"> cuenta con </w:t>
      </w:r>
      <w:r w:rsidR="0064783A">
        <w:rPr>
          <w:rFonts w:ascii="Arial" w:hAnsi="Arial" w:cs="Arial"/>
        </w:rPr>
        <w:t xml:space="preserve">herramientas tecnológicas </w:t>
      </w:r>
      <w:r w:rsidR="00087F65">
        <w:rPr>
          <w:rFonts w:ascii="Arial" w:hAnsi="Arial" w:cs="Arial"/>
        </w:rPr>
        <w:t xml:space="preserve">para la automatización de los procesos internos entre los cuales existe </w:t>
      </w:r>
      <w:r w:rsidR="00F25573">
        <w:rPr>
          <w:rFonts w:ascii="Arial" w:hAnsi="Arial" w:cs="Arial"/>
        </w:rPr>
        <w:t xml:space="preserve">una </w:t>
      </w:r>
      <w:r w:rsidR="00012FF8">
        <w:rPr>
          <w:rFonts w:ascii="Arial" w:hAnsi="Arial" w:cs="Arial"/>
        </w:rPr>
        <w:t xml:space="preserve">única </w:t>
      </w:r>
      <w:r w:rsidR="00F25573">
        <w:rPr>
          <w:rFonts w:ascii="Arial" w:hAnsi="Arial" w:cs="Arial"/>
        </w:rPr>
        <w:t>herramienta para la gestión de correspondencia</w:t>
      </w:r>
      <w:r w:rsidR="007F7A60">
        <w:rPr>
          <w:rFonts w:ascii="Arial" w:hAnsi="Arial" w:cs="Arial"/>
        </w:rPr>
        <w:t xml:space="preserve"> y comunicaciones oficiales </w:t>
      </w:r>
      <w:r w:rsidR="00F25573">
        <w:rPr>
          <w:rFonts w:ascii="Arial" w:hAnsi="Arial" w:cs="Arial"/>
        </w:rPr>
        <w:t>denominada “</w:t>
      </w:r>
      <w:r w:rsidR="00F25573" w:rsidRPr="00136648">
        <w:rPr>
          <w:rFonts w:ascii="Arial" w:hAnsi="Arial" w:cs="Arial"/>
          <w:b/>
        </w:rPr>
        <w:t>Orfeo</w:t>
      </w:r>
      <w:r w:rsidR="00F25573">
        <w:rPr>
          <w:rFonts w:ascii="Arial" w:hAnsi="Arial" w:cs="Arial"/>
        </w:rPr>
        <w:t>” la cual es</w:t>
      </w:r>
      <w:r w:rsidR="00136648">
        <w:rPr>
          <w:rFonts w:ascii="Arial" w:hAnsi="Arial" w:cs="Arial"/>
        </w:rPr>
        <w:t xml:space="preserve"> la </w:t>
      </w:r>
      <w:r w:rsidR="00F25573">
        <w:rPr>
          <w:rFonts w:ascii="Arial" w:hAnsi="Arial" w:cs="Arial"/>
        </w:rPr>
        <w:t xml:space="preserve">herramienta definida para la gestión de las comunicaciones oficiales de la </w:t>
      </w:r>
      <w:r w:rsidR="00136648">
        <w:rPr>
          <w:rFonts w:ascii="Arial" w:hAnsi="Arial" w:cs="Arial"/>
        </w:rPr>
        <w:t>Unidad para la Atención y Reparación Integral a las Victimas</w:t>
      </w:r>
      <w:r w:rsidR="007F7A60">
        <w:rPr>
          <w:rFonts w:ascii="Arial" w:hAnsi="Arial" w:cs="Arial"/>
        </w:rPr>
        <w:t>,</w:t>
      </w:r>
      <w:r w:rsidR="00136648">
        <w:rPr>
          <w:rFonts w:ascii="Arial" w:hAnsi="Arial" w:cs="Arial"/>
        </w:rPr>
        <w:t xml:space="preserve"> </w:t>
      </w:r>
      <w:r w:rsidR="007F7A60">
        <w:rPr>
          <w:rFonts w:ascii="Arial" w:hAnsi="Arial" w:cs="Arial"/>
        </w:rPr>
        <w:t xml:space="preserve">una de las funciones principales de esta herramienta </w:t>
      </w:r>
      <w:r w:rsidR="00001869">
        <w:rPr>
          <w:rFonts w:ascii="Arial" w:hAnsi="Arial" w:cs="Arial"/>
        </w:rPr>
        <w:t xml:space="preserve">es </w:t>
      </w:r>
      <w:r w:rsidR="007F7A60">
        <w:rPr>
          <w:rFonts w:ascii="Arial" w:hAnsi="Arial" w:cs="Arial"/>
        </w:rPr>
        <w:t>generar un número único consecutivo de comunicaciones oficiales</w:t>
      </w:r>
      <w:r w:rsidR="00001869">
        <w:rPr>
          <w:rFonts w:ascii="Arial" w:hAnsi="Arial" w:cs="Arial"/>
        </w:rPr>
        <w:t xml:space="preserve">, numero consecutivo que podrá </w:t>
      </w:r>
      <w:r w:rsidR="00964EE3">
        <w:rPr>
          <w:rFonts w:ascii="Arial" w:hAnsi="Arial" w:cs="Arial"/>
        </w:rPr>
        <w:t xml:space="preserve">articular </w:t>
      </w:r>
      <w:r w:rsidR="00331027">
        <w:rPr>
          <w:rFonts w:ascii="Arial" w:hAnsi="Arial" w:cs="Arial"/>
        </w:rPr>
        <w:t xml:space="preserve">cualquier </w:t>
      </w:r>
      <w:r w:rsidR="00001869">
        <w:rPr>
          <w:rFonts w:ascii="Arial" w:hAnsi="Arial" w:cs="Arial"/>
        </w:rPr>
        <w:t xml:space="preserve">otra herramienta tecnológica </w:t>
      </w:r>
      <w:r w:rsidR="00331027">
        <w:rPr>
          <w:rFonts w:ascii="Arial" w:hAnsi="Arial" w:cs="Arial"/>
        </w:rPr>
        <w:t>por</w:t>
      </w:r>
      <w:r w:rsidR="00DB2C4A">
        <w:rPr>
          <w:rFonts w:ascii="Arial" w:hAnsi="Arial" w:cs="Arial"/>
        </w:rPr>
        <w:t xml:space="preserve"> medio de</w:t>
      </w:r>
      <w:r w:rsidR="00331027">
        <w:rPr>
          <w:rFonts w:ascii="Arial" w:hAnsi="Arial" w:cs="Arial"/>
        </w:rPr>
        <w:t xml:space="preserve"> interoperabilidad</w:t>
      </w:r>
      <w:r w:rsidR="00964EE3">
        <w:rPr>
          <w:rFonts w:ascii="Arial" w:hAnsi="Arial" w:cs="Arial"/>
        </w:rPr>
        <w:t xml:space="preserve"> de tal forma que no se altere dicho consecutivo</w:t>
      </w:r>
      <w:r w:rsidR="007B3A37" w:rsidRPr="0080630B">
        <w:rPr>
          <w:rFonts w:ascii="Arial" w:hAnsi="Arial" w:cs="Arial"/>
        </w:rPr>
        <w:t xml:space="preserve">, este número consecutivo es </w:t>
      </w:r>
      <w:r w:rsidR="00331027" w:rsidRPr="0080630B">
        <w:rPr>
          <w:rFonts w:ascii="Arial" w:hAnsi="Arial" w:cs="Arial"/>
        </w:rPr>
        <w:t>generado por la aplicaci</w:t>
      </w:r>
      <w:r w:rsidR="00DB2C4A" w:rsidRPr="0080630B">
        <w:rPr>
          <w:rFonts w:ascii="Arial" w:hAnsi="Arial" w:cs="Arial"/>
        </w:rPr>
        <w:t>ón determinada o aprobada</w:t>
      </w:r>
      <w:r w:rsidR="00331027" w:rsidRPr="0080630B">
        <w:rPr>
          <w:rFonts w:ascii="Arial" w:hAnsi="Arial" w:cs="Arial"/>
        </w:rPr>
        <w:t xml:space="preserve"> por el Grupo de Gestión Administrativa y Documental</w:t>
      </w:r>
      <w:r w:rsidR="00331027">
        <w:rPr>
          <w:rFonts w:ascii="Arial" w:hAnsi="Arial" w:cs="Arial"/>
        </w:rPr>
        <w:t xml:space="preserve"> siendo Orfeo </w:t>
      </w:r>
      <w:r w:rsidR="007B3A37">
        <w:rPr>
          <w:rFonts w:ascii="Arial" w:hAnsi="Arial" w:cs="Arial"/>
        </w:rPr>
        <w:t xml:space="preserve">a hoy </w:t>
      </w:r>
      <w:r w:rsidR="00331027">
        <w:rPr>
          <w:rFonts w:ascii="Arial" w:hAnsi="Arial" w:cs="Arial"/>
        </w:rPr>
        <w:t xml:space="preserve">o cualquier otra </w:t>
      </w:r>
      <w:r w:rsidR="007B3A37">
        <w:rPr>
          <w:rFonts w:ascii="Arial" w:hAnsi="Arial" w:cs="Arial"/>
        </w:rPr>
        <w:t xml:space="preserve">herramienta </w:t>
      </w:r>
      <w:r w:rsidR="00331027">
        <w:rPr>
          <w:rFonts w:ascii="Arial" w:hAnsi="Arial" w:cs="Arial"/>
        </w:rPr>
        <w:t xml:space="preserve">que se defina en el marco de la mejora continua.  </w:t>
      </w:r>
    </w:p>
    <w:p w14:paraId="7D3CB45E" w14:textId="77777777" w:rsidR="00136648" w:rsidRPr="00F25573" w:rsidRDefault="00136648" w:rsidP="00F25573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1CE07C74" w14:textId="77777777" w:rsidR="00A76552" w:rsidRDefault="00A76552" w:rsidP="00A76552">
      <w:pPr>
        <w:pStyle w:val="Prrafodelista"/>
        <w:numPr>
          <w:ilvl w:val="3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GESTIÓN DEL CAMBIO</w:t>
      </w:r>
    </w:p>
    <w:p w14:paraId="6B131CD2" w14:textId="77777777" w:rsidR="002D3A25" w:rsidRPr="002D3A25" w:rsidRDefault="002D3A25" w:rsidP="002D3A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01DFBA2" w14:textId="7E19D146" w:rsidR="006C0C59" w:rsidRDefault="004013BC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Gestión del Cambio es parte fundamental para </w:t>
      </w:r>
      <w:r w:rsidR="006C0C59">
        <w:rPr>
          <w:rFonts w:ascii="Arial" w:hAnsi="Arial" w:cs="Arial"/>
        </w:rPr>
        <w:t xml:space="preserve">el </w:t>
      </w:r>
      <w:r>
        <w:rPr>
          <w:rFonts w:ascii="Arial" w:hAnsi="Arial" w:cs="Arial"/>
        </w:rPr>
        <w:t>mejora</w:t>
      </w:r>
      <w:r w:rsidR="00A50356">
        <w:rPr>
          <w:rFonts w:ascii="Arial" w:hAnsi="Arial" w:cs="Arial"/>
        </w:rPr>
        <w:t>miento continuo</w:t>
      </w:r>
      <w:r>
        <w:rPr>
          <w:rFonts w:ascii="Arial" w:hAnsi="Arial" w:cs="Arial"/>
        </w:rPr>
        <w:t xml:space="preserve"> del proceso de Gestión Documental en la Unidad para la Atención y Reparación Integral a Victimas</w:t>
      </w:r>
      <w:r w:rsidR="006C0C5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donde de acuerdo con la dinámica de los procesos estratégicos, misionales, de apoyo y de evaluación, se considera que las actividades de Gestión Documental deben estar </w:t>
      </w:r>
      <w:r w:rsidR="006C0C59">
        <w:rPr>
          <w:rFonts w:ascii="Arial" w:hAnsi="Arial" w:cs="Arial"/>
        </w:rPr>
        <w:t xml:space="preserve">automatizadas </w:t>
      </w:r>
      <w:r>
        <w:rPr>
          <w:rFonts w:ascii="Arial" w:hAnsi="Arial" w:cs="Arial"/>
        </w:rPr>
        <w:t xml:space="preserve">para facilitar la gestión de cada uno de los procesos, de tal forma que sirva para la optimización de las actividades que se realizan de correspondencia y archivo, así el grupo de gestión documental a corto plazo </w:t>
      </w:r>
      <w:r w:rsidR="00735FFB">
        <w:rPr>
          <w:rFonts w:ascii="Arial" w:hAnsi="Arial" w:cs="Arial"/>
        </w:rPr>
        <w:t>estandarizar</w:t>
      </w:r>
      <w:r w:rsidR="006C0C59">
        <w:rPr>
          <w:rFonts w:ascii="Arial" w:hAnsi="Arial" w:cs="Arial"/>
        </w:rPr>
        <w:t>á</w:t>
      </w:r>
      <w:r w:rsidR="00735FFB">
        <w:rPr>
          <w:rFonts w:ascii="Arial" w:hAnsi="Arial" w:cs="Arial"/>
        </w:rPr>
        <w:t xml:space="preserve"> la gestión de la correspondencia y las comunicaciones oficiales dentro de la Unidad, logrando con esto </w:t>
      </w:r>
      <w:r w:rsidR="006C1B90">
        <w:rPr>
          <w:rFonts w:ascii="Arial" w:hAnsi="Arial" w:cs="Arial"/>
        </w:rPr>
        <w:t xml:space="preserve">la normalización </w:t>
      </w:r>
      <w:r w:rsidR="00735FFB">
        <w:rPr>
          <w:rFonts w:ascii="Arial" w:hAnsi="Arial" w:cs="Arial"/>
        </w:rPr>
        <w:t>y</w:t>
      </w:r>
      <w:r w:rsidR="006C0C59">
        <w:rPr>
          <w:rFonts w:ascii="Arial" w:hAnsi="Arial" w:cs="Arial"/>
        </w:rPr>
        <w:t xml:space="preserve"> una</w:t>
      </w:r>
      <w:r w:rsidR="00735FFB">
        <w:rPr>
          <w:rFonts w:ascii="Arial" w:hAnsi="Arial" w:cs="Arial"/>
        </w:rPr>
        <w:t xml:space="preserve">  trazabilidad</w:t>
      </w:r>
      <w:r w:rsidR="006C0C59">
        <w:rPr>
          <w:rFonts w:ascii="Arial" w:hAnsi="Arial" w:cs="Arial"/>
        </w:rPr>
        <w:t xml:space="preserve"> identificada</w:t>
      </w:r>
      <w:r w:rsidR="00735FFB">
        <w:rPr>
          <w:rFonts w:ascii="Arial" w:hAnsi="Arial" w:cs="Arial"/>
        </w:rPr>
        <w:t xml:space="preserve"> de todos los documentos enviados, recibidos y elaborados</w:t>
      </w:r>
      <w:r w:rsidR="006C0C59">
        <w:rPr>
          <w:rFonts w:ascii="Arial" w:hAnsi="Arial" w:cs="Arial"/>
        </w:rPr>
        <w:t>.</w:t>
      </w:r>
    </w:p>
    <w:p w14:paraId="7DC6C92B" w14:textId="77777777" w:rsidR="006C0C59" w:rsidRDefault="006C0C59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57458459" w14:textId="6E356CF6" w:rsidR="004013BC" w:rsidRDefault="006C0C59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735FFB">
        <w:rPr>
          <w:rFonts w:ascii="Arial" w:hAnsi="Arial" w:cs="Arial"/>
        </w:rPr>
        <w:t>e igual forma</w:t>
      </w:r>
      <w:r>
        <w:rPr>
          <w:rFonts w:ascii="Arial" w:hAnsi="Arial" w:cs="Arial"/>
        </w:rPr>
        <w:t>,</w:t>
      </w:r>
      <w:r w:rsidR="00735FFB">
        <w:rPr>
          <w:rFonts w:ascii="Arial" w:hAnsi="Arial" w:cs="Arial"/>
        </w:rPr>
        <w:t xml:space="preserve"> se busca dar cumplimiento a la normativa vigente en gestión documental como lo es el Decreto 2609 de 2012 “</w:t>
      </w:r>
      <w:r w:rsidR="00735FFB" w:rsidRPr="00735FFB">
        <w:rPr>
          <w:rFonts w:ascii="Arial" w:hAnsi="Arial" w:cs="Arial"/>
        </w:rPr>
        <w:t>Por el cual se reglamenta el Título V de la Ley 594 de 2000, parcialmente los artículos 58 y 59 de la Ley 1437 de 2011 y se dictan otras disposiciones en materia de Gestión Documental para todas las Entidades del Estado</w:t>
      </w:r>
      <w:r w:rsidR="00735FFB">
        <w:rPr>
          <w:rFonts w:ascii="Arial" w:hAnsi="Arial" w:cs="Arial"/>
        </w:rPr>
        <w:t xml:space="preserve"> y </w:t>
      </w:r>
      <w:r w:rsidR="0095682C">
        <w:rPr>
          <w:rFonts w:ascii="Arial" w:hAnsi="Arial" w:cs="Arial"/>
        </w:rPr>
        <w:t xml:space="preserve">el </w:t>
      </w:r>
      <w:r w:rsidR="00735FFB" w:rsidRPr="00735FFB">
        <w:rPr>
          <w:rFonts w:ascii="Arial" w:hAnsi="Arial" w:cs="Arial"/>
        </w:rPr>
        <w:t>Decreto 1080 de 2015, Decreto Único Reglamentario del Sector Cultura,</w:t>
      </w:r>
      <w:r w:rsidR="00735FFB">
        <w:rPr>
          <w:rFonts w:ascii="Arial" w:hAnsi="Arial" w:cs="Arial"/>
        </w:rPr>
        <w:t xml:space="preserve"> entre muchos otros como el </w:t>
      </w:r>
      <w:r w:rsidR="00735FFB" w:rsidRPr="00735FFB">
        <w:rPr>
          <w:rFonts w:ascii="Arial" w:hAnsi="Arial" w:cs="Arial"/>
        </w:rPr>
        <w:t>Acuerdo 004 del 21 de Abril de 2015</w:t>
      </w:r>
      <w:r w:rsidR="00735FFB">
        <w:rPr>
          <w:rFonts w:ascii="Arial" w:hAnsi="Arial" w:cs="Arial"/>
        </w:rPr>
        <w:t xml:space="preserve"> ”P</w:t>
      </w:r>
      <w:r w:rsidR="00735FFB" w:rsidRPr="00735FFB">
        <w:rPr>
          <w:rFonts w:ascii="Arial" w:hAnsi="Arial" w:cs="Arial"/>
        </w:rPr>
        <w:t>or el cual se reglamenta la administración integral, control, conservación, posesión, custodia y aseguramiento de los documentos públicos relativos a los Derechos Humanos y el Derecho Internacional Humanitario que se conservan en archivos de entidades del Estado</w:t>
      </w:r>
      <w:r w:rsidR="00735FFB">
        <w:rPr>
          <w:rFonts w:ascii="Arial" w:hAnsi="Arial" w:cs="Arial"/>
        </w:rPr>
        <w:t>”</w:t>
      </w:r>
      <w:r w:rsidR="00735FFB" w:rsidRPr="00735FFB">
        <w:rPr>
          <w:rFonts w:ascii="Arial" w:hAnsi="Arial" w:cs="Arial"/>
        </w:rPr>
        <w:t>.</w:t>
      </w:r>
    </w:p>
    <w:p w14:paraId="20F31F14" w14:textId="77777777" w:rsidR="00DC0AE8" w:rsidRDefault="00DC0AE8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44904EDB" w14:textId="62F9153C" w:rsidR="00A7131E" w:rsidRDefault="006C0C59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DC0AE8">
        <w:rPr>
          <w:rFonts w:ascii="Arial" w:hAnsi="Arial" w:cs="Arial"/>
        </w:rPr>
        <w:t>mediano plazo</w:t>
      </w:r>
      <w:r>
        <w:rPr>
          <w:rFonts w:ascii="Arial" w:hAnsi="Arial" w:cs="Arial"/>
        </w:rPr>
        <w:t>, se pretende</w:t>
      </w:r>
      <w:r w:rsidR="00DC0AE8">
        <w:rPr>
          <w:rFonts w:ascii="Arial" w:hAnsi="Arial" w:cs="Arial"/>
        </w:rPr>
        <w:t xml:space="preserve"> implementar documento electrónico interno, </w:t>
      </w:r>
      <w:r>
        <w:rPr>
          <w:rFonts w:ascii="Arial" w:hAnsi="Arial" w:cs="Arial"/>
        </w:rPr>
        <w:t>el cual</w:t>
      </w:r>
      <w:r w:rsidR="00DC0AE8">
        <w:rPr>
          <w:rFonts w:ascii="Arial" w:hAnsi="Arial" w:cs="Arial"/>
        </w:rPr>
        <w:t xml:space="preserve"> permita tramitar toda la correspondencia y las comunicaciones oficiales internas a nivel local y territorial en la Unidad, </w:t>
      </w:r>
      <w:r w:rsidR="00A7131E">
        <w:rPr>
          <w:rFonts w:ascii="Arial" w:hAnsi="Arial" w:cs="Arial"/>
        </w:rPr>
        <w:t xml:space="preserve">con esto se </w:t>
      </w:r>
      <w:r w:rsidR="0064783A">
        <w:rPr>
          <w:rFonts w:ascii="Arial" w:hAnsi="Arial" w:cs="Arial"/>
        </w:rPr>
        <w:t>obtendrían</w:t>
      </w:r>
      <w:r>
        <w:rPr>
          <w:rFonts w:ascii="Arial" w:hAnsi="Arial" w:cs="Arial"/>
        </w:rPr>
        <w:t xml:space="preserve"> </w:t>
      </w:r>
      <w:r w:rsidR="00A7131E">
        <w:rPr>
          <w:rFonts w:ascii="Arial" w:hAnsi="Arial" w:cs="Arial"/>
        </w:rPr>
        <w:t>la racionalización de trámites, la eficiencia administrativa y se proyecta la reducción del consumo del papel</w:t>
      </w:r>
      <w:r w:rsidR="001C6018">
        <w:rPr>
          <w:rFonts w:ascii="Arial" w:hAnsi="Arial" w:cs="Arial"/>
        </w:rPr>
        <w:t>,</w:t>
      </w:r>
      <w:r w:rsidR="00A7131E">
        <w:rPr>
          <w:rFonts w:ascii="Arial" w:hAnsi="Arial" w:cs="Arial"/>
        </w:rPr>
        <w:t xml:space="preserve"> </w:t>
      </w:r>
      <w:r w:rsidR="001C6018">
        <w:rPr>
          <w:rFonts w:ascii="Arial" w:hAnsi="Arial" w:cs="Arial"/>
        </w:rPr>
        <w:t>cont</w:t>
      </w:r>
      <w:r w:rsidR="00E37775">
        <w:rPr>
          <w:rFonts w:ascii="Arial" w:hAnsi="Arial" w:cs="Arial"/>
        </w:rPr>
        <w:t>r</w:t>
      </w:r>
      <w:r w:rsidR="001C6018">
        <w:rPr>
          <w:rFonts w:ascii="Arial" w:hAnsi="Arial" w:cs="Arial"/>
        </w:rPr>
        <w:t>ibuyendo</w:t>
      </w:r>
      <w:r w:rsidR="00A7131E">
        <w:rPr>
          <w:rFonts w:ascii="Arial" w:hAnsi="Arial" w:cs="Arial"/>
        </w:rPr>
        <w:t xml:space="preserve"> a la austeridad del gasto</w:t>
      </w:r>
      <w:r w:rsidR="001C6018">
        <w:rPr>
          <w:rFonts w:ascii="Arial" w:hAnsi="Arial" w:cs="Arial"/>
        </w:rPr>
        <w:t>,</w:t>
      </w:r>
      <w:r w:rsidR="00A7131E">
        <w:rPr>
          <w:rFonts w:ascii="Arial" w:hAnsi="Arial" w:cs="Arial"/>
        </w:rPr>
        <w:t xml:space="preserve"> determinada para la administración pública</w:t>
      </w:r>
      <w:r w:rsidR="006C143D">
        <w:rPr>
          <w:rFonts w:ascii="Arial" w:hAnsi="Arial" w:cs="Arial"/>
        </w:rPr>
        <w:t>.</w:t>
      </w:r>
    </w:p>
    <w:p w14:paraId="7DD2A288" w14:textId="77777777" w:rsidR="006C143D" w:rsidRDefault="006C143D" w:rsidP="00735FFB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6F2E02AB" w14:textId="2169B4F0" w:rsidR="004013BC" w:rsidRDefault="00A7131E" w:rsidP="004013BC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largo plazo</w:t>
      </w:r>
      <w:r w:rsidR="00E3777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se considera la implementación del documento electrónico por procesos de acuerdo con la focalización de gastos determinada en la Unidad, de esta forma se puede mejorar la gestión y el tramite interno de la documentación de cualquier tipo consiguiendo un expediente electrónico.</w:t>
      </w:r>
    </w:p>
    <w:p w14:paraId="53295587" w14:textId="77777777" w:rsidR="004013BC" w:rsidRDefault="004013BC" w:rsidP="004013BC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7B831D1A" w14:textId="638A7053" w:rsidR="00425C0C" w:rsidRDefault="00A7131E" w:rsidP="004013BC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Estos procesos de cambio necesariamente estarán articulados con </w:t>
      </w:r>
      <w:r w:rsidR="00E37775">
        <w:rPr>
          <w:rFonts w:ascii="Arial" w:hAnsi="Arial" w:cs="Arial"/>
        </w:rPr>
        <w:t>la Oficina Asesora de Tecnología</w:t>
      </w:r>
      <w:r>
        <w:rPr>
          <w:rFonts w:ascii="Arial" w:hAnsi="Arial" w:cs="Arial"/>
        </w:rPr>
        <w:t xml:space="preserve"> para implementar las herramientas y estrategias</w:t>
      </w:r>
      <w:r w:rsidR="00E37775">
        <w:rPr>
          <w:rFonts w:ascii="Arial" w:hAnsi="Arial" w:cs="Arial"/>
        </w:rPr>
        <w:t xml:space="preserve"> que garanticen las mejoras y la interoperabilidad del software de gestión documental; y con el Grupo de Talento Humano</w:t>
      </w:r>
      <w:r>
        <w:rPr>
          <w:rFonts w:ascii="Arial" w:hAnsi="Arial" w:cs="Arial"/>
        </w:rPr>
        <w:t xml:space="preserve"> </w:t>
      </w:r>
      <w:r w:rsidR="00E37775">
        <w:rPr>
          <w:rFonts w:ascii="Arial" w:hAnsi="Arial" w:cs="Arial"/>
        </w:rPr>
        <w:t xml:space="preserve">con quien </w:t>
      </w:r>
      <w:r w:rsidR="00700670">
        <w:rPr>
          <w:rFonts w:ascii="Arial" w:hAnsi="Arial" w:cs="Arial"/>
        </w:rPr>
        <w:t xml:space="preserve">se impartirá un </w:t>
      </w:r>
      <w:r w:rsidR="006C1B90">
        <w:rPr>
          <w:rFonts w:ascii="Arial" w:hAnsi="Arial" w:cs="Arial"/>
        </w:rPr>
        <w:t>módulo</w:t>
      </w:r>
      <w:r w:rsidR="00700670">
        <w:rPr>
          <w:rFonts w:ascii="Arial" w:hAnsi="Arial" w:cs="Arial"/>
        </w:rPr>
        <w:t xml:space="preserve"> de capacitación de Gestión documental en la inducción y reinducción</w:t>
      </w:r>
      <w:r w:rsidR="00E37775">
        <w:rPr>
          <w:rFonts w:ascii="Arial" w:hAnsi="Arial" w:cs="Arial"/>
        </w:rPr>
        <w:t xml:space="preserve"> de los funcionarios de la Entidad</w:t>
      </w:r>
      <w:r w:rsidR="00700670">
        <w:rPr>
          <w:rFonts w:ascii="Arial" w:hAnsi="Arial" w:cs="Arial"/>
        </w:rPr>
        <w:t>.</w:t>
      </w:r>
    </w:p>
    <w:p w14:paraId="7000558B" w14:textId="77777777" w:rsidR="00425C0C" w:rsidRDefault="00425C0C" w:rsidP="004013BC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55561C59" w14:textId="77777777" w:rsidR="0064783A" w:rsidRPr="004013BC" w:rsidRDefault="0064783A" w:rsidP="004013BC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51921CC7" w14:textId="5D0AC6CD" w:rsidR="00206402" w:rsidRPr="0080630B" w:rsidRDefault="00A76552" w:rsidP="00206402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LINEAMIENTOS PARA LOS PROCESOS DE GESTIÓN DOCUMENTAL</w:t>
      </w:r>
    </w:p>
    <w:p w14:paraId="3F6AA9CA" w14:textId="7F2FCE78" w:rsidR="00A76552" w:rsidRPr="0080630B" w:rsidRDefault="00A76552" w:rsidP="0020640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80630B">
        <w:rPr>
          <w:rFonts w:ascii="Arial" w:hAnsi="Arial" w:cs="Arial"/>
          <w:b/>
        </w:rPr>
        <w:t>PLANEACIÓN</w:t>
      </w:r>
      <w:r w:rsidR="00966F08" w:rsidRPr="0080630B">
        <w:rPr>
          <w:rFonts w:ascii="Arial" w:hAnsi="Arial" w:cs="Arial"/>
          <w:b/>
        </w:rPr>
        <w:t xml:space="preserve"> DOCUMENTAL</w:t>
      </w:r>
    </w:p>
    <w:p w14:paraId="47C05612" w14:textId="77777777" w:rsidR="0051419D" w:rsidRDefault="0051419D" w:rsidP="0051419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65BFDE1" w14:textId="510412DE" w:rsidR="00B30A84" w:rsidRPr="0051419D" w:rsidRDefault="00DD75BD" w:rsidP="00966F08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actividades de planeación </w:t>
      </w:r>
      <w:r w:rsidR="00206402">
        <w:rPr>
          <w:rFonts w:ascii="Arial" w:hAnsi="Arial" w:cs="Arial"/>
        </w:rPr>
        <w:t xml:space="preserve">buscan </w:t>
      </w:r>
      <w:r>
        <w:rPr>
          <w:rFonts w:ascii="Arial" w:hAnsi="Arial" w:cs="Arial"/>
        </w:rPr>
        <w:t>e</w:t>
      </w:r>
      <w:r w:rsidR="00A5398E">
        <w:rPr>
          <w:rFonts w:ascii="Arial" w:hAnsi="Arial" w:cs="Arial"/>
        </w:rPr>
        <w:t xml:space="preserve">standarizar </w:t>
      </w:r>
      <w:r w:rsidR="0051419D">
        <w:rPr>
          <w:rFonts w:ascii="Arial" w:hAnsi="Arial" w:cs="Arial"/>
        </w:rPr>
        <w:t>el Proceso de Gestión Documental de la Unidad</w:t>
      </w:r>
      <w:r w:rsidR="0064783A">
        <w:rPr>
          <w:rFonts w:ascii="Arial" w:hAnsi="Arial" w:cs="Arial"/>
        </w:rPr>
        <w:t xml:space="preserve"> </w:t>
      </w:r>
      <w:r w:rsidR="00680F84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están orientadas a </w:t>
      </w:r>
      <w:r w:rsidR="00966F08">
        <w:rPr>
          <w:rFonts w:ascii="Arial" w:hAnsi="Arial" w:cs="Arial"/>
        </w:rPr>
        <w:t>cons</w:t>
      </w:r>
      <w:r>
        <w:rPr>
          <w:rFonts w:ascii="Arial" w:hAnsi="Arial" w:cs="Arial"/>
        </w:rPr>
        <w:t>e</w:t>
      </w:r>
      <w:r w:rsidR="00966F08">
        <w:rPr>
          <w:rFonts w:ascii="Arial" w:hAnsi="Arial" w:cs="Arial"/>
        </w:rPr>
        <w:t>gui</w:t>
      </w:r>
      <w:r>
        <w:rPr>
          <w:rFonts w:ascii="Arial" w:hAnsi="Arial" w:cs="Arial"/>
        </w:rPr>
        <w:t>r la</w:t>
      </w:r>
      <w:r w:rsidR="00966F08">
        <w:rPr>
          <w:rFonts w:ascii="Arial" w:hAnsi="Arial" w:cs="Arial"/>
        </w:rPr>
        <w:t xml:space="preserve"> identifica</w:t>
      </w:r>
      <w:r>
        <w:rPr>
          <w:rFonts w:ascii="Arial" w:hAnsi="Arial" w:cs="Arial"/>
        </w:rPr>
        <w:t xml:space="preserve">ción </w:t>
      </w:r>
      <w:r w:rsidR="006D1FF1">
        <w:rPr>
          <w:rFonts w:ascii="Arial" w:hAnsi="Arial" w:cs="Arial"/>
        </w:rPr>
        <w:t>y actualización de</w:t>
      </w:r>
      <w:r w:rsidR="00680F84">
        <w:rPr>
          <w:rFonts w:ascii="Arial" w:hAnsi="Arial" w:cs="Arial"/>
        </w:rPr>
        <w:t xml:space="preserve"> los</w:t>
      </w:r>
      <w:r w:rsidR="006D1FF1">
        <w:rPr>
          <w:rFonts w:ascii="Arial" w:hAnsi="Arial" w:cs="Arial"/>
        </w:rPr>
        <w:t xml:space="preserve"> instrumentos de</w:t>
      </w:r>
      <w:r w:rsidR="00680F84">
        <w:rPr>
          <w:rFonts w:ascii="Arial" w:hAnsi="Arial" w:cs="Arial"/>
        </w:rPr>
        <w:t>l</w:t>
      </w:r>
      <w:r w:rsidR="006D1FF1">
        <w:rPr>
          <w:rFonts w:ascii="Arial" w:hAnsi="Arial" w:cs="Arial"/>
        </w:rPr>
        <w:t xml:space="preserve"> proceso </w:t>
      </w:r>
      <w:r w:rsidR="00966F08">
        <w:rPr>
          <w:rFonts w:ascii="Arial" w:hAnsi="Arial" w:cs="Arial"/>
        </w:rPr>
        <w:t xml:space="preserve">en el marco del ciclo de vida del documento </w:t>
      </w:r>
      <w:r w:rsidR="0051419D">
        <w:rPr>
          <w:rFonts w:ascii="Arial" w:hAnsi="Arial" w:cs="Arial"/>
        </w:rPr>
        <w:t xml:space="preserve">para el cumplimiento de los aspectos </w:t>
      </w:r>
      <w:r w:rsidR="00B30A84">
        <w:rPr>
          <w:rFonts w:ascii="Arial" w:hAnsi="Arial" w:cs="Arial"/>
        </w:rPr>
        <w:t>funcionales, técnicos, administrativos y legales</w:t>
      </w:r>
      <w:r w:rsidR="00966F08">
        <w:rPr>
          <w:rFonts w:ascii="Arial" w:hAnsi="Arial" w:cs="Arial"/>
        </w:rPr>
        <w:t>.</w:t>
      </w:r>
    </w:p>
    <w:p w14:paraId="1E413A55" w14:textId="77777777" w:rsidR="0051419D" w:rsidRPr="0051419D" w:rsidRDefault="0051419D" w:rsidP="0051419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tbl>
      <w:tblPr>
        <w:tblStyle w:val="Cuadrculamedia3-nfasis1"/>
        <w:tblW w:w="9620" w:type="dxa"/>
        <w:tblLayout w:type="fixed"/>
        <w:tblLook w:val="04A0" w:firstRow="1" w:lastRow="0" w:firstColumn="1" w:lastColumn="0" w:noHBand="0" w:noVBand="1"/>
      </w:tblPr>
      <w:tblGrid>
        <w:gridCol w:w="2091"/>
        <w:gridCol w:w="2577"/>
        <w:gridCol w:w="4952"/>
      </w:tblGrid>
      <w:tr w:rsidR="0051419D" w:rsidRPr="0051419D" w14:paraId="5BC486C8" w14:textId="77777777" w:rsidTr="00AE5D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 w:val="restart"/>
            <w:noWrap/>
            <w:hideMark/>
          </w:tcPr>
          <w:p w14:paraId="31B6132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  <w:r w:rsidRPr="0051419D">
              <w:rPr>
                <w:rFonts w:ascii="Arial" w:hAnsi="Arial" w:cs="Arial"/>
                <w:b w:val="0"/>
                <w:sz w:val="20"/>
              </w:rPr>
              <w:t>LINEAMIENTOS</w:t>
            </w:r>
          </w:p>
        </w:tc>
        <w:tc>
          <w:tcPr>
            <w:tcW w:w="2577" w:type="dxa"/>
            <w:vMerge w:val="restart"/>
            <w:hideMark/>
          </w:tcPr>
          <w:p w14:paraId="31094E14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</w:rPr>
            </w:pPr>
            <w:r w:rsidRPr="0051419D">
              <w:rPr>
                <w:rFonts w:ascii="Arial" w:hAnsi="Arial" w:cs="Arial"/>
                <w:b w:val="0"/>
                <w:sz w:val="20"/>
              </w:rPr>
              <w:t>ASPECTO/CRITERIO</w:t>
            </w:r>
          </w:p>
        </w:tc>
        <w:tc>
          <w:tcPr>
            <w:tcW w:w="4952" w:type="dxa"/>
            <w:vMerge w:val="restart"/>
            <w:noWrap/>
            <w:hideMark/>
          </w:tcPr>
          <w:p w14:paraId="4D0534B9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0"/>
              </w:rPr>
            </w:pPr>
            <w:r w:rsidRPr="0051419D">
              <w:rPr>
                <w:rFonts w:ascii="Arial" w:hAnsi="Arial" w:cs="Arial"/>
                <w:b w:val="0"/>
                <w:sz w:val="20"/>
              </w:rPr>
              <w:t>ACTIVIDAD A DESARROLLAR</w:t>
            </w:r>
          </w:p>
        </w:tc>
      </w:tr>
      <w:tr w:rsidR="0051419D" w:rsidRPr="0051419D" w14:paraId="0F0FFF23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1D737DE0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72B0BE5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4952" w:type="dxa"/>
            <w:vMerge/>
            <w:hideMark/>
          </w:tcPr>
          <w:p w14:paraId="0182B96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</w:rPr>
            </w:pPr>
          </w:p>
        </w:tc>
      </w:tr>
      <w:tr w:rsidR="0051419D" w:rsidRPr="0051419D" w14:paraId="68EAC159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 w:val="restart"/>
            <w:noWrap/>
            <w:hideMark/>
          </w:tcPr>
          <w:p w14:paraId="73BB9D35" w14:textId="76CD9454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  <w:r w:rsidRPr="0051419D">
              <w:rPr>
                <w:rFonts w:ascii="Arial" w:hAnsi="Arial" w:cs="Arial"/>
                <w:b w:val="0"/>
                <w:sz w:val="20"/>
              </w:rPr>
              <w:t>PLANEACIÓN</w:t>
            </w:r>
          </w:p>
        </w:tc>
        <w:tc>
          <w:tcPr>
            <w:tcW w:w="2577" w:type="dxa"/>
            <w:vMerge w:val="restart"/>
            <w:hideMark/>
          </w:tcPr>
          <w:p w14:paraId="7F8AE822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ADMINISTRACIÓN DOCUMENTAL</w:t>
            </w:r>
          </w:p>
        </w:tc>
        <w:tc>
          <w:tcPr>
            <w:tcW w:w="4952" w:type="dxa"/>
            <w:noWrap/>
            <w:hideMark/>
          </w:tcPr>
          <w:p w14:paraId="0EF85BE9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 </w:t>
            </w:r>
          </w:p>
        </w:tc>
      </w:tr>
      <w:tr w:rsidR="0051419D" w:rsidRPr="0051419D" w14:paraId="4C9643A3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11086D0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0B4B0BB2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590C6BF4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Actualizar los Registros de Activos de Información</w:t>
            </w:r>
          </w:p>
        </w:tc>
      </w:tr>
      <w:tr w:rsidR="0051419D" w:rsidRPr="0051419D" w14:paraId="0E752A56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3BAD8F72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0C64C9F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11A55331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Actualizar Cuadro de Clasificación de Documental</w:t>
            </w:r>
          </w:p>
        </w:tc>
      </w:tr>
      <w:tr w:rsidR="0051419D" w:rsidRPr="0051419D" w14:paraId="6B03BEB2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3FE5ED2C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72C8993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14AA797F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Elaborar y Actualizar Tablas de Retención Documental</w:t>
            </w:r>
          </w:p>
        </w:tc>
      </w:tr>
      <w:tr w:rsidR="0051419D" w:rsidRPr="0051419D" w14:paraId="4F31A707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09B7B066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66F6E4BC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28B1FC88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Elaborar y Actualizar los Inventarios Documental</w:t>
            </w:r>
          </w:p>
        </w:tc>
      </w:tr>
      <w:tr w:rsidR="0051419D" w:rsidRPr="0051419D" w14:paraId="1C58919E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3EE1852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6CBEA35A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688DA0A4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Revisión Mapa de Procesos</w:t>
            </w:r>
          </w:p>
        </w:tc>
      </w:tr>
      <w:tr w:rsidR="0051419D" w:rsidRPr="0051419D" w14:paraId="4394ECB8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0CD70C4E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30FFBEC4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5E46220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Diseñar Flujos Documentales</w:t>
            </w:r>
          </w:p>
        </w:tc>
      </w:tr>
      <w:tr w:rsidR="0051419D" w:rsidRPr="0051419D" w14:paraId="03D95CD9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6840A48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12F55538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68D30E52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Diseñar el Sistema Integrado de Conservación</w:t>
            </w:r>
          </w:p>
        </w:tc>
      </w:tr>
      <w:tr w:rsidR="0051419D" w:rsidRPr="0051419D" w14:paraId="72C78990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44CBAA61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545411E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383F630C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Definir las directrices de transferencias documentales</w:t>
            </w:r>
          </w:p>
        </w:tc>
      </w:tr>
      <w:tr w:rsidR="0051419D" w:rsidRPr="0051419D" w14:paraId="64D19F87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6BF5611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3F9A4190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1BD2108D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Elaborar las Tablas de Control de Acceso y aplicar las políticas de seguridad.</w:t>
            </w:r>
          </w:p>
        </w:tc>
      </w:tr>
      <w:tr w:rsidR="0051419D" w:rsidRPr="0051419D" w14:paraId="3745BD73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58E1E19F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6C9979F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56E8AD1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Diseñar Banco Terminológico</w:t>
            </w:r>
          </w:p>
        </w:tc>
      </w:tr>
      <w:tr w:rsidR="0051419D" w:rsidRPr="0051419D" w14:paraId="1DAC4852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0981BA0D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50CB2CF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1D88A19A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Actualizar el Programa de Gestión Documental</w:t>
            </w:r>
          </w:p>
        </w:tc>
      </w:tr>
      <w:tr w:rsidR="0051419D" w:rsidRPr="0051419D" w14:paraId="65AE3DED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755F2E2E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5F7B83FC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20833C55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Elaborar y actualizar el Plan Institucional de Archivo</w:t>
            </w:r>
          </w:p>
        </w:tc>
      </w:tr>
      <w:tr w:rsidR="0051419D" w:rsidRPr="0051419D" w14:paraId="09EDDCBE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688A9E03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28DCCF07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39FF15A3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Administración Técnica del Sistema de Gestión Documental</w:t>
            </w:r>
          </w:p>
        </w:tc>
      </w:tr>
      <w:tr w:rsidR="0051419D" w:rsidRPr="0051419D" w14:paraId="63CD5B68" w14:textId="77777777" w:rsidTr="00AE5DBB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053A264A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hideMark/>
          </w:tcPr>
          <w:p w14:paraId="22DBA061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DIRECTRICES PARA LA CREACIÓN Y DISEÑO DE DOCUMENTOS</w:t>
            </w:r>
          </w:p>
        </w:tc>
        <w:tc>
          <w:tcPr>
            <w:tcW w:w="4952" w:type="dxa"/>
            <w:hideMark/>
          </w:tcPr>
          <w:p w14:paraId="5EA46541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Actualizar Procedimientos y formatos Asociados</w:t>
            </w:r>
          </w:p>
        </w:tc>
      </w:tr>
      <w:tr w:rsidR="0051419D" w:rsidRPr="0051419D" w14:paraId="6887F9C1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58389B18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 w:val="restart"/>
            <w:hideMark/>
          </w:tcPr>
          <w:p w14:paraId="0EA2BA4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SISTEMA DE GESTIÓN DE DOCUMENTOS ELECTRONICOS DE ARCHIVO SGDEA</w:t>
            </w:r>
          </w:p>
        </w:tc>
        <w:tc>
          <w:tcPr>
            <w:tcW w:w="4952" w:type="dxa"/>
            <w:hideMark/>
          </w:tcPr>
          <w:p w14:paraId="13D1892B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Diseñar modelo de requisitos mínimos de implementación del certificado digital de la documentación contractual de acuerdo con la Tablas de Retención Documental</w:t>
            </w:r>
          </w:p>
        </w:tc>
      </w:tr>
      <w:tr w:rsidR="0051419D" w:rsidRPr="0051419D" w14:paraId="376A504E" w14:textId="77777777" w:rsidTr="00AE5DBB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438557BA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vMerge/>
            <w:hideMark/>
          </w:tcPr>
          <w:p w14:paraId="6D8342A6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4952" w:type="dxa"/>
            <w:hideMark/>
          </w:tcPr>
          <w:p w14:paraId="5FA0D077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Diseño del Programa de Gestión de Documentos Electrónicos</w:t>
            </w:r>
          </w:p>
        </w:tc>
      </w:tr>
      <w:tr w:rsidR="0051419D" w:rsidRPr="0051419D" w14:paraId="2D338943" w14:textId="77777777" w:rsidTr="00AE5D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1" w:type="dxa"/>
            <w:vMerge/>
            <w:hideMark/>
          </w:tcPr>
          <w:p w14:paraId="04978978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577" w:type="dxa"/>
            <w:hideMark/>
          </w:tcPr>
          <w:p w14:paraId="44817EDC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MECANISMOS DE AUTENTICACIÓN</w:t>
            </w:r>
          </w:p>
        </w:tc>
        <w:tc>
          <w:tcPr>
            <w:tcW w:w="4952" w:type="dxa"/>
            <w:hideMark/>
          </w:tcPr>
          <w:p w14:paraId="36EC9597" w14:textId="77777777" w:rsidR="0051419D" w:rsidRPr="0051419D" w:rsidRDefault="0051419D" w:rsidP="0051419D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51419D">
              <w:rPr>
                <w:rFonts w:ascii="Arial" w:hAnsi="Arial" w:cs="Arial"/>
                <w:sz w:val="20"/>
              </w:rPr>
              <w:t>Implementación de firma digital en la Unidad</w:t>
            </w:r>
          </w:p>
        </w:tc>
      </w:tr>
    </w:tbl>
    <w:p w14:paraId="30F88740" w14:textId="77777777" w:rsidR="00784DBB" w:rsidRDefault="00784DBB" w:rsidP="00784DBB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AD74084" w14:textId="77777777" w:rsidR="005A352E" w:rsidRDefault="005A352E" w:rsidP="00784DBB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ED3047C" w14:textId="77777777" w:rsidR="005A352E" w:rsidRPr="00784DBB" w:rsidRDefault="005A352E" w:rsidP="00784DBB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A0078FB" w14:textId="54955B68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PRODUCCIÓN</w:t>
      </w:r>
      <w:r w:rsidR="00A5398E">
        <w:rPr>
          <w:rFonts w:ascii="Arial" w:hAnsi="Arial" w:cs="Arial"/>
          <w:b/>
        </w:rPr>
        <w:t xml:space="preserve"> DOCUMENTAL</w:t>
      </w:r>
    </w:p>
    <w:p w14:paraId="031D36BE" w14:textId="77777777" w:rsidR="00A5398E" w:rsidRPr="00A5398E" w:rsidRDefault="00A5398E" w:rsidP="00A5398E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17552ED" w14:textId="31FA9F6C" w:rsidR="00A5398E" w:rsidRDefault="00CF1F65" w:rsidP="00A5398E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Las a</w:t>
      </w:r>
      <w:r w:rsidR="00A5398E" w:rsidRPr="00A5398E">
        <w:rPr>
          <w:rFonts w:ascii="Arial" w:hAnsi="Arial" w:cs="Arial"/>
        </w:rPr>
        <w:t xml:space="preserve">ctividades </w:t>
      </w:r>
      <w:r w:rsidR="00067922">
        <w:rPr>
          <w:rFonts w:ascii="Arial" w:hAnsi="Arial" w:cs="Arial"/>
        </w:rPr>
        <w:t xml:space="preserve">de producción documental </w:t>
      </w:r>
      <w:r w:rsidR="00067922">
        <w:rPr>
          <w:rFonts w:ascii="Arial" w:hAnsi="Arial" w:cs="Arial"/>
          <w:lang w:val="es-CO"/>
        </w:rPr>
        <w:t xml:space="preserve">son un </w:t>
      </w:r>
      <w:r w:rsidR="00A5398E" w:rsidRPr="00A5398E">
        <w:rPr>
          <w:rFonts w:ascii="Arial" w:hAnsi="Arial" w:cs="Arial"/>
        </w:rPr>
        <w:t xml:space="preserve">componente </w:t>
      </w:r>
      <w:r w:rsidR="00067922">
        <w:rPr>
          <w:rFonts w:ascii="Arial" w:hAnsi="Arial" w:cs="Arial"/>
        </w:rPr>
        <w:t xml:space="preserve">que </w:t>
      </w:r>
      <w:r w:rsidR="00A5398E" w:rsidRPr="00A5398E">
        <w:rPr>
          <w:rFonts w:ascii="Arial" w:hAnsi="Arial" w:cs="Arial"/>
        </w:rPr>
        <w:t xml:space="preserve">hace referencia al diseño y estructura de la documentación, </w:t>
      </w:r>
      <w:r w:rsidR="00067922">
        <w:rPr>
          <w:rFonts w:ascii="Arial" w:hAnsi="Arial" w:cs="Arial"/>
        </w:rPr>
        <w:t xml:space="preserve">estas actividades </w:t>
      </w:r>
      <w:r w:rsidR="0046634B">
        <w:rPr>
          <w:rFonts w:ascii="Arial" w:hAnsi="Arial" w:cs="Arial"/>
        </w:rPr>
        <w:t>están</w:t>
      </w:r>
      <w:r w:rsidR="00067922">
        <w:rPr>
          <w:rFonts w:ascii="Arial" w:hAnsi="Arial" w:cs="Arial"/>
        </w:rPr>
        <w:t xml:space="preserve"> orientadas a la estandarización </w:t>
      </w:r>
      <w:r w:rsidR="00A5398E" w:rsidRPr="00A5398E">
        <w:rPr>
          <w:rFonts w:ascii="Arial" w:hAnsi="Arial" w:cs="Arial"/>
        </w:rPr>
        <w:t>y estruc</w:t>
      </w:r>
      <w:r w:rsidR="00A5398E">
        <w:rPr>
          <w:rFonts w:ascii="Arial" w:hAnsi="Arial" w:cs="Arial"/>
        </w:rPr>
        <w:t>t</w:t>
      </w:r>
      <w:r w:rsidR="00A5398E" w:rsidRPr="00A5398E">
        <w:rPr>
          <w:rFonts w:ascii="Arial" w:hAnsi="Arial" w:cs="Arial"/>
        </w:rPr>
        <w:t xml:space="preserve">ura </w:t>
      </w:r>
      <w:r w:rsidR="00067922">
        <w:rPr>
          <w:rFonts w:ascii="Arial" w:hAnsi="Arial" w:cs="Arial"/>
        </w:rPr>
        <w:t xml:space="preserve">según </w:t>
      </w:r>
      <w:r w:rsidR="00A5398E" w:rsidRPr="00A5398E">
        <w:rPr>
          <w:rFonts w:ascii="Arial" w:hAnsi="Arial" w:cs="Arial"/>
        </w:rPr>
        <w:t>los lineamientos</w:t>
      </w:r>
      <w:r>
        <w:rPr>
          <w:rFonts w:ascii="Arial" w:hAnsi="Arial" w:cs="Arial"/>
        </w:rPr>
        <w:t xml:space="preserve"> y las actuaciones de la Unidad</w:t>
      </w:r>
      <w:r w:rsidR="00067922">
        <w:rPr>
          <w:rFonts w:ascii="Arial" w:hAnsi="Arial" w:cs="Arial"/>
        </w:rPr>
        <w:t>.</w:t>
      </w:r>
    </w:p>
    <w:p w14:paraId="22F67667" w14:textId="77777777" w:rsidR="00CF1F65" w:rsidRPr="00A5398E" w:rsidRDefault="00CF1F65" w:rsidP="00A5398E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tbl>
      <w:tblPr>
        <w:tblStyle w:val="Cuadrculamedia3-nfasis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420"/>
        <w:gridCol w:w="5107"/>
      </w:tblGrid>
      <w:tr w:rsidR="00A5398E" w:rsidRPr="00A5398E" w14:paraId="57C81BA5" w14:textId="77777777" w:rsidTr="00A53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noWrap/>
            <w:hideMark/>
          </w:tcPr>
          <w:p w14:paraId="0FEEA2C8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rPr>
                <w:rFonts w:ascii="Arial" w:hAnsi="Arial" w:cs="Arial"/>
              </w:rPr>
            </w:pPr>
            <w:r w:rsidRPr="00A5398E">
              <w:rPr>
                <w:rFonts w:ascii="Arial" w:hAnsi="Arial" w:cs="Arial"/>
              </w:rPr>
              <w:t>PRODUCCIÓN</w:t>
            </w:r>
          </w:p>
        </w:tc>
        <w:tc>
          <w:tcPr>
            <w:tcW w:w="2420" w:type="dxa"/>
            <w:hideMark/>
          </w:tcPr>
          <w:p w14:paraId="50E784B5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398E">
              <w:rPr>
                <w:rFonts w:ascii="Arial" w:hAnsi="Arial" w:cs="Arial"/>
              </w:rPr>
              <w:t> </w:t>
            </w:r>
          </w:p>
        </w:tc>
        <w:tc>
          <w:tcPr>
            <w:tcW w:w="5107" w:type="dxa"/>
            <w:noWrap/>
            <w:hideMark/>
          </w:tcPr>
          <w:p w14:paraId="5CDAFA7B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398E">
              <w:rPr>
                <w:rFonts w:ascii="Arial" w:hAnsi="Arial" w:cs="Arial"/>
              </w:rPr>
              <w:t> </w:t>
            </w:r>
          </w:p>
        </w:tc>
      </w:tr>
      <w:tr w:rsidR="00A5398E" w:rsidRPr="00A5398E" w14:paraId="548A7EA1" w14:textId="77777777" w:rsidTr="00A539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hideMark/>
          </w:tcPr>
          <w:p w14:paraId="32D9766A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420" w:type="dxa"/>
            <w:hideMark/>
          </w:tcPr>
          <w:p w14:paraId="5BA08271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398E">
              <w:rPr>
                <w:rFonts w:ascii="Arial" w:hAnsi="Arial" w:cs="Arial"/>
              </w:rPr>
              <w:t>ESTRUCTURA DE LOS DOCUMENTOS</w:t>
            </w:r>
          </w:p>
        </w:tc>
        <w:tc>
          <w:tcPr>
            <w:tcW w:w="5107" w:type="dxa"/>
            <w:hideMark/>
          </w:tcPr>
          <w:p w14:paraId="37B92342" w14:textId="76C2BB36" w:rsidR="00A5398E" w:rsidRPr="00A5398E" w:rsidRDefault="0046634B" w:rsidP="00A5398E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A5398E" w:rsidRPr="00A5398E">
              <w:rPr>
                <w:rFonts w:ascii="Arial" w:hAnsi="Arial" w:cs="Arial"/>
              </w:rPr>
              <w:t>ncluir en los documentos del proceso de gestión documental la estructura y características internas y externas, preservación, soporte, medio, técnicas de impresión, tipo de tintas y calidad del papel</w:t>
            </w:r>
          </w:p>
        </w:tc>
      </w:tr>
      <w:tr w:rsidR="00A5398E" w:rsidRPr="00A5398E" w14:paraId="594BF9AA" w14:textId="77777777" w:rsidTr="00A5398E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hideMark/>
          </w:tcPr>
          <w:p w14:paraId="6028D6A7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2420" w:type="dxa"/>
            <w:hideMark/>
          </w:tcPr>
          <w:p w14:paraId="19BFC1A7" w14:textId="77777777" w:rsidR="00A5398E" w:rsidRPr="00A5398E" w:rsidRDefault="00A5398E" w:rsidP="00A5398E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398E">
              <w:rPr>
                <w:rFonts w:ascii="Arial" w:hAnsi="Arial" w:cs="Arial"/>
              </w:rPr>
              <w:t>ÁREAS COMPETENTES PARA EL TRAMITE</w:t>
            </w:r>
          </w:p>
        </w:tc>
        <w:tc>
          <w:tcPr>
            <w:tcW w:w="5107" w:type="dxa"/>
            <w:hideMark/>
          </w:tcPr>
          <w:p w14:paraId="6C74D63E" w14:textId="279503AD" w:rsidR="00A5398E" w:rsidRPr="00A5398E" w:rsidRDefault="0046634B" w:rsidP="00A5398E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A5398E">
              <w:rPr>
                <w:rFonts w:ascii="Arial" w:hAnsi="Arial" w:cs="Arial"/>
              </w:rPr>
              <w:t xml:space="preserve">standarizar </w:t>
            </w:r>
            <w:r w:rsidR="00A5398E" w:rsidRPr="00A5398E">
              <w:rPr>
                <w:rFonts w:ascii="Arial" w:hAnsi="Arial" w:cs="Arial"/>
              </w:rPr>
              <w:t>registro y radicación de los documentos tramitados sin importar los medios y los canales usados</w:t>
            </w:r>
          </w:p>
        </w:tc>
      </w:tr>
    </w:tbl>
    <w:p w14:paraId="3D3AC21B" w14:textId="77777777" w:rsidR="00A5398E" w:rsidRDefault="00A5398E" w:rsidP="00A5398E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454AC03" w14:textId="77777777" w:rsidR="0064783A" w:rsidRDefault="0064783A" w:rsidP="00A5398E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E14C04E" w14:textId="77777777" w:rsidR="00F9328B" w:rsidRDefault="00F9328B" w:rsidP="00A5398E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D224BFA" w14:textId="77777777" w:rsidR="00F9328B" w:rsidRDefault="00F9328B" w:rsidP="00A5398E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F2E23C6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GESTIÓN Y TRÁMITE</w:t>
      </w:r>
    </w:p>
    <w:p w14:paraId="5DF8F181" w14:textId="77777777" w:rsidR="00067922" w:rsidRDefault="00067922" w:rsidP="00067922">
      <w:pPr>
        <w:pStyle w:val="Prrafodelista"/>
        <w:tabs>
          <w:tab w:val="left" w:pos="284"/>
        </w:tabs>
        <w:spacing w:after="0"/>
        <w:ind w:left="1224"/>
        <w:rPr>
          <w:rFonts w:ascii="Arial" w:hAnsi="Arial" w:cs="Arial"/>
          <w:b/>
        </w:rPr>
      </w:pPr>
    </w:p>
    <w:p w14:paraId="3B33159D" w14:textId="6EE1069A" w:rsidR="00067922" w:rsidRPr="00067922" w:rsidRDefault="00067922" w:rsidP="00067922">
      <w:pPr>
        <w:tabs>
          <w:tab w:val="left" w:pos="284"/>
        </w:tabs>
        <w:spacing w:after="0"/>
        <w:rPr>
          <w:rFonts w:ascii="Arial" w:hAnsi="Arial" w:cs="Arial"/>
        </w:rPr>
      </w:pPr>
      <w:r w:rsidRPr="00067922">
        <w:rPr>
          <w:rFonts w:ascii="Arial" w:hAnsi="Arial" w:cs="Arial"/>
        </w:rPr>
        <w:t>La Gestión y Trámite</w:t>
      </w:r>
      <w:r>
        <w:rPr>
          <w:rFonts w:ascii="Arial" w:hAnsi="Arial" w:cs="Arial"/>
        </w:rPr>
        <w:t xml:space="preserve"> está</w:t>
      </w:r>
      <w:r w:rsidR="00BC0C37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encaminado</w:t>
      </w:r>
      <w:r w:rsidR="00BC0C3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 diseñar estrategias o controles que permitan identificar los tiempos de respuesta o realizar los seguimientos a los trámites internos identificados con el sistema de gestión documental de la Unidad.</w:t>
      </w:r>
    </w:p>
    <w:p w14:paraId="3C48361E" w14:textId="77777777" w:rsidR="00A66B25" w:rsidRPr="00A66B25" w:rsidRDefault="00A66B25" w:rsidP="00A66B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tbl>
      <w:tblPr>
        <w:tblStyle w:val="Cuadrculamedia3-nfasis1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2376"/>
        <w:gridCol w:w="5151"/>
      </w:tblGrid>
      <w:tr w:rsidR="00CF1F65" w:rsidRPr="00CF1F65" w14:paraId="7F390032" w14:textId="77777777" w:rsidTr="00CF1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 w:val="restart"/>
            <w:noWrap/>
            <w:hideMark/>
          </w:tcPr>
          <w:p w14:paraId="68947B33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  <w:r w:rsidRPr="00CF1F65">
              <w:rPr>
                <w:rFonts w:ascii="Arial" w:hAnsi="Arial" w:cs="Arial"/>
                <w:b w:val="0"/>
              </w:rPr>
              <w:t>GESTIÓN Y TRÁMITE</w:t>
            </w:r>
          </w:p>
        </w:tc>
        <w:tc>
          <w:tcPr>
            <w:tcW w:w="2376" w:type="dxa"/>
            <w:hideMark/>
          </w:tcPr>
          <w:p w14:paraId="2347353C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F1F65">
              <w:rPr>
                <w:rFonts w:ascii="Arial" w:hAnsi="Arial" w:cs="Arial"/>
                <w:b w:val="0"/>
              </w:rPr>
              <w:t> </w:t>
            </w:r>
          </w:p>
        </w:tc>
        <w:tc>
          <w:tcPr>
            <w:tcW w:w="5151" w:type="dxa"/>
            <w:noWrap/>
            <w:hideMark/>
          </w:tcPr>
          <w:p w14:paraId="7DD2133D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F1F65">
              <w:rPr>
                <w:rFonts w:ascii="Arial" w:hAnsi="Arial" w:cs="Arial"/>
                <w:b w:val="0"/>
              </w:rPr>
              <w:t> </w:t>
            </w:r>
          </w:p>
        </w:tc>
      </w:tr>
      <w:tr w:rsidR="00CF1F65" w:rsidRPr="00CF1F65" w14:paraId="5CDAB116" w14:textId="77777777" w:rsidTr="00CF1F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vMerge/>
            <w:hideMark/>
          </w:tcPr>
          <w:p w14:paraId="48C973E0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376" w:type="dxa"/>
            <w:hideMark/>
          </w:tcPr>
          <w:p w14:paraId="736F3FFF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F1F65">
              <w:rPr>
                <w:rFonts w:ascii="Arial" w:hAnsi="Arial" w:cs="Arial"/>
              </w:rPr>
              <w:t>CONTROL Y SEGUIMIENTO</w:t>
            </w:r>
          </w:p>
        </w:tc>
        <w:tc>
          <w:tcPr>
            <w:tcW w:w="5151" w:type="dxa"/>
            <w:hideMark/>
          </w:tcPr>
          <w:p w14:paraId="0DF721DC" w14:textId="77777777" w:rsidR="00CF1F65" w:rsidRPr="00CF1F65" w:rsidRDefault="00CF1F65" w:rsidP="00CF1F65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F1F65">
              <w:rPr>
                <w:rFonts w:ascii="Arial" w:hAnsi="Arial" w:cs="Arial"/>
              </w:rPr>
              <w:t xml:space="preserve">Diseñar términos para controlar la respuesta de la documentación tramitada por medio de la aplicación de gestión documental </w:t>
            </w:r>
          </w:p>
        </w:tc>
      </w:tr>
    </w:tbl>
    <w:p w14:paraId="17A359DF" w14:textId="77777777" w:rsidR="00CF1F65" w:rsidRDefault="00CF1F65" w:rsidP="00CF1F6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255CAFD" w14:textId="77777777" w:rsidR="00067922" w:rsidRDefault="00067922" w:rsidP="00CF1F6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81F6708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ORGANIZACIÓN</w:t>
      </w:r>
    </w:p>
    <w:p w14:paraId="5693D968" w14:textId="77777777" w:rsidR="00067922" w:rsidRPr="00067922" w:rsidRDefault="00067922" w:rsidP="00067922">
      <w:pPr>
        <w:tabs>
          <w:tab w:val="left" w:pos="284"/>
        </w:tabs>
        <w:spacing w:after="0"/>
        <w:ind w:left="720"/>
        <w:rPr>
          <w:rFonts w:ascii="Arial" w:hAnsi="Arial" w:cs="Arial"/>
          <w:b/>
        </w:rPr>
      </w:pPr>
    </w:p>
    <w:p w14:paraId="162132E6" w14:textId="09037239" w:rsidR="00067922" w:rsidRDefault="00067922" w:rsidP="0006792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La organización de los archivos se estandarizar</w:t>
      </w:r>
      <w:r w:rsidR="00BC0C37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por medio de lineamientos que permitan la administración correcta de los documentos, este lineamiento puede estar dado o determinado en manuales donde se especifiquen la forma de Clasificación, ordenación y descripción de la información.</w:t>
      </w:r>
    </w:p>
    <w:p w14:paraId="34040B26" w14:textId="77777777" w:rsidR="00067922" w:rsidRPr="00067922" w:rsidRDefault="00067922" w:rsidP="00067922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tbl>
      <w:tblPr>
        <w:tblStyle w:val="Cuadrculamedia3-nfasis1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5117"/>
      </w:tblGrid>
      <w:tr w:rsidR="00A66B25" w:rsidRPr="00A66B25" w14:paraId="5A75C8B8" w14:textId="77777777" w:rsidTr="00A66B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 w:val="restart"/>
            <w:noWrap/>
            <w:hideMark/>
          </w:tcPr>
          <w:p w14:paraId="1A0343DB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  <w:r w:rsidRPr="00A66B25">
              <w:rPr>
                <w:rFonts w:ascii="Arial" w:hAnsi="Arial" w:cs="Arial"/>
                <w:b w:val="0"/>
              </w:rPr>
              <w:t>ORGANIZACIÓN</w:t>
            </w:r>
          </w:p>
        </w:tc>
        <w:tc>
          <w:tcPr>
            <w:tcW w:w="2268" w:type="dxa"/>
            <w:vMerge w:val="restart"/>
            <w:hideMark/>
          </w:tcPr>
          <w:p w14:paraId="0A4EDC30" w14:textId="1E8ED8B6" w:rsidR="00A66B25" w:rsidRPr="00A66B25" w:rsidRDefault="00A66B25" w:rsidP="00A66B25">
            <w:pPr>
              <w:pStyle w:val="Prrafodelista"/>
              <w:tabs>
                <w:tab w:val="left" w:pos="284"/>
              </w:tabs>
              <w:spacing w:after="0"/>
              <w:ind w:left="7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  <w:tc>
          <w:tcPr>
            <w:tcW w:w="5117" w:type="dxa"/>
            <w:hideMark/>
          </w:tcPr>
          <w:p w14:paraId="0E61D6B0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ind w:left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66B25">
              <w:rPr>
                <w:rFonts w:ascii="Arial" w:hAnsi="Arial" w:cs="Arial"/>
                <w:b w:val="0"/>
              </w:rPr>
              <w:t>Elaborar el Manual de Gestión Documental (Clasificación, Ordenación y Descripción)</w:t>
            </w:r>
          </w:p>
        </w:tc>
      </w:tr>
      <w:tr w:rsidR="00A66B25" w:rsidRPr="00A66B25" w14:paraId="3327354E" w14:textId="77777777" w:rsidTr="00A66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Merge/>
            <w:hideMark/>
          </w:tcPr>
          <w:p w14:paraId="73A2302E" w14:textId="77777777" w:rsidR="00A66B25" w:rsidRPr="00A66B25" w:rsidRDefault="00A66B25" w:rsidP="00A66B25">
            <w:pPr>
              <w:pStyle w:val="Prrafodelista"/>
              <w:numPr>
                <w:ilvl w:val="1"/>
                <w:numId w:val="8"/>
              </w:num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268" w:type="dxa"/>
            <w:vMerge/>
            <w:hideMark/>
          </w:tcPr>
          <w:p w14:paraId="301F3FC9" w14:textId="77777777" w:rsidR="00A66B25" w:rsidRPr="00A66B25" w:rsidRDefault="00A66B25" w:rsidP="00A66B25">
            <w:pPr>
              <w:pStyle w:val="Prrafodelista"/>
              <w:numPr>
                <w:ilvl w:val="1"/>
                <w:numId w:val="8"/>
              </w:num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5117" w:type="dxa"/>
            <w:hideMark/>
          </w:tcPr>
          <w:p w14:paraId="39DECB3A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66B25">
              <w:rPr>
                <w:rFonts w:ascii="Arial" w:hAnsi="Arial" w:cs="Arial"/>
              </w:rPr>
              <w:t>Intervención de Archivos</w:t>
            </w:r>
          </w:p>
        </w:tc>
      </w:tr>
    </w:tbl>
    <w:p w14:paraId="1F1B77F9" w14:textId="77777777" w:rsidR="00A66B25" w:rsidRDefault="00A66B25" w:rsidP="00A66B25">
      <w:pPr>
        <w:pStyle w:val="Prrafodelista"/>
        <w:tabs>
          <w:tab w:val="left" w:pos="284"/>
        </w:tabs>
        <w:spacing w:after="0"/>
        <w:ind w:left="792"/>
        <w:rPr>
          <w:rFonts w:ascii="Arial" w:hAnsi="Arial" w:cs="Arial"/>
          <w:b/>
        </w:rPr>
      </w:pPr>
    </w:p>
    <w:p w14:paraId="2F8BF8F6" w14:textId="77777777" w:rsidR="00FE390B" w:rsidRDefault="00FE390B" w:rsidP="00A66B25">
      <w:pPr>
        <w:pStyle w:val="Prrafodelista"/>
        <w:tabs>
          <w:tab w:val="left" w:pos="284"/>
        </w:tabs>
        <w:spacing w:after="0"/>
        <w:ind w:left="792"/>
        <w:rPr>
          <w:rFonts w:ascii="Arial" w:hAnsi="Arial" w:cs="Arial"/>
          <w:b/>
        </w:rPr>
      </w:pPr>
    </w:p>
    <w:p w14:paraId="27DAB030" w14:textId="77777777" w:rsidR="00FE390B" w:rsidRDefault="00FE390B" w:rsidP="00A66B25">
      <w:pPr>
        <w:pStyle w:val="Prrafodelista"/>
        <w:tabs>
          <w:tab w:val="left" w:pos="284"/>
        </w:tabs>
        <w:spacing w:after="0"/>
        <w:ind w:left="792"/>
        <w:rPr>
          <w:rFonts w:ascii="Arial" w:hAnsi="Arial" w:cs="Arial"/>
          <w:b/>
        </w:rPr>
      </w:pPr>
    </w:p>
    <w:p w14:paraId="0BA5EB78" w14:textId="77777777" w:rsidR="00FE390B" w:rsidRPr="004876B7" w:rsidRDefault="00FE390B" w:rsidP="00A66B25">
      <w:pPr>
        <w:pStyle w:val="Prrafodelista"/>
        <w:tabs>
          <w:tab w:val="left" w:pos="284"/>
        </w:tabs>
        <w:spacing w:after="0"/>
        <w:ind w:left="792"/>
        <w:rPr>
          <w:rFonts w:ascii="Arial" w:hAnsi="Arial" w:cs="Arial"/>
          <w:b/>
        </w:rPr>
      </w:pPr>
    </w:p>
    <w:p w14:paraId="57C05A5F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TRANSFERENCIA</w:t>
      </w:r>
    </w:p>
    <w:p w14:paraId="61A44552" w14:textId="77777777" w:rsidR="00067922" w:rsidRDefault="00067922" w:rsidP="0006792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1F21E7E" w14:textId="46E658D9" w:rsidR="00067922" w:rsidRDefault="00067922" w:rsidP="002F6693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trasferencias documentales están planificadas por los tiempos de retención y por las necesidades logísticas de las dependencias de la Unidad, </w:t>
      </w:r>
      <w:r w:rsidR="004B61C4">
        <w:rPr>
          <w:rFonts w:ascii="Arial" w:hAnsi="Arial" w:cs="Arial"/>
        </w:rPr>
        <w:t xml:space="preserve"> en esta etapa </w:t>
      </w:r>
      <w:r>
        <w:rPr>
          <w:rFonts w:ascii="Arial" w:hAnsi="Arial" w:cs="Arial"/>
        </w:rPr>
        <w:t>se definirán los momentos en los cuales se realizar</w:t>
      </w:r>
      <w:r w:rsidR="004B61C4">
        <w:rPr>
          <w:rFonts w:ascii="Arial" w:hAnsi="Arial" w:cs="Arial"/>
        </w:rPr>
        <w:t>á</w:t>
      </w:r>
      <w:r>
        <w:rPr>
          <w:rFonts w:ascii="Arial" w:hAnsi="Arial" w:cs="Arial"/>
        </w:rPr>
        <w:t>n estas</w:t>
      </w:r>
      <w:r w:rsidR="004B61C4">
        <w:rPr>
          <w:rFonts w:ascii="Arial" w:hAnsi="Arial" w:cs="Arial"/>
        </w:rPr>
        <w:t xml:space="preserve"> transferencias</w:t>
      </w:r>
      <w:r>
        <w:rPr>
          <w:rFonts w:ascii="Arial" w:hAnsi="Arial" w:cs="Arial"/>
        </w:rPr>
        <w:t xml:space="preserve"> como también la forma de realizarse y la forma de recibirlas.</w:t>
      </w:r>
    </w:p>
    <w:p w14:paraId="05E6C7AD" w14:textId="77777777" w:rsidR="00067922" w:rsidRPr="00067922" w:rsidRDefault="00067922" w:rsidP="00067922">
      <w:pPr>
        <w:tabs>
          <w:tab w:val="left" w:pos="284"/>
        </w:tabs>
        <w:spacing w:after="0"/>
        <w:rPr>
          <w:rFonts w:ascii="Arial" w:hAnsi="Arial" w:cs="Arial"/>
        </w:rPr>
      </w:pPr>
    </w:p>
    <w:tbl>
      <w:tblPr>
        <w:tblStyle w:val="Cuadrculamedia3-nfasis1"/>
        <w:tblW w:w="9620" w:type="dxa"/>
        <w:tblLayout w:type="fixed"/>
        <w:tblLook w:val="04A0" w:firstRow="1" w:lastRow="0" w:firstColumn="1" w:lastColumn="0" w:noHBand="0" w:noVBand="1"/>
      </w:tblPr>
      <w:tblGrid>
        <w:gridCol w:w="2258"/>
        <w:gridCol w:w="2670"/>
        <w:gridCol w:w="4692"/>
      </w:tblGrid>
      <w:tr w:rsidR="00A66B25" w:rsidRPr="00A66B25" w14:paraId="2D394B31" w14:textId="77777777" w:rsidTr="008063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Merge w:val="restart"/>
            <w:noWrap/>
            <w:hideMark/>
          </w:tcPr>
          <w:p w14:paraId="7C8AAA29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  <w:r w:rsidRPr="00A66B25">
              <w:rPr>
                <w:rFonts w:ascii="Arial" w:hAnsi="Arial" w:cs="Arial"/>
                <w:b w:val="0"/>
              </w:rPr>
              <w:lastRenderedPageBreak/>
              <w:t>TRANSFERENCIA</w:t>
            </w:r>
          </w:p>
        </w:tc>
        <w:tc>
          <w:tcPr>
            <w:tcW w:w="2670" w:type="dxa"/>
            <w:hideMark/>
          </w:tcPr>
          <w:p w14:paraId="6EAED782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66B25">
              <w:rPr>
                <w:rFonts w:ascii="Arial" w:hAnsi="Arial" w:cs="Arial"/>
                <w:b w:val="0"/>
              </w:rPr>
              <w:t> </w:t>
            </w:r>
          </w:p>
        </w:tc>
        <w:tc>
          <w:tcPr>
            <w:tcW w:w="4692" w:type="dxa"/>
            <w:hideMark/>
          </w:tcPr>
          <w:p w14:paraId="448E96BB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A66B25">
              <w:rPr>
                <w:rFonts w:ascii="Arial" w:hAnsi="Arial" w:cs="Arial"/>
                <w:b w:val="0"/>
              </w:rPr>
              <w:t> </w:t>
            </w:r>
          </w:p>
        </w:tc>
      </w:tr>
      <w:tr w:rsidR="00A66B25" w:rsidRPr="00A66B25" w14:paraId="60D3E3D5" w14:textId="77777777" w:rsidTr="00806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Merge/>
            <w:hideMark/>
          </w:tcPr>
          <w:p w14:paraId="0A0666AE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670" w:type="dxa"/>
            <w:hideMark/>
          </w:tcPr>
          <w:p w14:paraId="329DC674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66B25">
              <w:rPr>
                <w:rFonts w:ascii="Arial" w:hAnsi="Arial" w:cs="Arial"/>
              </w:rPr>
              <w:t>PREPARACIÓN DE LAS TRANSFERENCIAS</w:t>
            </w:r>
          </w:p>
        </w:tc>
        <w:tc>
          <w:tcPr>
            <w:tcW w:w="4692" w:type="dxa"/>
            <w:hideMark/>
          </w:tcPr>
          <w:p w14:paraId="69D30E2E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66B25">
              <w:rPr>
                <w:rFonts w:ascii="Arial" w:hAnsi="Arial" w:cs="Arial"/>
              </w:rPr>
              <w:t>Diseñar Cronograma de Trasferencias</w:t>
            </w:r>
          </w:p>
        </w:tc>
      </w:tr>
      <w:tr w:rsidR="00A66B25" w:rsidRPr="00A66B25" w14:paraId="40153016" w14:textId="77777777" w:rsidTr="0080630B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8" w:type="dxa"/>
            <w:vMerge/>
            <w:hideMark/>
          </w:tcPr>
          <w:p w14:paraId="3BD85C83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670" w:type="dxa"/>
            <w:hideMark/>
          </w:tcPr>
          <w:p w14:paraId="7661EA46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66B25">
              <w:rPr>
                <w:rFonts w:ascii="Arial" w:hAnsi="Arial" w:cs="Arial"/>
              </w:rPr>
              <w:t>VALIDACIÓN DE LAS TRANSFERENCIAS</w:t>
            </w:r>
          </w:p>
        </w:tc>
        <w:tc>
          <w:tcPr>
            <w:tcW w:w="4692" w:type="dxa"/>
            <w:hideMark/>
          </w:tcPr>
          <w:p w14:paraId="256573B8" w14:textId="77777777" w:rsidR="00A66B25" w:rsidRPr="00A66B25" w:rsidRDefault="00A66B25" w:rsidP="00A66B25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66B25">
              <w:rPr>
                <w:rFonts w:ascii="Arial" w:hAnsi="Arial" w:cs="Arial"/>
              </w:rPr>
              <w:t xml:space="preserve">Documentar la forma de realizar la recepción de las trasferencias </w:t>
            </w:r>
          </w:p>
        </w:tc>
      </w:tr>
    </w:tbl>
    <w:p w14:paraId="24451F91" w14:textId="77777777" w:rsidR="00A66B25" w:rsidRDefault="00A66B25" w:rsidP="00A66B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4F56389" w14:textId="77777777" w:rsidR="0064783A" w:rsidRDefault="0064783A" w:rsidP="00A66B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4F85C0F" w14:textId="77777777" w:rsidR="0064783A" w:rsidRDefault="0064783A" w:rsidP="00A66B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6F072C8" w14:textId="77777777" w:rsidR="0064783A" w:rsidRPr="00A66B25" w:rsidRDefault="0064783A" w:rsidP="00A66B25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B096FB4" w14:textId="77777777" w:rsidR="00A76552" w:rsidRDefault="00A76552" w:rsidP="00A76552">
      <w:pPr>
        <w:pStyle w:val="Prrafodelista"/>
        <w:numPr>
          <w:ilvl w:val="2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PRESERVACIÓN A LARGO PLAZO</w:t>
      </w:r>
    </w:p>
    <w:p w14:paraId="65E48E5C" w14:textId="77777777" w:rsidR="002F6693" w:rsidRDefault="002F6693" w:rsidP="002F6693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AD7C29A" w14:textId="0DEB5AB8" w:rsidR="002F6693" w:rsidRDefault="002F6693" w:rsidP="002F6693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2F6693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>definieron algunas actividades que permitirán lograr que la documentación conserve características como integridad, autenticidad y disponibilidad</w:t>
      </w:r>
      <w:r w:rsidR="00B071B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diseñando parámetros para conseguir conservar íntegros los documentos.</w:t>
      </w:r>
    </w:p>
    <w:p w14:paraId="3A76C630" w14:textId="77777777" w:rsidR="002F6693" w:rsidRPr="002F6693" w:rsidRDefault="002F6693" w:rsidP="002F6693">
      <w:pPr>
        <w:tabs>
          <w:tab w:val="left" w:pos="284"/>
        </w:tabs>
        <w:spacing w:after="0"/>
        <w:rPr>
          <w:rFonts w:ascii="Arial" w:hAnsi="Arial" w:cs="Arial"/>
        </w:rPr>
      </w:pPr>
    </w:p>
    <w:tbl>
      <w:tblPr>
        <w:tblStyle w:val="Cuadrculamedia3-nfasis1"/>
        <w:tblW w:w="0" w:type="auto"/>
        <w:tblLook w:val="04A0" w:firstRow="1" w:lastRow="0" w:firstColumn="1" w:lastColumn="0" w:noHBand="0" w:noVBand="1"/>
      </w:tblPr>
      <w:tblGrid>
        <w:gridCol w:w="2124"/>
        <w:gridCol w:w="2496"/>
        <w:gridCol w:w="4764"/>
      </w:tblGrid>
      <w:tr w:rsidR="00C70CAC" w:rsidRPr="00C70CAC" w14:paraId="3D63B33D" w14:textId="77777777" w:rsidTr="00C70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Merge w:val="restart"/>
            <w:hideMark/>
          </w:tcPr>
          <w:p w14:paraId="4979BFCA" w14:textId="74A0EC4C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PRESERVACIÓN A LARGO PLAZO</w:t>
            </w:r>
          </w:p>
        </w:tc>
        <w:tc>
          <w:tcPr>
            <w:tcW w:w="2520" w:type="dxa"/>
            <w:hideMark/>
          </w:tcPr>
          <w:p w14:paraId="5EBF848B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 </w:t>
            </w:r>
          </w:p>
        </w:tc>
        <w:tc>
          <w:tcPr>
            <w:tcW w:w="4976" w:type="dxa"/>
            <w:hideMark/>
          </w:tcPr>
          <w:p w14:paraId="744CB25E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 </w:t>
            </w:r>
          </w:p>
        </w:tc>
      </w:tr>
      <w:tr w:rsidR="00C70CAC" w:rsidRPr="00C70CAC" w14:paraId="0175549B" w14:textId="77777777" w:rsidTr="00C70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Merge/>
            <w:hideMark/>
          </w:tcPr>
          <w:p w14:paraId="34E00500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520" w:type="dxa"/>
            <w:hideMark/>
          </w:tcPr>
          <w:p w14:paraId="112CA2AD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SEGURIDAD DE LA INFORMACIÓN</w:t>
            </w:r>
          </w:p>
        </w:tc>
        <w:tc>
          <w:tcPr>
            <w:tcW w:w="4976" w:type="dxa"/>
            <w:hideMark/>
          </w:tcPr>
          <w:p w14:paraId="786979DF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Definir documento donde se defina parámetros mínimos para salvaguardar la información (Autenticidad, integridad, inalterabilidad, acceso, Disponibilidad, legibilidad y conservación)</w:t>
            </w:r>
          </w:p>
        </w:tc>
      </w:tr>
      <w:tr w:rsidR="00C70CAC" w:rsidRPr="00C70CAC" w14:paraId="5394D297" w14:textId="77777777" w:rsidTr="00C70CAC">
        <w:trPr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Merge/>
            <w:hideMark/>
          </w:tcPr>
          <w:p w14:paraId="0D3B63B4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2520" w:type="dxa"/>
            <w:hideMark/>
          </w:tcPr>
          <w:p w14:paraId="3A6C9602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REQUISITOS PARA LA PRESERVACIÓN Y CONSERVACIÓN DE LOS DOCUMENTOS ELECTRÓNICOS DE ARCHIVO</w:t>
            </w:r>
          </w:p>
        </w:tc>
        <w:tc>
          <w:tcPr>
            <w:tcW w:w="4976" w:type="dxa"/>
            <w:hideMark/>
          </w:tcPr>
          <w:p w14:paraId="72C390BF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Diseñar metodología para la preservación de los documentos electrónicos de archivo</w:t>
            </w:r>
          </w:p>
        </w:tc>
      </w:tr>
    </w:tbl>
    <w:p w14:paraId="62E878A8" w14:textId="77777777" w:rsidR="00C70CAC" w:rsidRDefault="00C70CAC" w:rsidP="00C70CAC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B2703BF" w14:textId="77777777" w:rsidR="00DA6072" w:rsidRPr="00C70CAC" w:rsidRDefault="00DA6072" w:rsidP="00C70CAC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8B6A180" w14:textId="1A2A656E" w:rsidR="006C1B90" w:rsidRDefault="00A76552" w:rsidP="006C1B90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FASES DE IMPLEMENTACIÓN</w:t>
      </w:r>
    </w:p>
    <w:p w14:paraId="6781F7D0" w14:textId="77777777" w:rsidR="00D52822" w:rsidRDefault="00D52822" w:rsidP="00D5282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AF805EE" w14:textId="27B031EB" w:rsidR="00D52822" w:rsidRDefault="00847772" w:rsidP="00D52822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el </w:t>
      </w:r>
      <w:r w:rsidR="00D52822">
        <w:rPr>
          <w:rFonts w:ascii="Arial" w:hAnsi="Arial" w:cs="Arial"/>
        </w:rPr>
        <w:t>programa de Gestión Documental de la Unidad está definida la fase de elaboración</w:t>
      </w:r>
      <w:r>
        <w:rPr>
          <w:rFonts w:ascii="Arial" w:hAnsi="Arial" w:cs="Arial"/>
        </w:rPr>
        <w:t>,</w:t>
      </w:r>
      <w:r w:rsidR="00D528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esta fase </w:t>
      </w:r>
      <w:r w:rsidR="00D52822">
        <w:rPr>
          <w:rFonts w:ascii="Arial" w:hAnsi="Arial" w:cs="Arial"/>
        </w:rPr>
        <w:t>consiste en la planeación de las actividades mínimas necesarias para el cumplimiento de la normativa archivística actual</w:t>
      </w:r>
      <w:r w:rsidR="00B071B1">
        <w:rPr>
          <w:rFonts w:ascii="Arial" w:hAnsi="Arial" w:cs="Arial"/>
        </w:rPr>
        <w:t xml:space="preserve">, </w:t>
      </w:r>
      <w:r w:rsidR="00D52822">
        <w:rPr>
          <w:rFonts w:ascii="Arial" w:hAnsi="Arial" w:cs="Arial"/>
        </w:rPr>
        <w:t>priorizadas por las necesidades y requerimientos de la gestión documenta</w:t>
      </w:r>
      <w:r>
        <w:rPr>
          <w:rFonts w:ascii="Arial" w:hAnsi="Arial" w:cs="Arial"/>
        </w:rPr>
        <w:t>l</w:t>
      </w:r>
      <w:r w:rsidR="00DA6072">
        <w:rPr>
          <w:rFonts w:ascii="Arial" w:hAnsi="Arial" w:cs="Arial"/>
        </w:rPr>
        <w:t xml:space="preserve"> ver</w:t>
      </w:r>
      <w:r w:rsidR="00E6711E">
        <w:rPr>
          <w:rFonts w:ascii="Arial" w:hAnsi="Arial" w:cs="Arial"/>
        </w:rPr>
        <w:t xml:space="preserve"> </w:t>
      </w:r>
      <w:r w:rsidR="00E6711E" w:rsidRPr="00E6711E">
        <w:rPr>
          <w:rFonts w:ascii="Arial" w:hAnsi="Arial" w:cs="Arial"/>
        </w:rPr>
        <w:t>Anexo 2 Crono</w:t>
      </w:r>
      <w:r w:rsidR="00E6711E">
        <w:rPr>
          <w:rFonts w:ascii="Arial" w:hAnsi="Arial" w:cs="Arial"/>
        </w:rPr>
        <w:t xml:space="preserve">grama de implementación del PGD. </w:t>
      </w:r>
      <w:r w:rsidR="004F4881">
        <w:rPr>
          <w:rFonts w:ascii="Arial" w:hAnsi="Arial" w:cs="Arial"/>
        </w:rPr>
        <w:t xml:space="preserve"> </w:t>
      </w:r>
    </w:p>
    <w:p w14:paraId="77471FC0" w14:textId="77777777" w:rsidR="00FE390B" w:rsidRPr="00D52822" w:rsidRDefault="00FE390B" w:rsidP="00D52822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2C6210C6" w14:textId="77777777" w:rsidR="00DA6072" w:rsidRDefault="00DA6072" w:rsidP="006C1B90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92A4895" w14:textId="77777777" w:rsidR="00DA6072" w:rsidRPr="006C1B90" w:rsidRDefault="00DA6072" w:rsidP="006C1B90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115EAD5B" w14:textId="77777777" w:rsidR="00A76552" w:rsidRPr="00573667" w:rsidRDefault="00A76552" w:rsidP="00A76552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573667">
        <w:rPr>
          <w:rFonts w:ascii="Arial" w:hAnsi="Arial" w:cs="Arial"/>
          <w:b/>
        </w:rPr>
        <w:lastRenderedPageBreak/>
        <w:t>PROGRAMAS ESPECÍFICOS</w:t>
      </w:r>
    </w:p>
    <w:p w14:paraId="19BE3A46" w14:textId="77777777" w:rsidR="00C70CAC" w:rsidRDefault="00C70CAC" w:rsidP="00C70CAC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588AAB5B" w14:textId="6A5B11E0" w:rsidR="00611807" w:rsidRDefault="00611807" w:rsidP="00611807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611807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programas específicos que se comenzar</w:t>
      </w:r>
      <w:r w:rsidR="00573667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n a implementar están sujetos a la disponibilidad de los recursos programados para estos, inicialmente se </w:t>
      </w:r>
      <w:r w:rsidR="00573667">
        <w:rPr>
          <w:rFonts w:ascii="Arial" w:hAnsi="Arial" w:cs="Arial"/>
        </w:rPr>
        <w:t xml:space="preserve">planeó </w:t>
      </w:r>
      <w:r>
        <w:rPr>
          <w:rFonts w:ascii="Arial" w:hAnsi="Arial" w:cs="Arial"/>
        </w:rPr>
        <w:t>tener la primera versión de los siguientes programas:</w:t>
      </w:r>
    </w:p>
    <w:p w14:paraId="4A7C9F9A" w14:textId="5ADC9A3F" w:rsidR="00611807" w:rsidRPr="00611807" w:rsidRDefault="00611807" w:rsidP="00611807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Style w:val="Cuadrculamedia3-nfasis1"/>
        <w:tblW w:w="0" w:type="auto"/>
        <w:tblLook w:val="04A0" w:firstRow="1" w:lastRow="0" w:firstColumn="1" w:lastColumn="0" w:noHBand="0" w:noVBand="1"/>
      </w:tblPr>
      <w:tblGrid>
        <w:gridCol w:w="2539"/>
        <w:gridCol w:w="3733"/>
        <w:gridCol w:w="3112"/>
      </w:tblGrid>
      <w:tr w:rsidR="00C70CAC" w:rsidRPr="00C70CAC" w14:paraId="2D1357A3" w14:textId="77777777" w:rsidTr="006118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Merge w:val="restart"/>
            <w:noWrap/>
            <w:hideMark/>
          </w:tcPr>
          <w:p w14:paraId="0C5F9AAD" w14:textId="28EEF761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PROGRAMAS ESPEC</w:t>
            </w:r>
            <w:r w:rsidR="005A352E">
              <w:rPr>
                <w:rFonts w:ascii="Arial" w:hAnsi="Arial" w:cs="Arial"/>
                <w:b w:val="0"/>
              </w:rPr>
              <w:t>í</w:t>
            </w:r>
            <w:r w:rsidRPr="00C70CAC">
              <w:rPr>
                <w:rFonts w:ascii="Arial" w:hAnsi="Arial" w:cs="Arial"/>
                <w:b w:val="0"/>
              </w:rPr>
              <w:t>FICOS</w:t>
            </w:r>
          </w:p>
        </w:tc>
        <w:tc>
          <w:tcPr>
            <w:tcW w:w="3828" w:type="dxa"/>
            <w:hideMark/>
          </w:tcPr>
          <w:p w14:paraId="4ABD8F2D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 </w:t>
            </w:r>
          </w:p>
        </w:tc>
        <w:tc>
          <w:tcPr>
            <w:tcW w:w="3190" w:type="dxa"/>
            <w:hideMark/>
          </w:tcPr>
          <w:p w14:paraId="652A9141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r w:rsidRPr="00C70CAC">
              <w:rPr>
                <w:rFonts w:ascii="Arial" w:hAnsi="Arial" w:cs="Arial"/>
                <w:b w:val="0"/>
              </w:rPr>
              <w:t> </w:t>
            </w:r>
          </w:p>
        </w:tc>
      </w:tr>
      <w:tr w:rsidR="00C70CAC" w:rsidRPr="00C70CAC" w14:paraId="76F13BDC" w14:textId="77777777" w:rsidTr="0061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Merge/>
            <w:hideMark/>
          </w:tcPr>
          <w:p w14:paraId="5A15C6B4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3828" w:type="dxa"/>
            <w:noWrap/>
            <w:hideMark/>
          </w:tcPr>
          <w:p w14:paraId="1074D3F7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PROGRAMA DE NORMALIZACIÓN DE FORMAS Y FORMULARIOS ELECTRONICOS*</w:t>
            </w:r>
          </w:p>
        </w:tc>
        <w:tc>
          <w:tcPr>
            <w:tcW w:w="3190" w:type="dxa"/>
            <w:noWrap/>
            <w:hideMark/>
          </w:tcPr>
          <w:p w14:paraId="6CF465C6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Diseñar Programa de Normalización de formas y formularios electrónicos</w:t>
            </w:r>
          </w:p>
        </w:tc>
      </w:tr>
      <w:tr w:rsidR="00C70CAC" w:rsidRPr="00C70CAC" w14:paraId="3C7A5163" w14:textId="77777777" w:rsidTr="00611807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Merge/>
            <w:hideMark/>
          </w:tcPr>
          <w:p w14:paraId="1BEEE9BD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3828" w:type="dxa"/>
            <w:hideMark/>
          </w:tcPr>
          <w:p w14:paraId="3789C895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PLAN INSTITUCIONAL DE CAPACITACIÓN*</w:t>
            </w:r>
          </w:p>
        </w:tc>
        <w:tc>
          <w:tcPr>
            <w:tcW w:w="3190" w:type="dxa"/>
            <w:noWrap/>
            <w:hideMark/>
          </w:tcPr>
          <w:p w14:paraId="3BE0DC90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Diseñar Plan Institucional de Capacitación</w:t>
            </w:r>
          </w:p>
        </w:tc>
      </w:tr>
      <w:tr w:rsidR="00C70CAC" w:rsidRPr="00C70CAC" w14:paraId="335B2B5E" w14:textId="77777777" w:rsidTr="006118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2" w:type="dxa"/>
            <w:vMerge/>
            <w:hideMark/>
          </w:tcPr>
          <w:p w14:paraId="3B910AF9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rPr>
                <w:rFonts w:ascii="Arial" w:hAnsi="Arial" w:cs="Arial"/>
                <w:b w:val="0"/>
              </w:rPr>
            </w:pPr>
          </w:p>
        </w:tc>
        <w:tc>
          <w:tcPr>
            <w:tcW w:w="3828" w:type="dxa"/>
            <w:hideMark/>
          </w:tcPr>
          <w:p w14:paraId="465EBB4A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>PROGRAMA DE AUDITORÍA Y CONTROL*</w:t>
            </w:r>
          </w:p>
        </w:tc>
        <w:tc>
          <w:tcPr>
            <w:tcW w:w="3190" w:type="dxa"/>
            <w:noWrap/>
            <w:hideMark/>
          </w:tcPr>
          <w:p w14:paraId="3B43CEA4" w14:textId="77777777" w:rsidR="00C70CAC" w:rsidRPr="00C70CAC" w:rsidRDefault="00C70CAC" w:rsidP="00C70CAC">
            <w:pPr>
              <w:tabs>
                <w:tab w:val="left" w:pos="284"/>
              </w:tabs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70CAC">
              <w:rPr>
                <w:rFonts w:ascii="Arial" w:hAnsi="Arial" w:cs="Arial"/>
              </w:rPr>
              <w:t xml:space="preserve">Diseñar Programa de Control </w:t>
            </w:r>
          </w:p>
        </w:tc>
      </w:tr>
    </w:tbl>
    <w:p w14:paraId="158FCBDB" w14:textId="108FAE85" w:rsidR="00C70CAC" w:rsidRPr="00C70CAC" w:rsidRDefault="00C70CAC" w:rsidP="00C70CAC">
      <w:pPr>
        <w:tabs>
          <w:tab w:val="left" w:pos="284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textWrapping" w:clear="all"/>
      </w:r>
    </w:p>
    <w:p w14:paraId="77493AAA" w14:textId="4BAA7E99" w:rsidR="00A76552" w:rsidRDefault="00A76552" w:rsidP="00847772">
      <w:pPr>
        <w:pStyle w:val="Prrafodelista"/>
        <w:numPr>
          <w:ilvl w:val="1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ARM</w:t>
      </w:r>
      <w:r w:rsidR="00573667">
        <w:rPr>
          <w:rFonts w:ascii="Arial" w:hAnsi="Arial" w:cs="Arial"/>
          <w:b/>
        </w:rPr>
        <w:t>O</w:t>
      </w:r>
      <w:r w:rsidRPr="004876B7">
        <w:rPr>
          <w:rFonts w:ascii="Arial" w:hAnsi="Arial" w:cs="Arial"/>
          <w:b/>
        </w:rPr>
        <w:t>NIZACIÓN CON LOS PLANES Y SISTEMAS DE GESTIÓN DE LA ENTIDAD</w:t>
      </w:r>
    </w:p>
    <w:p w14:paraId="01BC0725" w14:textId="77777777" w:rsidR="00235F2C" w:rsidRPr="00235F2C" w:rsidRDefault="00235F2C" w:rsidP="00235F2C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8929356" w14:textId="66C79F67" w:rsidR="00E6711E" w:rsidRDefault="00E6711E" w:rsidP="00235F2C">
      <w:pPr>
        <w:tabs>
          <w:tab w:val="left" w:pos="284"/>
        </w:tabs>
        <w:spacing w:after="0"/>
        <w:jc w:val="both"/>
        <w:rPr>
          <w:rFonts w:ascii="Arial" w:hAnsi="Arial" w:cs="Arial"/>
        </w:rPr>
      </w:pPr>
      <w:r w:rsidRPr="00E6711E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ara la Armonización del Programa de Gestión Documental </w:t>
      </w:r>
      <w:r w:rsidR="00235F2C">
        <w:rPr>
          <w:rFonts w:ascii="Arial" w:hAnsi="Arial" w:cs="Arial"/>
        </w:rPr>
        <w:t xml:space="preserve">se </w:t>
      </w:r>
      <w:r w:rsidR="00573667">
        <w:rPr>
          <w:rFonts w:ascii="Arial" w:hAnsi="Arial" w:cs="Arial"/>
        </w:rPr>
        <w:t xml:space="preserve">debe tener </w:t>
      </w:r>
      <w:r w:rsidR="00235F2C">
        <w:rPr>
          <w:rFonts w:ascii="Arial" w:hAnsi="Arial" w:cs="Arial"/>
        </w:rPr>
        <w:t>en cuenta los planes y los sistema de gestión de la Entidad, como el plan de implementación del Sistema Integrado de Gestión, el plan estratégico de inversión, el plan de acción anual y los indicadores formulados que contribuyen al crecimiento de la gestión de la Unidad para la Atención y Reparación Integral a las Victimas.</w:t>
      </w:r>
    </w:p>
    <w:p w14:paraId="1E76808E" w14:textId="77777777" w:rsidR="00235F2C" w:rsidRDefault="00235F2C" w:rsidP="00235F2C">
      <w:pPr>
        <w:tabs>
          <w:tab w:val="left" w:pos="284"/>
        </w:tabs>
        <w:spacing w:after="0"/>
        <w:jc w:val="both"/>
        <w:rPr>
          <w:rFonts w:ascii="Arial" w:hAnsi="Arial" w:cs="Arial"/>
        </w:rPr>
      </w:pPr>
    </w:p>
    <w:p w14:paraId="432E95E3" w14:textId="72239649" w:rsidR="00235F2C" w:rsidRPr="00235F2C" w:rsidRDefault="00235F2C" w:rsidP="00235F2C">
      <w:pPr>
        <w:tabs>
          <w:tab w:val="left" w:pos="284"/>
        </w:tabs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De esta forma las actividades formuladas para el desarrollo de la gestión documental </w:t>
      </w:r>
      <w:r w:rsidR="005A352E">
        <w:rPr>
          <w:rFonts w:ascii="Arial" w:hAnsi="Arial" w:cs="Arial"/>
        </w:rPr>
        <w:t>están</w:t>
      </w:r>
      <w:r>
        <w:rPr>
          <w:rFonts w:ascii="Arial" w:hAnsi="Arial" w:cs="Arial"/>
        </w:rPr>
        <w:t xml:space="preserve"> orientadas al cumplimiento de los objetivos institucionales, al igual que las directrices formuladas relacionadas con los lineamientos de racionalización de trámites, austeridad en gasto, control de registros y documentos, racionalización y uso del papel, que le apuntan a la eficiencia, impacto, modernización, economía para el mejor servicio al ciudadano.</w:t>
      </w:r>
    </w:p>
    <w:p w14:paraId="11098088" w14:textId="77777777" w:rsidR="00E6711E" w:rsidRPr="00E6711E" w:rsidRDefault="00E6711E" w:rsidP="00847772">
      <w:pPr>
        <w:tabs>
          <w:tab w:val="left" w:pos="284"/>
        </w:tabs>
        <w:spacing w:after="0"/>
        <w:rPr>
          <w:rFonts w:ascii="Arial" w:hAnsi="Arial" w:cs="Arial"/>
        </w:rPr>
      </w:pPr>
    </w:p>
    <w:p w14:paraId="2B52BB0C" w14:textId="77777777" w:rsidR="00803DD6" w:rsidRDefault="00803DD6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7D4817D" w14:textId="77777777" w:rsidR="00A649D5" w:rsidRDefault="00A649D5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41703980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095AAAFC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65E43F6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196219F9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38B249F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6C08C652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27AD1A79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36DD4FFA" w14:textId="77777777" w:rsidR="0064783A" w:rsidRDefault="0064783A" w:rsidP="00A76552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1FDE91D4" w14:textId="133B1ADF" w:rsidR="002D2B04" w:rsidRPr="004876B7" w:rsidRDefault="002D2B04" w:rsidP="002D2B04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BIBLIOGRA</w:t>
      </w:r>
      <w:r w:rsidR="00D92945">
        <w:rPr>
          <w:rFonts w:ascii="Arial" w:hAnsi="Arial" w:cs="Arial"/>
          <w:b/>
        </w:rPr>
        <w:t>FÍ</w:t>
      </w:r>
      <w:r w:rsidRPr="004876B7">
        <w:rPr>
          <w:rFonts w:ascii="Arial" w:hAnsi="Arial" w:cs="Arial"/>
          <w:b/>
        </w:rPr>
        <w:t>A</w:t>
      </w:r>
    </w:p>
    <w:p w14:paraId="0C2B91C4" w14:textId="77777777" w:rsidR="00F058BD" w:rsidRDefault="00F058BD" w:rsidP="00F058BD">
      <w:pPr>
        <w:spacing w:after="0"/>
        <w:jc w:val="both"/>
        <w:rPr>
          <w:rFonts w:ascii="Arial" w:hAnsi="Arial" w:cs="Arial"/>
        </w:rPr>
      </w:pPr>
    </w:p>
    <w:p w14:paraId="388D3D05" w14:textId="5D82986E" w:rsidR="002D2B04" w:rsidRDefault="002D2B04" w:rsidP="00F058BD">
      <w:pPr>
        <w:spacing w:after="0"/>
        <w:jc w:val="both"/>
        <w:rPr>
          <w:rFonts w:ascii="Arial" w:hAnsi="Arial" w:cs="Arial"/>
        </w:rPr>
      </w:pPr>
      <w:r w:rsidRPr="00F058BD">
        <w:rPr>
          <w:rFonts w:ascii="Arial" w:hAnsi="Arial" w:cs="Arial"/>
        </w:rPr>
        <w:t>GONZALEZ, Jhon; RINCÓN, Alba; SANCHEZ, Wilson; TRIANA, Jorge. Manual Formulación del Programa de Gestión Documental-PGD: ARCHIVO GENERAL DE LA NACIÓN. Bogotá, 2014.</w:t>
      </w:r>
    </w:p>
    <w:p w14:paraId="2C29ED9D" w14:textId="77777777" w:rsidR="008712EF" w:rsidRDefault="008712EF" w:rsidP="00F058BD">
      <w:pPr>
        <w:spacing w:after="0"/>
        <w:jc w:val="both"/>
        <w:rPr>
          <w:rFonts w:ascii="Arial" w:hAnsi="Arial" w:cs="Arial"/>
        </w:rPr>
      </w:pPr>
    </w:p>
    <w:p w14:paraId="5F8D7C1F" w14:textId="3755B9B3" w:rsidR="008712EF" w:rsidRDefault="008712EF" w:rsidP="00F058BD">
      <w:pPr>
        <w:spacing w:after="0"/>
        <w:jc w:val="both"/>
        <w:rPr>
          <w:rFonts w:ascii="Arial" w:hAnsi="Arial" w:cs="Arial"/>
        </w:rPr>
      </w:pPr>
      <w:r w:rsidRPr="008712EF">
        <w:rPr>
          <w:rFonts w:ascii="Arial" w:hAnsi="Arial" w:cs="Arial"/>
        </w:rPr>
        <w:t>COLOMBIA. ARCHIVO GENERAL DE LA NACIÓN, Acuerdo 060 (2001). Por el cual se establecen pautas para la administración de las comunicaciones oficiales en las entidades públicas y las privadas que cumplen funciones públicas. Bogotá D.C.: Archivo General, 2001.</w:t>
      </w:r>
    </w:p>
    <w:p w14:paraId="6A999983" w14:textId="77777777" w:rsidR="008712EF" w:rsidRDefault="008712EF" w:rsidP="00F058BD">
      <w:pPr>
        <w:spacing w:after="0"/>
        <w:jc w:val="both"/>
        <w:rPr>
          <w:rFonts w:ascii="Arial" w:hAnsi="Arial" w:cs="Arial"/>
        </w:rPr>
      </w:pPr>
    </w:p>
    <w:p w14:paraId="115822C5" w14:textId="0317F5B3" w:rsidR="008712EF" w:rsidRPr="00F058BD" w:rsidRDefault="008712EF" w:rsidP="00F058BD">
      <w:pPr>
        <w:spacing w:after="0"/>
        <w:jc w:val="both"/>
        <w:rPr>
          <w:rFonts w:ascii="Arial" w:hAnsi="Arial" w:cs="Arial"/>
        </w:rPr>
      </w:pPr>
      <w:r w:rsidRPr="008712EF">
        <w:rPr>
          <w:rFonts w:ascii="Arial" w:hAnsi="Arial" w:cs="Arial"/>
        </w:rPr>
        <w:t>COLOMBIA. CONGRESO DE LA REPUBLICA, Ley 1448 (10 de junio de 2011). Por la cual se dictan medidas de atención, asistencia y reparación integral a las víctimas del conflicto armado interno y se dictan otras disposiciones.</w:t>
      </w:r>
      <w:r>
        <w:rPr>
          <w:rFonts w:ascii="Arial" w:hAnsi="Arial" w:cs="Arial"/>
        </w:rPr>
        <w:t xml:space="preserve"> </w:t>
      </w:r>
      <w:r w:rsidRPr="008712EF">
        <w:rPr>
          <w:rFonts w:ascii="Arial" w:hAnsi="Arial" w:cs="Arial"/>
        </w:rPr>
        <w:t>Bogotá D.C.: Congreso, 2011.</w:t>
      </w:r>
    </w:p>
    <w:p w14:paraId="22B4E479" w14:textId="5B8A2A16" w:rsidR="003B09C9" w:rsidRPr="00F058BD" w:rsidRDefault="003B09C9" w:rsidP="00F058BD">
      <w:pPr>
        <w:spacing w:after="0"/>
        <w:jc w:val="both"/>
        <w:rPr>
          <w:rFonts w:ascii="Arial" w:hAnsi="Arial" w:cs="Arial"/>
        </w:rPr>
      </w:pPr>
    </w:p>
    <w:p w14:paraId="10ADC6BC" w14:textId="77777777" w:rsidR="002D2B04" w:rsidRPr="004876B7" w:rsidRDefault="002D2B04" w:rsidP="002D2B04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14:paraId="05CECE9A" w14:textId="344A5EDC" w:rsidR="00F058BD" w:rsidRDefault="00F058BD" w:rsidP="002D2B04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DOCUMENTOS RELACIONADOS</w:t>
      </w:r>
    </w:p>
    <w:p w14:paraId="69D89148" w14:textId="77777777" w:rsidR="00F058BD" w:rsidRDefault="00F058BD" w:rsidP="00F058B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E83C346" w14:textId="7534ADD4" w:rsidR="00F058BD" w:rsidRPr="00A649D5" w:rsidRDefault="00A649D5" w:rsidP="00A649D5">
      <w:pPr>
        <w:pStyle w:val="Prrafodelista"/>
        <w:numPr>
          <w:ilvl w:val="0"/>
          <w:numId w:val="11"/>
        </w:numPr>
        <w:tabs>
          <w:tab w:val="left" w:pos="284"/>
        </w:tabs>
        <w:spacing w:after="0"/>
        <w:rPr>
          <w:rFonts w:ascii="Arial" w:hAnsi="Arial" w:cs="Arial"/>
        </w:rPr>
      </w:pPr>
      <w:r w:rsidRPr="00A649D5">
        <w:rPr>
          <w:rFonts w:ascii="Arial" w:hAnsi="Arial" w:cs="Arial"/>
        </w:rPr>
        <w:t>Caracterización proceso gestión documental</w:t>
      </w:r>
    </w:p>
    <w:p w14:paraId="6BA69A16" w14:textId="19DFDC5F" w:rsidR="00F058BD" w:rsidRPr="00A649D5" w:rsidRDefault="00A649D5" w:rsidP="00A649D5">
      <w:pPr>
        <w:pStyle w:val="Prrafodelista"/>
        <w:numPr>
          <w:ilvl w:val="0"/>
          <w:numId w:val="11"/>
        </w:numPr>
        <w:tabs>
          <w:tab w:val="left" w:pos="284"/>
        </w:tabs>
        <w:spacing w:after="0"/>
        <w:rPr>
          <w:rFonts w:ascii="Arial" w:hAnsi="Arial" w:cs="Arial"/>
        </w:rPr>
      </w:pPr>
      <w:r w:rsidRPr="00A649D5">
        <w:rPr>
          <w:rFonts w:ascii="Arial" w:hAnsi="Arial" w:cs="Arial"/>
        </w:rPr>
        <w:t xml:space="preserve">Manual del sistema integrado de gestión </w:t>
      </w:r>
    </w:p>
    <w:p w14:paraId="071F984D" w14:textId="77777777" w:rsidR="00A649D5" w:rsidRPr="00F058BD" w:rsidRDefault="00A649D5" w:rsidP="00F058BD">
      <w:pPr>
        <w:tabs>
          <w:tab w:val="left" w:pos="284"/>
        </w:tabs>
        <w:spacing w:after="0"/>
        <w:rPr>
          <w:rFonts w:ascii="Arial" w:hAnsi="Arial" w:cs="Arial"/>
        </w:rPr>
      </w:pPr>
    </w:p>
    <w:p w14:paraId="635E14B7" w14:textId="77777777" w:rsidR="00F058BD" w:rsidRPr="00F058BD" w:rsidRDefault="00F058BD" w:rsidP="00F058BD">
      <w:pPr>
        <w:tabs>
          <w:tab w:val="left" w:pos="284"/>
        </w:tabs>
        <w:spacing w:after="0"/>
        <w:rPr>
          <w:rFonts w:ascii="Arial" w:hAnsi="Arial" w:cs="Arial"/>
          <w:b/>
        </w:rPr>
      </w:pPr>
    </w:p>
    <w:p w14:paraId="75ADC66D" w14:textId="77777777" w:rsidR="002D2B04" w:rsidRPr="004876B7" w:rsidRDefault="002D2B04" w:rsidP="002D2B04">
      <w:pPr>
        <w:pStyle w:val="Prrafodelista"/>
        <w:numPr>
          <w:ilvl w:val="0"/>
          <w:numId w:val="8"/>
        </w:numPr>
        <w:tabs>
          <w:tab w:val="left" w:pos="284"/>
        </w:tabs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REFERENCIA NORMATIVA</w:t>
      </w:r>
    </w:p>
    <w:p w14:paraId="26A24347" w14:textId="77777777" w:rsidR="002D2B04" w:rsidRPr="004876B7" w:rsidRDefault="002D2B04" w:rsidP="002D2B04">
      <w:pPr>
        <w:pStyle w:val="Prrafodelista"/>
        <w:tabs>
          <w:tab w:val="left" w:pos="284"/>
        </w:tabs>
        <w:spacing w:after="0"/>
        <w:ind w:left="578"/>
        <w:rPr>
          <w:rFonts w:ascii="Arial" w:hAnsi="Arial" w:cs="Arial"/>
          <w:b/>
        </w:rPr>
      </w:pPr>
    </w:p>
    <w:p w14:paraId="08A99FA6" w14:textId="6FC15968" w:rsidR="00A76552" w:rsidRDefault="002D2B04" w:rsidP="00A649D5">
      <w:pPr>
        <w:pStyle w:val="Prrafodelista"/>
        <w:numPr>
          <w:ilvl w:val="0"/>
          <w:numId w:val="12"/>
        </w:numPr>
        <w:tabs>
          <w:tab w:val="left" w:pos="284"/>
        </w:tabs>
        <w:rPr>
          <w:rFonts w:ascii="Arial" w:hAnsi="Arial" w:cs="Arial"/>
          <w:lang w:val="es-CO"/>
        </w:rPr>
      </w:pPr>
      <w:r w:rsidRPr="004876B7">
        <w:rPr>
          <w:rFonts w:ascii="Arial" w:hAnsi="Arial" w:cs="Arial"/>
          <w:lang w:val="es-CO"/>
        </w:rPr>
        <w:t>Decreto 1080 de 2015 “Decreto Único R</w:t>
      </w:r>
      <w:r w:rsidR="00A76552" w:rsidRPr="004876B7">
        <w:rPr>
          <w:rFonts w:ascii="Arial" w:hAnsi="Arial" w:cs="Arial"/>
          <w:lang w:val="es-CO"/>
        </w:rPr>
        <w:t>eglamen</w:t>
      </w:r>
      <w:r w:rsidR="00D056EE">
        <w:rPr>
          <w:rFonts w:ascii="Arial" w:hAnsi="Arial" w:cs="Arial"/>
          <w:lang w:val="es-CO"/>
        </w:rPr>
        <w:t>tario del Sector Cultura</w:t>
      </w:r>
      <w:r w:rsidR="00F058BD">
        <w:rPr>
          <w:rFonts w:ascii="Arial" w:hAnsi="Arial" w:cs="Arial"/>
          <w:lang w:val="es-CO"/>
        </w:rPr>
        <w:t>”</w:t>
      </w:r>
    </w:p>
    <w:p w14:paraId="678FD8EC" w14:textId="77777777" w:rsidR="00F058BD" w:rsidRDefault="00F058BD" w:rsidP="00D056EE">
      <w:pPr>
        <w:pStyle w:val="Prrafodelista"/>
        <w:tabs>
          <w:tab w:val="left" w:pos="284"/>
        </w:tabs>
        <w:ind w:left="578"/>
        <w:rPr>
          <w:rFonts w:ascii="Arial" w:hAnsi="Arial" w:cs="Arial"/>
          <w:lang w:val="es-CO"/>
        </w:rPr>
      </w:pPr>
    </w:p>
    <w:p w14:paraId="6E5E5401" w14:textId="77777777" w:rsidR="00A76552" w:rsidRPr="004876B7" w:rsidRDefault="00A76552" w:rsidP="00A76552">
      <w:pPr>
        <w:spacing w:after="0"/>
        <w:rPr>
          <w:rFonts w:ascii="Arial" w:hAnsi="Arial" w:cs="Arial"/>
          <w:b/>
        </w:rPr>
      </w:pPr>
    </w:p>
    <w:p w14:paraId="33C9AD1D" w14:textId="77777777" w:rsidR="00F65943" w:rsidRPr="004876B7" w:rsidRDefault="00F65943" w:rsidP="00A76552">
      <w:pPr>
        <w:spacing w:after="0"/>
        <w:rPr>
          <w:rFonts w:ascii="Arial" w:hAnsi="Arial" w:cs="Arial"/>
          <w:b/>
        </w:rPr>
      </w:pPr>
      <w:r w:rsidRPr="004876B7">
        <w:rPr>
          <w:rFonts w:ascii="Arial" w:hAnsi="Arial" w:cs="Arial"/>
          <w:b/>
        </w:rPr>
        <w:t>ANEXOS</w:t>
      </w:r>
    </w:p>
    <w:p w14:paraId="5B030A06" w14:textId="77777777" w:rsidR="00F65943" w:rsidRPr="004876B7" w:rsidRDefault="00F65943" w:rsidP="005174B1">
      <w:pPr>
        <w:spacing w:after="0"/>
        <w:ind w:left="-142"/>
        <w:rPr>
          <w:rFonts w:ascii="Arial" w:hAnsi="Arial" w:cs="Arial"/>
          <w:b/>
        </w:rPr>
      </w:pPr>
    </w:p>
    <w:p w14:paraId="1EA475E1" w14:textId="77777777" w:rsidR="00F65943" w:rsidRPr="004876B7" w:rsidRDefault="00F65943" w:rsidP="005174B1">
      <w:pPr>
        <w:spacing w:after="0"/>
        <w:ind w:left="-142"/>
        <w:rPr>
          <w:rFonts w:ascii="Arial" w:hAnsi="Arial" w:cs="Arial"/>
        </w:rPr>
      </w:pPr>
      <w:r w:rsidRPr="004876B7">
        <w:rPr>
          <w:rFonts w:ascii="Arial" w:hAnsi="Arial" w:cs="Arial"/>
          <w:b/>
        </w:rPr>
        <w:t xml:space="preserve">Anexo 1 </w:t>
      </w:r>
      <w:r w:rsidRPr="004876B7">
        <w:rPr>
          <w:rFonts w:ascii="Arial" w:hAnsi="Arial" w:cs="Arial"/>
        </w:rPr>
        <w:t>Control de cambios</w:t>
      </w:r>
    </w:p>
    <w:p w14:paraId="264AE938" w14:textId="77777777" w:rsidR="009E22F1" w:rsidRPr="004876B7" w:rsidRDefault="009E22F1" w:rsidP="005174B1">
      <w:pPr>
        <w:pStyle w:val="Prrafodelista"/>
        <w:ind w:left="-142"/>
        <w:jc w:val="center"/>
        <w:rPr>
          <w:rFonts w:ascii="Arial" w:hAnsi="Arial" w:cs="Arial"/>
        </w:rPr>
      </w:pPr>
    </w:p>
    <w:tbl>
      <w:tblPr>
        <w:tblStyle w:val="Tablaconcuadrcula"/>
        <w:tblW w:w="5000" w:type="pct"/>
        <w:tblLayout w:type="fixed"/>
        <w:tblLook w:val="04A0" w:firstRow="1" w:lastRow="0" w:firstColumn="1" w:lastColumn="0" w:noHBand="0" w:noVBand="1"/>
      </w:tblPr>
      <w:tblGrid>
        <w:gridCol w:w="800"/>
        <w:gridCol w:w="1747"/>
        <w:gridCol w:w="1982"/>
        <w:gridCol w:w="3403"/>
        <w:gridCol w:w="1462"/>
      </w:tblGrid>
      <w:tr w:rsidR="00D056EE" w:rsidRPr="004876B7" w14:paraId="1A65C371" w14:textId="77777777" w:rsidTr="00FE390B">
        <w:tc>
          <w:tcPr>
            <w:tcW w:w="426" w:type="pct"/>
            <w:shd w:val="clear" w:color="auto" w:fill="F2DBDB" w:themeFill="accent2" w:themeFillTint="33"/>
          </w:tcPr>
          <w:p w14:paraId="22E1D0D4" w14:textId="77777777" w:rsidR="00F65943" w:rsidRPr="004876B7" w:rsidRDefault="00F65943" w:rsidP="002D2B0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4876B7">
              <w:rPr>
                <w:rFonts w:ascii="Arial" w:hAnsi="Arial" w:cs="Arial"/>
                <w:b/>
              </w:rPr>
              <w:t>Versión</w:t>
            </w:r>
          </w:p>
        </w:tc>
        <w:tc>
          <w:tcPr>
            <w:tcW w:w="930" w:type="pct"/>
            <w:shd w:val="clear" w:color="auto" w:fill="F2DBDB" w:themeFill="accent2" w:themeFillTint="33"/>
          </w:tcPr>
          <w:p w14:paraId="4C15136E" w14:textId="77777777" w:rsidR="00F65943" w:rsidRPr="004876B7" w:rsidRDefault="00F65943" w:rsidP="002D2B0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4876B7">
              <w:rPr>
                <w:rFonts w:ascii="Arial" w:hAnsi="Arial" w:cs="Arial"/>
                <w:b/>
              </w:rPr>
              <w:t>Ítem del cambio</w:t>
            </w:r>
          </w:p>
        </w:tc>
        <w:tc>
          <w:tcPr>
            <w:tcW w:w="1055" w:type="pct"/>
            <w:shd w:val="clear" w:color="auto" w:fill="F2DBDB" w:themeFill="accent2" w:themeFillTint="33"/>
          </w:tcPr>
          <w:p w14:paraId="5F974890" w14:textId="77777777" w:rsidR="00F65943" w:rsidRPr="004876B7" w:rsidRDefault="00F65943" w:rsidP="002D2B0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4876B7">
              <w:rPr>
                <w:rFonts w:ascii="Arial" w:hAnsi="Arial" w:cs="Arial"/>
                <w:b/>
              </w:rPr>
              <w:t>Cambio realizado</w:t>
            </w:r>
          </w:p>
        </w:tc>
        <w:tc>
          <w:tcPr>
            <w:tcW w:w="1811" w:type="pct"/>
            <w:shd w:val="clear" w:color="auto" w:fill="F2DBDB" w:themeFill="accent2" w:themeFillTint="33"/>
          </w:tcPr>
          <w:p w14:paraId="49C7A1D7" w14:textId="77777777" w:rsidR="00F65943" w:rsidRPr="004876B7" w:rsidRDefault="00F65943" w:rsidP="002D2B0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4876B7">
              <w:rPr>
                <w:rFonts w:ascii="Arial" w:hAnsi="Arial" w:cs="Arial"/>
                <w:b/>
              </w:rPr>
              <w:t>Motivo del cambio</w:t>
            </w:r>
          </w:p>
        </w:tc>
        <w:tc>
          <w:tcPr>
            <w:tcW w:w="778" w:type="pct"/>
            <w:shd w:val="clear" w:color="auto" w:fill="F2DBDB" w:themeFill="accent2" w:themeFillTint="33"/>
          </w:tcPr>
          <w:p w14:paraId="0A9893AB" w14:textId="77777777" w:rsidR="00F65943" w:rsidRPr="004876B7" w:rsidRDefault="00F65943" w:rsidP="002D2B0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  <w:b/>
              </w:rPr>
            </w:pPr>
            <w:r w:rsidRPr="004876B7">
              <w:rPr>
                <w:rFonts w:ascii="Arial" w:hAnsi="Arial" w:cs="Arial"/>
                <w:b/>
              </w:rPr>
              <w:t>Fecha del cambio</w:t>
            </w:r>
          </w:p>
        </w:tc>
      </w:tr>
      <w:tr w:rsidR="00AB088B" w:rsidRPr="004876B7" w14:paraId="00EBF924" w14:textId="77777777" w:rsidTr="00FE390B">
        <w:tc>
          <w:tcPr>
            <w:tcW w:w="426" w:type="pct"/>
          </w:tcPr>
          <w:p w14:paraId="3FC74AA8" w14:textId="7C6F474E" w:rsidR="00AB088B" w:rsidRPr="00365A7F" w:rsidRDefault="00FE390B" w:rsidP="002D2B04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30" w:type="pct"/>
          </w:tcPr>
          <w:p w14:paraId="5B87EA5E" w14:textId="481FD4EF" w:rsidR="00AB088B" w:rsidRPr="00AB088B" w:rsidRDefault="00AB088B" w:rsidP="00AB088B">
            <w:pPr>
              <w:pStyle w:val="Prrafodelista"/>
              <w:spacing w:after="0"/>
              <w:ind w:left="0"/>
              <w:rPr>
                <w:rFonts w:ascii="Arial" w:hAnsi="Arial" w:cs="Arial"/>
                <w:lang w:val="es-CO"/>
              </w:rPr>
            </w:pPr>
            <w:r>
              <w:rPr>
                <w:rFonts w:ascii="Arial" w:hAnsi="Arial" w:cs="Arial"/>
              </w:rPr>
              <w:t>Desarrollo</w:t>
            </w:r>
          </w:p>
        </w:tc>
        <w:tc>
          <w:tcPr>
            <w:tcW w:w="1055" w:type="pct"/>
          </w:tcPr>
          <w:p w14:paraId="0837021A" w14:textId="0E5F9E44" w:rsidR="00AB088B" w:rsidRPr="00365A7F" w:rsidRDefault="00AB088B" w:rsidP="00AB088B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Item se incluyó el tema de organización de archivos contractuales</w:t>
            </w:r>
          </w:p>
        </w:tc>
        <w:tc>
          <w:tcPr>
            <w:tcW w:w="1811" w:type="pct"/>
          </w:tcPr>
          <w:p w14:paraId="41584CC7" w14:textId="7B00A766" w:rsidR="00AB088B" w:rsidRPr="00FE390B" w:rsidRDefault="00AB088B" w:rsidP="002D2B04">
            <w:pPr>
              <w:pStyle w:val="Prrafodelista"/>
              <w:spacing w:after="0"/>
              <w:ind w:left="0"/>
              <w:rPr>
                <w:rFonts w:ascii="Arial" w:hAnsi="Arial" w:cs="Arial"/>
                <w:sz w:val="22"/>
              </w:rPr>
            </w:pPr>
            <w:r w:rsidRPr="00FE390B">
              <w:rPr>
                <w:rFonts w:ascii="Arial" w:hAnsi="Arial" w:cs="Arial"/>
                <w:sz w:val="22"/>
              </w:rPr>
              <w:t>Es necesario de acuerdo al volumen de expedientes contractuales existentes.</w:t>
            </w:r>
          </w:p>
        </w:tc>
        <w:tc>
          <w:tcPr>
            <w:tcW w:w="778" w:type="pct"/>
          </w:tcPr>
          <w:p w14:paraId="73864402" w14:textId="4D1FE699" w:rsidR="00AB088B" w:rsidRPr="00FE390B" w:rsidRDefault="0080450D">
            <w:pPr>
              <w:pStyle w:val="Prrafodelista"/>
              <w:spacing w:after="0"/>
              <w:ind w:left="0"/>
              <w:rPr>
                <w:rFonts w:ascii="Arial" w:hAnsi="Arial" w:cs="Arial"/>
                <w:sz w:val="22"/>
              </w:rPr>
            </w:pPr>
            <w:r w:rsidRPr="00FE390B">
              <w:rPr>
                <w:rFonts w:ascii="Arial" w:hAnsi="Arial" w:cs="Arial"/>
                <w:sz w:val="22"/>
              </w:rPr>
              <w:t>30/04/2015</w:t>
            </w:r>
          </w:p>
        </w:tc>
      </w:tr>
      <w:tr w:rsidR="00D056EE" w:rsidRPr="004876B7" w14:paraId="006C236B" w14:textId="77777777" w:rsidTr="00FE390B">
        <w:tc>
          <w:tcPr>
            <w:tcW w:w="426" w:type="pct"/>
          </w:tcPr>
          <w:p w14:paraId="4D0781FE" w14:textId="09F61F16" w:rsidR="00F65943" w:rsidRPr="00365A7F" w:rsidRDefault="00D056EE" w:rsidP="002D2B04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 w:rsidRPr="00365A7F">
              <w:rPr>
                <w:rFonts w:ascii="Arial" w:hAnsi="Arial" w:cs="Arial"/>
              </w:rPr>
              <w:lastRenderedPageBreak/>
              <w:t xml:space="preserve">2 </w:t>
            </w:r>
          </w:p>
        </w:tc>
        <w:tc>
          <w:tcPr>
            <w:tcW w:w="930" w:type="pct"/>
          </w:tcPr>
          <w:p w14:paraId="3412D31A" w14:textId="54B93EAF" w:rsidR="00D056EE" w:rsidRPr="00365A7F" w:rsidRDefault="00D056EE" w:rsidP="002D2B04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 w:rsidRPr="00365A7F">
              <w:rPr>
                <w:rFonts w:ascii="Arial" w:hAnsi="Arial" w:cs="Arial"/>
              </w:rPr>
              <w:t>Se ajustaron todos los Item</w:t>
            </w:r>
          </w:p>
        </w:tc>
        <w:tc>
          <w:tcPr>
            <w:tcW w:w="1055" w:type="pct"/>
          </w:tcPr>
          <w:p w14:paraId="51396084" w14:textId="5738E777" w:rsidR="00F65943" w:rsidRPr="00365A7F" w:rsidRDefault="00D056EE" w:rsidP="002D2B04">
            <w:pPr>
              <w:pStyle w:val="Prrafodelista"/>
              <w:spacing w:after="0"/>
              <w:ind w:left="0"/>
              <w:rPr>
                <w:rFonts w:ascii="Arial" w:hAnsi="Arial" w:cs="Arial"/>
              </w:rPr>
            </w:pPr>
            <w:r w:rsidRPr="00365A7F">
              <w:rPr>
                <w:rFonts w:ascii="Arial" w:hAnsi="Arial" w:cs="Arial"/>
              </w:rPr>
              <w:t xml:space="preserve">Se Estructuro todo el documento </w:t>
            </w:r>
          </w:p>
        </w:tc>
        <w:tc>
          <w:tcPr>
            <w:tcW w:w="1811" w:type="pct"/>
          </w:tcPr>
          <w:p w14:paraId="21387A27" w14:textId="0AFB0571" w:rsidR="00F65943" w:rsidRPr="00FE390B" w:rsidRDefault="00D056EE" w:rsidP="002D2B04">
            <w:pPr>
              <w:pStyle w:val="Prrafodelista"/>
              <w:spacing w:after="0"/>
              <w:ind w:left="0"/>
              <w:rPr>
                <w:rFonts w:ascii="Arial" w:hAnsi="Arial" w:cs="Arial"/>
                <w:sz w:val="22"/>
              </w:rPr>
            </w:pPr>
            <w:r w:rsidRPr="00FE390B">
              <w:rPr>
                <w:rFonts w:ascii="Arial" w:hAnsi="Arial" w:cs="Arial"/>
                <w:sz w:val="22"/>
              </w:rPr>
              <w:t>Por la actualización de la normativa vigente de acuerdo con “decreto 1080 el 2015 ”</w:t>
            </w:r>
          </w:p>
        </w:tc>
        <w:tc>
          <w:tcPr>
            <w:tcW w:w="778" w:type="pct"/>
          </w:tcPr>
          <w:p w14:paraId="0EB2E79D" w14:textId="55FA9206" w:rsidR="00F65943" w:rsidRPr="00FE390B" w:rsidRDefault="00AB088B">
            <w:pPr>
              <w:pStyle w:val="Prrafodelista"/>
              <w:spacing w:after="0"/>
              <w:ind w:left="0"/>
              <w:rPr>
                <w:rFonts w:ascii="Arial" w:hAnsi="Arial" w:cs="Arial"/>
                <w:sz w:val="22"/>
              </w:rPr>
            </w:pPr>
            <w:r w:rsidRPr="00FE390B">
              <w:rPr>
                <w:rFonts w:ascii="Arial" w:hAnsi="Arial" w:cs="Arial"/>
                <w:sz w:val="22"/>
              </w:rPr>
              <w:t>28709</w:t>
            </w:r>
            <w:r w:rsidR="00D056EE" w:rsidRPr="00FE390B">
              <w:rPr>
                <w:rFonts w:ascii="Arial" w:hAnsi="Arial" w:cs="Arial"/>
                <w:sz w:val="22"/>
              </w:rPr>
              <w:t>/2015</w:t>
            </w:r>
          </w:p>
        </w:tc>
      </w:tr>
    </w:tbl>
    <w:p w14:paraId="3B0F204F" w14:textId="77777777" w:rsidR="00E6711E" w:rsidRDefault="00E6711E" w:rsidP="00EC3E7F">
      <w:pPr>
        <w:spacing w:after="0"/>
        <w:ind w:left="-142"/>
        <w:rPr>
          <w:rFonts w:ascii="Arial" w:hAnsi="Arial" w:cs="Arial"/>
          <w:b/>
        </w:rPr>
      </w:pPr>
    </w:p>
    <w:p w14:paraId="456B5F92" w14:textId="0D6F206F" w:rsidR="00201962" w:rsidRDefault="00D056EE" w:rsidP="00EC3E7F">
      <w:pPr>
        <w:spacing w:after="0"/>
        <w:ind w:left="-142"/>
        <w:rPr>
          <w:rFonts w:ascii="Arial" w:hAnsi="Arial" w:cs="Arial"/>
          <w:lang w:val="es-ES"/>
        </w:rPr>
      </w:pPr>
      <w:r>
        <w:rPr>
          <w:rFonts w:ascii="Arial" w:hAnsi="Arial" w:cs="Arial"/>
          <w:b/>
        </w:rPr>
        <w:t xml:space="preserve">Anexo </w:t>
      </w:r>
      <w:r w:rsidR="00E6711E">
        <w:rPr>
          <w:rFonts w:ascii="Arial" w:hAnsi="Arial" w:cs="Arial"/>
          <w:b/>
        </w:rPr>
        <w:t>2</w:t>
      </w:r>
      <w:r w:rsidR="00EC3E7F" w:rsidRPr="004876B7">
        <w:rPr>
          <w:rFonts w:ascii="Arial" w:hAnsi="Arial" w:cs="Arial"/>
          <w:lang w:val="es-ES"/>
        </w:rPr>
        <w:t xml:space="preserve"> Cronograma de implementación del PGD </w:t>
      </w:r>
    </w:p>
    <w:p w14:paraId="43102A8D" w14:textId="77777777" w:rsidR="00F9328B" w:rsidRDefault="00F9328B" w:rsidP="00EC3E7F">
      <w:pPr>
        <w:spacing w:after="0"/>
        <w:ind w:left="-142"/>
        <w:rPr>
          <w:rFonts w:ascii="Arial" w:hAnsi="Arial" w:cs="Arial"/>
          <w:lang w:val="es-ES"/>
        </w:rPr>
      </w:pPr>
    </w:p>
    <w:p w14:paraId="5E3D339F" w14:textId="77777777" w:rsidR="00F9328B" w:rsidRDefault="00F9328B" w:rsidP="00EC3E7F">
      <w:pPr>
        <w:spacing w:after="0"/>
        <w:ind w:left="-142"/>
        <w:rPr>
          <w:rFonts w:ascii="Arial" w:hAnsi="Arial" w:cs="Arial"/>
          <w:lang w:val="es-ES"/>
        </w:rPr>
      </w:pPr>
    </w:p>
    <w:p w14:paraId="6BF9BB0B" w14:textId="62C40847" w:rsidR="00EC3E7F" w:rsidRPr="0080630B" w:rsidRDefault="00D056EE" w:rsidP="0080630B">
      <w:pPr>
        <w:spacing w:after="0"/>
        <w:ind w:left="-142"/>
        <w:rPr>
          <w:rFonts w:ascii="Arial" w:hAnsi="Arial" w:cs="Arial"/>
          <w:lang w:val="es-ES"/>
        </w:rPr>
      </w:pPr>
      <w:r w:rsidRPr="0080630B">
        <w:rPr>
          <w:rFonts w:ascii="Arial" w:hAnsi="Arial" w:cs="Arial"/>
          <w:b/>
        </w:rPr>
        <w:t xml:space="preserve">Anexo </w:t>
      </w:r>
      <w:r w:rsidR="00E6711E" w:rsidRPr="0080630B">
        <w:rPr>
          <w:rFonts w:ascii="Arial" w:hAnsi="Arial" w:cs="Arial"/>
          <w:b/>
        </w:rPr>
        <w:t>3</w:t>
      </w:r>
      <w:r w:rsidRPr="0080630B">
        <w:rPr>
          <w:rFonts w:ascii="Arial" w:hAnsi="Arial" w:cs="Arial"/>
          <w:b/>
        </w:rPr>
        <w:t xml:space="preserve"> </w:t>
      </w:r>
      <w:r w:rsidR="00EC3E7F" w:rsidRPr="0080630B">
        <w:rPr>
          <w:rFonts w:ascii="Arial" w:hAnsi="Arial" w:cs="Arial"/>
          <w:lang w:val="es-ES"/>
        </w:rPr>
        <w:t>Mapa de procesos de la entidad</w:t>
      </w:r>
    </w:p>
    <w:p w14:paraId="2A1F89E2" w14:textId="77777777" w:rsidR="00D056EE" w:rsidRDefault="00D056EE" w:rsidP="00EC3E7F">
      <w:pPr>
        <w:pStyle w:val="Prrafodelista"/>
        <w:ind w:left="-142"/>
        <w:rPr>
          <w:rFonts w:ascii="Arial" w:hAnsi="Arial" w:cs="Arial"/>
          <w:lang w:val="es-ES"/>
        </w:rPr>
      </w:pPr>
    </w:p>
    <w:p w14:paraId="16F96D95" w14:textId="79EDB5BB" w:rsidR="00D056EE" w:rsidRPr="004876B7" w:rsidRDefault="00D056EE" w:rsidP="00EC3E7F">
      <w:pPr>
        <w:pStyle w:val="Prrafodelista"/>
        <w:ind w:left="-142"/>
        <w:rPr>
          <w:rFonts w:ascii="Arial" w:hAnsi="Arial" w:cs="Arial"/>
          <w:lang w:val="es-ES"/>
        </w:rPr>
      </w:pPr>
      <w:r w:rsidRPr="003966B7">
        <w:rPr>
          <w:noProof/>
          <w:lang w:val="es-ES" w:eastAsia="es-ES"/>
        </w:rPr>
        <w:drawing>
          <wp:inline distT="0" distB="0" distL="0" distR="0" wp14:anchorId="2F61C783" wp14:editId="2FE852F1">
            <wp:extent cx="5971540" cy="489455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489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7565" w14:textId="77777777" w:rsidR="00A76552" w:rsidRPr="004876B7" w:rsidRDefault="00A76552" w:rsidP="00F65943">
      <w:pPr>
        <w:pStyle w:val="Prrafodelista"/>
        <w:ind w:left="-142"/>
        <w:rPr>
          <w:rFonts w:ascii="Arial" w:hAnsi="Arial" w:cs="Arial"/>
        </w:rPr>
      </w:pPr>
    </w:p>
    <w:p w14:paraId="5D1C94C2" w14:textId="77777777" w:rsidR="00CD0112" w:rsidRPr="004876B7" w:rsidRDefault="00CD0112" w:rsidP="00F65943">
      <w:pPr>
        <w:pStyle w:val="Prrafodelista"/>
        <w:ind w:left="-142"/>
        <w:rPr>
          <w:rFonts w:ascii="Arial" w:hAnsi="Arial" w:cs="Arial"/>
        </w:rPr>
      </w:pPr>
    </w:p>
    <w:sectPr w:rsidR="00CD0112" w:rsidRPr="004876B7" w:rsidSect="00803DD6">
      <w:headerReference w:type="even" r:id="rId12"/>
      <w:headerReference w:type="default" r:id="rId13"/>
      <w:headerReference w:type="first" r:id="rId14"/>
      <w:pgSz w:w="12240" w:h="15840"/>
      <w:pgMar w:top="1227" w:right="1418" w:bottom="1418" w:left="1418" w:header="0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DB53E6" w14:textId="77777777" w:rsidR="00E574CD" w:rsidRDefault="00E574CD">
      <w:pPr>
        <w:spacing w:after="0"/>
      </w:pPr>
      <w:r>
        <w:separator/>
      </w:r>
    </w:p>
  </w:endnote>
  <w:endnote w:type="continuationSeparator" w:id="0">
    <w:p w14:paraId="6F719080" w14:textId="77777777" w:rsidR="00E574CD" w:rsidRDefault="00E574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E39F87" w14:textId="77777777" w:rsidR="00E574CD" w:rsidRDefault="00E574CD">
      <w:pPr>
        <w:spacing w:after="0"/>
      </w:pPr>
      <w:r>
        <w:separator/>
      </w:r>
    </w:p>
  </w:footnote>
  <w:footnote w:type="continuationSeparator" w:id="0">
    <w:p w14:paraId="471E91A5" w14:textId="77777777" w:rsidR="00E574CD" w:rsidRDefault="00E574CD">
      <w:pPr>
        <w:spacing w:after="0"/>
      </w:pPr>
      <w:r>
        <w:continuationSeparator/>
      </w:r>
    </w:p>
  </w:footnote>
  <w:footnote w:id="1">
    <w:p w14:paraId="1996DC08" w14:textId="707BC69C" w:rsidR="00573667" w:rsidRPr="005A352E" w:rsidRDefault="00573667" w:rsidP="00A14834">
      <w:pPr>
        <w:pStyle w:val="Textonotapie"/>
        <w:jc w:val="both"/>
        <w:rPr>
          <w:b/>
          <w:bCs/>
          <w:sz w:val="16"/>
          <w:szCs w:val="16"/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5A352E">
        <w:rPr>
          <w:sz w:val="16"/>
          <w:szCs w:val="16"/>
        </w:rPr>
        <w:t xml:space="preserve">COLOMBIA. ARCHIVO GENERAL DE LA NACIÓN, Acuerdo 060 (2001). </w:t>
      </w:r>
      <w:r w:rsidRPr="005A352E">
        <w:rPr>
          <w:bCs/>
          <w:sz w:val="16"/>
          <w:szCs w:val="16"/>
          <w:lang w:val="es-CO"/>
        </w:rPr>
        <w:t>Por el cual se establecen pautas para la administración de las comunicaciones oficiales en las entidades públicas y las privadas que cumplen funciones públicas</w:t>
      </w:r>
      <w:r w:rsidRPr="005A352E">
        <w:rPr>
          <w:b/>
          <w:bCs/>
          <w:sz w:val="16"/>
          <w:szCs w:val="16"/>
          <w:lang w:val="es-CO"/>
        </w:rPr>
        <w:t xml:space="preserve">. </w:t>
      </w:r>
      <w:r w:rsidRPr="005A352E">
        <w:rPr>
          <w:sz w:val="16"/>
          <w:szCs w:val="16"/>
        </w:rPr>
        <w:t>Bogotá D.C.: Archivo General, 2001.</w:t>
      </w:r>
    </w:p>
  </w:footnote>
  <w:footnote w:id="2">
    <w:p w14:paraId="4B83EF74" w14:textId="102D2A85" w:rsidR="00573667" w:rsidRPr="005A352E" w:rsidRDefault="00573667">
      <w:pPr>
        <w:pStyle w:val="Textonotapie"/>
        <w:rPr>
          <w:sz w:val="16"/>
          <w:szCs w:val="16"/>
          <w:lang w:val="es-CO"/>
        </w:rPr>
      </w:pPr>
      <w:r w:rsidRPr="005A352E">
        <w:rPr>
          <w:rStyle w:val="Refdenotaalpie"/>
          <w:sz w:val="16"/>
          <w:szCs w:val="16"/>
        </w:rPr>
        <w:footnoteRef/>
      </w:r>
      <w:r w:rsidRPr="005A352E">
        <w:rPr>
          <w:sz w:val="16"/>
          <w:szCs w:val="16"/>
        </w:rPr>
        <w:t xml:space="preserve"> Ibíd.</w:t>
      </w:r>
    </w:p>
  </w:footnote>
  <w:footnote w:id="3">
    <w:p w14:paraId="1F861919" w14:textId="37442395" w:rsidR="00573667" w:rsidRPr="005A352E" w:rsidRDefault="00573667">
      <w:pPr>
        <w:pStyle w:val="Textonotapie"/>
        <w:rPr>
          <w:sz w:val="16"/>
          <w:szCs w:val="16"/>
        </w:rPr>
      </w:pPr>
      <w:r w:rsidRPr="005A352E">
        <w:rPr>
          <w:rStyle w:val="Refdenotaalpie"/>
          <w:sz w:val="16"/>
          <w:szCs w:val="16"/>
        </w:rPr>
        <w:footnoteRef/>
      </w:r>
      <w:r w:rsidRPr="005A352E">
        <w:rPr>
          <w:sz w:val="16"/>
          <w:szCs w:val="16"/>
        </w:rPr>
        <w:t xml:space="preserve"> Ibíd.</w:t>
      </w:r>
    </w:p>
  </w:footnote>
  <w:footnote w:id="4">
    <w:p w14:paraId="767D9365" w14:textId="77777777" w:rsidR="00573667" w:rsidRPr="005A352E" w:rsidRDefault="00573667" w:rsidP="002D2B04">
      <w:pPr>
        <w:pStyle w:val="Textonotapie"/>
        <w:jc w:val="both"/>
        <w:rPr>
          <w:rFonts w:ascii="Calibri" w:hAnsi="Calibri"/>
          <w:sz w:val="16"/>
          <w:szCs w:val="16"/>
          <w:lang w:val="es-CO"/>
        </w:rPr>
      </w:pPr>
      <w:r w:rsidRPr="005A352E">
        <w:rPr>
          <w:rStyle w:val="Refdenotaalpie"/>
          <w:sz w:val="16"/>
          <w:szCs w:val="16"/>
        </w:rPr>
        <w:footnoteRef/>
      </w:r>
      <w:r w:rsidRPr="005A352E">
        <w:rPr>
          <w:sz w:val="16"/>
          <w:szCs w:val="16"/>
        </w:rPr>
        <w:t xml:space="preserve"> </w:t>
      </w:r>
      <w:r w:rsidRPr="005A352E">
        <w:rPr>
          <w:rFonts w:ascii="Calibri" w:hAnsi="Calibri"/>
          <w:sz w:val="16"/>
          <w:szCs w:val="16"/>
        </w:rPr>
        <w:t xml:space="preserve">GONZALEZ,  Jhon; RINCÓN, Alba; SANCHEZ, Wilson; TRIANA, Jorge. Manual Formulación del Programa de Gestión Documental-PGD: ARCHIVO GENERAL DE LA NACIÓN. </w:t>
      </w:r>
      <w:r w:rsidRPr="005A352E">
        <w:rPr>
          <w:rFonts w:ascii="Calibri" w:hAnsi="Calibri"/>
          <w:sz w:val="16"/>
          <w:szCs w:val="16"/>
          <w:lang w:val="es-CO"/>
        </w:rPr>
        <w:t xml:space="preserve">Bogotá, 2014., pág. </w:t>
      </w:r>
    </w:p>
    <w:p w14:paraId="4A8C7630" w14:textId="77777777" w:rsidR="00573667" w:rsidRPr="005A352E" w:rsidRDefault="00573667">
      <w:pPr>
        <w:pStyle w:val="Textonotapie"/>
        <w:rPr>
          <w:rFonts w:ascii="Calibri" w:hAnsi="Calibri"/>
          <w:sz w:val="16"/>
          <w:szCs w:val="16"/>
          <w:lang w:val="es-CO"/>
        </w:rPr>
      </w:pPr>
    </w:p>
  </w:footnote>
  <w:footnote w:id="5">
    <w:p w14:paraId="307F196E" w14:textId="04CA70D3" w:rsidR="00573667" w:rsidRPr="0086788C" w:rsidRDefault="00573667" w:rsidP="0086788C">
      <w:pPr>
        <w:pStyle w:val="Textonotapie"/>
        <w:jc w:val="both"/>
        <w:rPr>
          <w:rFonts w:ascii="Arial" w:hAnsi="Arial" w:cs="Arial"/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5A352E">
        <w:rPr>
          <w:rFonts w:asciiTheme="minorHAnsi" w:hAnsiTheme="minorHAnsi"/>
          <w:sz w:val="16"/>
          <w:szCs w:val="16"/>
        </w:rPr>
        <w:t xml:space="preserve">COLOMBIA. CONGRESO DE LA REPUBLICA,  </w:t>
      </w:r>
      <w:r w:rsidRPr="005A352E">
        <w:rPr>
          <w:rFonts w:asciiTheme="minorHAnsi" w:hAnsiTheme="minorHAnsi" w:cs="Arial"/>
          <w:sz w:val="16"/>
          <w:szCs w:val="16"/>
        </w:rPr>
        <w:t xml:space="preserve">Ley 1448 (10 de junio de 2011). </w:t>
      </w:r>
      <w:r w:rsidRPr="005A352E">
        <w:rPr>
          <w:rFonts w:asciiTheme="minorHAnsi" w:hAnsiTheme="minorHAnsi" w:cs="Arial"/>
          <w:bCs/>
          <w:sz w:val="16"/>
          <w:szCs w:val="16"/>
          <w:lang w:val="es-CO"/>
        </w:rPr>
        <w:t>Por la cual se dictan medidas de atención, asistencia y reparación integral a las víctimas del conflicto armado interno y se dictan otras disposiciones.</w:t>
      </w:r>
      <w:r w:rsidRPr="005A352E">
        <w:rPr>
          <w:rFonts w:asciiTheme="minorHAnsi" w:hAnsiTheme="minorHAnsi" w:cs="Arial"/>
          <w:sz w:val="16"/>
          <w:szCs w:val="16"/>
        </w:rPr>
        <w:t>Bogotá D.C.: Congreso, 2011.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E5B76E" w14:textId="77777777" w:rsidR="00573667" w:rsidRDefault="0057366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164BD3C3" wp14:editId="760796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0" name="Imagen 20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D9EFD" w14:textId="77777777" w:rsidR="00573667" w:rsidRDefault="00573667" w:rsidP="000F539E">
    <w:pPr>
      <w:pStyle w:val="Encabezado"/>
      <w:jc w:val="center"/>
    </w:pPr>
  </w:p>
  <w:tbl>
    <w:tblPr>
      <w:tblW w:w="10013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Layout w:type="fixed"/>
      <w:tblLook w:val="04A0" w:firstRow="1" w:lastRow="0" w:firstColumn="1" w:lastColumn="0" w:noHBand="0" w:noVBand="1"/>
    </w:tblPr>
    <w:tblGrid>
      <w:gridCol w:w="2705"/>
      <w:gridCol w:w="4962"/>
      <w:gridCol w:w="2346"/>
    </w:tblGrid>
    <w:tr w:rsidR="00573667" w14:paraId="4D8D6023" w14:textId="77777777" w:rsidTr="00075304">
      <w:trPr>
        <w:trHeight w:val="844"/>
      </w:trPr>
      <w:tc>
        <w:tcPr>
          <w:tcW w:w="2705" w:type="dxa"/>
          <w:vMerge w:val="restart"/>
        </w:tcPr>
        <w:p w14:paraId="589928B3" w14:textId="77777777" w:rsidR="00573667" w:rsidRDefault="00573667" w:rsidP="00B91F95">
          <w:pPr>
            <w:pStyle w:val="Encabezado"/>
            <w:jc w:val="center"/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0048" behindDoc="0" locked="0" layoutInCell="1" allowOverlap="1" wp14:anchorId="1C12D772" wp14:editId="19DFE8B0">
                <wp:simplePos x="0" y="0"/>
                <wp:positionH relativeFrom="margin">
                  <wp:posOffset>-24130</wp:posOffset>
                </wp:positionH>
                <wp:positionV relativeFrom="margin">
                  <wp:posOffset>196215</wp:posOffset>
                </wp:positionV>
                <wp:extent cx="1609725" cy="49657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725" cy="49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2" w:type="dxa"/>
          <w:vAlign w:val="center"/>
        </w:tcPr>
        <w:p w14:paraId="06BB3E3C" w14:textId="77777777" w:rsidR="00573667" w:rsidRDefault="00573667" w:rsidP="008D7AF3">
          <w:pPr>
            <w:pStyle w:val="Encabezado"/>
            <w:jc w:val="center"/>
          </w:pPr>
          <w:r>
            <w:rPr>
              <w:rFonts w:ascii="Arial" w:hAnsi="Arial" w:cs="Arial"/>
              <w:b/>
              <w:sz w:val="22"/>
            </w:rPr>
            <w:t xml:space="preserve">PROGRAMA DE GESTIÓN DOCUMENTAL Programa de Gestión Documental </w:t>
          </w:r>
        </w:p>
      </w:tc>
      <w:tc>
        <w:tcPr>
          <w:tcW w:w="2346" w:type="dxa"/>
          <w:vMerge w:val="restart"/>
          <w:vAlign w:val="center"/>
        </w:tcPr>
        <w:p w14:paraId="584F4A27" w14:textId="77777777" w:rsidR="00573667" w:rsidRPr="00075304" w:rsidRDefault="00573667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CÓDIGO</w:t>
          </w:r>
          <w:r>
            <w:rPr>
              <w:rFonts w:ascii="Arial" w:hAnsi="Arial" w:cs="Arial"/>
              <w:b/>
              <w:sz w:val="16"/>
              <w:szCs w:val="22"/>
            </w:rPr>
            <w:t>: 710.14.04-1</w:t>
          </w:r>
        </w:p>
        <w:p w14:paraId="74DCA982" w14:textId="77777777" w:rsidR="00573667" w:rsidRPr="00075304" w:rsidRDefault="00573667" w:rsidP="000F1D5D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14:paraId="505FDD48" w14:textId="310D804B" w:rsidR="00573667" w:rsidRPr="00075304" w:rsidRDefault="00573667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VERSIÓN</w:t>
          </w:r>
          <w:r>
            <w:rPr>
              <w:rFonts w:ascii="Arial" w:hAnsi="Arial" w:cs="Arial"/>
              <w:b/>
              <w:sz w:val="16"/>
              <w:szCs w:val="22"/>
            </w:rPr>
            <w:t>: 0</w:t>
          </w:r>
          <w:r w:rsidR="00C60959">
            <w:rPr>
              <w:rFonts w:ascii="Arial" w:hAnsi="Arial" w:cs="Arial"/>
              <w:b/>
              <w:sz w:val="16"/>
              <w:szCs w:val="22"/>
            </w:rPr>
            <w:t>3</w:t>
          </w:r>
        </w:p>
        <w:p w14:paraId="08B8F325" w14:textId="77777777" w:rsidR="00573667" w:rsidRPr="00075304" w:rsidRDefault="00573667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14:paraId="3A5479B4" w14:textId="2065E93A" w:rsidR="00573667" w:rsidRDefault="00573667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  <w:r w:rsidRPr="00075304">
            <w:rPr>
              <w:rFonts w:ascii="Arial" w:hAnsi="Arial" w:cs="Arial"/>
              <w:b/>
              <w:sz w:val="16"/>
              <w:szCs w:val="22"/>
            </w:rPr>
            <w:t>FECHA</w:t>
          </w:r>
          <w:r w:rsidR="00AB088B">
            <w:rPr>
              <w:rFonts w:ascii="Arial" w:hAnsi="Arial" w:cs="Arial"/>
              <w:b/>
              <w:sz w:val="16"/>
              <w:szCs w:val="22"/>
            </w:rPr>
            <w:t>: 28/09</w:t>
          </w:r>
          <w:r>
            <w:rPr>
              <w:rFonts w:ascii="Arial" w:hAnsi="Arial" w:cs="Arial"/>
              <w:b/>
              <w:sz w:val="16"/>
              <w:szCs w:val="22"/>
            </w:rPr>
            <w:t>2015</w:t>
          </w:r>
        </w:p>
        <w:p w14:paraId="55CDCF1F" w14:textId="77777777" w:rsidR="00573667" w:rsidRDefault="00573667" w:rsidP="002C241F">
          <w:pPr>
            <w:pStyle w:val="Encabezado"/>
            <w:rPr>
              <w:rFonts w:ascii="Arial" w:hAnsi="Arial" w:cs="Arial"/>
              <w:b/>
              <w:sz w:val="16"/>
              <w:szCs w:val="22"/>
            </w:rPr>
          </w:pPr>
        </w:p>
        <w:p w14:paraId="538FC535" w14:textId="77777777" w:rsidR="00573667" w:rsidRDefault="00573667" w:rsidP="0023034C">
          <w:pPr>
            <w:pStyle w:val="Encabezado"/>
          </w:pPr>
          <w:r>
            <w:rPr>
              <w:rFonts w:ascii="Arial" w:hAnsi="Arial" w:cs="Arial"/>
              <w:b/>
              <w:sz w:val="16"/>
              <w:szCs w:val="22"/>
            </w:rPr>
            <w:t xml:space="preserve">PAGINA : </w:t>
          </w:r>
          <w:r w:rsidRPr="002D2B04">
            <w:rPr>
              <w:rFonts w:ascii="Arial" w:hAnsi="Arial" w:cs="Arial"/>
              <w:b/>
              <w:sz w:val="16"/>
              <w:szCs w:val="22"/>
              <w:lang w:val="es-CO"/>
            </w:rPr>
            <w:t xml:space="preserve"> </w:t>
          </w:r>
          <w:r w:rsidRPr="002D2B04">
            <w:rPr>
              <w:rFonts w:ascii="Arial" w:hAnsi="Arial" w:cs="Arial"/>
              <w:b/>
              <w:sz w:val="16"/>
              <w:szCs w:val="22"/>
              <w:lang w:val="es-CO"/>
            </w:rPr>
            <w:fldChar w:fldCharType="begin"/>
          </w:r>
          <w:r w:rsidRPr="002D2B04">
            <w:rPr>
              <w:rFonts w:ascii="Arial" w:hAnsi="Arial" w:cs="Arial"/>
              <w:b/>
              <w:sz w:val="16"/>
              <w:szCs w:val="22"/>
              <w:lang w:val="es-CO"/>
            </w:rPr>
            <w:instrText xml:space="preserve"> PAGE  \* Arabic  \* MERGEFORMAT </w:instrText>
          </w:r>
          <w:r w:rsidRPr="002D2B04">
            <w:rPr>
              <w:rFonts w:ascii="Arial" w:hAnsi="Arial" w:cs="Arial"/>
              <w:b/>
              <w:sz w:val="16"/>
              <w:szCs w:val="22"/>
              <w:lang w:val="es-CO"/>
            </w:rPr>
            <w:fldChar w:fldCharType="separate"/>
          </w:r>
          <w:r w:rsidR="00444C85">
            <w:rPr>
              <w:rFonts w:ascii="Arial" w:hAnsi="Arial" w:cs="Arial"/>
              <w:b/>
              <w:noProof/>
              <w:sz w:val="16"/>
              <w:szCs w:val="22"/>
              <w:lang w:val="es-CO"/>
            </w:rPr>
            <w:t>3</w:t>
          </w:r>
          <w:r w:rsidRPr="002D2B04">
            <w:rPr>
              <w:rFonts w:ascii="Arial" w:hAnsi="Arial" w:cs="Arial"/>
              <w:b/>
              <w:sz w:val="16"/>
              <w:szCs w:val="22"/>
            </w:rPr>
            <w:fldChar w:fldCharType="end"/>
          </w:r>
          <w:r w:rsidRPr="002D2B04">
            <w:rPr>
              <w:rFonts w:ascii="Arial" w:hAnsi="Arial" w:cs="Arial"/>
              <w:b/>
              <w:sz w:val="16"/>
              <w:szCs w:val="22"/>
              <w:lang w:val="es-CO"/>
            </w:rPr>
            <w:t xml:space="preserve"> de </w:t>
          </w:r>
          <w:r w:rsidR="00E574CD">
            <w:fldChar w:fldCharType="begin"/>
          </w:r>
          <w:r w:rsidR="00E574CD">
            <w:instrText xml:space="preserve"> NUMPAGES   \* MERGEFORMAT </w:instrText>
          </w:r>
          <w:r w:rsidR="00E574CD">
            <w:fldChar w:fldCharType="separate"/>
          </w:r>
          <w:r w:rsidR="00444C85" w:rsidRPr="00444C85">
            <w:rPr>
              <w:rFonts w:ascii="Arial" w:hAnsi="Arial" w:cs="Arial"/>
              <w:b/>
              <w:noProof/>
              <w:sz w:val="16"/>
              <w:szCs w:val="22"/>
              <w:lang w:val="es-CO"/>
            </w:rPr>
            <w:t>13</w:t>
          </w:r>
          <w:r w:rsidR="00E574CD">
            <w:rPr>
              <w:rFonts w:ascii="Arial" w:hAnsi="Arial" w:cs="Arial"/>
              <w:b/>
              <w:noProof/>
              <w:sz w:val="16"/>
              <w:szCs w:val="22"/>
              <w:lang w:val="es-CO"/>
            </w:rPr>
            <w:fldChar w:fldCharType="end"/>
          </w:r>
        </w:p>
      </w:tc>
    </w:tr>
    <w:tr w:rsidR="00573667" w14:paraId="05B79439" w14:textId="77777777" w:rsidTr="002C241F">
      <w:trPr>
        <w:trHeight w:val="557"/>
      </w:trPr>
      <w:tc>
        <w:tcPr>
          <w:tcW w:w="2705" w:type="dxa"/>
          <w:vMerge/>
        </w:tcPr>
        <w:p w14:paraId="43AE0F68" w14:textId="77777777" w:rsidR="00573667" w:rsidRDefault="00573667" w:rsidP="00B91F95">
          <w:pPr>
            <w:pStyle w:val="Encabezado"/>
            <w:jc w:val="center"/>
            <w:rPr>
              <w:noProof/>
              <w:lang w:val="es-CO" w:eastAsia="es-CO"/>
            </w:rPr>
          </w:pPr>
        </w:p>
      </w:tc>
      <w:tc>
        <w:tcPr>
          <w:tcW w:w="4962" w:type="dxa"/>
          <w:vAlign w:val="center"/>
        </w:tcPr>
        <w:p w14:paraId="0791E9D1" w14:textId="77777777" w:rsidR="00573667" w:rsidRDefault="00573667" w:rsidP="00D25ECC">
          <w:pPr>
            <w:pStyle w:val="Encabezado"/>
            <w:jc w:val="center"/>
            <w:rPr>
              <w:rFonts w:ascii="Arial" w:hAnsi="Arial" w:cs="Arial"/>
              <w:b/>
              <w:sz w:val="22"/>
            </w:rPr>
          </w:pPr>
          <w:r w:rsidRPr="00C6160D">
            <w:rPr>
              <w:rFonts w:ascii="Arial" w:hAnsi="Arial" w:cs="Arial"/>
              <w:b/>
              <w:sz w:val="16"/>
            </w:rPr>
            <w:t xml:space="preserve">PROCESO </w:t>
          </w:r>
          <w:r>
            <w:rPr>
              <w:rFonts w:ascii="Arial" w:hAnsi="Arial" w:cs="Arial"/>
              <w:b/>
              <w:sz w:val="16"/>
            </w:rPr>
            <w:t>GESTIÓN DOCUMENTAL</w:t>
          </w:r>
        </w:p>
      </w:tc>
      <w:tc>
        <w:tcPr>
          <w:tcW w:w="2346" w:type="dxa"/>
          <w:vMerge/>
          <w:vAlign w:val="center"/>
        </w:tcPr>
        <w:p w14:paraId="03C3B306" w14:textId="77777777" w:rsidR="00573667" w:rsidRPr="005174B1" w:rsidRDefault="00573667" w:rsidP="000F1D5D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</w:p>
      </w:tc>
    </w:tr>
    <w:tr w:rsidR="00573667" w14:paraId="0999487A" w14:textId="77777777" w:rsidTr="002F45B7">
      <w:trPr>
        <w:trHeight w:val="283"/>
      </w:trPr>
      <w:tc>
        <w:tcPr>
          <w:tcW w:w="2705" w:type="dxa"/>
          <w:shd w:val="clear" w:color="auto" w:fill="F2DBDB" w:themeFill="accent2" w:themeFillTint="33"/>
          <w:vAlign w:val="center"/>
        </w:tcPr>
        <w:p w14:paraId="6EBDF42B" w14:textId="77777777" w:rsidR="00573667" w:rsidRPr="002F45B7" w:rsidRDefault="0057366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ELABORÓ</w:t>
          </w:r>
        </w:p>
      </w:tc>
      <w:tc>
        <w:tcPr>
          <w:tcW w:w="4962" w:type="dxa"/>
          <w:shd w:val="clear" w:color="auto" w:fill="F2DBDB" w:themeFill="accent2" w:themeFillTint="33"/>
          <w:vAlign w:val="center"/>
        </w:tcPr>
        <w:p w14:paraId="084D0EEF" w14:textId="77777777" w:rsidR="00573667" w:rsidRPr="002F45B7" w:rsidRDefault="0057366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REVISÓ</w:t>
          </w:r>
        </w:p>
      </w:tc>
      <w:tc>
        <w:tcPr>
          <w:tcW w:w="2346" w:type="dxa"/>
          <w:shd w:val="clear" w:color="auto" w:fill="F2DBDB" w:themeFill="accent2" w:themeFillTint="33"/>
          <w:vAlign w:val="center"/>
        </w:tcPr>
        <w:p w14:paraId="0F429D4D" w14:textId="77777777" w:rsidR="00573667" w:rsidRPr="002F45B7" w:rsidRDefault="00573667" w:rsidP="002F45B7">
          <w:pPr>
            <w:pStyle w:val="Prrafodelista"/>
            <w:spacing w:after="0"/>
            <w:ind w:left="0"/>
            <w:jc w:val="center"/>
            <w:rPr>
              <w:rFonts w:ascii="Arial" w:hAnsi="Arial" w:cs="Arial"/>
              <w:b/>
              <w:sz w:val="16"/>
              <w:szCs w:val="22"/>
            </w:rPr>
          </w:pPr>
          <w:r w:rsidRPr="002F45B7">
            <w:rPr>
              <w:rFonts w:ascii="Arial" w:hAnsi="Arial" w:cs="Arial"/>
              <w:b/>
              <w:sz w:val="16"/>
              <w:szCs w:val="22"/>
            </w:rPr>
            <w:t>APROBO</w:t>
          </w:r>
        </w:p>
      </w:tc>
    </w:tr>
    <w:tr w:rsidR="00573667" w14:paraId="07F48FD1" w14:textId="77777777" w:rsidTr="002F45B7">
      <w:trPr>
        <w:trHeight w:val="454"/>
      </w:trPr>
      <w:tc>
        <w:tcPr>
          <w:tcW w:w="2705" w:type="dxa"/>
        </w:tcPr>
        <w:p w14:paraId="587E17F5" w14:textId="77777777" w:rsidR="00573667" w:rsidRPr="0080630B" w:rsidRDefault="00573667" w:rsidP="00D25ECC">
          <w:pPr>
            <w:pStyle w:val="Encabezado"/>
            <w:jc w:val="center"/>
            <w:rPr>
              <w:rFonts w:ascii="Arial" w:hAnsi="Arial"/>
              <w:b/>
              <w:noProof/>
              <w:sz w:val="14"/>
              <w:szCs w:val="14"/>
              <w:lang w:val="es-CO" w:eastAsia="es-CO"/>
            </w:rPr>
          </w:pPr>
        </w:p>
        <w:p w14:paraId="7869EF36" w14:textId="44CA9CBC" w:rsidR="00573667" w:rsidRPr="0080630B" w:rsidRDefault="007A1DEF" w:rsidP="00D25ECC">
          <w:pPr>
            <w:pStyle w:val="Encabezado"/>
            <w:jc w:val="center"/>
            <w:rPr>
              <w:rFonts w:ascii="Arial" w:hAnsi="Arial"/>
              <w:b/>
              <w:noProof/>
              <w:sz w:val="14"/>
              <w:szCs w:val="14"/>
              <w:lang w:val="es-CO" w:eastAsia="es-CO"/>
            </w:rPr>
          </w:pPr>
          <w:r w:rsidRPr="0080630B">
            <w:rPr>
              <w:rFonts w:ascii="Arial" w:hAnsi="Arial"/>
              <w:b/>
              <w:noProof/>
              <w:sz w:val="14"/>
              <w:szCs w:val="14"/>
              <w:lang w:val="es-CO" w:eastAsia="es-CO"/>
            </w:rPr>
            <w:t>Grupo de Gestión Documental</w:t>
          </w:r>
        </w:p>
      </w:tc>
      <w:tc>
        <w:tcPr>
          <w:tcW w:w="4962" w:type="dxa"/>
          <w:vAlign w:val="center"/>
        </w:tcPr>
        <w:p w14:paraId="130AE953" w14:textId="77777777" w:rsidR="00573667" w:rsidRDefault="00573667" w:rsidP="002F45B7">
          <w:pPr>
            <w:pStyle w:val="Encabezado"/>
            <w:jc w:val="center"/>
            <w:rPr>
              <w:rFonts w:ascii="Arial" w:hAnsi="Arial" w:cs="Arial"/>
              <w:b/>
              <w:sz w:val="14"/>
            </w:rPr>
          </w:pPr>
          <w:r>
            <w:rPr>
              <w:rFonts w:ascii="Arial" w:hAnsi="Arial" w:cs="Arial"/>
              <w:b/>
              <w:sz w:val="14"/>
            </w:rPr>
            <w:t>COORDINADORA GRUPO GESTIÓN ADMINISTRATIVA Y DOCUMENTAL</w:t>
          </w:r>
        </w:p>
      </w:tc>
      <w:tc>
        <w:tcPr>
          <w:tcW w:w="2346" w:type="dxa"/>
          <w:vAlign w:val="center"/>
        </w:tcPr>
        <w:p w14:paraId="24A5CEA0" w14:textId="0B67DFAA" w:rsidR="00573667" w:rsidRPr="005174B1" w:rsidRDefault="007A1DEF">
          <w:pPr>
            <w:pStyle w:val="Encabezado"/>
            <w:rPr>
              <w:rFonts w:ascii="Arial" w:hAnsi="Arial" w:cs="Arial"/>
              <w:b/>
              <w:sz w:val="20"/>
              <w:szCs w:val="22"/>
            </w:rPr>
          </w:pPr>
          <w:r>
            <w:rPr>
              <w:rFonts w:ascii="Arial" w:hAnsi="Arial" w:cs="Arial"/>
              <w:b/>
              <w:sz w:val="14"/>
              <w:szCs w:val="22"/>
            </w:rPr>
            <w:t>Comité de Interinstitucional de Desarrollo Administrativo</w:t>
          </w:r>
        </w:p>
      </w:tc>
    </w:tr>
  </w:tbl>
  <w:p w14:paraId="4C3E0789" w14:textId="77777777" w:rsidR="00573667" w:rsidRDefault="00573667" w:rsidP="0022123A">
    <w:pPr>
      <w:pStyle w:val="Encabezado"/>
      <w:tabs>
        <w:tab w:val="clear" w:pos="8504"/>
        <w:tab w:val="left" w:pos="4956"/>
        <w:tab w:val="left" w:pos="5664"/>
        <w:tab w:val="left" w:pos="63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492EA9" w14:textId="77777777" w:rsidR="00573667" w:rsidRDefault="0057366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776" behindDoc="1" locked="0" layoutInCell="1" allowOverlap="1" wp14:anchorId="3DEE6B39" wp14:editId="11A0E0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1" name="Imagen 21" descr="papeleria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papeleria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22575"/>
    <w:multiLevelType w:val="hybridMultilevel"/>
    <w:tmpl w:val="BCC8F832"/>
    <w:lvl w:ilvl="0" w:tplc="FE98D5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D469E9"/>
    <w:multiLevelType w:val="hybridMultilevel"/>
    <w:tmpl w:val="CEDA37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0B4A"/>
    <w:multiLevelType w:val="hybridMultilevel"/>
    <w:tmpl w:val="9B1AD9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65D32"/>
    <w:multiLevelType w:val="hybridMultilevel"/>
    <w:tmpl w:val="23000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52E37"/>
    <w:multiLevelType w:val="hybridMultilevel"/>
    <w:tmpl w:val="65D416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57795"/>
    <w:multiLevelType w:val="hybridMultilevel"/>
    <w:tmpl w:val="DE947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B1B4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DC40E50"/>
    <w:multiLevelType w:val="hybridMultilevel"/>
    <w:tmpl w:val="6318F6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51171"/>
    <w:multiLevelType w:val="hybridMultilevel"/>
    <w:tmpl w:val="A8B0FFF8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5E55DC"/>
    <w:multiLevelType w:val="hybridMultilevel"/>
    <w:tmpl w:val="360CE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E5F4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2935CF5"/>
    <w:multiLevelType w:val="hybridMultilevel"/>
    <w:tmpl w:val="EB1EA0E6"/>
    <w:lvl w:ilvl="0" w:tplc="221AB4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661B569A"/>
    <w:multiLevelType w:val="hybridMultilevel"/>
    <w:tmpl w:val="4986F9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67F44"/>
    <w:multiLevelType w:val="hybridMultilevel"/>
    <w:tmpl w:val="3ECC9E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13"/>
  </w:num>
  <w:num w:numId="6">
    <w:abstractNumId w:val="8"/>
  </w:num>
  <w:num w:numId="7">
    <w:abstractNumId w:val="3"/>
  </w:num>
  <w:num w:numId="8">
    <w:abstractNumId w:val="10"/>
  </w:num>
  <w:num w:numId="9">
    <w:abstractNumId w:val="6"/>
  </w:num>
  <w:num w:numId="10">
    <w:abstractNumId w:val="12"/>
  </w:num>
  <w:num w:numId="11">
    <w:abstractNumId w:val="4"/>
  </w:num>
  <w:num w:numId="12">
    <w:abstractNumId w:val="2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137"/>
    <w:rsid w:val="00000DA5"/>
    <w:rsid w:val="00001869"/>
    <w:rsid w:val="00012FF8"/>
    <w:rsid w:val="00035906"/>
    <w:rsid w:val="00045AD9"/>
    <w:rsid w:val="00055F33"/>
    <w:rsid w:val="00056416"/>
    <w:rsid w:val="00067922"/>
    <w:rsid w:val="00075304"/>
    <w:rsid w:val="00083E34"/>
    <w:rsid w:val="00084111"/>
    <w:rsid w:val="00084629"/>
    <w:rsid w:val="00087F65"/>
    <w:rsid w:val="000933A1"/>
    <w:rsid w:val="00096A9C"/>
    <w:rsid w:val="00096CC4"/>
    <w:rsid w:val="000A3C94"/>
    <w:rsid w:val="000C3D97"/>
    <w:rsid w:val="000C4F78"/>
    <w:rsid w:val="000D5FE0"/>
    <w:rsid w:val="000F1D5D"/>
    <w:rsid w:val="000F539E"/>
    <w:rsid w:val="00110BEE"/>
    <w:rsid w:val="0011311D"/>
    <w:rsid w:val="001177BA"/>
    <w:rsid w:val="00136648"/>
    <w:rsid w:val="00137487"/>
    <w:rsid w:val="00145604"/>
    <w:rsid w:val="00151DFC"/>
    <w:rsid w:val="00157BB5"/>
    <w:rsid w:val="00166B8B"/>
    <w:rsid w:val="0017127A"/>
    <w:rsid w:val="00171506"/>
    <w:rsid w:val="00174DB0"/>
    <w:rsid w:val="00177334"/>
    <w:rsid w:val="00187F9F"/>
    <w:rsid w:val="00192852"/>
    <w:rsid w:val="001942E2"/>
    <w:rsid w:val="001B3AE0"/>
    <w:rsid w:val="001B66D8"/>
    <w:rsid w:val="001C6018"/>
    <w:rsid w:val="001D631B"/>
    <w:rsid w:val="001E201C"/>
    <w:rsid w:val="002006B0"/>
    <w:rsid w:val="00201962"/>
    <w:rsid w:val="00206402"/>
    <w:rsid w:val="00210B1F"/>
    <w:rsid w:val="0022123A"/>
    <w:rsid w:val="0023034C"/>
    <w:rsid w:val="00235F2C"/>
    <w:rsid w:val="002379ED"/>
    <w:rsid w:val="00244CA1"/>
    <w:rsid w:val="0024729C"/>
    <w:rsid w:val="0024787C"/>
    <w:rsid w:val="00260188"/>
    <w:rsid w:val="00262034"/>
    <w:rsid w:val="0027751C"/>
    <w:rsid w:val="00287119"/>
    <w:rsid w:val="002933D4"/>
    <w:rsid w:val="002A08EF"/>
    <w:rsid w:val="002C241F"/>
    <w:rsid w:val="002C4044"/>
    <w:rsid w:val="002C4CEE"/>
    <w:rsid w:val="002D2B04"/>
    <w:rsid w:val="002D3A25"/>
    <w:rsid w:val="002F2E76"/>
    <w:rsid w:val="002F45B7"/>
    <w:rsid w:val="002F6693"/>
    <w:rsid w:val="002F6C97"/>
    <w:rsid w:val="0030566C"/>
    <w:rsid w:val="00315DEC"/>
    <w:rsid w:val="00316F33"/>
    <w:rsid w:val="00326312"/>
    <w:rsid w:val="00327D50"/>
    <w:rsid w:val="00330E79"/>
    <w:rsid w:val="00331027"/>
    <w:rsid w:val="00332CC0"/>
    <w:rsid w:val="00333BB0"/>
    <w:rsid w:val="00345328"/>
    <w:rsid w:val="003653B5"/>
    <w:rsid w:val="00365A7F"/>
    <w:rsid w:val="00377591"/>
    <w:rsid w:val="00377CD1"/>
    <w:rsid w:val="003900A2"/>
    <w:rsid w:val="003B09C9"/>
    <w:rsid w:val="003B7FFD"/>
    <w:rsid w:val="003C3C8C"/>
    <w:rsid w:val="003D265E"/>
    <w:rsid w:val="003F0155"/>
    <w:rsid w:val="004013BC"/>
    <w:rsid w:val="00425C0C"/>
    <w:rsid w:val="00437F89"/>
    <w:rsid w:val="00444C85"/>
    <w:rsid w:val="00461138"/>
    <w:rsid w:val="0046634B"/>
    <w:rsid w:val="004806A4"/>
    <w:rsid w:val="004876B7"/>
    <w:rsid w:val="00495726"/>
    <w:rsid w:val="004B61C4"/>
    <w:rsid w:val="004C04B1"/>
    <w:rsid w:val="004D410A"/>
    <w:rsid w:val="004E391D"/>
    <w:rsid w:val="004E4987"/>
    <w:rsid w:val="004F4881"/>
    <w:rsid w:val="0051419D"/>
    <w:rsid w:val="005174B1"/>
    <w:rsid w:val="00521D3C"/>
    <w:rsid w:val="00531A23"/>
    <w:rsid w:val="005423D7"/>
    <w:rsid w:val="0056156A"/>
    <w:rsid w:val="005651C0"/>
    <w:rsid w:val="00573667"/>
    <w:rsid w:val="005766FE"/>
    <w:rsid w:val="00591C37"/>
    <w:rsid w:val="005A263D"/>
    <w:rsid w:val="005A352E"/>
    <w:rsid w:val="005A3842"/>
    <w:rsid w:val="005A4464"/>
    <w:rsid w:val="005D5EC5"/>
    <w:rsid w:val="005E6CDC"/>
    <w:rsid w:val="0060308F"/>
    <w:rsid w:val="006065F2"/>
    <w:rsid w:val="00611807"/>
    <w:rsid w:val="00614BA9"/>
    <w:rsid w:val="006206E1"/>
    <w:rsid w:val="00643B53"/>
    <w:rsid w:val="0064783A"/>
    <w:rsid w:val="00657EEC"/>
    <w:rsid w:val="00680F84"/>
    <w:rsid w:val="006A6B5D"/>
    <w:rsid w:val="006A6DCC"/>
    <w:rsid w:val="006B5344"/>
    <w:rsid w:val="006B53A1"/>
    <w:rsid w:val="006C0C59"/>
    <w:rsid w:val="006C143D"/>
    <w:rsid w:val="006C1B90"/>
    <w:rsid w:val="006C79DE"/>
    <w:rsid w:val="006D1FF1"/>
    <w:rsid w:val="00700670"/>
    <w:rsid w:val="00704B2C"/>
    <w:rsid w:val="0070720A"/>
    <w:rsid w:val="0072262D"/>
    <w:rsid w:val="00735FFB"/>
    <w:rsid w:val="0073750F"/>
    <w:rsid w:val="00743971"/>
    <w:rsid w:val="00746CFD"/>
    <w:rsid w:val="00751137"/>
    <w:rsid w:val="0076015E"/>
    <w:rsid w:val="00760AB1"/>
    <w:rsid w:val="00777649"/>
    <w:rsid w:val="00784DBB"/>
    <w:rsid w:val="0079015C"/>
    <w:rsid w:val="00792049"/>
    <w:rsid w:val="007A1DEF"/>
    <w:rsid w:val="007A382E"/>
    <w:rsid w:val="007B3A37"/>
    <w:rsid w:val="007B41D7"/>
    <w:rsid w:val="007B5555"/>
    <w:rsid w:val="007D58DF"/>
    <w:rsid w:val="007F7A60"/>
    <w:rsid w:val="00803DD6"/>
    <w:rsid w:val="0080450D"/>
    <w:rsid w:val="0080630B"/>
    <w:rsid w:val="00815DC5"/>
    <w:rsid w:val="00816443"/>
    <w:rsid w:val="008247AB"/>
    <w:rsid w:val="00826040"/>
    <w:rsid w:val="00826851"/>
    <w:rsid w:val="00833755"/>
    <w:rsid w:val="00847772"/>
    <w:rsid w:val="00860E65"/>
    <w:rsid w:val="0086788C"/>
    <w:rsid w:val="008712EF"/>
    <w:rsid w:val="00872468"/>
    <w:rsid w:val="00877644"/>
    <w:rsid w:val="008803DC"/>
    <w:rsid w:val="008C0846"/>
    <w:rsid w:val="008D7AF3"/>
    <w:rsid w:val="008E3657"/>
    <w:rsid w:val="008E3801"/>
    <w:rsid w:val="00914524"/>
    <w:rsid w:val="0093155A"/>
    <w:rsid w:val="00931F8C"/>
    <w:rsid w:val="00933988"/>
    <w:rsid w:val="00946F98"/>
    <w:rsid w:val="009475FC"/>
    <w:rsid w:val="00955B94"/>
    <w:rsid w:val="0095682C"/>
    <w:rsid w:val="00964EE3"/>
    <w:rsid w:val="00966F08"/>
    <w:rsid w:val="00970942"/>
    <w:rsid w:val="0097776E"/>
    <w:rsid w:val="009831F2"/>
    <w:rsid w:val="009B0F43"/>
    <w:rsid w:val="009C6F9B"/>
    <w:rsid w:val="009D23E3"/>
    <w:rsid w:val="009D7818"/>
    <w:rsid w:val="009E0C76"/>
    <w:rsid w:val="009E22F1"/>
    <w:rsid w:val="009E529E"/>
    <w:rsid w:val="00A00E59"/>
    <w:rsid w:val="00A1189B"/>
    <w:rsid w:val="00A14834"/>
    <w:rsid w:val="00A16F07"/>
    <w:rsid w:val="00A318AD"/>
    <w:rsid w:val="00A4098B"/>
    <w:rsid w:val="00A50231"/>
    <w:rsid w:val="00A50356"/>
    <w:rsid w:val="00A52F67"/>
    <w:rsid w:val="00A5398E"/>
    <w:rsid w:val="00A53B74"/>
    <w:rsid w:val="00A544CE"/>
    <w:rsid w:val="00A56495"/>
    <w:rsid w:val="00A57980"/>
    <w:rsid w:val="00A62A58"/>
    <w:rsid w:val="00A649D5"/>
    <w:rsid w:val="00A66B25"/>
    <w:rsid w:val="00A7131E"/>
    <w:rsid w:val="00A76552"/>
    <w:rsid w:val="00A82B2F"/>
    <w:rsid w:val="00A83DB4"/>
    <w:rsid w:val="00A84F70"/>
    <w:rsid w:val="00A95D63"/>
    <w:rsid w:val="00AB088B"/>
    <w:rsid w:val="00AD17A1"/>
    <w:rsid w:val="00AE0CC1"/>
    <w:rsid w:val="00AE36C7"/>
    <w:rsid w:val="00AE38BD"/>
    <w:rsid w:val="00AE5DBB"/>
    <w:rsid w:val="00B067F3"/>
    <w:rsid w:val="00B071B1"/>
    <w:rsid w:val="00B07BB6"/>
    <w:rsid w:val="00B240F8"/>
    <w:rsid w:val="00B30A84"/>
    <w:rsid w:val="00B3163C"/>
    <w:rsid w:val="00B349DE"/>
    <w:rsid w:val="00B40884"/>
    <w:rsid w:val="00B47221"/>
    <w:rsid w:val="00B509D6"/>
    <w:rsid w:val="00B5629F"/>
    <w:rsid w:val="00B91F95"/>
    <w:rsid w:val="00B97A2A"/>
    <w:rsid w:val="00B97CE6"/>
    <w:rsid w:val="00BB2D1B"/>
    <w:rsid w:val="00BB4418"/>
    <w:rsid w:val="00BC0C37"/>
    <w:rsid w:val="00BC0D1E"/>
    <w:rsid w:val="00BD027D"/>
    <w:rsid w:val="00BD2535"/>
    <w:rsid w:val="00BD6859"/>
    <w:rsid w:val="00C127FE"/>
    <w:rsid w:val="00C22560"/>
    <w:rsid w:val="00C2751D"/>
    <w:rsid w:val="00C5409C"/>
    <w:rsid w:val="00C55B7B"/>
    <w:rsid w:val="00C60959"/>
    <w:rsid w:val="00C61174"/>
    <w:rsid w:val="00C6160D"/>
    <w:rsid w:val="00C70CAC"/>
    <w:rsid w:val="00C854E2"/>
    <w:rsid w:val="00C8760C"/>
    <w:rsid w:val="00C87C6F"/>
    <w:rsid w:val="00C902BD"/>
    <w:rsid w:val="00C97A50"/>
    <w:rsid w:val="00CC00B7"/>
    <w:rsid w:val="00CD0112"/>
    <w:rsid w:val="00CD73A2"/>
    <w:rsid w:val="00CD7616"/>
    <w:rsid w:val="00CF1E3B"/>
    <w:rsid w:val="00CF1F65"/>
    <w:rsid w:val="00CF526F"/>
    <w:rsid w:val="00D056EE"/>
    <w:rsid w:val="00D06DB3"/>
    <w:rsid w:val="00D249AB"/>
    <w:rsid w:val="00D25ECC"/>
    <w:rsid w:val="00D45786"/>
    <w:rsid w:val="00D52822"/>
    <w:rsid w:val="00D553F7"/>
    <w:rsid w:val="00D56A39"/>
    <w:rsid w:val="00D60CE9"/>
    <w:rsid w:val="00D6225E"/>
    <w:rsid w:val="00D73F0B"/>
    <w:rsid w:val="00D84A48"/>
    <w:rsid w:val="00D92945"/>
    <w:rsid w:val="00DA6072"/>
    <w:rsid w:val="00DB2C4A"/>
    <w:rsid w:val="00DC0AE8"/>
    <w:rsid w:val="00DC2A81"/>
    <w:rsid w:val="00DC2D51"/>
    <w:rsid w:val="00DC7E9A"/>
    <w:rsid w:val="00DD14DD"/>
    <w:rsid w:val="00DD2FA3"/>
    <w:rsid w:val="00DD3D0A"/>
    <w:rsid w:val="00DD75BD"/>
    <w:rsid w:val="00DD7D42"/>
    <w:rsid w:val="00DE1636"/>
    <w:rsid w:val="00DF7F68"/>
    <w:rsid w:val="00E02216"/>
    <w:rsid w:val="00E37775"/>
    <w:rsid w:val="00E52BA4"/>
    <w:rsid w:val="00E574CD"/>
    <w:rsid w:val="00E611EA"/>
    <w:rsid w:val="00E6711E"/>
    <w:rsid w:val="00E673AC"/>
    <w:rsid w:val="00E72035"/>
    <w:rsid w:val="00E73C1B"/>
    <w:rsid w:val="00E73C4C"/>
    <w:rsid w:val="00E82F7C"/>
    <w:rsid w:val="00EA189F"/>
    <w:rsid w:val="00EB2102"/>
    <w:rsid w:val="00EC2F49"/>
    <w:rsid w:val="00EC3E7F"/>
    <w:rsid w:val="00ED22EC"/>
    <w:rsid w:val="00ED66AB"/>
    <w:rsid w:val="00EF48C0"/>
    <w:rsid w:val="00F058BD"/>
    <w:rsid w:val="00F24A2A"/>
    <w:rsid w:val="00F25573"/>
    <w:rsid w:val="00F30565"/>
    <w:rsid w:val="00F338AD"/>
    <w:rsid w:val="00F60D15"/>
    <w:rsid w:val="00F65943"/>
    <w:rsid w:val="00F65D55"/>
    <w:rsid w:val="00F9328B"/>
    <w:rsid w:val="00FB3F43"/>
    <w:rsid w:val="00FC68A9"/>
    <w:rsid w:val="00FE1364"/>
    <w:rsid w:val="00FE1A0A"/>
    <w:rsid w:val="00FE390B"/>
    <w:rsid w:val="00FF2E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4530D9E"/>
  <w15:docId w15:val="{A7631D41-C271-44E1-A209-E7E74A84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9F"/>
    <w:pPr>
      <w:spacing w:after="200"/>
    </w:pPr>
    <w:rPr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751137"/>
  </w:style>
  <w:style w:type="paragraph" w:styleId="Piedepgina">
    <w:name w:val="footer"/>
    <w:basedOn w:val="Normal"/>
    <w:link w:val="PiedepginaCar"/>
    <w:uiPriority w:val="99"/>
    <w:unhideWhenUsed/>
    <w:rsid w:val="0075113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1137"/>
  </w:style>
  <w:style w:type="table" w:styleId="Tablaconcuadrcula">
    <w:name w:val="Table Grid"/>
    <w:basedOn w:val="Tablanormal"/>
    <w:uiPriority w:val="59"/>
    <w:rsid w:val="00B91F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189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89F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F338AD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6015E"/>
    <w:pPr>
      <w:spacing w:after="120" w:line="480" w:lineRule="auto"/>
    </w:pPr>
    <w:rPr>
      <w:rFonts w:ascii="Times New Roman" w:eastAsia="Times New Roman" w:hAnsi="Times New Roman"/>
      <w:lang w:val="es-CO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6015E"/>
    <w:rPr>
      <w:rFonts w:ascii="Times New Roman" w:eastAsia="Times New Roman" w:hAnsi="Times New Roman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2D2B04"/>
    <w:pPr>
      <w:spacing w:after="0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2D2B04"/>
    <w:rPr>
      <w:sz w:val="24"/>
      <w:szCs w:val="24"/>
      <w:lang w:val="es-ES_tradnl" w:eastAsia="en-US"/>
    </w:rPr>
  </w:style>
  <w:style w:type="character" w:styleId="Refdenotaalpie">
    <w:name w:val="footnote reference"/>
    <w:basedOn w:val="Fuentedeprrafopredeter"/>
    <w:uiPriority w:val="99"/>
    <w:unhideWhenUsed/>
    <w:rsid w:val="002D2B0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0720A"/>
    <w:rPr>
      <w:color w:val="0000FF" w:themeColor="hyperlink"/>
      <w:u w:val="single"/>
    </w:rPr>
  </w:style>
  <w:style w:type="table" w:styleId="Cuadrculamedia3">
    <w:name w:val="Medium Grid 3"/>
    <w:basedOn w:val="Tablanormal"/>
    <w:uiPriority w:val="60"/>
    <w:rsid w:val="005141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5">
    <w:name w:val="Medium Grid 3 Accent 5"/>
    <w:basedOn w:val="Tablanormal"/>
    <w:uiPriority w:val="60"/>
    <w:rsid w:val="005141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1">
    <w:name w:val="Medium Grid 3 Accent 1"/>
    <w:basedOn w:val="Tablanormal"/>
    <w:uiPriority w:val="64"/>
    <w:rsid w:val="005141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A14834"/>
    <w:rPr>
      <w:rFonts w:ascii="Times New Roman" w:hAnsi="Times New Roman"/>
    </w:rPr>
  </w:style>
  <w:style w:type="table" w:styleId="Tabladecuadrcula5oscura-nfasis1">
    <w:name w:val="Grid Table 5 Dark Accent 1"/>
    <w:basedOn w:val="Tablanormal"/>
    <w:uiPriority w:val="50"/>
    <w:rsid w:val="009D23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0C3D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C3D9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C3D97"/>
    <w:rPr>
      <w:lang w:val="es-ES_tradnl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3D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3D97"/>
    <w:rPr>
      <w:b/>
      <w:bCs/>
      <w:lang w:val="es-ES_tradnl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F2E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5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8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tranet.unidadvictimas.gov.co/index.php/en/formatos-y-manual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6E7E7-65F1-4B42-8805-938F21498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2917</Words>
  <Characters>16049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18929</CharactersWithSpaces>
  <SharedDoc>false</SharedDoc>
  <HLinks>
    <vt:vector size="42" baseType="variant">
      <vt:variant>
        <vt:i4>1703958</vt:i4>
      </vt:variant>
      <vt:variant>
        <vt:i4>2069</vt:i4>
      </vt:variant>
      <vt:variant>
        <vt:i4>1025</vt:i4>
      </vt:variant>
      <vt:variant>
        <vt:i4>1</vt:i4>
      </vt:variant>
      <vt:variant>
        <vt:lpwstr>papeleria-trans-cabezote</vt:lpwstr>
      </vt:variant>
      <vt:variant>
        <vt:lpwstr/>
      </vt:variant>
      <vt:variant>
        <vt:i4>6291491</vt:i4>
      </vt:variant>
      <vt:variant>
        <vt:i4>2072</vt:i4>
      </vt:variant>
      <vt:variant>
        <vt:i4>1026</vt:i4>
      </vt:variant>
      <vt:variant>
        <vt:i4>1</vt:i4>
      </vt:variant>
      <vt:variant>
        <vt:lpwstr>papeleria-trans-pie2-02-02</vt:lpwstr>
      </vt:variant>
      <vt:variant>
        <vt:lpwstr/>
      </vt:variant>
      <vt:variant>
        <vt:i4>1310799</vt:i4>
      </vt:variant>
      <vt:variant>
        <vt:i4>-1</vt:i4>
      </vt:variant>
      <vt:variant>
        <vt:i4>2065</vt:i4>
      </vt:variant>
      <vt:variant>
        <vt:i4>1</vt:i4>
      </vt:variant>
      <vt:variant>
        <vt:lpwstr>papeleria-01</vt:lpwstr>
      </vt:variant>
      <vt:variant>
        <vt:lpwstr/>
      </vt:variant>
      <vt:variant>
        <vt:i4>1310799</vt:i4>
      </vt:variant>
      <vt:variant>
        <vt:i4>-1</vt:i4>
      </vt:variant>
      <vt:variant>
        <vt:i4>2066</vt:i4>
      </vt:variant>
      <vt:variant>
        <vt:i4>1</vt:i4>
      </vt:variant>
      <vt:variant>
        <vt:lpwstr>papeleria-01</vt:lpwstr>
      </vt:variant>
      <vt:variant>
        <vt:lpwstr/>
      </vt:variant>
      <vt:variant>
        <vt:i4>1441871</vt:i4>
      </vt:variant>
      <vt:variant>
        <vt:i4>-1</vt:i4>
      </vt:variant>
      <vt:variant>
        <vt:i4>2067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2068</vt:i4>
      </vt:variant>
      <vt:variant>
        <vt:i4>1</vt:i4>
      </vt:variant>
      <vt:variant>
        <vt:lpwstr>papeleria-03</vt:lpwstr>
      </vt:variant>
      <vt:variant>
        <vt:lpwstr/>
      </vt:variant>
      <vt:variant>
        <vt:i4>1441871</vt:i4>
      </vt:variant>
      <vt:variant>
        <vt:i4>-1</vt:i4>
      </vt:variant>
      <vt:variant>
        <vt:i4>2069</vt:i4>
      </vt:variant>
      <vt:variant>
        <vt:i4>1</vt:i4>
      </vt:variant>
      <vt:variant>
        <vt:lpwstr>papeleria-03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Salazar Muñoz</dc:creator>
  <cp:lastModifiedBy>Carmen Arenas de A Hoz</cp:lastModifiedBy>
  <cp:revision>3</cp:revision>
  <dcterms:created xsi:type="dcterms:W3CDTF">2015-11-20T13:03:00Z</dcterms:created>
  <dcterms:modified xsi:type="dcterms:W3CDTF">2015-11-20T13:03:00Z</dcterms:modified>
</cp:coreProperties>
</file>