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91F147" w14:textId="77777777" w:rsidR="00595DF2" w:rsidRPr="00595DF2" w:rsidRDefault="00595DF2" w:rsidP="00595DF2">
      <w:pPr>
        <w:spacing w:after="0" w:line="240" w:lineRule="auto"/>
        <w:jc w:val="center"/>
        <w:rPr>
          <w:rFonts w:ascii="Arial Nova" w:hAnsi="Arial Nova" w:cs="Arial"/>
          <w:lang w:eastAsia="es-CO"/>
        </w:rPr>
      </w:pPr>
      <w:r w:rsidRPr="00595DF2">
        <w:rPr>
          <w:rFonts w:ascii="Arial Nova" w:hAnsi="Arial Nova" w:cs="Arial"/>
          <w:lang w:eastAsia="es-CO"/>
        </w:rPr>
        <w:t xml:space="preserve">  </w:t>
      </w:r>
    </w:p>
    <w:p w14:paraId="4BE21C64" w14:textId="77777777" w:rsidR="00595DF2" w:rsidRPr="00595DF2" w:rsidRDefault="00595DF2" w:rsidP="00595DF2">
      <w:pPr>
        <w:pStyle w:val="Encabezado"/>
        <w:jc w:val="center"/>
        <w:rPr>
          <w:rFonts w:ascii="Arial Nova" w:hAnsi="Arial Nova" w:cs="Arial"/>
          <w:b/>
        </w:rPr>
      </w:pPr>
      <w:r w:rsidRPr="00595DF2">
        <w:rPr>
          <w:rFonts w:ascii="Arial Nova" w:hAnsi="Arial Nova" w:cs="Arial"/>
          <w:b/>
        </w:rPr>
        <w:t>EL DIRECTOR GENERAL</w:t>
      </w:r>
    </w:p>
    <w:p w14:paraId="3C67FBE0" w14:textId="77777777" w:rsidR="00595DF2" w:rsidRPr="00595DF2" w:rsidRDefault="00595DF2" w:rsidP="00595DF2">
      <w:pPr>
        <w:pStyle w:val="Encabezado"/>
        <w:jc w:val="center"/>
        <w:rPr>
          <w:rFonts w:ascii="Arial Nova" w:hAnsi="Arial Nova" w:cs="Arial"/>
        </w:rPr>
      </w:pPr>
      <w:r w:rsidRPr="00595DF2">
        <w:rPr>
          <w:rFonts w:ascii="Arial Nova" w:hAnsi="Arial Nova" w:cs="Arial"/>
          <w:b/>
        </w:rPr>
        <w:t>DE LA UNIDAD PARA LA ATENCIÓN Y REPARACIÓN INTEGRAL A LAS VÍCTIMAS</w:t>
      </w:r>
    </w:p>
    <w:p w14:paraId="7C368827" w14:textId="77777777" w:rsidR="00595DF2" w:rsidRPr="00595DF2" w:rsidRDefault="00595DF2" w:rsidP="00595DF2">
      <w:pPr>
        <w:pStyle w:val="Encabezado"/>
        <w:jc w:val="both"/>
        <w:rPr>
          <w:rFonts w:ascii="Arial Nova" w:hAnsi="Arial Nova" w:cs="Arial"/>
        </w:rPr>
      </w:pPr>
      <w:r w:rsidRPr="00595DF2">
        <w:rPr>
          <w:rFonts w:ascii="Arial Nova" w:hAnsi="Arial Nova" w:cs="Arial"/>
        </w:rPr>
        <w:t xml:space="preserve">  </w:t>
      </w:r>
    </w:p>
    <w:p w14:paraId="531240D2" w14:textId="77777777" w:rsidR="00595DF2" w:rsidRPr="00595DF2" w:rsidRDefault="00595DF2" w:rsidP="00595DF2">
      <w:pPr>
        <w:pStyle w:val="Encabezado"/>
        <w:jc w:val="both"/>
        <w:rPr>
          <w:rFonts w:ascii="Arial Nova" w:hAnsi="Arial Nova" w:cs="Arial"/>
        </w:rPr>
      </w:pPr>
      <w:r w:rsidRPr="00595DF2">
        <w:rPr>
          <w:rFonts w:ascii="Arial Nova" w:hAnsi="Arial Nova" w:cs="Arial"/>
        </w:rPr>
        <w:t>En ejercicio de sus funciones legales y reglamentarias, en especial las conferidas en los Decretos 4802 de 2011 y 1084 de 2015</w:t>
      </w:r>
      <w:r w:rsidR="002B0F02">
        <w:rPr>
          <w:rFonts w:ascii="Arial Nova" w:hAnsi="Arial Nova" w:cs="Arial"/>
        </w:rPr>
        <w:t>.</w:t>
      </w:r>
    </w:p>
    <w:p w14:paraId="7E4D8D7B" w14:textId="77777777" w:rsidR="00595DF2" w:rsidRPr="00595DF2" w:rsidRDefault="00595DF2" w:rsidP="00595DF2">
      <w:pPr>
        <w:adjustRightInd w:val="0"/>
        <w:spacing w:after="0" w:line="240" w:lineRule="auto"/>
        <w:rPr>
          <w:rFonts w:ascii="Arial Nova" w:hAnsi="Arial Nova" w:cs="Arial"/>
          <w:b/>
          <w:bCs/>
          <w:lang w:eastAsia="es-CO"/>
        </w:rPr>
      </w:pPr>
    </w:p>
    <w:p w14:paraId="003995AF" w14:textId="77777777" w:rsidR="00595DF2" w:rsidRPr="00595DF2" w:rsidRDefault="00595DF2" w:rsidP="00595DF2">
      <w:pPr>
        <w:adjustRightInd w:val="0"/>
        <w:spacing w:after="0" w:line="240" w:lineRule="auto"/>
        <w:jc w:val="center"/>
        <w:rPr>
          <w:rFonts w:ascii="Arial Nova" w:hAnsi="Arial Nova" w:cs="Arial"/>
          <w:b/>
        </w:rPr>
      </w:pPr>
      <w:r w:rsidRPr="00595DF2">
        <w:rPr>
          <w:rFonts w:ascii="Arial Nova" w:hAnsi="Arial Nova" w:cs="Arial"/>
          <w:b/>
        </w:rPr>
        <w:t>CONSIDERANDO</w:t>
      </w:r>
    </w:p>
    <w:p w14:paraId="3C300090" w14:textId="77777777" w:rsidR="00595DF2" w:rsidRPr="00595DF2" w:rsidRDefault="00595DF2" w:rsidP="00595DF2">
      <w:pPr>
        <w:spacing w:after="0" w:line="240" w:lineRule="auto"/>
        <w:jc w:val="both"/>
        <w:rPr>
          <w:rFonts w:ascii="Arial Nova" w:hAnsi="Arial Nova" w:cs="Arial"/>
          <w:color w:val="000000"/>
        </w:rPr>
      </w:pPr>
    </w:p>
    <w:p w14:paraId="189271AD" w14:textId="77777777" w:rsidR="00595DF2" w:rsidRPr="00595DF2" w:rsidRDefault="00595DF2" w:rsidP="00595DF2">
      <w:pPr>
        <w:pStyle w:val="Default0"/>
        <w:jc w:val="both"/>
        <w:rPr>
          <w:rFonts w:ascii="Arial Nova" w:hAnsi="Arial Nova"/>
          <w:sz w:val="22"/>
          <w:szCs w:val="22"/>
        </w:rPr>
      </w:pPr>
    </w:p>
    <w:p w14:paraId="451FC826" w14:textId="77777777" w:rsidR="00595DF2" w:rsidRPr="00595DF2" w:rsidRDefault="00595DF2" w:rsidP="00595DF2">
      <w:pPr>
        <w:pStyle w:val="Default0"/>
        <w:jc w:val="both"/>
        <w:rPr>
          <w:rFonts w:ascii="Arial Nova" w:hAnsi="Arial Nova"/>
          <w:sz w:val="22"/>
          <w:szCs w:val="22"/>
        </w:rPr>
      </w:pPr>
      <w:r w:rsidRPr="00595DF2">
        <w:rPr>
          <w:rFonts w:ascii="Arial Nova" w:hAnsi="Arial Nova"/>
          <w:sz w:val="22"/>
          <w:szCs w:val="22"/>
        </w:rPr>
        <w:t xml:space="preserve">Que </w:t>
      </w:r>
      <w:r w:rsidR="00A30B3E">
        <w:rPr>
          <w:rFonts w:ascii="Arial Nova" w:hAnsi="Arial Nova"/>
          <w:sz w:val="22"/>
          <w:szCs w:val="22"/>
        </w:rPr>
        <w:t xml:space="preserve">el </w:t>
      </w:r>
      <w:r w:rsidR="00A30B3E" w:rsidRPr="00595DF2">
        <w:rPr>
          <w:rFonts w:ascii="Arial Nova" w:hAnsi="Arial Nova"/>
          <w:sz w:val="22"/>
          <w:szCs w:val="22"/>
        </w:rPr>
        <w:t>Decreto Único Reglamentario 1084 de 2015</w:t>
      </w:r>
      <w:r w:rsidR="00A30B3E">
        <w:rPr>
          <w:rFonts w:ascii="Arial Nova" w:hAnsi="Arial Nova"/>
          <w:sz w:val="22"/>
          <w:szCs w:val="22"/>
        </w:rPr>
        <w:t xml:space="preserve">, compiló en su totalidad </w:t>
      </w:r>
      <w:r w:rsidRPr="00595DF2">
        <w:rPr>
          <w:rFonts w:ascii="Arial Nova" w:hAnsi="Arial Nova"/>
          <w:sz w:val="22"/>
          <w:szCs w:val="22"/>
        </w:rPr>
        <w:t xml:space="preserve">el Decreto 2569 del 12 de diciembre de 2014, </w:t>
      </w:r>
      <w:r w:rsidRPr="00595DF2">
        <w:rPr>
          <w:rFonts w:ascii="Arial Nova" w:hAnsi="Arial Nova"/>
          <w:i/>
          <w:sz w:val="22"/>
          <w:szCs w:val="22"/>
        </w:rPr>
        <w:t>“Mediante el cual se reglamentan los artículos 182 de la Ley 1450 de 2011, 62, 64, 65, 66, 67 y 68 de la Ley 1448 de 2011, se modifican los artículos 81 y 83 del Decreto 4800 de 2011, se deroga el inciso 2° del artículo 112 del Decreto 4800 de 2011”</w:t>
      </w:r>
      <w:r w:rsidRPr="00595DF2">
        <w:rPr>
          <w:rFonts w:ascii="Arial Nova" w:hAnsi="Arial Nova"/>
          <w:sz w:val="22"/>
          <w:szCs w:val="22"/>
        </w:rPr>
        <w:t xml:space="preserve">, </w:t>
      </w:r>
      <w:r w:rsidR="001713E6">
        <w:rPr>
          <w:rFonts w:ascii="Arial Nova" w:hAnsi="Arial Nova"/>
          <w:sz w:val="22"/>
          <w:szCs w:val="22"/>
        </w:rPr>
        <w:t xml:space="preserve"> en el cual se</w:t>
      </w:r>
      <w:r w:rsidRPr="00595DF2">
        <w:rPr>
          <w:rFonts w:ascii="Arial Nova" w:hAnsi="Arial Nova"/>
          <w:sz w:val="22"/>
          <w:szCs w:val="22"/>
        </w:rPr>
        <w:t xml:space="preserve"> establece</w:t>
      </w:r>
      <w:r w:rsidR="006F55F1">
        <w:rPr>
          <w:rFonts w:ascii="Arial Nova" w:hAnsi="Arial Nova"/>
          <w:sz w:val="22"/>
          <w:szCs w:val="22"/>
        </w:rPr>
        <w:t>n</w:t>
      </w:r>
      <w:r w:rsidRPr="00595DF2">
        <w:rPr>
          <w:rFonts w:ascii="Arial Nova" w:hAnsi="Arial Nova"/>
          <w:sz w:val="22"/>
          <w:szCs w:val="22"/>
        </w:rPr>
        <w:t xml:space="preserve"> los criterios y procedimientos para la entrega de la atención humanitaria de emergencia y transición a las víctimas de desplazamiento forzado con base en la evaluación de los componentes de la subsistencia mínima</w:t>
      </w:r>
      <w:r w:rsidR="00A30B3E">
        <w:rPr>
          <w:rFonts w:ascii="Arial Nova" w:hAnsi="Arial Nova"/>
          <w:sz w:val="22"/>
          <w:szCs w:val="22"/>
        </w:rPr>
        <w:t>.</w:t>
      </w:r>
    </w:p>
    <w:p w14:paraId="6F4E2C86" w14:textId="77777777" w:rsidR="00595DF2" w:rsidRPr="00595DF2" w:rsidRDefault="00595DF2" w:rsidP="00595DF2">
      <w:pPr>
        <w:spacing w:after="0" w:line="240" w:lineRule="auto"/>
        <w:jc w:val="both"/>
        <w:rPr>
          <w:rFonts w:ascii="Arial Nova" w:hAnsi="Arial Nova" w:cs="Arial"/>
          <w:color w:val="000000"/>
        </w:rPr>
      </w:pPr>
    </w:p>
    <w:p w14:paraId="250EFEE7" w14:textId="77777777" w:rsidR="007A04DB" w:rsidRPr="00595DF2" w:rsidRDefault="007A04DB" w:rsidP="007A04DB">
      <w:pPr>
        <w:spacing w:after="0" w:line="240" w:lineRule="auto"/>
        <w:jc w:val="both"/>
        <w:outlineLvl w:val="0"/>
        <w:rPr>
          <w:rFonts w:ascii="Arial Nova" w:hAnsi="Arial Nova" w:cs="Arial"/>
          <w:color w:val="000000"/>
        </w:rPr>
      </w:pPr>
      <w:r w:rsidRPr="00595DF2">
        <w:rPr>
          <w:rFonts w:ascii="Arial Nova" w:hAnsi="Arial Nova" w:cs="Arial"/>
          <w:color w:val="000000"/>
        </w:rPr>
        <w:t>Que</w:t>
      </w:r>
      <w:r>
        <w:rPr>
          <w:rFonts w:ascii="Arial Nova" w:hAnsi="Arial Nova" w:cs="Arial"/>
          <w:color w:val="000000"/>
        </w:rPr>
        <w:t xml:space="preserve">, si bien </w:t>
      </w:r>
      <w:r w:rsidRPr="00595DF2">
        <w:rPr>
          <w:rFonts w:ascii="Arial Nova" w:hAnsi="Arial Nova" w:cs="Arial"/>
          <w:color w:val="000000"/>
        </w:rPr>
        <w:t xml:space="preserve">la Resolución Nº </w:t>
      </w:r>
      <w:r>
        <w:rPr>
          <w:rFonts w:ascii="Arial Nova" w:hAnsi="Arial Nova" w:cs="Arial"/>
          <w:color w:val="000000"/>
        </w:rPr>
        <w:t>1291 de 2016 que, adoptó</w:t>
      </w:r>
      <w:r w:rsidRPr="006A2DE6">
        <w:rPr>
          <w:rFonts w:ascii="Arial Nova" w:hAnsi="Arial Nova" w:cs="Arial"/>
          <w:color w:val="000000"/>
        </w:rPr>
        <w:t xml:space="preserve"> </w:t>
      </w:r>
      <w:r>
        <w:rPr>
          <w:rFonts w:ascii="Arial Nova" w:hAnsi="Arial Nova" w:cs="Arial"/>
          <w:color w:val="000000"/>
        </w:rPr>
        <w:t>“</w:t>
      </w:r>
      <w:r w:rsidRPr="007A04DB">
        <w:rPr>
          <w:rFonts w:ascii="Arial Nova" w:hAnsi="Arial Nova" w:cs="Arial"/>
          <w:i/>
          <w:color w:val="000000"/>
        </w:rPr>
        <w:t>el procedimiento y mecanismos técnicos y operativos de reconocimiento y entrega de la Atención Humanitaria de emergencia y transición a Víctimas de Desplazamiento forzado</w:t>
      </w:r>
      <w:r w:rsidRPr="006A2DE6">
        <w:rPr>
          <w:rFonts w:ascii="Arial Nova" w:hAnsi="Arial Nova" w:cs="Arial"/>
          <w:color w:val="000000"/>
        </w:rPr>
        <w:t>”</w:t>
      </w:r>
      <w:r w:rsidRPr="004E2854">
        <w:rPr>
          <w:rFonts w:ascii="Arial Nova" w:hAnsi="Arial Nova" w:cs="Arial"/>
          <w:color w:val="000000"/>
        </w:rPr>
        <w:t xml:space="preserve">, </w:t>
      </w:r>
      <w:r>
        <w:rPr>
          <w:rFonts w:ascii="Arial Nova" w:hAnsi="Arial Nova" w:cs="Arial"/>
          <w:color w:val="000000"/>
        </w:rPr>
        <w:t xml:space="preserve">significó un avance normativo en materia de atención humanitaria, es preciso derogarla, con el fin de ajustar los criterios, </w:t>
      </w:r>
      <w:r w:rsidRPr="00231844">
        <w:rPr>
          <w:rFonts w:ascii="Arial Nova" w:hAnsi="Arial Nova" w:cs="Arial"/>
          <w:color w:val="000000"/>
        </w:rPr>
        <w:t xml:space="preserve">procedimiento y mecanismos técnicos y operativos de reconocimiento y entrega de la </w:t>
      </w:r>
      <w:r w:rsidRPr="00105219">
        <w:rPr>
          <w:rFonts w:ascii="Arial Nova" w:hAnsi="Arial Nova" w:cs="Arial"/>
          <w:color w:val="000000"/>
        </w:rPr>
        <w:t xml:space="preserve">atención humanitaria </w:t>
      </w:r>
      <w:r w:rsidRPr="00231844">
        <w:rPr>
          <w:rFonts w:ascii="Arial Nova" w:hAnsi="Arial Nova" w:cs="Arial"/>
          <w:color w:val="000000"/>
        </w:rPr>
        <w:t>de emergencia y transición a Víctimas de Desplazamiento forzado</w:t>
      </w:r>
      <w:r>
        <w:rPr>
          <w:rFonts w:ascii="Arial Nova" w:hAnsi="Arial Nova" w:cs="Arial"/>
          <w:color w:val="000000"/>
        </w:rPr>
        <w:t xml:space="preserve"> </w:t>
      </w:r>
    </w:p>
    <w:p w14:paraId="4B559EE3" w14:textId="77777777" w:rsidR="007A04DB" w:rsidRPr="00595DF2" w:rsidRDefault="007A04DB" w:rsidP="004E2854">
      <w:pPr>
        <w:spacing w:after="0" w:line="240" w:lineRule="auto"/>
        <w:jc w:val="both"/>
        <w:outlineLvl w:val="0"/>
        <w:rPr>
          <w:rFonts w:ascii="Arial Nova" w:hAnsi="Arial Nova" w:cs="Arial"/>
          <w:color w:val="000000"/>
        </w:rPr>
      </w:pPr>
    </w:p>
    <w:p w14:paraId="2EBD426F" w14:textId="77777777" w:rsidR="00595DF2" w:rsidRPr="00595DF2" w:rsidRDefault="00595DF2" w:rsidP="00595DF2">
      <w:pPr>
        <w:spacing w:after="0" w:line="240" w:lineRule="auto"/>
        <w:jc w:val="both"/>
        <w:rPr>
          <w:rFonts w:ascii="Arial Nova" w:hAnsi="Arial Nova" w:cs="Arial"/>
          <w:color w:val="000000"/>
        </w:rPr>
      </w:pPr>
    </w:p>
    <w:p w14:paraId="2DAA593E" w14:textId="77777777" w:rsidR="00595DF2" w:rsidRPr="00595DF2" w:rsidRDefault="00595DF2" w:rsidP="00595DF2">
      <w:pPr>
        <w:spacing w:after="0" w:line="240" w:lineRule="auto"/>
        <w:jc w:val="both"/>
        <w:rPr>
          <w:rFonts w:ascii="Arial Nova" w:hAnsi="Arial Nova" w:cs="Arial"/>
          <w:color w:val="000000"/>
        </w:rPr>
      </w:pPr>
      <w:r w:rsidRPr="00595DF2">
        <w:rPr>
          <w:rFonts w:ascii="Arial Nova" w:hAnsi="Arial Nova" w:cs="Arial"/>
          <w:color w:val="000000"/>
        </w:rPr>
        <w:t xml:space="preserve">Que los principios de la actuación administrativa establecidos en el artículo 209 de la Constitución Política, el artículo 3º de la Ley 489 de 1998 y el artículo 3º de la Ley 1437 de 2011, Código de Procedimiento Administrativo y de lo Contencioso Administrativo (CPACA), en particular los principios </w:t>
      </w:r>
      <w:r w:rsidRPr="00595DF2">
        <w:rPr>
          <w:rFonts w:ascii="Arial Nova" w:hAnsi="Arial Nova" w:cs="Arial"/>
          <w:color w:val="000000"/>
        </w:rPr>
        <w:lastRenderedPageBreak/>
        <w:t xml:space="preserve">de eficacia y economía, establecen que las autoridades </w:t>
      </w:r>
      <w:r w:rsidRPr="00595DF2">
        <w:rPr>
          <w:rFonts w:ascii="Arial Nova" w:hAnsi="Arial Nova" w:cs="Arial"/>
          <w:i/>
          <w:color w:val="000000"/>
        </w:rPr>
        <w:t>“buscarán que los procedimientos logren su finalidad y, para el efecto, removerán de oficio los obstáculos puramente formales, evitarán decisiones inhibitorias, dilaciones o retardos y sanearán, de acuerdo con este Código las irregularidades procedimentales que se presenten, en procura de la efectividad del derecho material objeto de la actuación administrativa”</w:t>
      </w:r>
      <w:r w:rsidRPr="00595DF2">
        <w:rPr>
          <w:rFonts w:ascii="Arial Nova" w:hAnsi="Arial Nova" w:cs="Arial"/>
          <w:color w:val="000000"/>
        </w:rPr>
        <w:t xml:space="preserve"> y deberán proceder </w:t>
      </w:r>
      <w:r w:rsidRPr="00595DF2">
        <w:rPr>
          <w:rFonts w:ascii="Arial Nova" w:hAnsi="Arial Nova" w:cs="Arial"/>
          <w:i/>
          <w:color w:val="000000"/>
        </w:rPr>
        <w:t>“con austeridad y eficiencia, optimizar el uso del tiempo y de los demás recursos, procurando el más alto nivel de calidad en sus actuaciones y la protección de los derechos de las personas”.</w:t>
      </w:r>
    </w:p>
    <w:p w14:paraId="7B2E6CD9" w14:textId="77777777" w:rsidR="00595DF2" w:rsidRPr="00595DF2" w:rsidRDefault="00595DF2" w:rsidP="00595DF2">
      <w:pPr>
        <w:spacing w:after="0" w:line="240" w:lineRule="auto"/>
        <w:jc w:val="both"/>
        <w:rPr>
          <w:rFonts w:ascii="Arial Nova" w:hAnsi="Arial Nova" w:cs="Arial"/>
          <w:color w:val="000000"/>
        </w:rPr>
      </w:pPr>
    </w:p>
    <w:p w14:paraId="3F12AC0E" w14:textId="77777777" w:rsidR="00595DF2" w:rsidRDefault="00595DF2" w:rsidP="00595DF2">
      <w:pPr>
        <w:pStyle w:val="Prrafodelista"/>
        <w:spacing w:after="0" w:line="240" w:lineRule="auto"/>
        <w:ind w:left="0"/>
        <w:jc w:val="both"/>
        <w:rPr>
          <w:rFonts w:ascii="Arial Nova" w:hAnsi="Arial Nova" w:cs="Arial"/>
          <w:color w:val="000000"/>
        </w:rPr>
      </w:pPr>
      <w:r w:rsidRPr="00595DF2">
        <w:rPr>
          <w:rFonts w:ascii="Arial Nova" w:hAnsi="Arial Nova" w:cs="Arial"/>
          <w:color w:val="000000"/>
        </w:rPr>
        <w:t>Que el Decreto 1084 de 2015 en el Libro 1, Parte 2, Título 1 en su artículo 1.2.1.1 contempla la autonomía administrativa de la Unidad para la Atención y Reparación Integral a las Víctimas, la cual debe estar ajustada en todo caso a los lineamientos de orden jurisprudencial, legal y normativo en materia de asistencia y atención humanitaria.</w:t>
      </w:r>
    </w:p>
    <w:p w14:paraId="4A5F6C3A" w14:textId="77777777" w:rsidR="007A04DB" w:rsidRDefault="007A04DB" w:rsidP="00595DF2">
      <w:pPr>
        <w:pStyle w:val="Prrafodelista"/>
        <w:spacing w:after="0" w:line="240" w:lineRule="auto"/>
        <w:ind w:left="0"/>
        <w:jc w:val="both"/>
        <w:rPr>
          <w:rFonts w:ascii="Arial Nova" w:hAnsi="Arial Nova" w:cs="Arial"/>
          <w:color w:val="000000"/>
        </w:rPr>
      </w:pPr>
    </w:p>
    <w:p w14:paraId="49C7D06D" w14:textId="77777777" w:rsidR="007A04DB" w:rsidRPr="00595DF2" w:rsidRDefault="00595DF2" w:rsidP="007A04DB">
      <w:pPr>
        <w:pStyle w:val="Prrafodelista"/>
        <w:spacing w:after="0" w:line="240" w:lineRule="auto"/>
        <w:ind w:left="0"/>
        <w:jc w:val="both"/>
        <w:rPr>
          <w:rFonts w:ascii="Arial Nova" w:hAnsi="Arial Nova" w:cs="Arial"/>
          <w:color w:val="000000"/>
        </w:rPr>
      </w:pPr>
      <w:r w:rsidRPr="00595DF2">
        <w:rPr>
          <w:rFonts w:ascii="Arial Nova" w:hAnsi="Arial Nova" w:cs="Arial"/>
          <w:color w:val="000000"/>
        </w:rPr>
        <w:t>Que en las sentencias C-278 de 2007, T-520 de 2014, Auto 099 de 2013</w:t>
      </w:r>
      <w:r w:rsidR="007A04DB">
        <w:rPr>
          <w:rFonts w:ascii="Arial Nova" w:hAnsi="Arial Nova" w:cs="Arial"/>
          <w:color w:val="000000"/>
        </w:rPr>
        <w:t>,</w:t>
      </w:r>
      <w:r w:rsidRPr="00595DF2">
        <w:rPr>
          <w:rFonts w:ascii="Arial Nova" w:hAnsi="Arial Nova" w:cs="Arial"/>
          <w:color w:val="000000"/>
        </w:rPr>
        <w:t xml:space="preserve"> T- 218 de 2014, </w:t>
      </w:r>
      <w:r w:rsidR="007A04DB" w:rsidRPr="00595DF2">
        <w:rPr>
          <w:rFonts w:ascii="Arial Nova" w:hAnsi="Arial Nova" w:cs="Arial"/>
          <w:color w:val="000000"/>
        </w:rPr>
        <w:t>,</w:t>
      </w:r>
      <w:r w:rsidR="007A04DB" w:rsidRPr="00EE1B67">
        <w:t xml:space="preserve"> </w:t>
      </w:r>
      <w:r w:rsidR="007A04DB" w:rsidRPr="00EE1B67">
        <w:rPr>
          <w:rFonts w:ascii="Arial Nova" w:hAnsi="Arial Nova" w:cs="Arial"/>
          <w:color w:val="000000"/>
        </w:rPr>
        <w:t xml:space="preserve">T066 de 2017, </w:t>
      </w:r>
      <w:r w:rsidR="007A04DB">
        <w:rPr>
          <w:rFonts w:ascii="Arial Nova" w:hAnsi="Arial Nova" w:cs="Arial"/>
          <w:color w:val="000000"/>
        </w:rPr>
        <w:t xml:space="preserve">y </w:t>
      </w:r>
      <w:r w:rsidR="007A04DB" w:rsidRPr="00EE1B67">
        <w:rPr>
          <w:rFonts w:ascii="Arial Nova" w:hAnsi="Arial Nova" w:cs="Arial"/>
          <w:color w:val="000000"/>
        </w:rPr>
        <w:t xml:space="preserve">T 196 de 2017 </w:t>
      </w:r>
      <w:r w:rsidRPr="00595DF2">
        <w:rPr>
          <w:rFonts w:ascii="Arial Nova" w:hAnsi="Arial Nova" w:cs="Arial"/>
          <w:color w:val="000000"/>
        </w:rPr>
        <w:t>entre otras, la Corte Constitucional ha definido la naturaleza temporal de la atención humanitaria y ha determinado que la misma no reviste de carácter prestacional y sucesivo, por cuanto en todo caso debe existir un vínculo entre el hecho victimizante y la condición de vulnerabilidad, razón por la cual toda reglamentación de las medidas de asistencia y atención humanitaria debe guardar relación con (i) el mínimo vital (ii) la subsistencia mínima (iii) naturaleza temporal de las medidas y (iv) el nexo causal entre el Hecho victimizante y la condición actual.</w:t>
      </w:r>
      <w:r w:rsidR="007A04DB">
        <w:rPr>
          <w:rFonts w:ascii="Arial Nova" w:hAnsi="Arial Nova" w:cs="Arial"/>
          <w:color w:val="000000"/>
        </w:rPr>
        <w:t xml:space="preserve"> En este sentido el </w:t>
      </w:r>
      <w:r w:rsidR="007A04DB" w:rsidRPr="00F36F87">
        <w:rPr>
          <w:rFonts w:ascii="Arial Nova" w:hAnsi="Arial Nova" w:cs="Arial"/>
          <w:color w:val="000000"/>
        </w:rPr>
        <w:t>Estado realiza la planificación de los recursos necesarios para satisfacer los derechos de las víctimas, su entrega se encuentra limitada a un plazo flexible, el cual se determina por el hecho de que el desplazado no haya podido superar las condiciones de vulnerabilidad, satisfacer sus necesidades más urgentes y lograr reasumir su proyecto de vida.</w:t>
      </w:r>
    </w:p>
    <w:p w14:paraId="1193B9E5" w14:textId="77777777" w:rsidR="00595DF2" w:rsidRPr="00595DF2" w:rsidRDefault="00595DF2" w:rsidP="00595DF2">
      <w:pPr>
        <w:pStyle w:val="Prrafodelista"/>
        <w:spacing w:after="0" w:line="240" w:lineRule="auto"/>
        <w:ind w:left="0"/>
        <w:jc w:val="both"/>
        <w:rPr>
          <w:rFonts w:ascii="Arial Nova" w:hAnsi="Arial Nova" w:cs="Arial"/>
          <w:color w:val="000000"/>
        </w:rPr>
      </w:pPr>
    </w:p>
    <w:p w14:paraId="6B4F46ED" w14:textId="77777777" w:rsidR="00595DF2" w:rsidRPr="00595DF2" w:rsidRDefault="00595DF2" w:rsidP="00595DF2">
      <w:pPr>
        <w:pStyle w:val="Prrafodelista"/>
        <w:spacing w:after="0" w:line="240" w:lineRule="auto"/>
        <w:ind w:left="0"/>
        <w:jc w:val="both"/>
        <w:rPr>
          <w:rFonts w:ascii="Arial Nova" w:hAnsi="Arial Nova" w:cs="Arial"/>
          <w:color w:val="000000"/>
        </w:rPr>
      </w:pPr>
    </w:p>
    <w:p w14:paraId="5B60EFE7" w14:textId="77777777" w:rsidR="00595DF2" w:rsidRPr="00595DF2" w:rsidRDefault="00595DF2" w:rsidP="00595DF2">
      <w:pPr>
        <w:pStyle w:val="Prrafodelista"/>
        <w:spacing w:after="0" w:line="240" w:lineRule="auto"/>
        <w:ind w:left="0"/>
        <w:jc w:val="both"/>
        <w:rPr>
          <w:rFonts w:ascii="Arial Nova" w:hAnsi="Arial Nova" w:cs="Arial"/>
          <w:color w:val="000000"/>
        </w:rPr>
      </w:pPr>
      <w:r w:rsidRPr="00595DF2">
        <w:rPr>
          <w:rFonts w:ascii="Arial Nova" w:hAnsi="Arial Nova" w:cs="Arial"/>
          <w:color w:val="000000"/>
        </w:rPr>
        <w:t>Que el principio de favorabilidad contemplado en el artículo 27 la Ley 1448 de 2011, así como en la jurisprudencia, permite al Gobierno Nacional interpretar las disposiciones legales, reglamentarias y normativas siempre a favor de las víctimas del conflicto y en todo caso permite implementar disposiciones garantistas a favor de la población víctima.</w:t>
      </w:r>
    </w:p>
    <w:p w14:paraId="30E049DC" w14:textId="77777777" w:rsidR="00595DF2" w:rsidRPr="00595DF2" w:rsidRDefault="00595DF2" w:rsidP="00595DF2">
      <w:pPr>
        <w:pStyle w:val="Default0"/>
        <w:jc w:val="both"/>
        <w:rPr>
          <w:rFonts w:ascii="Arial Nova" w:hAnsi="Arial Nova"/>
          <w:sz w:val="22"/>
          <w:szCs w:val="22"/>
        </w:rPr>
      </w:pPr>
    </w:p>
    <w:p w14:paraId="277E47B4" w14:textId="77777777" w:rsidR="00595DF2" w:rsidRPr="00595DF2" w:rsidRDefault="00595DF2" w:rsidP="00595DF2">
      <w:pPr>
        <w:pStyle w:val="Default0"/>
        <w:jc w:val="both"/>
        <w:rPr>
          <w:rFonts w:ascii="Arial Nova" w:hAnsi="Arial Nova"/>
          <w:sz w:val="22"/>
          <w:szCs w:val="22"/>
        </w:rPr>
      </w:pPr>
      <w:r w:rsidRPr="00595DF2">
        <w:rPr>
          <w:rFonts w:ascii="Arial Nova" w:hAnsi="Arial Nova"/>
          <w:sz w:val="22"/>
          <w:szCs w:val="22"/>
        </w:rPr>
        <w:lastRenderedPageBreak/>
        <w:t>Que el Decreto 1084 de 2015 en sus artículos 2.2.6.5.1.3. y 2.2.6.5.1.4.  definen el ámbito de aplicación y los principios que se tendrán en cuenta para la entrega de la atención humanitaria a las víctimas de desplazamiento forzado.</w:t>
      </w:r>
    </w:p>
    <w:p w14:paraId="32918282" w14:textId="77777777" w:rsidR="00595DF2" w:rsidRPr="00595DF2" w:rsidRDefault="00595DF2" w:rsidP="00595DF2">
      <w:pPr>
        <w:pStyle w:val="Default0"/>
        <w:jc w:val="both"/>
        <w:rPr>
          <w:rFonts w:ascii="Arial Nova" w:hAnsi="Arial Nova"/>
          <w:sz w:val="22"/>
          <w:szCs w:val="22"/>
        </w:rPr>
      </w:pPr>
    </w:p>
    <w:p w14:paraId="13487EF6" w14:textId="77777777" w:rsidR="00595DF2" w:rsidRPr="00595DF2" w:rsidRDefault="00595DF2" w:rsidP="00595DF2">
      <w:pPr>
        <w:pStyle w:val="Default0"/>
        <w:jc w:val="both"/>
        <w:rPr>
          <w:rFonts w:ascii="Arial Nova" w:hAnsi="Arial Nova"/>
          <w:sz w:val="22"/>
          <w:szCs w:val="22"/>
        </w:rPr>
      </w:pPr>
      <w:r w:rsidRPr="00595DF2">
        <w:rPr>
          <w:rFonts w:ascii="Arial Nova" w:hAnsi="Arial Nova"/>
          <w:sz w:val="22"/>
          <w:szCs w:val="22"/>
        </w:rPr>
        <w:t>Que a la vez la citada norma en el artículo 2.2.6.5.1.8. establece como criterios para la entrega de la atención humanitaria (i) la vulnerabilidad en la subsistencia mínima, (ii) la variabilidad de la atención humanitaria, (iii) la designación de la persona para recibirla y (iv) la temporalidad, de acuerdo con las carencias en los componentes de alojamiento temporal y alimentación.</w:t>
      </w:r>
    </w:p>
    <w:p w14:paraId="5F3B4CA7" w14:textId="77777777" w:rsidR="00595DF2" w:rsidRPr="00595DF2" w:rsidRDefault="00595DF2" w:rsidP="00595DF2">
      <w:pPr>
        <w:pStyle w:val="Default0"/>
        <w:jc w:val="both"/>
        <w:rPr>
          <w:rFonts w:ascii="Arial Nova" w:hAnsi="Arial Nova"/>
          <w:sz w:val="22"/>
          <w:szCs w:val="22"/>
        </w:rPr>
      </w:pPr>
    </w:p>
    <w:p w14:paraId="00F87FBC" w14:textId="77777777" w:rsidR="00595DF2" w:rsidRPr="00595DF2" w:rsidRDefault="00595DF2" w:rsidP="00595DF2">
      <w:pPr>
        <w:pStyle w:val="Default0"/>
        <w:jc w:val="both"/>
        <w:rPr>
          <w:rFonts w:ascii="Arial Nova" w:hAnsi="Arial Nova"/>
          <w:sz w:val="22"/>
          <w:szCs w:val="22"/>
        </w:rPr>
      </w:pPr>
      <w:r w:rsidRPr="00595DF2">
        <w:rPr>
          <w:rFonts w:ascii="Arial Nova" w:hAnsi="Arial Nova"/>
          <w:sz w:val="22"/>
          <w:szCs w:val="22"/>
        </w:rPr>
        <w:t>Que el artículo 2.2.6.5.4.1 del Decreto 1084 de 2015 señala que la Unidad para la Atención y Reparación Integral a las Víctimas mediante resolución definirá las condiciones constitutivas de carencias graves y leves en los componentes de alojamiento temporal y alimentación.</w:t>
      </w:r>
    </w:p>
    <w:p w14:paraId="5848F356" w14:textId="77777777" w:rsidR="00595DF2" w:rsidRPr="00595DF2" w:rsidRDefault="00595DF2" w:rsidP="00595DF2">
      <w:pPr>
        <w:pStyle w:val="Default0"/>
        <w:jc w:val="both"/>
        <w:rPr>
          <w:rFonts w:ascii="Arial Nova" w:hAnsi="Arial Nova"/>
          <w:sz w:val="22"/>
          <w:szCs w:val="22"/>
        </w:rPr>
      </w:pPr>
    </w:p>
    <w:p w14:paraId="01AC123F" w14:textId="77777777" w:rsidR="00595DF2" w:rsidRPr="00595DF2" w:rsidRDefault="00595DF2" w:rsidP="00595DF2">
      <w:pPr>
        <w:pStyle w:val="Default0"/>
        <w:jc w:val="both"/>
        <w:rPr>
          <w:rFonts w:ascii="Arial Nova" w:hAnsi="Arial Nova"/>
          <w:sz w:val="22"/>
          <w:szCs w:val="22"/>
        </w:rPr>
      </w:pPr>
      <w:r w:rsidRPr="00595DF2">
        <w:rPr>
          <w:rFonts w:ascii="Arial Nova" w:hAnsi="Arial Nova"/>
          <w:sz w:val="22"/>
          <w:szCs w:val="22"/>
        </w:rPr>
        <w:t>Que el Decreto 1084 de 2015 en su artículo 2.2.6.5.4.2. identifica al hogar como la unidad de análisis para efectos de la identificación de carencias en los componentes de alojamiento temporal y alimentación. Se entiende por hogar la persona o grupo de personas, parientes o no, donde al menos una de ellas está incluida en el Registro Único de Víctimas - RUV por desplazamiento forzado y donde todas ocupan la totalidad o parte de una vivienda, atienden necesidades básicas con cargo a un presupuesto común y generalmente comparten las comidas.</w:t>
      </w:r>
    </w:p>
    <w:p w14:paraId="4144BE53" w14:textId="77777777" w:rsidR="00595DF2" w:rsidRPr="00595DF2" w:rsidRDefault="00595DF2" w:rsidP="00595DF2">
      <w:pPr>
        <w:pStyle w:val="Default0"/>
        <w:jc w:val="both"/>
        <w:rPr>
          <w:rFonts w:ascii="Arial Nova" w:hAnsi="Arial Nova"/>
          <w:sz w:val="22"/>
          <w:szCs w:val="22"/>
        </w:rPr>
      </w:pPr>
    </w:p>
    <w:p w14:paraId="05463BEB" w14:textId="77777777" w:rsidR="00595DF2" w:rsidRPr="00595DF2" w:rsidRDefault="00595DF2" w:rsidP="00595DF2">
      <w:pPr>
        <w:pStyle w:val="Default0"/>
        <w:jc w:val="both"/>
        <w:rPr>
          <w:rFonts w:ascii="Arial Nova" w:hAnsi="Arial Nova"/>
          <w:sz w:val="22"/>
          <w:szCs w:val="22"/>
        </w:rPr>
      </w:pPr>
      <w:r w:rsidRPr="00595DF2">
        <w:rPr>
          <w:rFonts w:ascii="Arial Nova" w:hAnsi="Arial Nova"/>
          <w:sz w:val="22"/>
          <w:szCs w:val="22"/>
        </w:rPr>
        <w:t>Que los artículos 2.2.6.5.3.1. y 2.2.6.5.3.2. de la citada norma precisan los criterios para definir los montos, tasación y frecuencia de la atención humanitaria y señala que la Unidad para la Atención y Reparación Integral a las Víctimas mediante resolución definirá lo relacionado con la tasación y entrega.</w:t>
      </w:r>
    </w:p>
    <w:p w14:paraId="72754E9B" w14:textId="77777777" w:rsidR="00595DF2" w:rsidRDefault="00595DF2" w:rsidP="00595DF2">
      <w:pPr>
        <w:pStyle w:val="Default0"/>
        <w:jc w:val="both"/>
        <w:rPr>
          <w:rFonts w:ascii="Arial Nova" w:hAnsi="Arial Nova"/>
          <w:sz w:val="22"/>
          <w:szCs w:val="22"/>
        </w:rPr>
      </w:pPr>
    </w:p>
    <w:p w14:paraId="19557EE8" w14:textId="77777777" w:rsidR="00682F00" w:rsidRPr="00595DF2" w:rsidRDefault="00682F00" w:rsidP="00682F00">
      <w:pPr>
        <w:pStyle w:val="Default0"/>
        <w:jc w:val="both"/>
        <w:rPr>
          <w:rFonts w:ascii="Arial Nova" w:hAnsi="Arial Nova"/>
          <w:sz w:val="22"/>
          <w:szCs w:val="22"/>
        </w:rPr>
      </w:pPr>
      <w:r w:rsidRPr="00595DF2">
        <w:rPr>
          <w:rFonts w:ascii="Arial Nova" w:hAnsi="Arial Nova"/>
          <w:sz w:val="22"/>
          <w:szCs w:val="22"/>
        </w:rPr>
        <w:t>Que d</w:t>
      </w:r>
      <w:r w:rsidR="000F5D9E">
        <w:rPr>
          <w:rFonts w:ascii="Arial Nova" w:hAnsi="Arial Nova"/>
          <w:sz w:val="22"/>
          <w:szCs w:val="22"/>
        </w:rPr>
        <w:t xml:space="preserve">e </w:t>
      </w:r>
      <w:r w:rsidR="007A04DB">
        <w:rPr>
          <w:rFonts w:ascii="Arial Nova" w:hAnsi="Arial Nova"/>
          <w:sz w:val="22"/>
          <w:szCs w:val="22"/>
        </w:rPr>
        <w:t>conformidad</w:t>
      </w:r>
      <w:r w:rsidR="000F5D9E">
        <w:rPr>
          <w:rFonts w:ascii="Arial Nova" w:hAnsi="Arial Nova"/>
          <w:sz w:val="22"/>
          <w:szCs w:val="22"/>
        </w:rPr>
        <w:t xml:space="preserve"> con lo establecido en el artículo 18 del Decreto 4800, </w:t>
      </w:r>
      <w:r w:rsidR="007A04DB">
        <w:rPr>
          <w:rFonts w:ascii="Arial Nova" w:hAnsi="Arial Nova"/>
          <w:sz w:val="22"/>
          <w:szCs w:val="22"/>
        </w:rPr>
        <w:t>le corresponde a la</w:t>
      </w:r>
      <w:r w:rsidRPr="00595DF2">
        <w:rPr>
          <w:rFonts w:ascii="Arial Nova" w:hAnsi="Arial Nova"/>
          <w:sz w:val="22"/>
          <w:szCs w:val="22"/>
        </w:rPr>
        <w:t xml:space="preserve"> Dirección de Gestión Social y Humanitaria se encuentra la de coordinar la entrega efectiva de la atención humanitaria a las víctimas de desplazamiento forzado, la cual está dirigida a mitigar de manera oportuna las necesidades relativas a la subsistencia mínima de la población víctima de dicho hecho victimizante.</w:t>
      </w:r>
    </w:p>
    <w:p w14:paraId="7FF241A6" w14:textId="77777777" w:rsidR="00682F00" w:rsidRDefault="00682F00" w:rsidP="00412B24">
      <w:pPr>
        <w:pStyle w:val="Default0"/>
        <w:jc w:val="both"/>
        <w:rPr>
          <w:rFonts w:ascii="Arial Nova" w:hAnsi="Arial Nova"/>
          <w:sz w:val="22"/>
          <w:szCs w:val="22"/>
        </w:rPr>
      </w:pPr>
    </w:p>
    <w:p w14:paraId="0BCD866D" w14:textId="77777777" w:rsidR="003E4C8D" w:rsidRDefault="002B0F02" w:rsidP="003E4C8D">
      <w:pPr>
        <w:pStyle w:val="Default0"/>
        <w:jc w:val="both"/>
        <w:rPr>
          <w:rFonts w:ascii="Arial Nova" w:hAnsi="Arial Nova"/>
          <w:sz w:val="22"/>
          <w:szCs w:val="22"/>
        </w:rPr>
      </w:pPr>
      <w:r w:rsidRPr="00595DF2">
        <w:rPr>
          <w:rFonts w:ascii="Arial Nova" w:hAnsi="Arial Nova"/>
          <w:sz w:val="22"/>
          <w:szCs w:val="22"/>
        </w:rPr>
        <w:t>Que,</w:t>
      </w:r>
      <w:r w:rsidR="00412B24" w:rsidRPr="00595DF2">
        <w:rPr>
          <w:rFonts w:ascii="Arial Nova" w:hAnsi="Arial Nova"/>
          <w:sz w:val="22"/>
          <w:szCs w:val="22"/>
        </w:rPr>
        <w:t xml:space="preserve"> con ocasión a la implementación del procedimiento </w:t>
      </w:r>
      <w:r w:rsidR="007A04DB">
        <w:rPr>
          <w:rFonts w:ascii="Arial Nova" w:hAnsi="Arial Nova"/>
          <w:sz w:val="22"/>
          <w:szCs w:val="22"/>
        </w:rPr>
        <w:t xml:space="preserve">de identificación de carencias </w:t>
      </w:r>
      <w:r w:rsidR="00412B24" w:rsidRPr="00595DF2">
        <w:rPr>
          <w:rFonts w:ascii="Arial Nova" w:hAnsi="Arial Nova"/>
          <w:sz w:val="22"/>
          <w:szCs w:val="22"/>
        </w:rPr>
        <w:t xml:space="preserve">para la entrega de la atención humanitaria de emergencia y transición a las víctimas de desplazamiento forzado, </w:t>
      </w:r>
      <w:r w:rsidR="007A04DB">
        <w:rPr>
          <w:rFonts w:ascii="Arial Nova" w:hAnsi="Arial Nova"/>
          <w:sz w:val="22"/>
          <w:szCs w:val="22"/>
        </w:rPr>
        <w:t xml:space="preserve">y los </w:t>
      </w:r>
      <w:r w:rsidR="007A04DB">
        <w:rPr>
          <w:rFonts w:ascii="Arial Nova" w:hAnsi="Arial Nova"/>
          <w:sz w:val="22"/>
          <w:szCs w:val="22"/>
        </w:rPr>
        <w:lastRenderedPageBreak/>
        <w:t xml:space="preserve">aporte recibidos por parte de </w:t>
      </w:r>
      <w:r w:rsidR="00412B24" w:rsidRPr="001B633D">
        <w:rPr>
          <w:rFonts w:ascii="Arial Nova" w:hAnsi="Arial Nova"/>
          <w:sz w:val="22"/>
          <w:szCs w:val="22"/>
        </w:rPr>
        <w:t>la Corte Constitucional, el Ministerio Público, la Contraloría General de la República</w:t>
      </w:r>
      <w:r w:rsidR="007A04DB">
        <w:rPr>
          <w:rFonts w:ascii="Arial Nova" w:hAnsi="Arial Nova"/>
          <w:sz w:val="22"/>
          <w:szCs w:val="22"/>
        </w:rPr>
        <w:t xml:space="preserve">, la Unidad para las víctimas </w:t>
      </w:r>
      <w:r w:rsidR="00412B24" w:rsidRPr="00595DF2">
        <w:rPr>
          <w:rFonts w:ascii="Arial Nova" w:hAnsi="Arial Nova"/>
          <w:sz w:val="22"/>
          <w:szCs w:val="22"/>
        </w:rPr>
        <w:t xml:space="preserve">identificó la necesidad de efectuar ajustes </w:t>
      </w:r>
      <w:r w:rsidR="00AD4467">
        <w:rPr>
          <w:rFonts w:ascii="Arial Nova" w:hAnsi="Arial Nova"/>
          <w:sz w:val="22"/>
          <w:szCs w:val="22"/>
        </w:rPr>
        <w:t>a</w:t>
      </w:r>
      <w:r w:rsidR="00682F00">
        <w:rPr>
          <w:rFonts w:ascii="Arial Nova" w:hAnsi="Arial Nova"/>
          <w:sz w:val="22"/>
          <w:szCs w:val="22"/>
        </w:rPr>
        <w:t xml:space="preserve">l procedimiento </w:t>
      </w:r>
      <w:r w:rsidR="001B633D" w:rsidRPr="00595DF2">
        <w:rPr>
          <w:rFonts w:ascii="Arial Nova" w:hAnsi="Arial Nova"/>
          <w:sz w:val="22"/>
          <w:szCs w:val="22"/>
        </w:rPr>
        <w:t>adoptado por medio de la Resolución Nº</w:t>
      </w:r>
      <w:r w:rsidR="001B633D">
        <w:rPr>
          <w:rFonts w:ascii="Arial Nova" w:hAnsi="Arial Nova"/>
          <w:sz w:val="22"/>
          <w:szCs w:val="22"/>
        </w:rPr>
        <w:t xml:space="preserve"> 1291 de 2016</w:t>
      </w:r>
      <w:r w:rsidR="001B633D" w:rsidRPr="00595DF2">
        <w:rPr>
          <w:rFonts w:ascii="Arial Nova" w:hAnsi="Arial Nova"/>
          <w:sz w:val="22"/>
          <w:szCs w:val="22"/>
        </w:rPr>
        <w:t xml:space="preserve">, </w:t>
      </w:r>
      <w:r w:rsidR="003E4C8D">
        <w:rPr>
          <w:rFonts w:ascii="Arial Nova" w:hAnsi="Arial Nova"/>
          <w:sz w:val="22"/>
          <w:szCs w:val="22"/>
        </w:rPr>
        <w:t xml:space="preserve">con el fin de dar </w:t>
      </w:r>
      <w:r w:rsidR="003E4C8D" w:rsidRPr="001B633D">
        <w:rPr>
          <w:rFonts w:ascii="Arial Nova" w:hAnsi="Arial Nova"/>
          <w:sz w:val="22"/>
          <w:szCs w:val="22"/>
        </w:rPr>
        <w:t>respuesta</w:t>
      </w:r>
      <w:r w:rsidR="005829A1">
        <w:rPr>
          <w:rFonts w:ascii="Arial Nova" w:hAnsi="Arial Nova"/>
          <w:sz w:val="22"/>
          <w:szCs w:val="22"/>
        </w:rPr>
        <w:t xml:space="preserve"> efectiva</w:t>
      </w:r>
      <w:r w:rsidR="003E4C8D" w:rsidRPr="001B633D">
        <w:rPr>
          <w:rFonts w:ascii="Arial Nova" w:hAnsi="Arial Nova"/>
          <w:sz w:val="22"/>
          <w:szCs w:val="22"/>
        </w:rPr>
        <w:t xml:space="preserve"> a las solicitudes realizadas por las victimas de desplazamiento forzado</w:t>
      </w:r>
      <w:r w:rsidR="005829A1">
        <w:rPr>
          <w:rFonts w:ascii="Arial Nova" w:hAnsi="Arial Nova"/>
          <w:sz w:val="22"/>
          <w:szCs w:val="22"/>
        </w:rPr>
        <w:t xml:space="preserve"> y </w:t>
      </w:r>
      <w:r w:rsidR="005829A1" w:rsidRPr="00595DF2">
        <w:rPr>
          <w:rFonts w:ascii="Arial Nova" w:hAnsi="Arial Nova"/>
          <w:sz w:val="22"/>
          <w:szCs w:val="22"/>
        </w:rPr>
        <w:t xml:space="preserve">optimizar </w:t>
      </w:r>
      <w:r w:rsidR="005829A1">
        <w:rPr>
          <w:rFonts w:ascii="Arial Nova" w:hAnsi="Arial Nova"/>
          <w:sz w:val="22"/>
          <w:szCs w:val="22"/>
        </w:rPr>
        <w:t>los recursos.</w:t>
      </w:r>
    </w:p>
    <w:p w14:paraId="66AAC6A8" w14:textId="77777777" w:rsidR="001B633D" w:rsidRDefault="001B633D" w:rsidP="00595DF2">
      <w:pPr>
        <w:pStyle w:val="Default0"/>
        <w:jc w:val="both"/>
        <w:rPr>
          <w:rFonts w:ascii="Arial Nova" w:hAnsi="Arial Nova"/>
          <w:sz w:val="22"/>
          <w:szCs w:val="22"/>
        </w:rPr>
      </w:pPr>
    </w:p>
    <w:p w14:paraId="40940AAD" w14:textId="77777777" w:rsidR="00595DF2" w:rsidRPr="00595DF2" w:rsidRDefault="00595DF2" w:rsidP="00595DF2">
      <w:pPr>
        <w:spacing w:after="0" w:line="240" w:lineRule="auto"/>
        <w:jc w:val="both"/>
        <w:outlineLvl w:val="0"/>
        <w:rPr>
          <w:rFonts w:ascii="Arial Nova" w:hAnsi="Arial Nova" w:cs="Arial"/>
          <w:color w:val="000000"/>
        </w:rPr>
      </w:pPr>
      <w:r w:rsidRPr="00595DF2">
        <w:rPr>
          <w:rFonts w:ascii="Arial Nova" w:hAnsi="Arial Nova" w:cs="Arial"/>
          <w:color w:val="000000"/>
        </w:rPr>
        <w:t>Que</w:t>
      </w:r>
      <w:r w:rsidR="007A04DB">
        <w:rPr>
          <w:rFonts w:ascii="Arial Nova" w:hAnsi="Arial Nova" w:cs="Arial"/>
          <w:color w:val="000000"/>
        </w:rPr>
        <w:t>, en virtud de lo anterior, se hace necesario d</w:t>
      </w:r>
      <w:r w:rsidRPr="00595DF2">
        <w:rPr>
          <w:rFonts w:ascii="Arial Nova" w:hAnsi="Arial Nova" w:cs="Arial"/>
          <w:color w:val="000000"/>
        </w:rPr>
        <w:t xml:space="preserve">erogar la Resolución Nº </w:t>
      </w:r>
      <w:r w:rsidR="006F55F1">
        <w:rPr>
          <w:rFonts w:ascii="Arial Nova" w:hAnsi="Arial Nova" w:cs="Arial"/>
          <w:color w:val="000000"/>
        </w:rPr>
        <w:t xml:space="preserve">1291 de 2016 </w:t>
      </w:r>
      <w:r w:rsidRPr="00595DF2">
        <w:rPr>
          <w:rFonts w:ascii="Arial Nova" w:hAnsi="Arial Nova" w:cs="Arial"/>
          <w:i/>
          <w:color w:val="000000"/>
        </w:rPr>
        <w:t>“Por la cual se desarrolla el procedimiento para la entrega de atención humanitaria de emergencia y transición a las víctimas de desplazamiento forzado incluidas en el Registro Único de Víctimas – RUV”</w:t>
      </w:r>
      <w:r w:rsidRPr="00595DF2">
        <w:rPr>
          <w:rFonts w:ascii="Arial Nova" w:hAnsi="Arial Nova" w:cs="Arial"/>
          <w:color w:val="000000"/>
        </w:rPr>
        <w:t xml:space="preserve"> y adoptar un nuevo procedimiento, así como los mecanismos técnicos y operativos de reconocimiento y entrega de atención humanitaria a víctimas de desplazamiento forzado incluidas en el Registro Único de Víctimas – RUV, desarrollando de manera armónica lo contenido en la parte motiva y en Libro 2, Parte 2, Título 6, Capítulo 5 del Decreto 1084 de 2015.</w:t>
      </w:r>
    </w:p>
    <w:p w14:paraId="0A6A5B0E" w14:textId="77777777" w:rsidR="00595DF2" w:rsidRPr="00595DF2" w:rsidRDefault="00595DF2" w:rsidP="00595DF2">
      <w:pPr>
        <w:spacing w:after="0" w:line="240" w:lineRule="auto"/>
        <w:jc w:val="both"/>
        <w:outlineLvl w:val="0"/>
        <w:rPr>
          <w:rFonts w:ascii="Arial Nova" w:hAnsi="Arial Nova"/>
          <w:lang w:val="es-ES_tradnl"/>
        </w:rPr>
      </w:pPr>
    </w:p>
    <w:p w14:paraId="2D33D126" w14:textId="77777777" w:rsidR="00595DF2" w:rsidRPr="00595DF2" w:rsidRDefault="00595DF2" w:rsidP="00595DF2">
      <w:pPr>
        <w:spacing w:after="0" w:line="240" w:lineRule="auto"/>
        <w:jc w:val="both"/>
        <w:outlineLvl w:val="0"/>
        <w:rPr>
          <w:rFonts w:ascii="Arial Nova" w:hAnsi="Arial Nova"/>
          <w:lang w:val="es-ES_tradnl"/>
        </w:rPr>
      </w:pPr>
      <w:r w:rsidRPr="00595DF2">
        <w:rPr>
          <w:rFonts w:ascii="Arial Nova" w:hAnsi="Arial Nova"/>
          <w:lang w:val="es-ES_tradnl"/>
        </w:rPr>
        <w:t>Que en mérito de lo expuesto,</w:t>
      </w:r>
    </w:p>
    <w:p w14:paraId="37EB66F6" w14:textId="77777777" w:rsidR="00595DF2" w:rsidRPr="00595DF2" w:rsidRDefault="00595DF2" w:rsidP="00595DF2">
      <w:pPr>
        <w:spacing w:after="0" w:line="240" w:lineRule="auto"/>
        <w:jc w:val="both"/>
        <w:rPr>
          <w:rFonts w:ascii="Arial Nova" w:hAnsi="Arial Nova" w:cs="Arial"/>
          <w:color w:val="000000"/>
        </w:rPr>
      </w:pPr>
    </w:p>
    <w:p w14:paraId="5CD9C222" w14:textId="77777777" w:rsidR="00595DF2" w:rsidRPr="00595DF2" w:rsidRDefault="00595DF2" w:rsidP="00595DF2">
      <w:pPr>
        <w:spacing w:after="0" w:line="240" w:lineRule="auto"/>
        <w:jc w:val="both"/>
        <w:rPr>
          <w:rFonts w:ascii="Arial Nova" w:hAnsi="Arial Nova" w:cs="Arial"/>
          <w:color w:val="000000"/>
        </w:rPr>
      </w:pPr>
    </w:p>
    <w:p w14:paraId="28F9793B" w14:textId="77777777" w:rsidR="00595DF2" w:rsidRPr="00595DF2" w:rsidRDefault="00595DF2" w:rsidP="00595DF2">
      <w:pPr>
        <w:spacing w:after="0" w:line="240" w:lineRule="auto"/>
        <w:jc w:val="both"/>
        <w:rPr>
          <w:rFonts w:ascii="Arial Nova" w:hAnsi="Arial Nova" w:cs="Arial"/>
          <w:color w:val="000000"/>
        </w:rPr>
      </w:pPr>
    </w:p>
    <w:p w14:paraId="05AC8EF9" w14:textId="77777777" w:rsidR="00595DF2" w:rsidRPr="00595DF2" w:rsidRDefault="00595DF2" w:rsidP="00595DF2">
      <w:pPr>
        <w:adjustRightInd w:val="0"/>
        <w:spacing w:after="0" w:line="240" w:lineRule="auto"/>
        <w:jc w:val="center"/>
        <w:outlineLvl w:val="0"/>
        <w:rPr>
          <w:rFonts w:ascii="Arial Nova" w:hAnsi="Arial Nova" w:cs="Arial"/>
          <w:b/>
          <w:lang w:eastAsia="es-CO"/>
        </w:rPr>
      </w:pPr>
      <w:r w:rsidRPr="00595DF2">
        <w:rPr>
          <w:rFonts w:ascii="Arial Nova" w:hAnsi="Arial Nova" w:cs="Arial"/>
          <w:b/>
          <w:lang w:eastAsia="es-CO"/>
        </w:rPr>
        <w:t>RESUELVE</w:t>
      </w:r>
    </w:p>
    <w:p w14:paraId="47F5A552" w14:textId="77777777" w:rsidR="00595DF2" w:rsidRPr="00595DF2" w:rsidRDefault="00595DF2" w:rsidP="00595DF2">
      <w:pPr>
        <w:adjustRightInd w:val="0"/>
        <w:spacing w:after="0" w:line="240" w:lineRule="auto"/>
        <w:jc w:val="center"/>
        <w:outlineLvl w:val="0"/>
        <w:rPr>
          <w:rFonts w:ascii="Arial Nova" w:hAnsi="Arial Nova" w:cs="Arial"/>
          <w:b/>
          <w:lang w:eastAsia="es-CO"/>
        </w:rPr>
      </w:pPr>
    </w:p>
    <w:p w14:paraId="35D423D7" w14:textId="77777777" w:rsidR="00595DF2" w:rsidRPr="00595DF2" w:rsidRDefault="00595DF2" w:rsidP="00595DF2">
      <w:pPr>
        <w:adjustRightInd w:val="0"/>
        <w:spacing w:after="0" w:line="240" w:lineRule="auto"/>
        <w:jc w:val="both"/>
        <w:rPr>
          <w:rFonts w:ascii="Arial Nova" w:hAnsi="Arial Nova" w:cs="Arial"/>
          <w:color w:val="000000"/>
        </w:rPr>
      </w:pPr>
      <w:r w:rsidRPr="00595DF2">
        <w:rPr>
          <w:rFonts w:ascii="Arial Nova" w:hAnsi="Arial Nova" w:cs="Arial"/>
          <w:b/>
          <w:color w:val="000000"/>
        </w:rPr>
        <w:t>ARTÍCULO 1</w:t>
      </w:r>
      <w:r w:rsidRPr="00595DF2">
        <w:rPr>
          <w:rFonts w:ascii="Arial Nova" w:hAnsi="Arial Nova" w:cs="Arial"/>
          <w:color w:val="000000"/>
        </w:rPr>
        <w:t xml:space="preserve">: </w:t>
      </w:r>
      <w:r w:rsidRPr="00595DF2">
        <w:rPr>
          <w:rFonts w:ascii="Arial Nova" w:hAnsi="Arial Nova" w:cs="Arial"/>
          <w:b/>
          <w:color w:val="000000"/>
        </w:rPr>
        <w:t>Objeto.</w:t>
      </w:r>
      <w:r w:rsidRPr="00595DF2">
        <w:rPr>
          <w:rFonts w:ascii="Arial Nova" w:hAnsi="Arial Nova" w:cs="Arial"/>
          <w:color w:val="000000"/>
        </w:rPr>
        <w:t xml:space="preserve"> Definir las condiciones y adoptar el procedimiento, mecanismos técnicos y operativos de reconocimiento y entrega de la atención humanitaria en las etapas de emergencia y transición a las víctimas de desplazamiento forzado incluidas en el Registro Único de Víctimas – RUV que residan en el territorio nacional, a partir de</w:t>
      </w:r>
      <w:r w:rsidR="007A04DB">
        <w:rPr>
          <w:rFonts w:ascii="Arial Nova" w:hAnsi="Arial Nova" w:cs="Arial"/>
          <w:color w:val="000000"/>
        </w:rPr>
        <w:t xml:space="preserve"> los siguientes aspectos</w:t>
      </w:r>
      <w:r w:rsidRPr="00595DF2">
        <w:rPr>
          <w:rFonts w:ascii="Arial Nova" w:hAnsi="Arial Nova" w:cs="Arial"/>
          <w:color w:val="000000"/>
        </w:rPr>
        <w:t>:</w:t>
      </w:r>
    </w:p>
    <w:p w14:paraId="266FBBE9" w14:textId="77777777" w:rsidR="00595DF2" w:rsidRPr="00595DF2" w:rsidRDefault="00595DF2" w:rsidP="00595DF2">
      <w:pPr>
        <w:spacing w:after="0" w:line="240" w:lineRule="auto"/>
        <w:jc w:val="both"/>
        <w:rPr>
          <w:rFonts w:ascii="Arial Nova" w:hAnsi="Arial Nova" w:cs="Arial"/>
          <w:color w:val="000000"/>
        </w:rPr>
      </w:pPr>
    </w:p>
    <w:p w14:paraId="27889417" w14:textId="77777777" w:rsidR="00595DF2" w:rsidRPr="00595DF2" w:rsidRDefault="00595DF2" w:rsidP="00595DF2">
      <w:pPr>
        <w:pStyle w:val="Prrafodelista"/>
        <w:widowControl w:val="0"/>
        <w:numPr>
          <w:ilvl w:val="0"/>
          <w:numId w:val="8"/>
        </w:numPr>
        <w:autoSpaceDE w:val="0"/>
        <w:autoSpaceDN w:val="0"/>
        <w:spacing w:after="0" w:line="240" w:lineRule="auto"/>
        <w:jc w:val="both"/>
        <w:rPr>
          <w:rFonts w:ascii="Arial Nova" w:hAnsi="Arial Nova" w:cs="Arial"/>
          <w:color w:val="000000"/>
        </w:rPr>
      </w:pPr>
      <w:r w:rsidRPr="00595DF2">
        <w:rPr>
          <w:rFonts w:ascii="Arial Nova" w:hAnsi="Arial Nova" w:cs="Arial"/>
          <w:color w:val="000000"/>
        </w:rPr>
        <w:t>El establecimiento de los procedimientos para el trámite de las solicitudes de atención humanitaria.</w:t>
      </w:r>
    </w:p>
    <w:p w14:paraId="3DA603E8" w14:textId="77777777" w:rsidR="00595DF2" w:rsidRPr="00595DF2" w:rsidRDefault="00595DF2" w:rsidP="00595DF2">
      <w:pPr>
        <w:spacing w:after="0" w:line="240" w:lineRule="auto"/>
        <w:jc w:val="both"/>
        <w:rPr>
          <w:rFonts w:ascii="Arial Nova" w:hAnsi="Arial Nova" w:cs="Arial"/>
          <w:color w:val="000000"/>
        </w:rPr>
      </w:pPr>
    </w:p>
    <w:p w14:paraId="24F0B50C" w14:textId="77777777" w:rsidR="00595DF2" w:rsidRPr="00595DF2" w:rsidRDefault="00595DF2" w:rsidP="00595DF2">
      <w:pPr>
        <w:pStyle w:val="Prrafodelista"/>
        <w:widowControl w:val="0"/>
        <w:numPr>
          <w:ilvl w:val="0"/>
          <w:numId w:val="8"/>
        </w:numPr>
        <w:autoSpaceDE w:val="0"/>
        <w:autoSpaceDN w:val="0"/>
        <w:spacing w:after="0" w:line="240" w:lineRule="auto"/>
        <w:jc w:val="both"/>
        <w:rPr>
          <w:rFonts w:ascii="Arial Nova" w:hAnsi="Arial Nova" w:cs="Arial"/>
          <w:color w:val="000000"/>
        </w:rPr>
      </w:pPr>
      <w:r w:rsidRPr="00595DF2">
        <w:rPr>
          <w:rFonts w:ascii="Arial Nova" w:hAnsi="Arial Nova" w:cs="Arial"/>
          <w:color w:val="000000"/>
        </w:rPr>
        <w:t>La definición de reglas específicas para conformación del hogar y designar a la persona que recibirá la atención humanitaria en nombre de éste.</w:t>
      </w:r>
    </w:p>
    <w:p w14:paraId="415E5810" w14:textId="77777777" w:rsidR="00595DF2" w:rsidRPr="00595DF2" w:rsidRDefault="00595DF2" w:rsidP="00595DF2">
      <w:pPr>
        <w:spacing w:after="0" w:line="240" w:lineRule="auto"/>
        <w:jc w:val="both"/>
        <w:rPr>
          <w:rFonts w:ascii="Arial Nova" w:hAnsi="Arial Nova" w:cs="Arial"/>
          <w:color w:val="000000"/>
        </w:rPr>
      </w:pPr>
    </w:p>
    <w:p w14:paraId="5B653B52" w14:textId="77777777" w:rsidR="00595DF2" w:rsidRPr="00595DF2" w:rsidRDefault="00595DF2" w:rsidP="00595DF2">
      <w:pPr>
        <w:pStyle w:val="Prrafodelista"/>
        <w:widowControl w:val="0"/>
        <w:numPr>
          <w:ilvl w:val="0"/>
          <w:numId w:val="8"/>
        </w:numPr>
        <w:autoSpaceDE w:val="0"/>
        <w:autoSpaceDN w:val="0"/>
        <w:spacing w:after="0" w:line="240" w:lineRule="auto"/>
        <w:jc w:val="both"/>
        <w:rPr>
          <w:rFonts w:ascii="Arial Nova" w:hAnsi="Arial Nova" w:cs="Arial"/>
          <w:color w:val="000000"/>
        </w:rPr>
      </w:pPr>
      <w:r w:rsidRPr="00595DF2">
        <w:rPr>
          <w:rFonts w:ascii="Arial Nova" w:hAnsi="Arial Nova" w:cs="Arial"/>
          <w:color w:val="000000"/>
        </w:rPr>
        <w:t xml:space="preserve">La definición de las condiciones constitutivas de </w:t>
      </w:r>
      <w:r w:rsidR="005829A1">
        <w:rPr>
          <w:rFonts w:ascii="Arial Nova" w:hAnsi="Arial Nova" w:cs="Arial"/>
          <w:color w:val="000000"/>
        </w:rPr>
        <w:t xml:space="preserve">extrema urgencia y vulnerabilidad, </w:t>
      </w:r>
      <w:r w:rsidRPr="00595DF2">
        <w:rPr>
          <w:rFonts w:ascii="Arial Nova" w:hAnsi="Arial Nova" w:cs="Arial"/>
          <w:color w:val="000000"/>
        </w:rPr>
        <w:t xml:space="preserve">carencias graves y leves en los componentes de alojamiento temporal y alimentación del derecho a la subsistencia </w:t>
      </w:r>
      <w:r w:rsidRPr="00595DF2">
        <w:rPr>
          <w:rFonts w:ascii="Arial Nova" w:hAnsi="Arial Nova" w:cs="Arial"/>
          <w:color w:val="000000"/>
        </w:rPr>
        <w:lastRenderedPageBreak/>
        <w:t>mínima de los hogares en situación de desplazamiento.</w:t>
      </w:r>
    </w:p>
    <w:p w14:paraId="55A1AD00" w14:textId="77777777" w:rsidR="00595DF2" w:rsidRPr="00595DF2" w:rsidRDefault="00595DF2" w:rsidP="00595DF2">
      <w:pPr>
        <w:spacing w:after="0" w:line="240" w:lineRule="auto"/>
        <w:jc w:val="both"/>
        <w:rPr>
          <w:rFonts w:ascii="Arial Nova" w:hAnsi="Arial Nova" w:cs="Arial"/>
          <w:i/>
          <w:color w:val="000000"/>
        </w:rPr>
      </w:pPr>
    </w:p>
    <w:p w14:paraId="3676CEA3" w14:textId="77777777" w:rsidR="00595DF2" w:rsidRPr="00595DF2" w:rsidRDefault="00595DF2" w:rsidP="00595DF2">
      <w:pPr>
        <w:pStyle w:val="Prrafodelista"/>
        <w:widowControl w:val="0"/>
        <w:numPr>
          <w:ilvl w:val="0"/>
          <w:numId w:val="8"/>
        </w:numPr>
        <w:autoSpaceDE w:val="0"/>
        <w:autoSpaceDN w:val="0"/>
        <w:spacing w:after="0" w:line="240" w:lineRule="auto"/>
        <w:jc w:val="both"/>
        <w:rPr>
          <w:rFonts w:ascii="Arial Nova" w:hAnsi="Arial Nova" w:cs="Arial"/>
          <w:color w:val="000000"/>
        </w:rPr>
      </w:pPr>
      <w:r w:rsidRPr="00595DF2">
        <w:rPr>
          <w:rFonts w:ascii="Arial Nova" w:hAnsi="Arial Nova" w:cs="Arial"/>
          <w:color w:val="000000"/>
        </w:rPr>
        <w:t>La fijación de los montos y la frecuencia para la entrega de la atención humanitaria en función de las carencias identificadas en los componentes de alojamiento temporal y alimentación del derecho a la subsistencia mínima de los hogares en situación de desplazamiento.</w:t>
      </w:r>
    </w:p>
    <w:p w14:paraId="06E223CD" w14:textId="77777777" w:rsidR="00595DF2" w:rsidRPr="00595DF2" w:rsidRDefault="00595DF2" w:rsidP="00595DF2">
      <w:pPr>
        <w:tabs>
          <w:tab w:val="left" w:pos="2955"/>
        </w:tabs>
        <w:spacing w:after="0" w:line="240" w:lineRule="auto"/>
        <w:contextualSpacing/>
        <w:jc w:val="both"/>
        <w:rPr>
          <w:rFonts w:ascii="Arial Nova" w:hAnsi="Arial Nova" w:cs="Arial"/>
          <w:b/>
          <w:i/>
          <w:color w:val="000000"/>
        </w:rPr>
      </w:pPr>
    </w:p>
    <w:p w14:paraId="2C84281F" w14:textId="77777777" w:rsidR="00595DF2" w:rsidRPr="00595DF2" w:rsidRDefault="00595DF2" w:rsidP="00595DF2">
      <w:pPr>
        <w:tabs>
          <w:tab w:val="left" w:pos="2955"/>
        </w:tabs>
        <w:spacing w:after="0" w:line="240" w:lineRule="auto"/>
        <w:contextualSpacing/>
        <w:jc w:val="both"/>
        <w:rPr>
          <w:rFonts w:ascii="Arial Nova" w:hAnsi="Arial Nova" w:cs="Arial"/>
          <w:b/>
          <w:color w:val="000000"/>
        </w:rPr>
      </w:pPr>
    </w:p>
    <w:p w14:paraId="6503ED06" w14:textId="77777777" w:rsidR="00595DF2" w:rsidRPr="00595DF2" w:rsidRDefault="00595DF2" w:rsidP="00595DF2">
      <w:pPr>
        <w:tabs>
          <w:tab w:val="left" w:pos="2955"/>
        </w:tabs>
        <w:spacing w:after="0" w:line="240" w:lineRule="auto"/>
        <w:contextualSpacing/>
        <w:jc w:val="both"/>
        <w:rPr>
          <w:rFonts w:ascii="Arial Nova" w:hAnsi="Arial Nova" w:cs="Arial"/>
          <w:color w:val="000000"/>
        </w:rPr>
      </w:pPr>
      <w:r w:rsidRPr="00595DF2">
        <w:rPr>
          <w:rFonts w:ascii="Arial Nova" w:hAnsi="Arial Nova" w:cs="Arial"/>
          <w:b/>
          <w:color w:val="000000"/>
        </w:rPr>
        <w:t xml:space="preserve">ARTÍCULO 2: Procedimientos para el trámite de las solicitudes de atención humanitaria. </w:t>
      </w:r>
      <w:r w:rsidRPr="00595DF2">
        <w:rPr>
          <w:rFonts w:ascii="Arial Nova" w:hAnsi="Arial Nova" w:cs="Arial"/>
          <w:color w:val="000000"/>
        </w:rPr>
        <w:t>La Unidad para la Atención y Reparación Integral para las Víctimas, a través de la Dirección de Gestión Social y Humanitaria, contará con los siguientes procedimientos para el trámite de las solicitudes de atención humanitaria de emergencia y transición:</w:t>
      </w:r>
    </w:p>
    <w:p w14:paraId="62A8EF1F" w14:textId="77777777" w:rsidR="00595DF2" w:rsidRPr="00595DF2" w:rsidRDefault="00595DF2" w:rsidP="00595DF2">
      <w:pPr>
        <w:spacing w:after="0" w:line="240" w:lineRule="auto"/>
        <w:jc w:val="both"/>
        <w:rPr>
          <w:rFonts w:ascii="Arial Nova" w:hAnsi="Arial Nova" w:cs="Arial"/>
        </w:rPr>
      </w:pPr>
    </w:p>
    <w:p w14:paraId="05EA6057" w14:textId="77777777" w:rsidR="00595DF2" w:rsidRPr="00595DF2" w:rsidRDefault="00595DF2" w:rsidP="00595DF2">
      <w:pPr>
        <w:numPr>
          <w:ilvl w:val="0"/>
          <w:numId w:val="16"/>
        </w:numPr>
        <w:spacing w:after="0" w:line="240" w:lineRule="auto"/>
        <w:jc w:val="both"/>
        <w:rPr>
          <w:rFonts w:ascii="Arial Nova" w:hAnsi="Arial Nova" w:cs="Arial"/>
          <w:b/>
        </w:rPr>
      </w:pPr>
      <w:r w:rsidRPr="00595DF2">
        <w:rPr>
          <w:rFonts w:ascii="Arial Nova" w:hAnsi="Arial Nova" w:cs="Arial"/>
          <w:b/>
        </w:rPr>
        <w:t xml:space="preserve">Procedimiento para primer año: </w:t>
      </w:r>
      <w:r w:rsidR="000F5D9E">
        <w:rPr>
          <w:rFonts w:ascii="Arial Nova" w:hAnsi="Arial Nova" w:cs="Arial"/>
        </w:rPr>
        <w:t>Para atender a los</w:t>
      </w:r>
      <w:r w:rsidRPr="00595DF2">
        <w:rPr>
          <w:rFonts w:ascii="Arial Nova" w:hAnsi="Arial Nova" w:cs="Arial"/>
        </w:rPr>
        <w:t xml:space="preserve"> hogares incluidos en el Registro Único de Víctimas - RUV, cuyo desplazamiento haya ocurrido dentro del año anterior a la fecha de la </w:t>
      </w:r>
      <w:r w:rsidR="00F03471">
        <w:rPr>
          <w:rFonts w:ascii="Arial Nova" w:hAnsi="Arial Nova" w:cs="Arial"/>
        </w:rPr>
        <w:t>declaración</w:t>
      </w:r>
      <w:r w:rsidRPr="00595DF2">
        <w:rPr>
          <w:rFonts w:ascii="Arial Nova" w:hAnsi="Arial Nova" w:cs="Arial"/>
        </w:rPr>
        <w:t>. En estos casos se presumirá que el hogar presenta carencias graves en los componentes de alojamiento temporal y alimentación de su derecho a la subsistencia mínima y no será sujeto de identificación de carencias.</w:t>
      </w:r>
    </w:p>
    <w:p w14:paraId="0B7EA88C" w14:textId="77777777" w:rsidR="00595DF2" w:rsidRPr="00595DF2" w:rsidRDefault="00595DF2" w:rsidP="00595DF2">
      <w:pPr>
        <w:spacing w:after="0" w:line="240" w:lineRule="auto"/>
        <w:jc w:val="both"/>
        <w:rPr>
          <w:rFonts w:ascii="Arial Nova" w:hAnsi="Arial Nova" w:cs="Arial"/>
        </w:rPr>
      </w:pPr>
    </w:p>
    <w:p w14:paraId="1514CC84" w14:textId="77777777" w:rsidR="00595DF2" w:rsidRPr="00595DF2" w:rsidRDefault="00595DF2" w:rsidP="00595DF2">
      <w:pPr>
        <w:numPr>
          <w:ilvl w:val="0"/>
          <w:numId w:val="16"/>
        </w:numPr>
        <w:spacing w:after="0" w:line="240" w:lineRule="auto"/>
        <w:jc w:val="both"/>
        <w:rPr>
          <w:rFonts w:ascii="Arial Nova" w:hAnsi="Arial Nova" w:cs="Arial"/>
          <w:b/>
        </w:rPr>
      </w:pPr>
      <w:r w:rsidRPr="00595DF2">
        <w:rPr>
          <w:rFonts w:ascii="Arial Nova" w:hAnsi="Arial Nova" w:cs="Arial"/>
          <w:b/>
        </w:rPr>
        <w:t xml:space="preserve">Procedimiento para identificación de carencias: </w:t>
      </w:r>
      <w:r w:rsidR="008302C5">
        <w:rPr>
          <w:rFonts w:ascii="Arial Nova" w:hAnsi="Arial Nova" w:cs="Arial"/>
        </w:rPr>
        <w:t>Para tramitar las solici</w:t>
      </w:r>
      <w:r w:rsidRPr="00595DF2">
        <w:rPr>
          <w:rFonts w:ascii="Arial Nova" w:hAnsi="Arial Nova" w:cs="Arial"/>
        </w:rPr>
        <w:t>tudes de hogares incluidos en el Registro Único de Víctimas – RUV cuyo desplazamiento haya ocurrido hace más de un año contado a partir de la fecha de la solicitud.</w:t>
      </w:r>
    </w:p>
    <w:p w14:paraId="59F6ACA2" w14:textId="77777777" w:rsidR="00595DF2" w:rsidRPr="00595DF2" w:rsidRDefault="00595DF2" w:rsidP="00595DF2">
      <w:pPr>
        <w:tabs>
          <w:tab w:val="left" w:pos="2955"/>
        </w:tabs>
        <w:spacing w:after="0" w:line="240" w:lineRule="auto"/>
        <w:jc w:val="both"/>
        <w:rPr>
          <w:rFonts w:ascii="Arial Nova" w:hAnsi="Arial Nova" w:cs="Arial"/>
          <w:color w:val="000000"/>
        </w:rPr>
      </w:pPr>
    </w:p>
    <w:p w14:paraId="6749A408" w14:textId="77777777" w:rsidR="00595DF2" w:rsidRPr="00595DF2" w:rsidRDefault="00595DF2" w:rsidP="00595DF2">
      <w:pPr>
        <w:tabs>
          <w:tab w:val="left" w:pos="2955"/>
        </w:tabs>
        <w:spacing w:after="0" w:line="240" w:lineRule="auto"/>
        <w:contextualSpacing/>
        <w:jc w:val="both"/>
        <w:rPr>
          <w:rFonts w:ascii="Arial Nova" w:hAnsi="Arial Nova" w:cs="Arial"/>
          <w:color w:val="000000"/>
        </w:rPr>
      </w:pPr>
      <w:r w:rsidRPr="00595DF2">
        <w:rPr>
          <w:rFonts w:ascii="Arial Nova" w:hAnsi="Arial Nova" w:cs="Arial"/>
          <w:b/>
          <w:color w:val="000000"/>
        </w:rPr>
        <w:t xml:space="preserve">ARTÍCULO 3: Solicitud de atención humanitaria. </w:t>
      </w:r>
      <w:r w:rsidRPr="00595DF2">
        <w:rPr>
          <w:rFonts w:ascii="Arial Nova" w:hAnsi="Arial Nova" w:cs="Arial"/>
          <w:color w:val="000000"/>
        </w:rPr>
        <w:t>Las solicitudes de atención humanitaria se entenderán de la siguiente manera, según el procedimiento mediante el cual se tramiten:</w:t>
      </w:r>
    </w:p>
    <w:p w14:paraId="0F26B74D" w14:textId="77777777" w:rsidR="00595DF2" w:rsidRPr="00595DF2" w:rsidRDefault="00595DF2" w:rsidP="00595DF2">
      <w:pPr>
        <w:spacing w:after="0" w:line="240" w:lineRule="auto"/>
        <w:rPr>
          <w:rFonts w:ascii="Arial Nova" w:hAnsi="Arial Nova"/>
        </w:rPr>
      </w:pPr>
    </w:p>
    <w:p w14:paraId="5B52CA21" w14:textId="77777777" w:rsidR="00D128B1" w:rsidRPr="00595DF2" w:rsidRDefault="00D128B1" w:rsidP="00D128B1">
      <w:pPr>
        <w:spacing w:after="0" w:line="240" w:lineRule="auto"/>
        <w:rPr>
          <w:rFonts w:ascii="Arial Nova" w:hAnsi="Arial Nova"/>
        </w:rPr>
      </w:pPr>
      <w:bookmarkStart w:id="0" w:name="_Hlk8283929"/>
    </w:p>
    <w:p w14:paraId="122146EE" w14:textId="255C2FD3" w:rsidR="00D128B1" w:rsidRDefault="00D128B1" w:rsidP="00D128B1">
      <w:pPr>
        <w:numPr>
          <w:ilvl w:val="0"/>
          <w:numId w:val="9"/>
        </w:numPr>
        <w:spacing w:after="0" w:line="240" w:lineRule="auto"/>
        <w:jc w:val="both"/>
        <w:rPr>
          <w:rFonts w:ascii="Arial Nova" w:hAnsi="Arial Nova" w:cs="Arial"/>
        </w:rPr>
      </w:pPr>
      <w:r w:rsidRPr="003E4C8D">
        <w:rPr>
          <w:rFonts w:ascii="Arial Nova" w:hAnsi="Arial Nova" w:cs="Arial"/>
          <w:b/>
        </w:rPr>
        <w:t>Procedimiento para primer año:</w:t>
      </w:r>
      <w:r w:rsidRPr="003E4C8D">
        <w:rPr>
          <w:rFonts w:ascii="Arial Nova" w:hAnsi="Arial Nova" w:cs="Arial"/>
        </w:rPr>
        <w:t xml:space="preserve"> La inclusión en el Registro Único de Víctimas - RUV de los hogares cuyo desplazamiento haya ocurrido dentro del año anterior a la fecha de la declaración</w:t>
      </w:r>
      <w:r>
        <w:rPr>
          <w:rFonts w:ascii="Arial Nova" w:hAnsi="Arial Nova" w:cs="Arial"/>
        </w:rPr>
        <w:t>, será tomada como solicitud</w:t>
      </w:r>
      <w:r w:rsidR="00CC1633">
        <w:rPr>
          <w:rFonts w:ascii="Arial Nova" w:hAnsi="Arial Nova" w:cs="Arial"/>
        </w:rPr>
        <w:t xml:space="preserve">. </w:t>
      </w:r>
      <w:r w:rsidRPr="003E4C8D">
        <w:rPr>
          <w:rFonts w:ascii="Arial Nova" w:hAnsi="Arial Nova" w:cs="Arial"/>
        </w:rPr>
        <w:t>Para estos casos</w:t>
      </w:r>
      <w:r>
        <w:rPr>
          <w:rFonts w:ascii="Arial Nova" w:hAnsi="Arial Nova" w:cs="Arial"/>
        </w:rPr>
        <w:t xml:space="preserve"> </w:t>
      </w:r>
      <w:r w:rsidRPr="003E4C8D">
        <w:rPr>
          <w:rFonts w:ascii="Arial Nova" w:hAnsi="Arial Nova" w:cs="Arial"/>
        </w:rPr>
        <w:t xml:space="preserve">la inclusión en el Registro Único de Víctimas - RUV bastará para activar la entrega de la atención </w:t>
      </w:r>
      <w:bookmarkEnd w:id="0"/>
      <w:r w:rsidRPr="003E4C8D">
        <w:rPr>
          <w:rFonts w:ascii="Arial Nova" w:hAnsi="Arial Nova" w:cs="Arial"/>
        </w:rPr>
        <w:t>humanitaria de emergencia</w:t>
      </w:r>
      <w:r>
        <w:rPr>
          <w:rFonts w:ascii="Arial Nova" w:hAnsi="Arial Nova" w:cs="Arial"/>
        </w:rPr>
        <w:t>.</w:t>
      </w:r>
    </w:p>
    <w:p w14:paraId="103A1494" w14:textId="77777777" w:rsidR="00CC1633" w:rsidRDefault="00CC1633" w:rsidP="00A642C6">
      <w:pPr>
        <w:spacing w:after="0" w:line="240" w:lineRule="auto"/>
        <w:ind w:left="720"/>
        <w:jc w:val="both"/>
        <w:rPr>
          <w:rFonts w:ascii="Arial Nova" w:hAnsi="Arial Nova" w:cs="Arial"/>
          <w:b/>
        </w:rPr>
      </w:pPr>
    </w:p>
    <w:p w14:paraId="1F343817" w14:textId="55B44D7F" w:rsidR="00CC1633" w:rsidRDefault="00CC1633" w:rsidP="00A642C6">
      <w:pPr>
        <w:spacing w:after="0" w:line="240" w:lineRule="auto"/>
        <w:ind w:left="720"/>
        <w:jc w:val="both"/>
        <w:rPr>
          <w:rFonts w:ascii="Arial Nova" w:hAnsi="Arial Nova" w:cs="Arial"/>
        </w:rPr>
      </w:pPr>
      <w:r w:rsidRPr="00A642C6">
        <w:rPr>
          <w:rFonts w:ascii="Arial Nova" w:hAnsi="Arial Nova" w:cs="Arial"/>
        </w:rPr>
        <w:lastRenderedPageBreak/>
        <w:t>Para aquellos casos en los que por novedades la valoración para la inclusión en el Registro Único de Víctimas – RUV se realice en un término mayor al establecido en el artículo 156 de la Ley 1448 de 2011</w:t>
      </w:r>
      <w:r w:rsidR="00A642C6">
        <w:rPr>
          <w:rFonts w:ascii="Arial Nova" w:hAnsi="Arial Nova" w:cs="Arial"/>
        </w:rPr>
        <w:t>,</w:t>
      </w:r>
      <w:bookmarkStart w:id="1" w:name="_GoBack"/>
      <w:bookmarkEnd w:id="1"/>
      <w:r w:rsidR="00E0701D" w:rsidRPr="00A642C6">
        <w:rPr>
          <w:rFonts w:ascii="Arial Nova" w:hAnsi="Arial Nova" w:cs="Arial"/>
        </w:rPr>
        <w:t xml:space="preserve"> </w:t>
      </w:r>
      <w:r w:rsidR="00A309FD" w:rsidRPr="00A642C6">
        <w:rPr>
          <w:rFonts w:ascii="Arial Nova" w:hAnsi="Arial Nova" w:cs="Arial"/>
        </w:rPr>
        <w:t xml:space="preserve">no podrán transcurrir </w:t>
      </w:r>
      <w:r w:rsidRPr="00A642C6">
        <w:rPr>
          <w:rFonts w:ascii="Arial Nova" w:hAnsi="Arial Nova" w:cs="Arial"/>
        </w:rPr>
        <w:t xml:space="preserve">más de 12 meses </w:t>
      </w:r>
      <w:r w:rsidR="00A309FD" w:rsidRPr="00A642C6">
        <w:rPr>
          <w:rFonts w:ascii="Arial Nova" w:hAnsi="Arial Nova" w:cs="Arial"/>
        </w:rPr>
        <w:t xml:space="preserve">entre la fecha de declaración y la fecha de inclusión </w:t>
      </w:r>
      <w:r w:rsidRPr="00A642C6">
        <w:rPr>
          <w:rFonts w:ascii="Arial Nova" w:hAnsi="Arial Nova" w:cs="Arial"/>
        </w:rPr>
        <w:t>para que aplique esta ruta.</w:t>
      </w:r>
      <w:r>
        <w:rPr>
          <w:rFonts w:ascii="Arial Nova" w:hAnsi="Arial Nova" w:cs="Arial"/>
        </w:rPr>
        <w:t xml:space="preserve"> </w:t>
      </w:r>
      <w:r w:rsidRPr="003E4C8D">
        <w:rPr>
          <w:rFonts w:ascii="Arial Nova" w:hAnsi="Arial Nova" w:cs="Arial"/>
        </w:rPr>
        <w:t xml:space="preserve"> </w:t>
      </w:r>
    </w:p>
    <w:p w14:paraId="21AAE45E" w14:textId="77777777" w:rsidR="003E4C8D" w:rsidRPr="003E4C8D" w:rsidRDefault="003E4C8D" w:rsidP="003E4C8D">
      <w:pPr>
        <w:spacing w:after="0" w:line="240" w:lineRule="auto"/>
        <w:ind w:left="720"/>
        <w:jc w:val="both"/>
        <w:rPr>
          <w:rFonts w:ascii="Arial Nova" w:hAnsi="Arial Nova" w:cs="Arial"/>
        </w:rPr>
      </w:pPr>
    </w:p>
    <w:p w14:paraId="34079DB3" w14:textId="77777777" w:rsidR="002311B6" w:rsidRDefault="00595DF2" w:rsidP="002311B6">
      <w:pPr>
        <w:numPr>
          <w:ilvl w:val="0"/>
          <w:numId w:val="9"/>
        </w:numPr>
        <w:spacing w:after="0" w:line="240" w:lineRule="auto"/>
        <w:jc w:val="both"/>
        <w:rPr>
          <w:rFonts w:ascii="Arial Nova" w:hAnsi="Arial Nova" w:cs="Arial"/>
        </w:rPr>
      </w:pPr>
      <w:r w:rsidRPr="00595DF2">
        <w:rPr>
          <w:rFonts w:ascii="Arial Nova" w:hAnsi="Arial Nova" w:cs="Arial"/>
          <w:b/>
        </w:rPr>
        <w:t>Procedimiento para identificación de carencias:</w:t>
      </w:r>
      <w:r w:rsidRPr="00595DF2">
        <w:rPr>
          <w:rFonts w:ascii="Arial Nova" w:hAnsi="Arial Nova" w:cs="Arial"/>
        </w:rPr>
        <w:t xml:space="preserve"> El requerimiento de atención humanitaria que realicen los hogares incluidos en el Registro Único de Víctimas - RUV por cualquiera de los canales de atención dispuestos por la Unidad para las Víctimas, cuyo desplazamiento haya ocurrido hace más de un año contado a partir de la fecha de </w:t>
      </w:r>
      <w:r w:rsidR="002311B6">
        <w:rPr>
          <w:rFonts w:ascii="Arial Nova" w:hAnsi="Arial Nova" w:cs="Arial"/>
        </w:rPr>
        <w:t>la solicitud, aplicarán para el procedimiento de identificación de carencias y serán atendidos de acuerdo con el resultado del mismo.</w:t>
      </w:r>
    </w:p>
    <w:p w14:paraId="2339B4AB" w14:textId="77777777" w:rsidR="002311B6" w:rsidRPr="002311B6" w:rsidRDefault="002311B6" w:rsidP="002311B6">
      <w:pPr>
        <w:pStyle w:val="Prrafodelista"/>
        <w:rPr>
          <w:rFonts w:ascii="Arial Nova" w:hAnsi="Arial Nova" w:cs="Arial"/>
          <w:b/>
          <w:color w:val="000000"/>
        </w:rPr>
      </w:pPr>
    </w:p>
    <w:p w14:paraId="77D4D963" w14:textId="77777777" w:rsidR="00595DF2" w:rsidRDefault="002311B6" w:rsidP="002311B6">
      <w:pPr>
        <w:spacing w:after="0" w:line="240" w:lineRule="auto"/>
        <w:jc w:val="both"/>
        <w:rPr>
          <w:rFonts w:ascii="Arial Nova" w:hAnsi="Arial Nova" w:cs="Arial"/>
        </w:rPr>
      </w:pPr>
      <w:r w:rsidRPr="002311B6">
        <w:rPr>
          <w:rFonts w:ascii="Arial Nova" w:hAnsi="Arial Nova" w:cs="Arial"/>
          <w:b/>
          <w:color w:val="000000"/>
        </w:rPr>
        <w:t>PARÁGRAFO</w:t>
      </w:r>
      <w:r w:rsidRPr="002311B6">
        <w:rPr>
          <w:rFonts w:ascii="Arial Nova" w:hAnsi="Arial Nova" w:cs="Arial"/>
          <w:b/>
        </w:rPr>
        <w:t xml:space="preserve"> 1</w:t>
      </w:r>
      <w:r w:rsidRPr="002311B6">
        <w:rPr>
          <w:rFonts w:ascii="Arial Nova" w:hAnsi="Arial Nova" w:cs="Arial"/>
        </w:rPr>
        <w:t xml:space="preserve">. </w:t>
      </w:r>
      <w:r w:rsidR="00595DF2" w:rsidRPr="002311B6">
        <w:rPr>
          <w:rFonts w:ascii="Arial Nova" w:hAnsi="Arial Nova" w:cs="Arial"/>
        </w:rPr>
        <w:t>En aplicación del principio de participación conjunta</w:t>
      </w:r>
      <w:r w:rsidR="00D3322E">
        <w:rPr>
          <w:rFonts w:ascii="Arial Nova" w:hAnsi="Arial Nova" w:cs="Arial"/>
        </w:rPr>
        <w:t xml:space="preserve"> establecido en el artículo 29 de la Ley 1448 de 2011</w:t>
      </w:r>
      <w:r w:rsidR="00595DF2" w:rsidRPr="002311B6">
        <w:rPr>
          <w:rFonts w:ascii="Arial Nova" w:hAnsi="Arial Nova" w:cs="Arial"/>
        </w:rPr>
        <w:t>, los hogares facilitarán a la Unidad para las Víctimas el acopio de información necesaria para conocer mejor su situación actual, sea mediante la consulta con registros administrativos o instrumentos de caracterización disponibles por la Red Nacional de Información – RNI de la Unidad para las Víctimas.</w:t>
      </w:r>
    </w:p>
    <w:p w14:paraId="3BA49FEE" w14:textId="77777777" w:rsidR="00595DF2" w:rsidRPr="00EE011B" w:rsidRDefault="00595DF2" w:rsidP="00595DF2">
      <w:pPr>
        <w:spacing w:after="0" w:line="240" w:lineRule="auto"/>
        <w:rPr>
          <w:rFonts w:ascii="Arial Nova" w:hAnsi="Arial Nova"/>
        </w:rPr>
      </w:pPr>
    </w:p>
    <w:p w14:paraId="359835C5" w14:textId="5883FFD0" w:rsidR="005829A1" w:rsidRPr="00EE011B" w:rsidRDefault="00595DF2" w:rsidP="005829A1">
      <w:pPr>
        <w:pStyle w:val="Prrafodelista"/>
        <w:spacing w:after="0" w:line="240" w:lineRule="auto"/>
        <w:ind w:left="0"/>
        <w:jc w:val="both"/>
        <w:rPr>
          <w:rFonts w:ascii="Arial Nova" w:hAnsi="Arial Nova"/>
        </w:rPr>
      </w:pPr>
      <w:r w:rsidRPr="00EE011B">
        <w:rPr>
          <w:rFonts w:ascii="Arial Nova" w:hAnsi="Arial Nova" w:cs="Arial"/>
          <w:b/>
          <w:color w:val="000000"/>
        </w:rPr>
        <w:t xml:space="preserve">PARÁGRAFO </w:t>
      </w:r>
      <w:r w:rsidR="00CC1633">
        <w:rPr>
          <w:rFonts w:ascii="Arial Nova" w:hAnsi="Arial Nova" w:cs="Arial"/>
          <w:b/>
          <w:color w:val="000000"/>
        </w:rPr>
        <w:t>3</w:t>
      </w:r>
      <w:r w:rsidRPr="00EE011B">
        <w:rPr>
          <w:rFonts w:ascii="Arial Nova" w:hAnsi="Arial Nova" w:cs="Arial"/>
          <w:b/>
          <w:color w:val="000000"/>
        </w:rPr>
        <w:t xml:space="preserve">: </w:t>
      </w:r>
      <w:r w:rsidRPr="00EE011B">
        <w:rPr>
          <w:rFonts w:ascii="Arial Nova" w:hAnsi="Arial Nova" w:cs="Arial"/>
          <w:color w:val="000000"/>
        </w:rPr>
        <w:t xml:space="preserve">Para las solicitudes de atención humanitaria en donde no sea posible la aplicación de procedimiento de identificación de carencias, </w:t>
      </w:r>
      <w:r w:rsidR="005829A1" w:rsidRPr="00EE011B">
        <w:rPr>
          <w:rFonts w:ascii="Arial Nova" w:hAnsi="Arial Nova"/>
        </w:rPr>
        <w:t xml:space="preserve">serán objeto de trámite </w:t>
      </w:r>
      <w:r w:rsidR="00E845A3">
        <w:rPr>
          <w:rFonts w:ascii="Arial Nova" w:hAnsi="Arial Nova"/>
        </w:rPr>
        <w:t>a través de la Ruta de Trámite Especial</w:t>
      </w:r>
      <w:r w:rsidR="00EE011B">
        <w:rPr>
          <w:rFonts w:ascii="Arial Nova" w:hAnsi="Arial Nova"/>
        </w:rPr>
        <w:t xml:space="preserve"> </w:t>
      </w:r>
      <w:r w:rsidR="005829A1" w:rsidRPr="00EE011B">
        <w:rPr>
          <w:rFonts w:ascii="Arial Nova" w:hAnsi="Arial Nova"/>
        </w:rPr>
        <w:t xml:space="preserve">y asignación de un giro de atención humanitaria por </w:t>
      </w:r>
      <w:r w:rsidR="00E845A3">
        <w:rPr>
          <w:rFonts w:ascii="Arial Nova" w:hAnsi="Arial Nova"/>
        </w:rPr>
        <w:t>el</w:t>
      </w:r>
      <w:r w:rsidR="005829A1" w:rsidRPr="00EE011B">
        <w:rPr>
          <w:rFonts w:ascii="Arial Nova" w:hAnsi="Arial Nova"/>
        </w:rPr>
        <w:t xml:space="preserve"> valor </w:t>
      </w:r>
      <w:r w:rsidR="00E845A3">
        <w:rPr>
          <w:rFonts w:ascii="Arial Nova" w:hAnsi="Arial Nova"/>
        </w:rPr>
        <w:t xml:space="preserve">que determine </w:t>
      </w:r>
      <w:r w:rsidR="005829A1" w:rsidRPr="00EE011B">
        <w:rPr>
          <w:rFonts w:ascii="Arial Nova" w:hAnsi="Arial Nova"/>
        </w:rPr>
        <w:t>la Unidad con vigencia de 4 meses.  Por esta ruta se tramitarán:</w:t>
      </w:r>
    </w:p>
    <w:p w14:paraId="2B5384E9" w14:textId="77777777" w:rsidR="005829A1" w:rsidRPr="00EE011B" w:rsidRDefault="005829A1" w:rsidP="005829A1">
      <w:pPr>
        <w:pStyle w:val="Prrafodelista"/>
        <w:spacing w:after="0" w:line="240" w:lineRule="auto"/>
        <w:ind w:left="0"/>
        <w:jc w:val="both"/>
        <w:rPr>
          <w:rFonts w:ascii="Arial Nova" w:hAnsi="Arial Nova"/>
        </w:rPr>
      </w:pPr>
    </w:p>
    <w:p w14:paraId="3E1E96EB" w14:textId="77777777" w:rsidR="00595DF2" w:rsidRPr="00EE011B" w:rsidRDefault="00595DF2" w:rsidP="005829A1">
      <w:pPr>
        <w:pStyle w:val="Prrafodelista"/>
        <w:numPr>
          <w:ilvl w:val="0"/>
          <w:numId w:val="18"/>
        </w:numPr>
        <w:spacing w:after="0" w:line="240" w:lineRule="auto"/>
        <w:jc w:val="both"/>
        <w:rPr>
          <w:rFonts w:ascii="Arial Nova" w:hAnsi="Arial Nova" w:cs="Arial"/>
          <w:color w:val="000000"/>
        </w:rPr>
      </w:pPr>
      <w:r w:rsidRPr="00EE011B">
        <w:rPr>
          <w:rFonts w:ascii="Arial Nova" w:hAnsi="Arial Nova" w:cs="Arial"/>
          <w:color w:val="000000"/>
        </w:rPr>
        <w:t>Solicitudes de atención humanitaria que provengan de providencias judiciales en firme y en las que se ordene la entrega de los componentes de la atención humanitaria.</w:t>
      </w:r>
    </w:p>
    <w:p w14:paraId="369078A8" w14:textId="77777777" w:rsidR="00595DF2" w:rsidRPr="00EE011B" w:rsidRDefault="00595DF2" w:rsidP="00595DF2">
      <w:pPr>
        <w:pStyle w:val="Prrafodelista"/>
        <w:spacing w:after="0" w:line="240" w:lineRule="auto"/>
        <w:ind w:left="0"/>
        <w:jc w:val="both"/>
        <w:rPr>
          <w:rFonts w:ascii="Arial Nova" w:hAnsi="Arial Nova" w:cs="Arial"/>
          <w:color w:val="000000"/>
        </w:rPr>
      </w:pPr>
    </w:p>
    <w:p w14:paraId="5F71A337" w14:textId="77777777" w:rsidR="00595DF2" w:rsidRPr="00EE011B" w:rsidRDefault="00595DF2" w:rsidP="005829A1">
      <w:pPr>
        <w:pStyle w:val="Prrafodelista"/>
        <w:numPr>
          <w:ilvl w:val="0"/>
          <w:numId w:val="18"/>
        </w:numPr>
        <w:spacing w:after="0" w:line="240" w:lineRule="auto"/>
        <w:jc w:val="both"/>
        <w:rPr>
          <w:rFonts w:ascii="Arial Nova" w:hAnsi="Arial Nova" w:cs="Arial"/>
          <w:color w:val="000000"/>
        </w:rPr>
      </w:pPr>
      <w:r w:rsidRPr="00EE011B">
        <w:rPr>
          <w:rFonts w:ascii="Arial Nova" w:hAnsi="Arial Nova" w:cs="Arial"/>
          <w:color w:val="000000"/>
        </w:rPr>
        <w:t xml:space="preserve">Solicitudes de atención humanitaria que correspondan a víctimas en circunstancias excepcionales, valga decir, cuando no es posible efectuar el proceso de </w:t>
      </w:r>
      <w:r w:rsidR="00EE011B" w:rsidRPr="00EE011B">
        <w:rPr>
          <w:rFonts w:ascii="Arial Nova" w:hAnsi="Arial Nova" w:cs="Arial"/>
          <w:color w:val="000000"/>
        </w:rPr>
        <w:t>identificación de carencias</w:t>
      </w:r>
      <w:r w:rsidRPr="00EE011B">
        <w:rPr>
          <w:rFonts w:ascii="Arial Nova" w:hAnsi="Arial Nova" w:cs="Arial"/>
          <w:color w:val="000000"/>
        </w:rPr>
        <w:t xml:space="preserve">, y su priorización para la entrega esté debidamente justificada y autorizada por la </w:t>
      </w:r>
      <w:r w:rsidRPr="00EE011B">
        <w:rPr>
          <w:rFonts w:ascii="Arial Nova" w:hAnsi="Arial Nova" w:cs="Arial"/>
          <w:color w:val="000000"/>
        </w:rPr>
        <w:lastRenderedPageBreak/>
        <w:t>Unidad para la Atención y Reparación Integral a las Víctimas, a través de la Dirección de Gestión Social y Humanitaria.</w:t>
      </w:r>
    </w:p>
    <w:p w14:paraId="258F5B2F" w14:textId="77777777" w:rsidR="005829A1" w:rsidRDefault="005829A1" w:rsidP="005829A1">
      <w:pPr>
        <w:pStyle w:val="Prrafodelista"/>
        <w:spacing w:after="0" w:line="240" w:lineRule="auto"/>
        <w:jc w:val="both"/>
        <w:rPr>
          <w:rFonts w:ascii="Arial Nova" w:hAnsi="Arial Nova" w:cs="Arial"/>
          <w:color w:val="000000"/>
        </w:rPr>
      </w:pPr>
    </w:p>
    <w:p w14:paraId="07A9EAA0" w14:textId="77777777" w:rsidR="005829A1" w:rsidRPr="00EE011B" w:rsidRDefault="005829A1" w:rsidP="005829A1">
      <w:pPr>
        <w:jc w:val="both"/>
        <w:rPr>
          <w:rFonts w:ascii="Arial Nova" w:hAnsi="Arial Nova" w:cs="Arial"/>
          <w:color w:val="000000"/>
        </w:rPr>
      </w:pPr>
      <w:r w:rsidRPr="00EE011B">
        <w:rPr>
          <w:rFonts w:ascii="Arial Nova" w:hAnsi="Arial Nova" w:cs="Arial"/>
          <w:color w:val="000000"/>
        </w:rPr>
        <w:t xml:space="preserve">En todo caso, las solicitudes que se tramiten por este procedimiento contarán con los debidos procesos de caracterización, acreditación y programación, incluyendo aspectos como la verificación del estado de inclusión en el RUV, plena identificación de la víctima, validación en las bases de fallecidos, ayudas vigentes y acceso a vivienda. </w:t>
      </w:r>
    </w:p>
    <w:p w14:paraId="1C9AB9B8" w14:textId="77777777" w:rsidR="00595DF2" w:rsidRPr="00595DF2" w:rsidRDefault="00595DF2" w:rsidP="00595DF2">
      <w:pPr>
        <w:pStyle w:val="Prrafodelista"/>
        <w:spacing w:after="0" w:line="240" w:lineRule="auto"/>
        <w:ind w:left="0"/>
        <w:jc w:val="both"/>
        <w:rPr>
          <w:rFonts w:ascii="Arial Nova" w:hAnsi="Arial Nova" w:cs="Arial"/>
          <w:color w:val="000000"/>
        </w:rPr>
      </w:pPr>
      <w:r w:rsidRPr="00595DF2">
        <w:rPr>
          <w:rFonts w:ascii="Arial Nova" w:hAnsi="Arial Nova" w:cs="Arial"/>
          <w:color w:val="000000"/>
        </w:rPr>
        <w:t xml:space="preserve">Los casos </w:t>
      </w:r>
      <w:r w:rsidR="00D128B1">
        <w:rPr>
          <w:rFonts w:ascii="Arial Nova" w:hAnsi="Arial Nova" w:cs="Arial"/>
          <w:color w:val="000000"/>
        </w:rPr>
        <w:t>que se tramiten</w:t>
      </w:r>
      <w:r w:rsidRPr="00595DF2">
        <w:rPr>
          <w:rFonts w:ascii="Arial Nova" w:hAnsi="Arial Nova" w:cs="Arial"/>
          <w:color w:val="000000"/>
        </w:rPr>
        <w:t xml:space="preserve"> </w:t>
      </w:r>
      <w:r w:rsidR="00EE011B">
        <w:rPr>
          <w:rFonts w:ascii="Arial Nova" w:hAnsi="Arial Nova" w:cs="Arial"/>
          <w:color w:val="000000"/>
        </w:rPr>
        <w:t>a través de la ruta de trámite especial</w:t>
      </w:r>
      <w:r w:rsidRPr="00595DF2">
        <w:rPr>
          <w:rFonts w:ascii="Arial Nova" w:hAnsi="Arial Nova" w:cs="Arial"/>
          <w:color w:val="000000"/>
        </w:rPr>
        <w:t>, por tratarse de casos excepcionales que no cuentan con un proceso de medición de carencias efectivo serán comunicados a las víctimas de forma escrita en instancia administrativa o judicial según sea el caso.</w:t>
      </w:r>
    </w:p>
    <w:p w14:paraId="76D38728" w14:textId="77777777" w:rsidR="003E4C8D" w:rsidRDefault="003E4C8D" w:rsidP="003E4C8D">
      <w:pPr>
        <w:spacing w:after="0" w:line="240" w:lineRule="auto"/>
        <w:ind w:left="720"/>
        <w:jc w:val="both"/>
        <w:rPr>
          <w:rFonts w:ascii="Arial Nova" w:hAnsi="Arial Nova" w:cs="Arial"/>
        </w:rPr>
      </w:pPr>
    </w:p>
    <w:p w14:paraId="2BF4F607" w14:textId="77777777" w:rsidR="003E4C8D" w:rsidRDefault="00595DF2" w:rsidP="003E4C8D">
      <w:pPr>
        <w:spacing w:after="0" w:line="240" w:lineRule="auto"/>
        <w:jc w:val="both"/>
        <w:rPr>
          <w:rFonts w:ascii="Arial Nova" w:hAnsi="Arial Nova" w:cs="Arial"/>
        </w:rPr>
      </w:pPr>
      <w:r w:rsidRPr="00595DF2">
        <w:rPr>
          <w:rFonts w:ascii="Arial Nova" w:hAnsi="Arial Nova" w:cs="Arial"/>
          <w:b/>
          <w:color w:val="000000"/>
        </w:rPr>
        <w:t xml:space="preserve">ARTÍCULO 4: Vigencia de la atención humanitaria. </w:t>
      </w:r>
      <w:r w:rsidR="003406D2" w:rsidRPr="003406D2">
        <w:rPr>
          <w:rFonts w:ascii="Arial Nova" w:hAnsi="Arial Nova" w:cs="Arial"/>
          <w:color w:val="000000"/>
        </w:rPr>
        <w:t xml:space="preserve">En todos los casos en los que </w:t>
      </w:r>
      <w:r w:rsidR="003406D2">
        <w:rPr>
          <w:rFonts w:ascii="Arial Nova" w:hAnsi="Arial Nova" w:cs="Arial"/>
          <w:color w:val="000000"/>
        </w:rPr>
        <w:t xml:space="preserve">proceda la entrega de </w:t>
      </w:r>
      <w:r w:rsidRPr="003406D2">
        <w:rPr>
          <w:rFonts w:ascii="Arial Nova" w:hAnsi="Arial Nova" w:cs="Arial"/>
          <w:color w:val="000000"/>
        </w:rPr>
        <w:t>atención</w:t>
      </w:r>
      <w:r w:rsidRPr="00595DF2">
        <w:rPr>
          <w:rFonts w:ascii="Arial Nova" w:hAnsi="Arial Nova" w:cs="Arial"/>
          <w:color w:val="000000"/>
        </w:rPr>
        <w:t xml:space="preserve"> humanitaria</w:t>
      </w:r>
      <w:r w:rsidR="003406D2">
        <w:rPr>
          <w:rFonts w:ascii="Arial Nova" w:hAnsi="Arial Nova" w:cs="Arial"/>
          <w:color w:val="000000"/>
        </w:rPr>
        <w:t>, se asignará un tuno que</w:t>
      </w:r>
      <w:r w:rsidRPr="00595DF2">
        <w:rPr>
          <w:rFonts w:ascii="Arial Nova" w:hAnsi="Arial Nova" w:cs="Arial"/>
          <w:color w:val="000000"/>
        </w:rPr>
        <w:t xml:space="preserve"> </w:t>
      </w:r>
      <w:r w:rsidR="006D3313">
        <w:rPr>
          <w:rFonts w:ascii="Arial Nova" w:hAnsi="Arial Nova" w:cs="Arial"/>
          <w:color w:val="000000"/>
        </w:rPr>
        <w:t xml:space="preserve">tendrá una vigencia </w:t>
      </w:r>
      <w:r w:rsidR="00BE4382">
        <w:rPr>
          <w:rFonts w:ascii="Arial Nova" w:hAnsi="Arial Nova" w:cs="Arial"/>
          <w:color w:val="000000"/>
        </w:rPr>
        <w:t xml:space="preserve">de </w:t>
      </w:r>
      <w:r w:rsidR="006D3313">
        <w:rPr>
          <w:rFonts w:ascii="Arial Nova" w:hAnsi="Arial Nova" w:cs="Arial"/>
          <w:color w:val="000000"/>
        </w:rPr>
        <w:t xml:space="preserve">doce (12) meses, </w:t>
      </w:r>
      <w:r w:rsidR="003E4C8D" w:rsidRPr="00595DF2">
        <w:rPr>
          <w:rFonts w:ascii="Arial Nova" w:hAnsi="Arial Nova" w:cs="Arial"/>
        </w:rPr>
        <w:t>contado</w:t>
      </w:r>
      <w:r w:rsidR="006D3313">
        <w:rPr>
          <w:rFonts w:ascii="Arial Nova" w:hAnsi="Arial Nova" w:cs="Arial"/>
        </w:rPr>
        <w:t>s</w:t>
      </w:r>
      <w:r w:rsidR="003E4C8D" w:rsidRPr="00595DF2">
        <w:rPr>
          <w:rFonts w:ascii="Arial Nova" w:hAnsi="Arial Nova" w:cs="Arial"/>
        </w:rPr>
        <w:t xml:space="preserve"> a partir de</w:t>
      </w:r>
      <w:r w:rsidR="006D3313">
        <w:rPr>
          <w:rFonts w:ascii="Arial Nova" w:hAnsi="Arial Nova" w:cs="Arial"/>
        </w:rPr>
        <w:t xml:space="preserve">l primer giro realizado. </w:t>
      </w:r>
      <w:r w:rsidR="003E4C8D">
        <w:rPr>
          <w:rFonts w:ascii="Arial Nova" w:hAnsi="Arial Nova" w:cs="Arial"/>
        </w:rPr>
        <w:t>L</w:t>
      </w:r>
      <w:r w:rsidR="003E4C8D" w:rsidRPr="00595DF2">
        <w:rPr>
          <w:rFonts w:ascii="Arial Nova" w:hAnsi="Arial Nova" w:cs="Arial"/>
        </w:rPr>
        <w:t xml:space="preserve">a primera entrega de atención humanitaria </w:t>
      </w:r>
      <w:r w:rsidR="008302C5">
        <w:rPr>
          <w:rFonts w:ascii="Arial Nova" w:hAnsi="Arial Nova" w:cs="Arial"/>
        </w:rPr>
        <w:t xml:space="preserve">se realizará en </w:t>
      </w:r>
      <w:r w:rsidR="003E4C8D" w:rsidRPr="00595DF2">
        <w:rPr>
          <w:rFonts w:ascii="Arial Nova" w:hAnsi="Arial Nova" w:cs="Arial"/>
        </w:rPr>
        <w:t xml:space="preserve">un término </w:t>
      </w:r>
      <w:r w:rsidR="008302C5">
        <w:rPr>
          <w:rFonts w:ascii="Arial Nova" w:hAnsi="Arial Nova" w:cs="Arial"/>
        </w:rPr>
        <w:t>de hasta</w:t>
      </w:r>
      <w:r w:rsidR="003E4C8D" w:rsidRPr="00595DF2">
        <w:rPr>
          <w:rFonts w:ascii="Arial Nova" w:hAnsi="Arial Nova" w:cs="Arial"/>
        </w:rPr>
        <w:t xml:space="preserve"> sesenta (60) días hábiles</w:t>
      </w:r>
      <w:r w:rsidR="008302C5">
        <w:rPr>
          <w:rFonts w:ascii="Arial Nova" w:hAnsi="Arial Nova" w:cs="Arial"/>
        </w:rPr>
        <w:t xml:space="preserve">, </w:t>
      </w:r>
      <w:r w:rsidR="003E4C8D" w:rsidRPr="00595DF2">
        <w:rPr>
          <w:rFonts w:ascii="Arial Nova" w:hAnsi="Arial Nova" w:cs="Arial"/>
        </w:rPr>
        <w:t>contados a partir de la fecha de la generación del turno de atención.</w:t>
      </w:r>
    </w:p>
    <w:p w14:paraId="6F8F44FB" w14:textId="77777777" w:rsidR="003E4C8D" w:rsidRDefault="003E4C8D" w:rsidP="003E4C8D">
      <w:pPr>
        <w:pStyle w:val="Prrafodelista"/>
        <w:tabs>
          <w:tab w:val="left" w:pos="2955"/>
        </w:tabs>
        <w:spacing w:after="0" w:line="240" w:lineRule="auto"/>
        <w:contextualSpacing w:val="0"/>
        <w:jc w:val="both"/>
        <w:rPr>
          <w:rFonts w:ascii="Arial Nova" w:hAnsi="Arial Nova" w:cs="Arial"/>
          <w:color w:val="000000"/>
        </w:rPr>
      </w:pPr>
    </w:p>
    <w:p w14:paraId="6656343D" w14:textId="77777777" w:rsidR="003E4C8D" w:rsidRPr="00595DF2" w:rsidRDefault="003E4C8D" w:rsidP="003E4C8D">
      <w:pPr>
        <w:pStyle w:val="Prrafodelista"/>
        <w:tabs>
          <w:tab w:val="left" w:pos="2955"/>
        </w:tabs>
        <w:spacing w:after="0" w:line="240" w:lineRule="auto"/>
        <w:ind w:left="0"/>
        <w:contextualSpacing w:val="0"/>
        <w:jc w:val="both"/>
        <w:rPr>
          <w:rFonts w:ascii="Arial Nova" w:hAnsi="Arial Nova" w:cs="Arial"/>
          <w:color w:val="000000"/>
        </w:rPr>
      </w:pPr>
      <w:r w:rsidRPr="00595DF2">
        <w:rPr>
          <w:rFonts w:ascii="Arial Nova" w:hAnsi="Arial Nova" w:cs="Arial"/>
          <w:b/>
          <w:color w:val="000000"/>
        </w:rPr>
        <w:t xml:space="preserve">PARÁGRAFO </w:t>
      </w:r>
      <w:r>
        <w:rPr>
          <w:rFonts w:ascii="Arial Nova" w:hAnsi="Arial Nova" w:cs="Arial"/>
          <w:b/>
          <w:color w:val="000000"/>
        </w:rPr>
        <w:t>1</w:t>
      </w:r>
      <w:r w:rsidRPr="00595DF2">
        <w:rPr>
          <w:rFonts w:ascii="Arial Nova" w:hAnsi="Arial Nova" w:cs="Arial"/>
          <w:color w:val="000000"/>
        </w:rPr>
        <w:t xml:space="preserve">: Para efectos de las solicitudes de atención humanitaria a que hace referencia el parágrafo </w:t>
      </w:r>
      <w:r w:rsidR="006D3313">
        <w:rPr>
          <w:rFonts w:ascii="Arial Nova" w:hAnsi="Arial Nova" w:cs="Arial"/>
          <w:color w:val="000000"/>
        </w:rPr>
        <w:t>2</w:t>
      </w:r>
      <w:r w:rsidRPr="00595DF2">
        <w:rPr>
          <w:rFonts w:ascii="Arial Nova" w:hAnsi="Arial Nova" w:cs="Arial"/>
          <w:color w:val="000000"/>
        </w:rPr>
        <w:t xml:space="preserve"> del artículo 3 de la presente resolución, la vigencia de la atención humanitaria será de cuatro (4) meses contados desde el momento </w:t>
      </w:r>
      <w:r w:rsidR="00A85A41">
        <w:rPr>
          <w:rFonts w:ascii="Arial Nova" w:hAnsi="Arial Nova" w:cs="Arial"/>
          <w:color w:val="000000"/>
        </w:rPr>
        <w:t>en que se coloca el giro ante el operador bancario</w:t>
      </w:r>
      <w:r w:rsidR="00213719">
        <w:rPr>
          <w:rFonts w:ascii="Arial Nova" w:hAnsi="Arial Nova" w:cs="Arial"/>
          <w:color w:val="000000"/>
        </w:rPr>
        <w:t>.</w:t>
      </w:r>
    </w:p>
    <w:p w14:paraId="141EE719" w14:textId="77777777" w:rsidR="003E4C8D" w:rsidRPr="00595DF2" w:rsidRDefault="003E4C8D" w:rsidP="003E4C8D">
      <w:pPr>
        <w:spacing w:after="0" w:line="240" w:lineRule="auto"/>
        <w:jc w:val="both"/>
        <w:rPr>
          <w:rFonts w:ascii="Arial Nova" w:hAnsi="Arial Nova"/>
        </w:rPr>
      </w:pPr>
    </w:p>
    <w:p w14:paraId="009462E2" w14:textId="77777777" w:rsidR="00595DF2" w:rsidRPr="00595DF2" w:rsidRDefault="00595DF2" w:rsidP="00595DF2">
      <w:pPr>
        <w:tabs>
          <w:tab w:val="left" w:pos="2955"/>
        </w:tabs>
        <w:spacing w:after="0" w:line="240" w:lineRule="auto"/>
        <w:jc w:val="both"/>
        <w:rPr>
          <w:rFonts w:ascii="Arial Nova" w:hAnsi="Arial Nova" w:cs="Arial"/>
          <w:color w:val="000000"/>
        </w:rPr>
      </w:pPr>
      <w:r w:rsidRPr="00595DF2">
        <w:rPr>
          <w:rFonts w:ascii="Arial Nova" w:hAnsi="Arial Nova" w:cs="Arial"/>
          <w:b/>
          <w:color w:val="000000"/>
        </w:rPr>
        <w:t xml:space="preserve">PARÁGRAFO </w:t>
      </w:r>
      <w:r w:rsidR="003E4C8D">
        <w:rPr>
          <w:rFonts w:ascii="Arial Nova" w:hAnsi="Arial Nova" w:cs="Arial"/>
          <w:b/>
          <w:color w:val="000000"/>
        </w:rPr>
        <w:t>2</w:t>
      </w:r>
      <w:r w:rsidRPr="00595DF2">
        <w:rPr>
          <w:rFonts w:ascii="Arial Nova" w:hAnsi="Arial Nova" w:cs="Arial"/>
          <w:color w:val="000000"/>
        </w:rPr>
        <w:t>: Una vez finalizada la vigencia de la atención humanitaria, el hogar podrá realizar una nueva solicitud, la cual será tramitada de acuerdo con los procedimientos establecidos en el artículo 2º de la presente resolución.</w:t>
      </w:r>
    </w:p>
    <w:p w14:paraId="57A21F70" w14:textId="77777777" w:rsidR="00595DF2" w:rsidRPr="00595DF2" w:rsidRDefault="00595DF2" w:rsidP="00595DF2">
      <w:pPr>
        <w:pStyle w:val="Prrafodelista"/>
        <w:tabs>
          <w:tab w:val="left" w:pos="2955"/>
        </w:tabs>
        <w:spacing w:after="0" w:line="240" w:lineRule="auto"/>
        <w:ind w:left="360"/>
        <w:jc w:val="both"/>
        <w:rPr>
          <w:rFonts w:ascii="Arial Nova" w:hAnsi="Arial Nova" w:cs="Arial"/>
          <w:i/>
          <w:color w:val="000000"/>
        </w:rPr>
      </w:pPr>
    </w:p>
    <w:p w14:paraId="019CF365" w14:textId="77777777" w:rsidR="00595DF2" w:rsidRPr="00595DF2" w:rsidRDefault="00595DF2" w:rsidP="00595DF2">
      <w:pPr>
        <w:spacing w:after="0" w:line="240" w:lineRule="auto"/>
        <w:jc w:val="both"/>
        <w:rPr>
          <w:rFonts w:ascii="Arial Nova" w:hAnsi="Arial Nova" w:cs="Arial"/>
        </w:rPr>
      </w:pPr>
      <w:r w:rsidRPr="00595DF2">
        <w:rPr>
          <w:rFonts w:ascii="Arial Nova" w:hAnsi="Arial Nova" w:cs="Arial"/>
          <w:b/>
        </w:rPr>
        <w:t xml:space="preserve">ARTÍCULO 5: Reglas para definir la conformación de los hogares para el proceso de identificación de carencias. </w:t>
      </w:r>
      <w:r w:rsidRPr="00595DF2">
        <w:rPr>
          <w:rFonts w:ascii="Arial Nova" w:hAnsi="Arial Nova" w:cs="Arial"/>
        </w:rPr>
        <w:t>Para efectos de la aplicación de lo establecido en el Decreto 1084 de 2015 en su Libro 2, Parte 2, Título 6, Capítulo 5, Sección 4, artículo 2.2.6.5.4.2., la conformación de los hogares se definirá con base en las siguientes reglas:</w:t>
      </w:r>
    </w:p>
    <w:p w14:paraId="7D321140" w14:textId="77777777" w:rsidR="00595DF2" w:rsidRPr="00595DF2" w:rsidRDefault="00595DF2" w:rsidP="00595DF2">
      <w:pPr>
        <w:spacing w:after="0" w:line="240" w:lineRule="auto"/>
        <w:jc w:val="both"/>
        <w:rPr>
          <w:rFonts w:ascii="Arial Nova" w:hAnsi="Arial Nova" w:cs="Arial"/>
          <w:b/>
        </w:rPr>
      </w:pPr>
    </w:p>
    <w:p w14:paraId="04CCC0DC" w14:textId="77777777" w:rsidR="00595DF2" w:rsidRDefault="00595DF2" w:rsidP="00595DF2">
      <w:pPr>
        <w:numPr>
          <w:ilvl w:val="0"/>
          <w:numId w:val="11"/>
        </w:numPr>
        <w:spacing w:after="0" w:line="240" w:lineRule="auto"/>
        <w:jc w:val="both"/>
        <w:rPr>
          <w:rFonts w:ascii="Arial Nova" w:hAnsi="Arial Nova" w:cs="Arial"/>
        </w:rPr>
      </w:pPr>
      <w:r w:rsidRPr="00595DF2">
        <w:rPr>
          <w:rFonts w:ascii="Arial Nova" w:hAnsi="Arial Nova" w:cs="Arial"/>
        </w:rPr>
        <w:t xml:space="preserve">Una persona sólo podrá hacer parte de un hogar solicitante a la vez. </w:t>
      </w:r>
    </w:p>
    <w:p w14:paraId="3E0F79A2" w14:textId="77777777" w:rsidR="00141F97" w:rsidRPr="00595DF2" w:rsidRDefault="00141F97" w:rsidP="00141F97">
      <w:pPr>
        <w:spacing w:after="0" w:line="240" w:lineRule="auto"/>
        <w:ind w:left="720"/>
        <w:jc w:val="both"/>
        <w:rPr>
          <w:rFonts w:ascii="Arial Nova" w:hAnsi="Arial Nova" w:cs="Arial"/>
        </w:rPr>
      </w:pPr>
    </w:p>
    <w:p w14:paraId="72BA2127" w14:textId="77777777" w:rsidR="00595DF2" w:rsidRPr="00595DF2" w:rsidRDefault="00141F97" w:rsidP="00595DF2">
      <w:pPr>
        <w:numPr>
          <w:ilvl w:val="0"/>
          <w:numId w:val="11"/>
        </w:numPr>
        <w:spacing w:after="0" w:line="240" w:lineRule="auto"/>
        <w:jc w:val="both"/>
        <w:rPr>
          <w:rFonts w:ascii="Arial Nova" w:hAnsi="Arial Nova" w:cs="Arial"/>
        </w:rPr>
      </w:pPr>
      <w:r>
        <w:rPr>
          <w:rFonts w:ascii="Arial Nova" w:hAnsi="Arial Nova" w:cs="Arial"/>
        </w:rPr>
        <w:t>Todos l</w:t>
      </w:r>
      <w:r w:rsidR="00595DF2" w:rsidRPr="00595DF2">
        <w:rPr>
          <w:rFonts w:ascii="Arial Nova" w:hAnsi="Arial Nova" w:cs="Arial"/>
        </w:rPr>
        <w:t xml:space="preserve">os </w:t>
      </w:r>
      <w:r>
        <w:rPr>
          <w:rFonts w:ascii="Arial Nova" w:hAnsi="Arial Nova" w:cs="Arial"/>
        </w:rPr>
        <w:t>integrante</w:t>
      </w:r>
      <w:r w:rsidR="00595DF2" w:rsidRPr="00595DF2">
        <w:rPr>
          <w:rFonts w:ascii="Arial Nova" w:hAnsi="Arial Nova" w:cs="Arial"/>
        </w:rPr>
        <w:t>s del hogar solicitante</w:t>
      </w:r>
      <w:r w:rsidR="003406D2">
        <w:rPr>
          <w:rFonts w:ascii="Arial Nova" w:hAnsi="Arial Nova" w:cs="Arial"/>
        </w:rPr>
        <w:t>,</w:t>
      </w:r>
      <w:r w:rsidR="00595DF2" w:rsidRPr="00595DF2">
        <w:rPr>
          <w:rFonts w:ascii="Arial Nova" w:hAnsi="Arial Nova" w:cs="Arial"/>
        </w:rPr>
        <w:t xml:space="preserve"> </w:t>
      </w:r>
      <w:r>
        <w:rPr>
          <w:rFonts w:ascii="Arial Nova" w:hAnsi="Arial Nova" w:cs="Arial"/>
        </w:rPr>
        <w:t xml:space="preserve">víctimas y no víctimas, </w:t>
      </w:r>
      <w:r w:rsidR="00595DF2" w:rsidRPr="00595DF2">
        <w:rPr>
          <w:rFonts w:ascii="Arial Nova" w:hAnsi="Arial Nova" w:cs="Arial"/>
        </w:rPr>
        <w:t>serán tenidos en cuenta en el proceso de identificación de carencias en los componentes de alojamiento temporal y alimentación del derecho a la subsistencia mínima:</w:t>
      </w:r>
    </w:p>
    <w:p w14:paraId="6996C52F" w14:textId="77777777" w:rsidR="00595DF2" w:rsidRPr="00141F97" w:rsidRDefault="00595DF2" w:rsidP="00595DF2">
      <w:pPr>
        <w:spacing w:after="0" w:line="240" w:lineRule="auto"/>
        <w:jc w:val="both"/>
        <w:rPr>
          <w:rFonts w:ascii="Arial Nova" w:hAnsi="Arial Nova" w:cs="Arial"/>
          <w:highlight w:val="yellow"/>
        </w:rPr>
      </w:pPr>
    </w:p>
    <w:p w14:paraId="58178B31" w14:textId="77777777" w:rsidR="004C798D" w:rsidRDefault="00595DF2" w:rsidP="00595DF2">
      <w:pPr>
        <w:tabs>
          <w:tab w:val="left" w:pos="2955"/>
        </w:tabs>
        <w:spacing w:after="0" w:line="240" w:lineRule="auto"/>
        <w:ind w:left="708"/>
        <w:jc w:val="both"/>
        <w:rPr>
          <w:rFonts w:ascii="Arial Nova" w:hAnsi="Arial Nova" w:cs="Arial"/>
        </w:rPr>
      </w:pPr>
      <w:r w:rsidRPr="00141F97">
        <w:rPr>
          <w:rFonts w:ascii="Arial Nova" w:hAnsi="Arial Nova" w:cs="Arial"/>
        </w:rPr>
        <w:t xml:space="preserve">La composición de los hogares beneficiarios se entenderá como constante durante la vigencia de la solicitud y entrega de atención humanitaria definida en la presente resolución. </w:t>
      </w:r>
    </w:p>
    <w:p w14:paraId="1A43BEF4" w14:textId="77777777" w:rsidR="004C798D" w:rsidRDefault="004C798D" w:rsidP="00595DF2">
      <w:pPr>
        <w:tabs>
          <w:tab w:val="left" w:pos="2955"/>
        </w:tabs>
        <w:spacing w:after="0" w:line="240" w:lineRule="auto"/>
        <w:ind w:left="708"/>
        <w:jc w:val="both"/>
        <w:rPr>
          <w:rFonts w:ascii="Arial Nova" w:hAnsi="Arial Nova" w:cs="Arial"/>
        </w:rPr>
      </w:pPr>
    </w:p>
    <w:p w14:paraId="34015C8D" w14:textId="77777777" w:rsidR="00595DF2" w:rsidRPr="00595DF2" w:rsidRDefault="00595DF2" w:rsidP="00595DF2">
      <w:pPr>
        <w:tabs>
          <w:tab w:val="left" w:pos="2955"/>
        </w:tabs>
        <w:spacing w:after="0" w:line="240" w:lineRule="auto"/>
        <w:ind w:left="708"/>
        <w:jc w:val="both"/>
        <w:rPr>
          <w:rFonts w:ascii="Arial Nova" w:hAnsi="Arial Nova" w:cs="Arial"/>
        </w:rPr>
      </w:pPr>
      <w:r w:rsidRPr="00141F97">
        <w:rPr>
          <w:rFonts w:ascii="Arial Nova" w:hAnsi="Arial Nova" w:cs="Arial"/>
        </w:rPr>
        <w:t>Para efectos de identificación de carencias en los componentes de alojamiento temporal y alimentación, la composición de los hogares durante esta vigencia sólo podrá variar</w:t>
      </w:r>
      <w:r w:rsidRPr="00141F97">
        <w:rPr>
          <w:rFonts w:ascii="Arial Nova" w:hAnsi="Arial Nova"/>
        </w:rPr>
        <w:t xml:space="preserve"> </w:t>
      </w:r>
      <w:r w:rsidRPr="00141F97">
        <w:rPr>
          <w:rFonts w:ascii="Arial Nova" w:hAnsi="Arial Nova" w:cs="Arial"/>
        </w:rPr>
        <w:t>en situaciones excepcionales, atendiendo a las facultades legales y reglamentarias de la Unidad, tales como (1) la ocurrencia de un nuevo desplazamiento, (2) esquemas de retorno y/o reubicación y (3) providencias judiciales ejecutoriadas y en firme.</w:t>
      </w:r>
    </w:p>
    <w:p w14:paraId="334852C2" w14:textId="77777777" w:rsidR="00595DF2" w:rsidRPr="00595DF2" w:rsidRDefault="00595DF2" w:rsidP="00595DF2">
      <w:pPr>
        <w:tabs>
          <w:tab w:val="left" w:pos="2955"/>
        </w:tabs>
        <w:spacing w:after="0" w:line="240" w:lineRule="auto"/>
        <w:jc w:val="both"/>
        <w:rPr>
          <w:rFonts w:ascii="Arial Nova" w:hAnsi="Arial Nova" w:cs="Arial"/>
          <w:color w:val="000000"/>
        </w:rPr>
      </w:pPr>
    </w:p>
    <w:p w14:paraId="789BA587" w14:textId="77777777" w:rsidR="00595DF2" w:rsidRDefault="00595DF2" w:rsidP="00595DF2">
      <w:pPr>
        <w:numPr>
          <w:ilvl w:val="0"/>
          <w:numId w:val="11"/>
        </w:numPr>
        <w:spacing w:after="0" w:line="240" w:lineRule="auto"/>
        <w:jc w:val="both"/>
        <w:rPr>
          <w:rFonts w:ascii="Arial Nova" w:hAnsi="Arial Nova" w:cs="Arial"/>
        </w:rPr>
      </w:pPr>
      <w:r w:rsidRPr="00595DF2">
        <w:rPr>
          <w:rFonts w:ascii="Arial Nova" w:hAnsi="Arial Nova" w:cs="Arial"/>
        </w:rPr>
        <w:t xml:space="preserve">Para efectos de las solicitudes de atención humanitaria, la conformación del hogar </w:t>
      </w:r>
      <w:r w:rsidR="004C798D">
        <w:rPr>
          <w:rFonts w:ascii="Arial Nova" w:hAnsi="Arial Nova" w:cs="Arial"/>
        </w:rPr>
        <w:t xml:space="preserve">será </w:t>
      </w:r>
      <w:r w:rsidRPr="00595DF2">
        <w:rPr>
          <w:rFonts w:ascii="Arial Nova" w:hAnsi="Arial Nova" w:cs="Arial"/>
        </w:rPr>
        <w:t>definida a partir del registro más actualizado con que cuente la Unidad para las Víctimas.</w:t>
      </w:r>
    </w:p>
    <w:p w14:paraId="062A3012" w14:textId="77777777" w:rsidR="003406D2" w:rsidRDefault="003406D2" w:rsidP="003406D2">
      <w:pPr>
        <w:spacing w:after="0" w:line="240" w:lineRule="auto"/>
        <w:ind w:left="720"/>
        <w:jc w:val="both"/>
        <w:rPr>
          <w:rFonts w:ascii="Arial Nova" w:hAnsi="Arial Nova" w:cs="Arial"/>
        </w:rPr>
      </w:pPr>
    </w:p>
    <w:p w14:paraId="1B82D81E" w14:textId="77777777" w:rsidR="003406D2" w:rsidRDefault="003406D2" w:rsidP="003406D2">
      <w:pPr>
        <w:numPr>
          <w:ilvl w:val="0"/>
          <w:numId w:val="11"/>
        </w:numPr>
        <w:spacing w:after="0" w:line="240" w:lineRule="auto"/>
        <w:jc w:val="both"/>
        <w:rPr>
          <w:rFonts w:ascii="Arial Nova" w:hAnsi="Arial Nova" w:cs="Arial"/>
        </w:rPr>
      </w:pPr>
      <w:r w:rsidRPr="00595DF2">
        <w:rPr>
          <w:rFonts w:ascii="Arial Nova" w:hAnsi="Arial Nova" w:cs="Arial"/>
        </w:rPr>
        <w:t>Para efectos de l</w:t>
      </w:r>
      <w:r>
        <w:rPr>
          <w:rFonts w:ascii="Arial Nova" w:hAnsi="Arial Nova" w:cs="Arial"/>
        </w:rPr>
        <w:t>a ruta de primer año</w:t>
      </w:r>
      <w:r w:rsidRPr="00595DF2">
        <w:rPr>
          <w:rFonts w:ascii="Arial Nova" w:hAnsi="Arial Nova" w:cs="Arial"/>
        </w:rPr>
        <w:t xml:space="preserve">, la conformación del hogar </w:t>
      </w:r>
      <w:r>
        <w:rPr>
          <w:rFonts w:ascii="Arial Nova" w:hAnsi="Arial Nova" w:cs="Arial"/>
        </w:rPr>
        <w:t xml:space="preserve">será </w:t>
      </w:r>
      <w:r w:rsidRPr="00595DF2">
        <w:rPr>
          <w:rFonts w:ascii="Arial Nova" w:hAnsi="Arial Nova" w:cs="Arial"/>
        </w:rPr>
        <w:t>definida a partir de</w:t>
      </w:r>
      <w:r>
        <w:rPr>
          <w:rFonts w:ascii="Arial Nova" w:hAnsi="Arial Nova" w:cs="Arial"/>
        </w:rPr>
        <w:t xml:space="preserve"> </w:t>
      </w:r>
      <w:r w:rsidRPr="00595DF2">
        <w:rPr>
          <w:rFonts w:ascii="Arial Nova" w:hAnsi="Arial Nova" w:cs="Arial"/>
        </w:rPr>
        <w:t>l</w:t>
      </w:r>
      <w:r>
        <w:rPr>
          <w:rFonts w:ascii="Arial Nova" w:hAnsi="Arial Nova" w:cs="Arial"/>
        </w:rPr>
        <w:t xml:space="preserve">a información incluida en el Registro único de </w:t>
      </w:r>
      <w:r w:rsidRPr="00595DF2">
        <w:rPr>
          <w:rFonts w:ascii="Arial Nova" w:hAnsi="Arial Nova" w:cs="Arial"/>
        </w:rPr>
        <w:t>Víctimas</w:t>
      </w:r>
      <w:r w:rsidR="00C57BFA">
        <w:rPr>
          <w:rFonts w:ascii="Arial Nova" w:hAnsi="Arial Nova" w:cs="Arial"/>
        </w:rPr>
        <w:t xml:space="preserve"> - RUV</w:t>
      </w:r>
      <w:r w:rsidRPr="00595DF2">
        <w:rPr>
          <w:rFonts w:ascii="Arial Nova" w:hAnsi="Arial Nova" w:cs="Arial"/>
        </w:rPr>
        <w:t>.</w:t>
      </w:r>
    </w:p>
    <w:p w14:paraId="05A9A582" w14:textId="77777777" w:rsidR="003406D2" w:rsidRDefault="003406D2" w:rsidP="003406D2">
      <w:pPr>
        <w:spacing w:after="0" w:line="240" w:lineRule="auto"/>
        <w:ind w:left="720"/>
        <w:jc w:val="both"/>
        <w:rPr>
          <w:rFonts w:ascii="Arial Nova" w:hAnsi="Arial Nova" w:cs="Arial"/>
        </w:rPr>
      </w:pPr>
    </w:p>
    <w:p w14:paraId="583F1EF4" w14:textId="77777777" w:rsidR="004C798D" w:rsidRDefault="004C798D" w:rsidP="004C798D">
      <w:pPr>
        <w:spacing w:after="0" w:line="240" w:lineRule="auto"/>
        <w:ind w:left="720"/>
        <w:jc w:val="both"/>
        <w:rPr>
          <w:rFonts w:ascii="Arial Nova" w:hAnsi="Arial Nova" w:cs="Arial"/>
        </w:rPr>
      </w:pPr>
    </w:p>
    <w:p w14:paraId="08934F5C" w14:textId="77777777" w:rsidR="00595DF2" w:rsidRPr="00595DF2" w:rsidRDefault="00595DF2" w:rsidP="00595DF2">
      <w:pPr>
        <w:tabs>
          <w:tab w:val="left" w:pos="2955"/>
        </w:tabs>
        <w:spacing w:after="0" w:line="240" w:lineRule="auto"/>
        <w:contextualSpacing/>
        <w:jc w:val="both"/>
        <w:rPr>
          <w:rFonts w:ascii="Arial Nova" w:hAnsi="Arial Nova" w:cs="Arial"/>
          <w:color w:val="000000"/>
        </w:rPr>
      </w:pPr>
      <w:r w:rsidRPr="00595DF2">
        <w:rPr>
          <w:rFonts w:ascii="Arial Nova" w:hAnsi="Arial Nova" w:cs="Arial"/>
          <w:b/>
          <w:color w:val="000000"/>
        </w:rPr>
        <w:t xml:space="preserve">ARTÍCULO 6: Persona designada para recibir la atención humanitaria. </w:t>
      </w:r>
      <w:r w:rsidRPr="00595DF2">
        <w:rPr>
          <w:rFonts w:ascii="Arial Nova" w:hAnsi="Arial Nova" w:cs="Arial"/>
          <w:color w:val="000000"/>
        </w:rPr>
        <w:t>Para efectos de la aplicación de lo establecido en el Decreto 1084 de 2015 en su Libro 2, Parte 2, Título 6, Capítulo 5, Sección 1, artículo 2.2.6.5.1.8. Numeral tercero - la designación de la persona para recibirla - aplicarán las siguientes pautas:</w:t>
      </w:r>
    </w:p>
    <w:p w14:paraId="1658324C" w14:textId="77777777" w:rsidR="00595DF2" w:rsidRPr="00595DF2" w:rsidRDefault="00595DF2" w:rsidP="00595DF2">
      <w:pPr>
        <w:spacing w:after="0" w:line="240" w:lineRule="auto"/>
        <w:jc w:val="both"/>
        <w:rPr>
          <w:rFonts w:ascii="Arial Nova" w:hAnsi="Arial Nova" w:cs="Arial"/>
        </w:rPr>
      </w:pPr>
    </w:p>
    <w:p w14:paraId="508E5816" w14:textId="77777777" w:rsidR="00595DF2" w:rsidRPr="00595DF2" w:rsidRDefault="00595DF2" w:rsidP="00595DF2">
      <w:pPr>
        <w:numPr>
          <w:ilvl w:val="0"/>
          <w:numId w:val="13"/>
        </w:numPr>
        <w:spacing w:after="0" w:line="240" w:lineRule="auto"/>
        <w:jc w:val="both"/>
        <w:rPr>
          <w:rFonts w:ascii="Arial Nova" w:hAnsi="Arial Nova" w:cs="Arial"/>
        </w:rPr>
      </w:pPr>
      <w:r w:rsidRPr="00595DF2">
        <w:rPr>
          <w:rFonts w:ascii="Arial Nova" w:hAnsi="Arial Nova" w:cs="Arial"/>
          <w:b/>
        </w:rPr>
        <w:t xml:space="preserve">Procedimiento para primer año: </w:t>
      </w:r>
      <w:r w:rsidRPr="00595DF2">
        <w:rPr>
          <w:rFonts w:ascii="Arial Nova" w:hAnsi="Arial Nova" w:cs="Arial"/>
        </w:rPr>
        <w:t>La persona designada para recibir la atención humanitaria será tomada de la información del Registro Único de Víctimas - RUV de acuerdo con el desplazamiento más reciente por el cual el hogar quedó incluido, en el siguiente orden: (i) jefe de hogar o</w:t>
      </w:r>
      <w:r w:rsidR="0080769B">
        <w:rPr>
          <w:rFonts w:ascii="Arial Nova" w:hAnsi="Arial Nova" w:cs="Arial"/>
        </w:rPr>
        <w:t xml:space="preserve"> declarante</w:t>
      </w:r>
      <w:r w:rsidRPr="00595DF2">
        <w:rPr>
          <w:rFonts w:ascii="Arial Nova" w:hAnsi="Arial Nova" w:cs="Arial"/>
        </w:rPr>
        <w:t xml:space="preserve"> (ii) cónyuge, compañero (a) permanente, pareja del mismo sexo o (iv) solicitante mayor de 18 años.</w:t>
      </w:r>
    </w:p>
    <w:p w14:paraId="7FD632F5" w14:textId="77777777" w:rsidR="00595DF2" w:rsidRPr="00595DF2" w:rsidRDefault="00595DF2" w:rsidP="00595DF2">
      <w:pPr>
        <w:spacing w:after="0" w:line="240" w:lineRule="auto"/>
        <w:jc w:val="both"/>
        <w:rPr>
          <w:rFonts w:ascii="Arial Nova" w:hAnsi="Arial Nova" w:cs="Arial"/>
        </w:rPr>
      </w:pPr>
    </w:p>
    <w:p w14:paraId="576DE194" w14:textId="77777777" w:rsidR="00595DF2" w:rsidRPr="00595DF2" w:rsidRDefault="00595DF2" w:rsidP="00595DF2">
      <w:pPr>
        <w:spacing w:after="0" w:line="240" w:lineRule="auto"/>
        <w:ind w:left="708"/>
        <w:jc w:val="both"/>
        <w:rPr>
          <w:rFonts w:ascii="Arial Nova" w:hAnsi="Arial Nova" w:cs="Arial"/>
        </w:rPr>
      </w:pPr>
      <w:r w:rsidRPr="00595DF2">
        <w:rPr>
          <w:rFonts w:ascii="Arial Nova" w:hAnsi="Arial Nova" w:cs="Arial"/>
        </w:rPr>
        <w:t>En el caso de hogares conformados solamente por niños, niñas y adolescentes, la persona designada para recibir la atención humanitaria será el tutor, previa verificación por parte de la Unidad para la Atención y Reparación Integral a las Víctimas de acuerdo con el procedimiento que para tal fin sea definido en el manual operativo.</w:t>
      </w:r>
    </w:p>
    <w:p w14:paraId="2D73DF48" w14:textId="77777777" w:rsidR="00595DF2" w:rsidRPr="00595DF2" w:rsidRDefault="00595DF2" w:rsidP="00595DF2">
      <w:pPr>
        <w:tabs>
          <w:tab w:val="left" w:pos="2955"/>
        </w:tabs>
        <w:spacing w:after="0" w:line="240" w:lineRule="auto"/>
        <w:jc w:val="both"/>
        <w:rPr>
          <w:rFonts w:ascii="Arial Nova" w:hAnsi="Arial Nova" w:cs="Arial"/>
          <w:color w:val="000000"/>
        </w:rPr>
      </w:pPr>
    </w:p>
    <w:p w14:paraId="514991F1" w14:textId="77777777" w:rsidR="004C798D" w:rsidRPr="0080769B" w:rsidRDefault="00595DF2" w:rsidP="0080769B">
      <w:pPr>
        <w:pStyle w:val="Prrafodelista"/>
        <w:numPr>
          <w:ilvl w:val="0"/>
          <w:numId w:val="13"/>
        </w:numPr>
        <w:spacing w:after="0" w:line="240" w:lineRule="auto"/>
        <w:jc w:val="both"/>
        <w:rPr>
          <w:rFonts w:ascii="Arial Nova" w:hAnsi="Arial Nova" w:cs="Arial"/>
        </w:rPr>
      </w:pPr>
      <w:r w:rsidRPr="0080769B">
        <w:rPr>
          <w:rFonts w:ascii="Arial Nova" w:hAnsi="Arial Nova" w:cs="Arial"/>
          <w:b/>
        </w:rPr>
        <w:t xml:space="preserve">Procedimiento para identificación de carencias: </w:t>
      </w:r>
      <w:r w:rsidRPr="0080769B">
        <w:rPr>
          <w:rFonts w:ascii="Arial Nova" w:hAnsi="Arial Nova" w:cs="Arial"/>
        </w:rPr>
        <w:t>La persona designada para recibir la atención humanitaria en nombre del hogar será aquella</w:t>
      </w:r>
      <w:r w:rsidR="004C798D" w:rsidRPr="0080769B">
        <w:rPr>
          <w:rFonts w:ascii="Arial Nova" w:hAnsi="Arial Nova" w:cs="Arial"/>
        </w:rPr>
        <w:t xml:space="preserve"> que realice la solicitud y cumpla con los siguientes requisitos:</w:t>
      </w:r>
    </w:p>
    <w:p w14:paraId="0E709AA7" w14:textId="77777777" w:rsidR="004C798D" w:rsidRDefault="004C798D" w:rsidP="004C798D">
      <w:pPr>
        <w:pStyle w:val="Prrafodelista"/>
        <w:rPr>
          <w:rFonts w:ascii="Arial Nova" w:hAnsi="Arial Nova" w:cs="Arial"/>
        </w:rPr>
      </w:pPr>
    </w:p>
    <w:p w14:paraId="10E9B2D1" w14:textId="77777777" w:rsidR="004C798D" w:rsidRDefault="004C798D" w:rsidP="004C798D">
      <w:pPr>
        <w:pStyle w:val="Prrafodelista"/>
        <w:numPr>
          <w:ilvl w:val="0"/>
          <w:numId w:val="19"/>
        </w:numPr>
        <w:spacing w:after="0" w:line="240" w:lineRule="auto"/>
        <w:jc w:val="both"/>
        <w:rPr>
          <w:rFonts w:ascii="Arial Nova" w:hAnsi="Arial Nova" w:cs="Arial"/>
        </w:rPr>
      </w:pPr>
      <w:r>
        <w:rPr>
          <w:rFonts w:ascii="Arial Nova" w:hAnsi="Arial Nova" w:cs="Arial"/>
        </w:rPr>
        <w:t>Mayor de edad</w:t>
      </w:r>
    </w:p>
    <w:p w14:paraId="707DAD9A" w14:textId="77777777" w:rsidR="004C798D" w:rsidRDefault="004C798D" w:rsidP="004C798D">
      <w:pPr>
        <w:pStyle w:val="Prrafodelista"/>
        <w:numPr>
          <w:ilvl w:val="0"/>
          <w:numId w:val="19"/>
        </w:numPr>
        <w:spacing w:after="0" w:line="240" w:lineRule="auto"/>
        <w:jc w:val="both"/>
        <w:rPr>
          <w:rFonts w:ascii="Arial Nova" w:hAnsi="Arial Nova" w:cs="Arial"/>
        </w:rPr>
      </w:pPr>
      <w:r>
        <w:rPr>
          <w:rFonts w:ascii="Arial Nova" w:hAnsi="Arial Nova" w:cs="Arial"/>
        </w:rPr>
        <w:t>Víctima de desplazamiento forzado incluida en el RUV por este hecho.</w:t>
      </w:r>
    </w:p>
    <w:p w14:paraId="2079D732" w14:textId="77777777" w:rsidR="004C798D" w:rsidRPr="004C798D" w:rsidRDefault="004C798D" w:rsidP="004C798D">
      <w:pPr>
        <w:pStyle w:val="Prrafodelista"/>
        <w:numPr>
          <w:ilvl w:val="0"/>
          <w:numId w:val="19"/>
        </w:numPr>
        <w:spacing w:after="0" w:line="240" w:lineRule="auto"/>
        <w:jc w:val="both"/>
        <w:rPr>
          <w:rFonts w:ascii="Arial Nova" w:hAnsi="Arial Nova" w:cs="Arial"/>
        </w:rPr>
      </w:pPr>
      <w:r>
        <w:rPr>
          <w:rFonts w:ascii="Arial Nova" w:hAnsi="Arial Nova" w:cs="Arial"/>
        </w:rPr>
        <w:t xml:space="preserve">Que haga parte del hogar más actual identificado por la Unidad para las víctimas. </w:t>
      </w:r>
    </w:p>
    <w:p w14:paraId="7D416284" w14:textId="77777777" w:rsidR="00595DF2" w:rsidRPr="004C798D" w:rsidRDefault="00595DF2" w:rsidP="004C798D">
      <w:pPr>
        <w:tabs>
          <w:tab w:val="left" w:pos="2955"/>
        </w:tabs>
        <w:spacing w:after="0" w:line="240" w:lineRule="auto"/>
        <w:ind w:left="360"/>
        <w:jc w:val="both"/>
        <w:rPr>
          <w:rFonts w:ascii="Arial Nova" w:hAnsi="Arial Nova" w:cs="Arial"/>
          <w:color w:val="000000"/>
        </w:rPr>
      </w:pPr>
    </w:p>
    <w:p w14:paraId="506D5B7C" w14:textId="77777777" w:rsidR="00595DF2" w:rsidRPr="00595DF2" w:rsidRDefault="00595DF2" w:rsidP="00595DF2">
      <w:pPr>
        <w:spacing w:after="0" w:line="240" w:lineRule="auto"/>
        <w:ind w:left="708"/>
        <w:jc w:val="both"/>
        <w:rPr>
          <w:rFonts w:ascii="Arial Nova" w:hAnsi="Arial Nova" w:cs="Arial"/>
        </w:rPr>
      </w:pPr>
      <w:r w:rsidRPr="00595DF2">
        <w:rPr>
          <w:rFonts w:ascii="Arial Nova" w:hAnsi="Arial Nova" w:cs="Arial"/>
        </w:rPr>
        <w:t xml:space="preserve">En casos de hogares </w:t>
      </w:r>
      <w:r w:rsidR="004C798D" w:rsidRPr="00595DF2">
        <w:rPr>
          <w:rFonts w:ascii="Arial Nova" w:hAnsi="Arial Nova" w:cs="Arial"/>
        </w:rPr>
        <w:t>conformados solamente por niños, niñas y adolescentes</w:t>
      </w:r>
      <w:r w:rsidR="004C798D">
        <w:rPr>
          <w:rFonts w:ascii="Arial Nova" w:hAnsi="Arial Nova" w:cs="Arial"/>
        </w:rPr>
        <w:t xml:space="preserve">, o por personas con discapacidad o enfermedad que les impida realizar por si mismos la solicitud, el </w:t>
      </w:r>
      <w:r w:rsidRPr="00595DF2">
        <w:rPr>
          <w:rFonts w:ascii="Arial Nova" w:hAnsi="Arial Nova" w:cs="Arial"/>
        </w:rPr>
        <w:t xml:space="preserve">representante del hogar será </w:t>
      </w:r>
      <w:r w:rsidR="008953B3">
        <w:rPr>
          <w:rFonts w:ascii="Arial Nova" w:hAnsi="Arial Nova" w:cs="Arial"/>
        </w:rPr>
        <w:t>el</w:t>
      </w:r>
      <w:r w:rsidRPr="00595DF2">
        <w:rPr>
          <w:rFonts w:ascii="Arial Nova" w:hAnsi="Arial Nova" w:cs="Arial"/>
        </w:rPr>
        <w:t xml:space="preserve"> tutor, custodio o cuidador permanente, previa verificación por parte de la Unidad para la Atención y Reparación Integral a las Víctimas de acuerdo con el procedimiento que para tal fin sea definido en el manual operativo.</w:t>
      </w:r>
    </w:p>
    <w:p w14:paraId="0E5B95DE" w14:textId="77777777" w:rsidR="00595DF2" w:rsidRPr="00595DF2" w:rsidRDefault="00595DF2" w:rsidP="00595DF2">
      <w:pPr>
        <w:adjustRightInd w:val="0"/>
        <w:spacing w:after="0" w:line="240" w:lineRule="auto"/>
        <w:jc w:val="both"/>
        <w:rPr>
          <w:rFonts w:ascii="Arial Nova" w:hAnsi="Arial Nova" w:cs="Arial"/>
          <w:b/>
          <w:lang w:eastAsia="es-CO"/>
        </w:rPr>
      </w:pPr>
    </w:p>
    <w:p w14:paraId="6A9115C0" w14:textId="77777777" w:rsidR="00595DF2" w:rsidRPr="00595DF2" w:rsidRDefault="00595DF2" w:rsidP="00595DF2">
      <w:pPr>
        <w:pStyle w:val="Prrafodelista"/>
        <w:tabs>
          <w:tab w:val="left" w:pos="2955"/>
        </w:tabs>
        <w:spacing w:after="0" w:line="240" w:lineRule="auto"/>
        <w:ind w:left="360"/>
        <w:jc w:val="both"/>
        <w:rPr>
          <w:rFonts w:ascii="Arial Nova" w:hAnsi="Arial Nova"/>
          <w:i/>
          <w:color w:val="000000"/>
        </w:rPr>
      </w:pPr>
    </w:p>
    <w:p w14:paraId="5AFC581D" w14:textId="77777777" w:rsidR="00595DF2" w:rsidRPr="00595DF2" w:rsidRDefault="00595DF2" w:rsidP="00595DF2">
      <w:pPr>
        <w:tabs>
          <w:tab w:val="left" w:pos="2955"/>
        </w:tabs>
        <w:spacing w:after="0" w:line="240" w:lineRule="auto"/>
        <w:contextualSpacing/>
        <w:jc w:val="both"/>
        <w:rPr>
          <w:rFonts w:ascii="Arial Nova" w:hAnsi="Arial Nova" w:cs="Arial"/>
          <w:color w:val="000000"/>
        </w:rPr>
      </w:pPr>
      <w:r w:rsidRPr="00595DF2">
        <w:rPr>
          <w:rFonts w:ascii="Arial Nova" w:hAnsi="Arial Nova" w:cs="Arial"/>
          <w:b/>
          <w:color w:val="000000"/>
        </w:rPr>
        <w:t xml:space="preserve">ARTÍCULO 7: Definición de carencias en los componentes de alojamiento temporal y alimentación de la subsistencia mínima de los hogares víctima de desplazamiento forzado. </w:t>
      </w:r>
      <w:r w:rsidRPr="00595DF2">
        <w:rPr>
          <w:rFonts w:ascii="Arial Nova" w:hAnsi="Arial Nova" w:cs="Arial"/>
          <w:color w:val="000000"/>
        </w:rPr>
        <w:t>Para efectos de la aplicación de lo establecido en el Decreto 1084 de 2015 en su Libro 2, Parte 2, Título 6 Capítulo 5, Sección 4, artículo 2.2.6.5.4.3. y en concordancia con el artículo 2.2.6.5.4.1., las carencias en los componentes de alojamiento temporal y alimentación de la subsistencia mínima de los hogares víctima de desplazamiento forzado, se identificarán y clasificarán en tres niveles, según los siguientes criterios:</w:t>
      </w:r>
    </w:p>
    <w:p w14:paraId="1DCD49EC" w14:textId="77777777" w:rsidR="00595DF2" w:rsidRPr="00595DF2" w:rsidRDefault="00595DF2" w:rsidP="00595DF2">
      <w:pPr>
        <w:spacing w:after="0" w:line="240" w:lineRule="auto"/>
        <w:jc w:val="both"/>
        <w:rPr>
          <w:rFonts w:ascii="Arial Nova" w:hAnsi="Arial Nova" w:cs="Arial"/>
        </w:rPr>
      </w:pPr>
      <w:r w:rsidRPr="00595DF2">
        <w:rPr>
          <w:rFonts w:ascii="Arial Nova" w:hAnsi="Arial Nova" w:cs="Arial"/>
        </w:rPr>
        <w:t xml:space="preserve">  </w:t>
      </w:r>
    </w:p>
    <w:p w14:paraId="6799A019" w14:textId="77777777" w:rsidR="00595DF2" w:rsidRPr="00595DF2" w:rsidRDefault="00595DF2" w:rsidP="00595DF2">
      <w:pPr>
        <w:spacing w:after="0" w:line="240" w:lineRule="auto"/>
        <w:jc w:val="both"/>
        <w:rPr>
          <w:rFonts w:ascii="Arial Nova" w:hAnsi="Arial Nova" w:cs="Arial"/>
        </w:rPr>
      </w:pPr>
    </w:p>
    <w:p w14:paraId="0B9FD639" w14:textId="77777777" w:rsidR="0058283B" w:rsidRPr="00595DF2" w:rsidRDefault="00F03471" w:rsidP="0058283B">
      <w:pPr>
        <w:numPr>
          <w:ilvl w:val="0"/>
          <w:numId w:val="14"/>
        </w:numPr>
        <w:spacing w:after="0" w:line="240" w:lineRule="auto"/>
        <w:jc w:val="both"/>
        <w:rPr>
          <w:rFonts w:ascii="Arial Nova" w:hAnsi="Arial Nova" w:cs="Arial"/>
        </w:rPr>
      </w:pPr>
      <w:r w:rsidRPr="008302C5">
        <w:rPr>
          <w:rFonts w:ascii="Arial Nova" w:hAnsi="Arial Nova" w:cs="Arial"/>
          <w:b/>
        </w:rPr>
        <w:lastRenderedPageBreak/>
        <w:t xml:space="preserve">Carencia extrema: </w:t>
      </w:r>
      <w:r w:rsidR="0058283B">
        <w:rPr>
          <w:rFonts w:ascii="Arial Nova" w:hAnsi="Arial Nova" w:cs="Arial"/>
        </w:rPr>
        <w:t>Este tipo de carencia se presenta c</w:t>
      </w:r>
      <w:r w:rsidRPr="008302C5">
        <w:rPr>
          <w:rFonts w:ascii="Arial Nova" w:hAnsi="Arial Nova" w:cs="Arial"/>
        </w:rPr>
        <w:t xml:space="preserve">uando en el hogar </w:t>
      </w:r>
      <w:r w:rsidR="0058283B">
        <w:rPr>
          <w:rFonts w:ascii="Arial Nova" w:hAnsi="Arial Nova" w:cs="Arial"/>
        </w:rPr>
        <w:t xml:space="preserve">se identifican </w:t>
      </w:r>
      <w:r w:rsidR="0058283B" w:rsidRPr="0058283B">
        <w:rPr>
          <w:rFonts w:ascii="Arial Nova" w:hAnsi="Arial Nova" w:cs="Arial"/>
        </w:rPr>
        <w:t xml:space="preserve">carencias no mitigables en los componentes de alojamiento temporal o alimentación por factores o características que limitan o ponen en algún grado de riesgo </w:t>
      </w:r>
      <w:r w:rsidR="0058283B" w:rsidRPr="00595DF2">
        <w:rPr>
          <w:rFonts w:ascii="Arial Nova" w:hAnsi="Arial Nova" w:cs="Arial"/>
        </w:rPr>
        <w:t xml:space="preserve">la subsistencia mínima de </w:t>
      </w:r>
      <w:r w:rsidR="0058283B">
        <w:rPr>
          <w:rFonts w:ascii="Arial Nova" w:hAnsi="Arial Nova" w:cs="Arial"/>
        </w:rPr>
        <w:t>los integrantes del hogar</w:t>
      </w:r>
      <w:r w:rsidR="0058283B" w:rsidRPr="00595DF2">
        <w:rPr>
          <w:rFonts w:ascii="Arial Nova" w:hAnsi="Arial Nova" w:cs="Arial"/>
        </w:rPr>
        <w:t>.</w:t>
      </w:r>
      <w:r w:rsidR="001934F8">
        <w:rPr>
          <w:rFonts w:ascii="Arial Nova" w:hAnsi="Arial Nova" w:cs="Arial"/>
        </w:rPr>
        <w:t xml:space="preserve"> Se encuentra en los hogares catalogados en situación de extrema urgencia y vulnerabilidad de acuerdo con lo establecido en el </w:t>
      </w:r>
      <w:r w:rsidR="001934F8" w:rsidRPr="00595DF2">
        <w:rPr>
          <w:rFonts w:ascii="Arial Nova" w:hAnsi="Arial Nova" w:cs="Arial"/>
          <w:color w:val="000000"/>
        </w:rPr>
        <w:t>artículo 2.2.6.5.4.</w:t>
      </w:r>
      <w:r w:rsidR="001934F8">
        <w:rPr>
          <w:rFonts w:ascii="Arial Nova" w:hAnsi="Arial Nova" w:cs="Arial"/>
          <w:color w:val="000000"/>
        </w:rPr>
        <w:t xml:space="preserve">8. del </w:t>
      </w:r>
      <w:r w:rsidR="001934F8" w:rsidRPr="00595DF2">
        <w:rPr>
          <w:rFonts w:ascii="Arial Nova" w:hAnsi="Arial Nova" w:cs="Arial"/>
          <w:color w:val="000000"/>
        </w:rPr>
        <w:t>Decreto 1084 de 2015</w:t>
      </w:r>
      <w:r w:rsidR="001934F8">
        <w:rPr>
          <w:rFonts w:ascii="Arial Nova" w:hAnsi="Arial Nova" w:cs="Arial"/>
          <w:color w:val="000000"/>
        </w:rPr>
        <w:t>.</w:t>
      </w:r>
    </w:p>
    <w:p w14:paraId="0DE9F4D8" w14:textId="77777777" w:rsidR="00F03471" w:rsidRPr="008302C5" w:rsidRDefault="00F03471" w:rsidP="008302C5">
      <w:pPr>
        <w:spacing w:after="0" w:line="240" w:lineRule="auto"/>
        <w:ind w:left="1080"/>
        <w:jc w:val="both"/>
        <w:rPr>
          <w:rFonts w:ascii="Arial Nova" w:hAnsi="Arial Nova" w:cs="Arial"/>
        </w:rPr>
      </w:pPr>
    </w:p>
    <w:p w14:paraId="6362B56B" w14:textId="77777777" w:rsidR="00595DF2" w:rsidRPr="00595DF2" w:rsidRDefault="00595DF2" w:rsidP="00595DF2">
      <w:pPr>
        <w:numPr>
          <w:ilvl w:val="0"/>
          <w:numId w:val="14"/>
        </w:numPr>
        <w:spacing w:after="0" w:line="240" w:lineRule="auto"/>
        <w:jc w:val="both"/>
        <w:rPr>
          <w:rFonts w:ascii="Arial Nova" w:hAnsi="Arial Nova" w:cs="Arial"/>
        </w:rPr>
      </w:pPr>
      <w:r w:rsidRPr="00595DF2">
        <w:rPr>
          <w:rFonts w:ascii="Arial Nova" w:hAnsi="Arial Nova" w:cs="Arial"/>
          <w:b/>
        </w:rPr>
        <w:t>Carencia grave:</w:t>
      </w:r>
      <w:r w:rsidRPr="00595DF2">
        <w:rPr>
          <w:rFonts w:ascii="Arial Nova" w:hAnsi="Arial Nova" w:cs="Arial"/>
        </w:rPr>
        <w:t xml:space="preserve"> Cuando se identifican en el hogar factores derivados del desplazamiento forzado que limitan o puedan limitar el goce de los componentes de alojamiento temporal o alimentación poniendo en riesgo o amenazando el derecho a la subsistencia mínima de sus miembros.</w:t>
      </w:r>
    </w:p>
    <w:p w14:paraId="5CD6B77D" w14:textId="77777777" w:rsidR="00595DF2" w:rsidRPr="00595DF2" w:rsidRDefault="00595DF2" w:rsidP="00595DF2">
      <w:pPr>
        <w:spacing w:after="0" w:line="240" w:lineRule="auto"/>
        <w:jc w:val="both"/>
        <w:rPr>
          <w:rFonts w:ascii="Arial Nova" w:hAnsi="Arial Nova" w:cs="Arial"/>
        </w:rPr>
      </w:pPr>
    </w:p>
    <w:p w14:paraId="344A2CA6" w14:textId="77777777" w:rsidR="00595DF2" w:rsidRDefault="00595DF2" w:rsidP="00595DF2">
      <w:pPr>
        <w:numPr>
          <w:ilvl w:val="0"/>
          <w:numId w:val="14"/>
        </w:numPr>
        <w:spacing w:after="0" w:line="240" w:lineRule="auto"/>
        <w:jc w:val="both"/>
        <w:rPr>
          <w:rFonts w:ascii="Arial Nova" w:hAnsi="Arial Nova" w:cs="Arial"/>
        </w:rPr>
      </w:pPr>
      <w:r w:rsidRPr="00595DF2">
        <w:rPr>
          <w:rFonts w:ascii="Arial Nova" w:hAnsi="Arial Nova" w:cs="Arial"/>
          <w:b/>
        </w:rPr>
        <w:t>Carencia leve:</w:t>
      </w:r>
      <w:r w:rsidRPr="00595DF2">
        <w:rPr>
          <w:rFonts w:ascii="Arial Nova" w:hAnsi="Arial Nova" w:cs="Arial"/>
        </w:rPr>
        <w:t xml:space="preserve"> Cuando se identifican en el hogar factores derivados del desplazamiento forzado que en menor medida limiten o puedan limitar el goce de los componentes de alojamiento temporal o alimentación del derecho a la subsistencia mínima de sus miembros.</w:t>
      </w:r>
    </w:p>
    <w:p w14:paraId="1C9FA7E9" w14:textId="77777777" w:rsidR="00B81EF6" w:rsidRDefault="00B81EF6" w:rsidP="008302C5">
      <w:pPr>
        <w:pStyle w:val="Prrafodelista"/>
        <w:rPr>
          <w:rFonts w:ascii="Arial Nova" w:hAnsi="Arial Nova" w:cs="Arial"/>
        </w:rPr>
      </w:pPr>
    </w:p>
    <w:p w14:paraId="33F953B0" w14:textId="77777777" w:rsidR="00B81EF6" w:rsidRPr="00595DF2" w:rsidRDefault="00B81EF6" w:rsidP="00B81EF6">
      <w:pPr>
        <w:numPr>
          <w:ilvl w:val="0"/>
          <w:numId w:val="14"/>
        </w:numPr>
        <w:spacing w:after="0" w:line="240" w:lineRule="auto"/>
        <w:jc w:val="both"/>
        <w:rPr>
          <w:rFonts w:ascii="Arial Nova" w:hAnsi="Arial Nova" w:cs="Arial"/>
        </w:rPr>
      </w:pPr>
      <w:r w:rsidRPr="00595DF2">
        <w:rPr>
          <w:rFonts w:ascii="Arial Nova" w:hAnsi="Arial Nova" w:cs="Arial"/>
          <w:b/>
        </w:rPr>
        <w:t>Ausencia de carencias derivadas del hecho victimizante:</w:t>
      </w:r>
      <w:r w:rsidRPr="00595DF2">
        <w:rPr>
          <w:rFonts w:ascii="Arial Nova" w:hAnsi="Arial Nova" w:cs="Arial"/>
        </w:rPr>
        <w:t xml:space="preserve"> Se entenderá que hay ausencia de carencias: (i) cuando en el hogar no se identifican factores que limitan o puedan limitar el goce de los componentes de alojamiento temporal o alimentación del derecho a la subsistencia mínima de sus miembros, (ii) cuando </w:t>
      </w:r>
      <w:r>
        <w:rPr>
          <w:rFonts w:ascii="Arial Nova" w:hAnsi="Arial Nova" w:cs="Arial"/>
        </w:rPr>
        <w:t>todos los integrantes d</w:t>
      </w:r>
      <w:r w:rsidRPr="00595DF2">
        <w:rPr>
          <w:rFonts w:ascii="Arial Nova" w:hAnsi="Arial Nova" w:cs="Arial"/>
        </w:rPr>
        <w:t>el hogar manifieste</w:t>
      </w:r>
      <w:r>
        <w:rPr>
          <w:rFonts w:ascii="Arial Nova" w:hAnsi="Arial Nova" w:cs="Arial"/>
        </w:rPr>
        <w:t>n</w:t>
      </w:r>
      <w:r w:rsidRPr="00595DF2">
        <w:rPr>
          <w:rFonts w:ascii="Arial Nova" w:hAnsi="Arial Nova" w:cs="Arial"/>
        </w:rPr>
        <w:t xml:space="preserve"> de manera voluntaria, libre, espontánea y consciente que consideran que no presentan carencias en subsistencia mínima, o (iii) cuando estos factores, de estar presentes en el hogar, no guardan una relación de causalidad directa y/o no sean consecuencia del desplazamiento forzado.</w:t>
      </w:r>
    </w:p>
    <w:p w14:paraId="7F0C49B2" w14:textId="77777777" w:rsidR="00B81EF6" w:rsidRPr="00595DF2" w:rsidRDefault="00B81EF6" w:rsidP="008302C5">
      <w:pPr>
        <w:spacing w:after="0" w:line="240" w:lineRule="auto"/>
        <w:ind w:left="1080"/>
        <w:jc w:val="both"/>
        <w:rPr>
          <w:rFonts w:ascii="Arial Nova" w:hAnsi="Arial Nova" w:cs="Arial"/>
        </w:rPr>
      </w:pPr>
    </w:p>
    <w:p w14:paraId="15742BCD" w14:textId="77777777" w:rsidR="00595DF2" w:rsidRPr="00595DF2" w:rsidRDefault="00595DF2" w:rsidP="00595DF2">
      <w:pPr>
        <w:tabs>
          <w:tab w:val="left" w:pos="2955"/>
        </w:tabs>
        <w:spacing w:after="0" w:line="240" w:lineRule="auto"/>
        <w:jc w:val="both"/>
        <w:rPr>
          <w:rFonts w:ascii="Arial Nova" w:hAnsi="Arial Nova" w:cs="Arial"/>
          <w:color w:val="000000"/>
        </w:rPr>
      </w:pPr>
    </w:p>
    <w:p w14:paraId="24C10DF3" w14:textId="77777777" w:rsidR="00595DF2" w:rsidRPr="00595DF2" w:rsidRDefault="00595DF2" w:rsidP="00595DF2">
      <w:pPr>
        <w:spacing w:after="0" w:line="240" w:lineRule="auto"/>
        <w:jc w:val="both"/>
        <w:rPr>
          <w:rFonts w:ascii="Arial Nova" w:hAnsi="Arial Nova" w:cs="Arial"/>
          <w:color w:val="000000"/>
        </w:rPr>
      </w:pPr>
      <w:r w:rsidRPr="00595DF2">
        <w:rPr>
          <w:rFonts w:ascii="Arial Nova" w:hAnsi="Arial Nova" w:cs="Arial"/>
          <w:b/>
          <w:color w:val="000000"/>
        </w:rPr>
        <w:t xml:space="preserve">PARÁGRAFO 1: </w:t>
      </w:r>
      <w:r w:rsidRPr="00595DF2">
        <w:rPr>
          <w:rFonts w:ascii="Arial Nova" w:hAnsi="Arial Nova" w:cs="Arial"/>
          <w:color w:val="000000"/>
        </w:rPr>
        <w:t xml:space="preserve">Las carencias en los componentes de alojamiento temporal y alimentación del derecho a la subsistencia </w:t>
      </w:r>
      <w:r w:rsidR="00C81A8B" w:rsidRPr="00595DF2">
        <w:rPr>
          <w:rFonts w:ascii="Arial Nova" w:hAnsi="Arial Nova" w:cs="Arial"/>
          <w:color w:val="000000"/>
        </w:rPr>
        <w:t>mínima</w:t>
      </w:r>
      <w:r w:rsidRPr="00595DF2">
        <w:rPr>
          <w:rFonts w:ascii="Arial Nova" w:hAnsi="Arial Nova" w:cs="Arial"/>
          <w:color w:val="000000"/>
        </w:rPr>
        <w:t xml:space="preserve"> serán identificadas de manera independiente, </w:t>
      </w:r>
      <w:r w:rsidR="00BD6E2E">
        <w:rPr>
          <w:rFonts w:ascii="Arial Nova" w:hAnsi="Arial Nova" w:cs="Arial"/>
          <w:color w:val="000000"/>
        </w:rPr>
        <w:t xml:space="preserve">sin embargo, se realizará una ponderación de las mismas para obtener un sólo resultado por hogar que </w:t>
      </w:r>
      <w:r w:rsidRPr="00595DF2">
        <w:rPr>
          <w:rFonts w:ascii="Arial Nova" w:hAnsi="Arial Nova" w:cs="Arial"/>
          <w:color w:val="000000"/>
        </w:rPr>
        <w:t>dará lugar a la entrega de atención humanitaria en etapas de emergencia o transición según corresponda.</w:t>
      </w:r>
      <w:r w:rsidR="00BD6E2E">
        <w:rPr>
          <w:rFonts w:ascii="Arial Nova" w:hAnsi="Arial Nova" w:cs="Arial"/>
          <w:color w:val="000000"/>
        </w:rPr>
        <w:t xml:space="preserve"> </w:t>
      </w:r>
    </w:p>
    <w:p w14:paraId="1D40D8C7" w14:textId="77777777" w:rsidR="00595DF2" w:rsidRPr="00595DF2" w:rsidRDefault="00595DF2" w:rsidP="00595DF2">
      <w:pPr>
        <w:spacing w:after="0" w:line="240" w:lineRule="auto"/>
        <w:jc w:val="both"/>
        <w:rPr>
          <w:rFonts w:ascii="Arial Nova" w:hAnsi="Arial Nova" w:cs="Arial"/>
          <w:i/>
          <w:color w:val="000000"/>
        </w:rPr>
      </w:pPr>
    </w:p>
    <w:p w14:paraId="5BC9184B" w14:textId="6A279CD0" w:rsidR="00595DF2" w:rsidRPr="00595DF2" w:rsidRDefault="00595DF2" w:rsidP="00595DF2">
      <w:pPr>
        <w:tabs>
          <w:tab w:val="left" w:pos="2955"/>
        </w:tabs>
        <w:spacing w:after="0" w:line="240" w:lineRule="auto"/>
        <w:contextualSpacing/>
        <w:jc w:val="both"/>
        <w:rPr>
          <w:rFonts w:ascii="Arial Nova" w:hAnsi="Arial Nova" w:cs="Arial"/>
          <w:color w:val="000000"/>
        </w:rPr>
      </w:pPr>
      <w:r w:rsidRPr="00595DF2">
        <w:rPr>
          <w:rFonts w:ascii="Arial Nova" w:hAnsi="Arial Nova" w:cs="Arial"/>
          <w:b/>
          <w:color w:val="000000"/>
        </w:rPr>
        <w:t>PARÁGRAFO 2:</w:t>
      </w:r>
      <w:r w:rsidRPr="00595DF2">
        <w:rPr>
          <w:rFonts w:ascii="Arial Nova" w:hAnsi="Arial Nova" w:cs="Arial"/>
          <w:color w:val="000000"/>
        </w:rPr>
        <w:t xml:space="preserve"> De acuerdo con los resultados del proceso de identificación de carencias, en concordancia con lo establecido en el Decreto 1084 de 2015 en su Libro 2, Parte 2, Título 6, Capítulo 5, Sección 5, artículo 2.2.6.5.5.10.</w:t>
      </w:r>
      <w:r w:rsidR="0027109F">
        <w:rPr>
          <w:rFonts w:ascii="Arial Nova" w:hAnsi="Arial Nova" w:cs="Arial"/>
          <w:color w:val="000000"/>
        </w:rPr>
        <w:t>,</w:t>
      </w:r>
      <w:r w:rsidRPr="00595DF2">
        <w:rPr>
          <w:rFonts w:ascii="Arial Nova" w:hAnsi="Arial Nova" w:cs="Arial"/>
          <w:color w:val="000000"/>
        </w:rPr>
        <w:t xml:space="preserve"> la entrega de atención humanitaria por concepto de los componentes de alojamiento temporal y alimentación podrá suspenderse de forma independiente para cada componente de acuerdo con la situación particular de cada hogar. Los hogares a los que les sea suspendida de manera definitiva la entrega de atención humanitaria en alguno de sus componentes, no volverán a recibirlo en ninguna de las etapas.</w:t>
      </w:r>
    </w:p>
    <w:p w14:paraId="4CB5D275" w14:textId="77777777" w:rsidR="00595DF2" w:rsidRPr="00595DF2" w:rsidRDefault="00595DF2" w:rsidP="00595DF2">
      <w:pPr>
        <w:tabs>
          <w:tab w:val="left" w:pos="2955"/>
        </w:tabs>
        <w:spacing w:after="0" w:line="240" w:lineRule="auto"/>
        <w:contextualSpacing/>
        <w:jc w:val="both"/>
        <w:rPr>
          <w:rFonts w:ascii="Arial Nova" w:hAnsi="Arial Nova" w:cs="Arial"/>
          <w:b/>
          <w:i/>
          <w:color w:val="000000"/>
        </w:rPr>
      </w:pPr>
      <w:r w:rsidRPr="00595DF2">
        <w:rPr>
          <w:rFonts w:ascii="Arial Nova" w:hAnsi="Arial Nova" w:cs="Arial"/>
          <w:b/>
          <w:i/>
          <w:color w:val="000000"/>
        </w:rPr>
        <w:t xml:space="preserve"> </w:t>
      </w:r>
    </w:p>
    <w:p w14:paraId="7657AAD7" w14:textId="77777777" w:rsidR="00595DF2" w:rsidRPr="00595DF2" w:rsidRDefault="00595DF2" w:rsidP="00595DF2">
      <w:pPr>
        <w:tabs>
          <w:tab w:val="left" w:pos="2955"/>
        </w:tabs>
        <w:spacing w:after="0" w:line="240" w:lineRule="auto"/>
        <w:contextualSpacing/>
        <w:jc w:val="both"/>
        <w:rPr>
          <w:rFonts w:ascii="Arial Nova" w:hAnsi="Arial Nova" w:cs="Arial"/>
          <w:color w:val="000000"/>
        </w:rPr>
      </w:pPr>
      <w:r w:rsidRPr="00595DF2">
        <w:rPr>
          <w:rFonts w:ascii="Arial Nova" w:hAnsi="Arial Nova" w:cs="Arial"/>
          <w:b/>
          <w:color w:val="000000"/>
        </w:rPr>
        <w:t>ARTÍCULO 8: Procedimiento para identificación de carencias.</w:t>
      </w:r>
      <w:r w:rsidRPr="00595DF2">
        <w:rPr>
          <w:rFonts w:ascii="Arial Nova" w:hAnsi="Arial Nova" w:cs="Arial"/>
          <w:color w:val="000000"/>
        </w:rPr>
        <w:t xml:space="preserve"> </w:t>
      </w:r>
      <w:r w:rsidR="00D3322E">
        <w:rPr>
          <w:rFonts w:ascii="Arial Nova" w:hAnsi="Arial Nova" w:cs="Arial"/>
          <w:color w:val="000000"/>
        </w:rPr>
        <w:t>De conformidad con</w:t>
      </w:r>
      <w:r w:rsidRPr="00595DF2">
        <w:rPr>
          <w:rFonts w:ascii="Arial Nova" w:hAnsi="Arial Nova" w:cs="Arial"/>
          <w:color w:val="000000"/>
        </w:rPr>
        <w:t xml:space="preserve"> lo establecido en el Decreto 1084 de 2015 en su Libro 2, Parte 2, Título 6, Capítulo 5, Sección 4, artículos 2.2.6.5.4.3. y 2.2.6.5.4.4, la identificación de carencias en los componentes de alimentación y alojamiento temporal del derecho a la subsistencia mínima se llevará a cabo mediante los siguientes pasos: </w:t>
      </w:r>
    </w:p>
    <w:p w14:paraId="1C42003B" w14:textId="77777777" w:rsidR="00595DF2" w:rsidRPr="00595DF2" w:rsidRDefault="00595DF2" w:rsidP="00595DF2">
      <w:pPr>
        <w:spacing w:after="0" w:line="240" w:lineRule="auto"/>
        <w:jc w:val="both"/>
        <w:rPr>
          <w:rFonts w:ascii="Arial Nova" w:hAnsi="Arial Nova" w:cs="Arial"/>
        </w:rPr>
      </w:pPr>
    </w:p>
    <w:p w14:paraId="2B0F904E" w14:textId="77777777" w:rsidR="003A3F57" w:rsidRPr="003212A9" w:rsidRDefault="00BD6E2E" w:rsidP="00170C94">
      <w:pPr>
        <w:numPr>
          <w:ilvl w:val="0"/>
          <w:numId w:val="15"/>
        </w:numPr>
        <w:spacing w:after="0" w:line="240" w:lineRule="auto"/>
        <w:jc w:val="both"/>
        <w:rPr>
          <w:rFonts w:ascii="Arial Nova" w:hAnsi="Arial Nova" w:cs="Arial"/>
        </w:rPr>
      </w:pPr>
      <w:r w:rsidRPr="003212A9">
        <w:rPr>
          <w:rFonts w:ascii="Arial Nova" w:hAnsi="Arial Nova" w:cs="Arial"/>
        </w:rPr>
        <w:t>Una vez conformado el hogar y validad</w:t>
      </w:r>
      <w:r w:rsidR="003212A9" w:rsidRPr="003212A9">
        <w:rPr>
          <w:rFonts w:ascii="Arial Nova" w:hAnsi="Arial Nova" w:cs="Arial"/>
        </w:rPr>
        <w:t>a</w:t>
      </w:r>
      <w:r w:rsidRPr="003212A9">
        <w:rPr>
          <w:rFonts w:ascii="Arial Nova" w:hAnsi="Arial Nova" w:cs="Arial"/>
        </w:rPr>
        <w:t xml:space="preserve"> la identidad de sus integrantes, se procede a la i</w:t>
      </w:r>
      <w:r w:rsidR="003A3F57" w:rsidRPr="003212A9">
        <w:rPr>
          <w:rFonts w:ascii="Arial Nova" w:hAnsi="Arial Nova" w:cs="Arial"/>
        </w:rPr>
        <w:t xml:space="preserve">dentificación de </w:t>
      </w:r>
      <w:r w:rsidRPr="003212A9">
        <w:rPr>
          <w:rFonts w:ascii="Arial Nova" w:hAnsi="Arial Nova" w:cs="Arial"/>
        </w:rPr>
        <w:t>características de especial protección constitucional</w:t>
      </w:r>
      <w:r w:rsidR="003212A9">
        <w:rPr>
          <w:rFonts w:ascii="Arial Nova" w:hAnsi="Arial Nova" w:cs="Arial"/>
        </w:rPr>
        <w:t xml:space="preserve"> y ocurrencia de otros hechos victimizantes, </w:t>
      </w:r>
      <w:r w:rsidR="003212A9" w:rsidRPr="003212A9">
        <w:rPr>
          <w:rFonts w:ascii="Arial Nova" w:hAnsi="Arial Nova" w:cs="Arial"/>
        </w:rPr>
        <w:t xml:space="preserve">con el fin de determinar si el hogar se encuentra en </w:t>
      </w:r>
      <w:r w:rsidR="003A3F57" w:rsidRPr="003212A9">
        <w:rPr>
          <w:rFonts w:ascii="Arial Nova" w:hAnsi="Arial Nova" w:cs="Arial"/>
        </w:rPr>
        <w:t xml:space="preserve">situación de extrema urgencia y vulnerabilidad, según lo establecido en el </w:t>
      </w:r>
      <w:r w:rsidR="003A3F57" w:rsidRPr="003212A9">
        <w:rPr>
          <w:rFonts w:ascii="Arial Nova" w:hAnsi="Arial Nova" w:cs="Arial"/>
          <w:color w:val="000000"/>
        </w:rPr>
        <w:t xml:space="preserve">Decreto 1084 de 2015 en su Libro 2, Parte 2, Título 6, Capítulo 5, Sección 4, artículo 2.2.6.5.4.8. </w:t>
      </w:r>
      <w:r w:rsidR="003A3F57" w:rsidRPr="003212A9">
        <w:rPr>
          <w:rFonts w:ascii="Arial Nova" w:hAnsi="Arial Nova" w:cs="Arial"/>
        </w:rPr>
        <w:t xml:space="preserve"> </w:t>
      </w:r>
    </w:p>
    <w:p w14:paraId="0F1FD502" w14:textId="77777777" w:rsidR="003A3F57" w:rsidRPr="00595DF2" w:rsidRDefault="003A3F57" w:rsidP="003A3F57">
      <w:pPr>
        <w:spacing w:after="0" w:line="240" w:lineRule="auto"/>
        <w:ind w:left="1080"/>
        <w:jc w:val="both"/>
        <w:rPr>
          <w:rFonts w:ascii="Arial Nova" w:hAnsi="Arial Nova" w:cs="Arial"/>
        </w:rPr>
      </w:pPr>
    </w:p>
    <w:p w14:paraId="533B6AF1" w14:textId="77777777" w:rsidR="003212A9" w:rsidRPr="00595DF2" w:rsidRDefault="00595DF2" w:rsidP="003212A9">
      <w:pPr>
        <w:numPr>
          <w:ilvl w:val="0"/>
          <w:numId w:val="15"/>
        </w:numPr>
        <w:spacing w:after="0" w:line="240" w:lineRule="auto"/>
        <w:jc w:val="both"/>
        <w:rPr>
          <w:rFonts w:ascii="Arial Nova" w:hAnsi="Arial Nova" w:cs="Arial"/>
        </w:rPr>
      </w:pPr>
      <w:r w:rsidRPr="00595DF2">
        <w:rPr>
          <w:rFonts w:ascii="Arial Nova" w:hAnsi="Arial Nova" w:cs="Arial"/>
        </w:rPr>
        <w:t>Consultas en los registros administrativos e instrumentos de caracterización de las diferentes entidades del orden nacional y territorial tendientes a determinar el acceso del hogar a fuentes de generación de ingresos</w:t>
      </w:r>
      <w:r w:rsidR="003212A9">
        <w:rPr>
          <w:rFonts w:ascii="Arial Nova" w:hAnsi="Arial Nova" w:cs="Arial"/>
        </w:rPr>
        <w:t xml:space="preserve"> y /o </w:t>
      </w:r>
      <w:r w:rsidR="003212A9" w:rsidRPr="00595DF2">
        <w:rPr>
          <w:rFonts w:ascii="Arial Nova" w:hAnsi="Arial Nova" w:cs="Arial"/>
        </w:rPr>
        <w:t xml:space="preserve">a programas que contribuyan específicamente a la subsistencia mínima y que comprendan o incluyan componentes monetarios, en especie y/o de formación de capacidades. </w:t>
      </w:r>
    </w:p>
    <w:p w14:paraId="298288C0" w14:textId="77777777" w:rsidR="00595DF2" w:rsidRPr="00595DF2" w:rsidRDefault="00595DF2" w:rsidP="00595DF2">
      <w:pPr>
        <w:spacing w:after="0" w:line="240" w:lineRule="auto"/>
        <w:jc w:val="both"/>
        <w:rPr>
          <w:rFonts w:ascii="Arial Nova" w:hAnsi="Arial Nova" w:cs="Arial"/>
        </w:rPr>
      </w:pPr>
    </w:p>
    <w:p w14:paraId="0FC5087E" w14:textId="77777777" w:rsidR="00595DF2" w:rsidRPr="00595DF2" w:rsidRDefault="00595DF2" w:rsidP="00595DF2">
      <w:pPr>
        <w:numPr>
          <w:ilvl w:val="0"/>
          <w:numId w:val="15"/>
        </w:numPr>
        <w:spacing w:after="0" w:line="240" w:lineRule="auto"/>
        <w:jc w:val="both"/>
        <w:rPr>
          <w:rFonts w:ascii="Arial Nova" w:hAnsi="Arial Nova" w:cs="Arial"/>
        </w:rPr>
      </w:pPr>
      <w:r w:rsidRPr="00595DF2">
        <w:rPr>
          <w:rFonts w:ascii="Arial Nova" w:hAnsi="Arial Nova" w:cs="Arial"/>
        </w:rPr>
        <w:t>Validación del tiempo transcurrido desde el desplazamiento.</w:t>
      </w:r>
    </w:p>
    <w:p w14:paraId="14E37BFA" w14:textId="77777777" w:rsidR="00595DF2" w:rsidRPr="00595DF2" w:rsidRDefault="00595DF2" w:rsidP="00595DF2">
      <w:pPr>
        <w:spacing w:after="0" w:line="240" w:lineRule="auto"/>
        <w:jc w:val="both"/>
        <w:rPr>
          <w:rFonts w:ascii="Arial Nova" w:hAnsi="Arial Nova" w:cs="Arial"/>
        </w:rPr>
      </w:pPr>
    </w:p>
    <w:p w14:paraId="7617F41E" w14:textId="77777777" w:rsidR="00595DF2" w:rsidRPr="00595DF2" w:rsidRDefault="00595DF2" w:rsidP="00595DF2">
      <w:pPr>
        <w:numPr>
          <w:ilvl w:val="0"/>
          <w:numId w:val="15"/>
        </w:numPr>
        <w:spacing w:after="0" w:line="240" w:lineRule="auto"/>
        <w:jc w:val="both"/>
        <w:rPr>
          <w:rFonts w:ascii="Arial Nova" w:hAnsi="Arial Nova" w:cs="Arial"/>
        </w:rPr>
      </w:pPr>
      <w:r w:rsidRPr="00595DF2">
        <w:rPr>
          <w:rFonts w:ascii="Arial Nova" w:hAnsi="Arial Nova" w:cs="Arial"/>
        </w:rPr>
        <w:t xml:space="preserve">Identificación de carencias en el componente de alojamiento temporal. Se evaluará como condición constitutiva de carencias en alojamiento los siguientes factores: materiales inadecuados de la vivienda o lugar de residencia, privación en el acceso a los servicios </w:t>
      </w:r>
      <w:r w:rsidRPr="00595DF2">
        <w:rPr>
          <w:rFonts w:ascii="Arial Nova" w:hAnsi="Arial Nova" w:cs="Arial"/>
        </w:rPr>
        <w:lastRenderedPageBreak/>
        <w:t xml:space="preserve">públicos de agua para consumo y saneamiento básico, hacinamiento y riesgo en la ubicación de la vivienda. </w:t>
      </w:r>
    </w:p>
    <w:p w14:paraId="0FFD1BFC" w14:textId="77777777" w:rsidR="00595DF2" w:rsidRPr="00595DF2" w:rsidRDefault="00595DF2" w:rsidP="00595DF2">
      <w:pPr>
        <w:spacing w:after="0" w:line="240" w:lineRule="auto"/>
        <w:jc w:val="both"/>
        <w:rPr>
          <w:rFonts w:ascii="Arial Nova" w:hAnsi="Arial Nova" w:cs="Arial"/>
        </w:rPr>
      </w:pPr>
    </w:p>
    <w:p w14:paraId="7C275A66" w14:textId="77777777" w:rsidR="00595DF2" w:rsidRDefault="00595DF2" w:rsidP="00595DF2">
      <w:pPr>
        <w:numPr>
          <w:ilvl w:val="0"/>
          <w:numId w:val="15"/>
        </w:numPr>
        <w:spacing w:after="0" w:line="240" w:lineRule="auto"/>
        <w:jc w:val="both"/>
        <w:rPr>
          <w:rFonts w:ascii="Arial Nova" w:hAnsi="Arial Nova" w:cs="Arial"/>
        </w:rPr>
      </w:pPr>
      <w:r w:rsidRPr="00595DF2">
        <w:rPr>
          <w:rFonts w:ascii="Arial Nova" w:hAnsi="Arial Nova" w:cs="Arial"/>
        </w:rPr>
        <w:t>Identificación de carencias en el componente de alimentación. Se evaluará como condición constitutiva de carencias en alimentación los siguientes factores: acceso limitado a una cantidad suficiente de alimentos y baja frecuencia y diversidad en el consumo de los diferentes grupos de alimentos.</w:t>
      </w:r>
    </w:p>
    <w:p w14:paraId="0CC402AE" w14:textId="77777777" w:rsidR="00AC7ED9" w:rsidRDefault="00AC7ED9" w:rsidP="00AC7ED9">
      <w:pPr>
        <w:pStyle w:val="Prrafodelista"/>
        <w:rPr>
          <w:rFonts w:ascii="Arial Nova" w:hAnsi="Arial Nova" w:cs="Arial"/>
        </w:rPr>
      </w:pPr>
    </w:p>
    <w:p w14:paraId="56A777FE" w14:textId="77777777" w:rsidR="00AC7ED9" w:rsidRDefault="00AC7ED9" w:rsidP="00AC7ED9">
      <w:pPr>
        <w:numPr>
          <w:ilvl w:val="0"/>
          <w:numId w:val="15"/>
        </w:numPr>
        <w:spacing w:after="0" w:line="240" w:lineRule="auto"/>
        <w:jc w:val="both"/>
        <w:rPr>
          <w:rFonts w:ascii="Arial Nova" w:hAnsi="Arial Nova" w:cs="Arial"/>
        </w:rPr>
      </w:pPr>
      <w:r>
        <w:rPr>
          <w:rFonts w:ascii="Arial Nova" w:hAnsi="Arial Nova" w:cs="Arial"/>
        </w:rPr>
        <w:t>Consulta de resultados de procedimientos de identificación de carencias anteriores debidamente notificados y en firme, con el fin de aplicar el histórico de carencias existente y evitar regresividad en los derechos.</w:t>
      </w:r>
    </w:p>
    <w:p w14:paraId="71B3409C" w14:textId="77777777" w:rsidR="00AC7ED9" w:rsidRDefault="00AC7ED9" w:rsidP="00AC7ED9">
      <w:pPr>
        <w:pStyle w:val="Prrafodelista"/>
        <w:rPr>
          <w:rFonts w:ascii="Arial Nova" w:hAnsi="Arial Nova" w:cs="Arial"/>
        </w:rPr>
      </w:pPr>
    </w:p>
    <w:p w14:paraId="04C28BC0" w14:textId="77777777" w:rsidR="00595DF2" w:rsidRPr="00595DF2" w:rsidRDefault="00595DF2" w:rsidP="00595DF2">
      <w:pPr>
        <w:spacing w:after="0" w:line="240" w:lineRule="auto"/>
        <w:jc w:val="both"/>
        <w:rPr>
          <w:rFonts w:ascii="Arial Nova" w:hAnsi="Arial Nova" w:cs="Arial"/>
        </w:rPr>
      </w:pPr>
    </w:p>
    <w:p w14:paraId="3677E798" w14:textId="77777777" w:rsidR="00595DF2" w:rsidRPr="00595DF2" w:rsidRDefault="00595DF2" w:rsidP="00595DF2">
      <w:pPr>
        <w:tabs>
          <w:tab w:val="left" w:pos="2955"/>
        </w:tabs>
        <w:spacing w:after="0" w:line="240" w:lineRule="auto"/>
        <w:jc w:val="both"/>
        <w:rPr>
          <w:rFonts w:ascii="Arial Nova" w:hAnsi="Arial Nova" w:cs="Arial"/>
          <w:b/>
          <w:color w:val="000000"/>
        </w:rPr>
      </w:pPr>
      <w:r w:rsidRPr="00595DF2">
        <w:rPr>
          <w:rFonts w:ascii="Arial Nova" w:hAnsi="Arial Nova" w:cs="Arial"/>
          <w:b/>
          <w:color w:val="000000"/>
        </w:rPr>
        <w:t xml:space="preserve">PARÁGRAFO 1: </w:t>
      </w:r>
      <w:r w:rsidRPr="00595DF2">
        <w:rPr>
          <w:rFonts w:ascii="Arial Nova" w:hAnsi="Arial Nova" w:cs="Arial"/>
          <w:color w:val="000000"/>
        </w:rPr>
        <w:t>En situaciones excepcionales</w:t>
      </w:r>
      <w:r w:rsidR="00411EFB">
        <w:rPr>
          <w:rFonts w:ascii="Arial Nova" w:hAnsi="Arial Nova" w:cs="Arial"/>
          <w:color w:val="000000"/>
        </w:rPr>
        <w:t xml:space="preserve"> </w:t>
      </w:r>
      <w:r w:rsidRPr="00595DF2">
        <w:rPr>
          <w:rFonts w:ascii="Arial Nova" w:hAnsi="Arial Nova" w:cs="Arial"/>
          <w:color w:val="000000"/>
        </w:rPr>
        <w:t>tales como (1) la ocurrencia de un nuevo desplazamiento, (2) esquemas de retorno y/o reubicación y (3) providencias judiciales ejecutoriadas y en firme, no se tendrán en cuenta los resultados de procesos de identificación de carencias anteriores.</w:t>
      </w:r>
    </w:p>
    <w:p w14:paraId="30FC7774" w14:textId="77777777" w:rsidR="00595DF2" w:rsidRPr="00595DF2" w:rsidRDefault="00595DF2" w:rsidP="00595DF2">
      <w:pPr>
        <w:tabs>
          <w:tab w:val="left" w:pos="2955"/>
        </w:tabs>
        <w:spacing w:after="0" w:line="240" w:lineRule="auto"/>
        <w:jc w:val="both"/>
        <w:rPr>
          <w:rFonts w:ascii="Arial Nova" w:hAnsi="Arial Nova"/>
          <w:color w:val="000000"/>
        </w:rPr>
      </w:pPr>
    </w:p>
    <w:p w14:paraId="607F70AF" w14:textId="77777777" w:rsidR="00EA2851" w:rsidRDefault="00595DF2" w:rsidP="00595DF2">
      <w:pPr>
        <w:tabs>
          <w:tab w:val="left" w:pos="2955"/>
        </w:tabs>
        <w:spacing w:after="0" w:line="240" w:lineRule="auto"/>
        <w:contextualSpacing/>
        <w:jc w:val="both"/>
        <w:rPr>
          <w:rFonts w:ascii="Arial Nova" w:hAnsi="Arial Nova" w:cs="Arial"/>
          <w:color w:val="000000"/>
        </w:rPr>
      </w:pPr>
      <w:r w:rsidRPr="00595DF2">
        <w:rPr>
          <w:rFonts w:ascii="Arial Nova" w:hAnsi="Arial Nova" w:cs="Arial"/>
          <w:b/>
          <w:color w:val="000000"/>
        </w:rPr>
        <w:t xml:space="preserve">ARTÍCULO 9: Montos de la atención humanitaria. </w:t>
      </w:r>
      <w:r w:rsidRPr="00595DF2">
        <w:rPr>
          <w:rFonts w:ascii="Arial Nova" w:hAnsi="Arial Nova" w:cs="Arial"/>
          <w:color w:val="000000"/>
        </w:rPr>
        <w:t>Para efectos de la aplicación de lo establecido en el Decreto 1084 de 2015, artículo 2.2.6.5.3.2, la tasación anual del monto en efectivo de la atención humanitaria se calculará</w:t>
      </w:r>
      <w:r w:rsidR="00484DD3">
        <w:rPr>
          <w:rFonts w:ascii="Arial Nova" w:hAnsi="Arial Nova" w:cs="Arial"/>
          <w:color w:val="000000"/>
        </w:rPr>
        <w:t xml:space="preserve"> de acuerdo con</w:t>
      </w:r>
      <w:r w:rsidR="00484DD3" w:rsidRPr="00484DD3">
        <w:rPr>
          <w:rFonts w:ascii="Arial Nova" w:hAnsi="Arial Nova" w:cs="Arial"/>
          <w:color w:val="000000"/>
        </w:rPr>
        <w:t xml:space="preserve"> </w:t>
      </w:r>
      <w:r w:rsidR="00484DD3">
        <w:rPr>
          <w:rFonts w:ascii="Arial Nova" w:hAnsi="Arial Nova" w:cs="Arial"/>
          <w:color w:val="000000"/>
        </w:rPr>
        <w:t>la</w:t>
      </w:r>
      <w:r w:rsidR="00484DD3" w:rsidRPr="00484DD3">
        <w:rPr>
          <w:rFonts w:ascii="Arial Nova" w:hAnsi="Arial Nova" w:cs="Arial"/>
          <w:color w:val="000000"/>
        </w:rPr>
        <w:t xml:space="preserve"> composición del grupo familiar y el resultado del </w:t>
      </w:r>
      <w:r w:rsidR="00484DD3">
        <w:rPr>
          <w:rFonts w:ascii="Arial Nova" w:hAnsi="Arial Nova" w:cs="Arial"/>
          <w:color w:val="000000"/>
        </w:rPr>
        <w:t>procedimiento de identificación de carencias</w:t>
      </w:r>
      <w:r w:rsidR="00484DD3" w:rsidRPr="00484DD3">
        <w:rPr>
          <w:rFonts w:ascii="Arial Nova" w:hAnsi="Arial Nova" w:cs="Arial"/>
          <w:color w:val="000000"/>
        </w:rPr>
        <w:t xml:space="preserve"> producto del desplazamiento forzado</w:t>
      </w:r>
      <w:r w:rsidR="00484DD3">
        <w:rPr>
          <w:rFonts w:ascii="Arial Nova" w:hAnsi="Arial Nova" w:cs="Arial"/>
          <w:color w:val="000000"/>
        </w:rPr>
        <w:t xml:space="preserve">, sólo se tendrán en cuenta para la asignación del monto a </w:t>
      </w:r>
      <w:r w:rsidRPr="00595DF2">
        <w:rPr>
          <w:rFonts w:ascii="Arial Nova" w:hAnsi="Arial Nova" w:cs="Arial"/>
          <w:color w:val="000000"/>
        </w:rPr>
        <w:t xml:space="preserve">los miembros del hogar que estén incluidos por desplazamiento forzado en el Registro Único de Víctimas </w:t>
      </w:r>
      <w:r w:rsidR="00E947BE">
        <w:rPr>
          <w:rFonts w:ascii="Arial Nova" w:hAnsi="Arial Nova" w:cs="Arial"/>
          <w:color w:val="000000"/>
        </w:rPr>
        <w:t>–</w:t>
      </w:r>
      <w:r w:rsidRPr="00595DF2">
        <w:rPr>
          <w:rFonts w:ascii="Arial Nova" w:hAnsi="Arial Nova" w:cs="Arial"/>
          <w:color w:val="000000"/>
        </w:rPr>
        <w:t xml:space="preserve"> RUV</w:t>
      </w:r>
      <w:r w:rsidR="00E947BE">
        <w:rPr>
          <w:rFonts w:ascii="Arial Nova" w:hAnsi="Arial Nova" w:cs="Arial"/>
          <w:color w:val="000000"/>
        </w:rPr>
        <w:t xml:space="preserve"> y que sean viables para entrega de atención humanitaria</w:t>
      </w:r>
      <w:r w:rsidR="00EA2851">
        <w:rPr>
          <w:rFonts w:ascii="Arial Nova" w:hAnsi="Arial Nova" w:cs="Arial"/>
          <w:color w:val="000000"/>
        </w:rPr>
        <w:t>.</w:t>
      </w:r>
      <w:r w:rsidR="00E947BE">
        <w:rPr>
          <w:rFonts w:ascii="Arial Nova" w:hAnsi="Arial Nova" w:cs="Arial"/>
          <w:color w:val="000000"/>
        </w:rPr>
        <w:t xml:space="preserve"> </w:t>
      </w:r>
    </w:p>
    <w:p w14:paraId="1412D7B9" w14:textId="77777777" w:rsidR="00EA2851" w:rsidRDefault="00EA2851" w:rsidP="00595DF2">
      <w:pPr>
        <w:tabs>
          <w:tab w:val="left" w:pos="2955"/>
        </w:tabs>
        <w:spacing w:after="0" w:line="240" w:lineRule="auto"/>
        <w:contextualSpacing/>
        <w:jc w:val="both"/>
        <w:rPr>
          <w:rFonts w:ascii="Arial Nova" w:hAnsi="Arial Nova" w:cs="Arial"/>
          <w:color w:val="000000"/>
        </w:rPr>
      </w:pPr>
    </w:p>
    <w:p w14:paraId="31EA8822" w14:textId="77777777" w:rsidR="00595DF2" w:rsidRDefault="00595DF2" w:rsidP="00595DF2">
      <w:pPr>
        <w:tabs>
          <w:tab w:val="left" w:pos="2955"/>
        </w:tabs>
        <w:spacing w:after="0" w:line="240" w:lineRule="auto"/>
        <w:contextualSpacing/>
        <w:jc w:val="both"/>
        <w:rPr>
          <w:rFonts w:ascii="Arial Nova" w:hAnsi="Arial Nova" w:cs="Arial"/>
          <w:color w:val="000000"/>
        </w:rPr>
      </w:pPr>
      <w:r w:rsidRPr="00595DF2">
        <w:rPr>
          <w:rFonts w:ascii="Arial Nova" w:hAnsi="Arial Nova" w:cs="Arial"/>
          <w:color w:val="000000"/>
        </w:rPr>
        <w:t xml:space="preserve">La tasación del monto anual </w:t>
      </w:r>
      <w:r w:rsidR="00EA2851">
        <w:rPr>
          <w:rFonts w:ascii="Arial Nova" w:hAnsi="Arial Nova" w:cs="Arial"/>
          <w:color w:val="000000"/>
        </w:rPr>
        <w:t xml:space="preserve">a entregar </w:t>
      </w:r>
      <w:r w:rsidRPr="00595DF2">
        <w:rPr>
          <w:rFonts w:ascii="Arial Nova" w:hAnsi="Arial Nova" w:cs="Arial"/>
          <w:color w:val="000000"/>
        </w:rPr>
        <w:t>equivaldrá a un porcentaje del salario mínimo mensual legal vigente a la fecha de la medición, que variará en función del resultado del proceso de identificación de carencias para los componentes de alojamiento temporal y alimentación según se indica en la siguiente tabla:</w:t>
      </w:r>
    </w:p>
    <w:p w14:paraId="0D755579" w14:textId="77777777" w:rsidR="00386497" w:rsidRDefault="00386497" w:rsidP="00595DF2">
      <w:pPr>
        <w:tabs>
          <w:tab w:val="left" w:pos="2955"/>
        </w:tabs>
        <w:spacing w:after="0" w:line="240" w:lineRule="auto"/>
        <w:contextualSpacing/>
        <w:jc w:val="both"/>
        <w:rPr>
          <w:rFonts w:ascii="Arial Nova" w:hAnsi="Arial Nova" w:cs="Arial"/>
          <w:color w:val="000000"/>
        </w:rPr>
      </w:pPr>
    </w:p>
    <w:p w14:paraId="695CC39E" w14:textId="77777777" w:rsidR="00595DF2" w:rsidRPr="00595DF2" w:rsidRDefault="00595DF2" w:rsidP="00595DF2">
      <w:pPr>
        <w:tabs>
          <w:tab w:val="left" w:pos="2955"/>
        </w:tabs>
        <w:spacing w:after="0" w:line="240" w:lineRule="auto"/>
        <w:contextualSpacing/>
        <w:jc w:val="center"/>
        <w:rPr>
          <w:rFonts w:ascii="Arial Nova" w:hAnsi="Arial Nova" w:cs="Arial"/>
          <w:b/>
          <w:color w:val="000000"/>
        </w:rPr>
      </w:pPr>
      <w:r w:rsidRPr="00595DF2">
        <w:rPr>
          <w:rFonts w:ascii="Arial Nova" w:hAnsi="Arial Nova" w:cs="Arial"/>
          <w:b/>
          <w:color w:val="000000"/>
        </w:rPr>
        <w:t>Tabla 1. Porcentajes máximos del salario mínimo mensual legal vigente para calcular los montos anuales de atención humanitaria a pagar a cada persona</w:t>
      </w:r>
    </w:p>
    <w:p w14:paraId="26C97B3D" w14:textId="77777777" w:rsidR="00595DF2" w:rsidRPr="00595DF2" w:rsidRDefault="00595DF2" w:rsidP="00595DF2">
      <w:pPr>
        <w:tabs>
          <w:tab w:val="left" w:pos="2955"/>
        </w:tabs>
        <w:spacing w:after="0" w:line="240" w:lineRule="auto"/>
        <w:contextualSpacing/>
        <w:jc w:val="both"/>
        <w:rPr>
          <w:rFonts w:ascii="Arial Nova" w:hAnsi="Arial Nova" w:cs="Arial"/>
          <w:color w:val="000000"/>
        </w:rPr>
      </w:pPr>
    </w:p>
    <w:tbl>
      <w:tblPr>
        <w:tblW w:w="5383" w:type="dxa"/>
        <w:jc w:val="center"/>
        <w:tblCellMar>
          <w:left w:w="70" w:type="dxa"/>
          <w:right w:w="70" w:type="dxa"/>
        </w:tblCellMar>
        <w:tblLook w:val="04A0" w:firstRow="1" w:lastRow="0" w:firstColumn="1" w:lastColumn="0" w:noHBand="0" w:noVBand="1"/>
      </w:tblPr>
      <w:tblGrid>
        <w:gridCol w:w="2153"/>
        <w:gridCol w:w="1525"/>
        <w:gridCol w:w="1705"/>
      </w:tblGrid>
      <w:tr w:rsidR="00F477A8" w:rsidRPr="00F477A8" w14:paraId="72EA5D4C" w14:textId="77777777" w:rsidTr="00EA2851">
        <w:trPr>
          <w:trHeight w:val="297"/>
          <w:jc w:val="center"/>
        </w:trPr>
        <w:tc>
          <w:tcPr>
            <w:tcW w:w="21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8989C9" w14:textId="77777777" w:rsidR="00F477A8" w:rsidRPr="00F477A8" w:rsidRDefault="00F477A8" w:rsidP="00F477A8">
            <w:pPr>
              <w:spacing w:after="0" w:line="240" w:lineRule="auto"/>
              <w:jc w:val="center"/>
              <w:rPr>
                <w:rFonts w:ascii="Calibri" w:eastAsia="Times New Roman" w:hAnsi="Calibri" w:cs="Times New Roman"/>
                <w:b/>
                <w:bCs/>
                <w:color w:val="000000"/>
                <w:lang w:eastAsia="es-CO"/>
              </w:rPr>
            </w:pPr>
            <w:r w:rsidRPr="00F477A8">
              <w:rPr>
                <w:rFonts w:ascii="Calibri" w:eastAsia="Times New Roman" w:hAnsi="Calibri" w:cs="Times New Roman"/>
                <w:b/>
                <w:bCs/>
                <w:color w:val="000000"/>
                <w:lang w:eastAsia="es-CO"/>
              </w:rPr>
              <w:t>Nivel de Carencia</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14:paraId="2977A775" w14:textId="77777777" w:rsidR="00F477A8" w:rsidRPr="00F477A8" w:rsidRDefault="00F477A8" w:rsidP="00F477A8">
            <w:pPr>
              <w:spacing w:after="0" w:line="240" w:lineRule="auto"/>
              <w:jc w:val="center"/>
              <w:rPr>
                <w:rFonts w:ascii="Calibri" w:eastAsia="Times New Roman" w:hAnsi="Calibri" w:cs="Times New Roman"/>
                <w:b/>
                <w:bCs/>
                <w:color w:val="000000"/>
                <w:lang w:eastAsia="es-CO"/>
              </w:rPr>
            </w:pPr>
            <w:r w:rsidRPr="00F477A8">
              <w:rPr>
                <w:rFonts w:ascii="Calibri" w:eastAsia="Times New Roman" w:hAnsi="Calibri" w:cs="Times New Roman"/>
                <w:b/>
                <w:bCs/>
                <w:color w:val="000000"/>
                <w:lang w:eastAsia="es-CO"/>
              </w:rPr>
              <w:t>Componente</w:t>
            </w:r>
          </w:p>
        </w:tc>
        <w:tc>
          <w:tcPr>
            <w:tcW w:w="1705" w:type="dxa"/>
            <w:tcBorders>
              <w:top w:val="single" w:sz="4" w:space="0" w:color="auto"/>
              <w:left w:val="nil"/>
              <w:bottom w:val="single" w:sz="4" w:space="0" w:color="auto"/>
              <w:right w:val="single" w:sz="4" w:space="0" w:color="auto"/>
            </w:tcBorders>
            <w:shd w:val="clear" w:color="auto" w:fill="auto"/>
            <w:noWrap/>
            <w:vAlign w:val="bottom"/>
            <w:hideMark/>
          </w:tcPr>
          <w:p w14:paraId="6E5FF942" w14:textId="77777777" w:rsidR="00F477A8" w:rsidRPr="00F477A8" w:rsidRDefault="00F477A8" w:rsidP="00F477A8">
            <w:pPr>
              <w:spacing w:after="0" w:line="240" w:lineRule="auto"/>
              <w:jc w:val="center"/>
              <w:rPr>
                <w:rFonts w:ascii="Calibri" w:eastAsia="Times New Roman" w:hAnsi="Calibri" w:cs="Times New Roman"/>
                <w:b/>
                <w:bCs/>
                <w:color w:val="000000"/>
                <w:lang w:eastAsia="es-CO"/>
              </w:rPr>
            </w:pPr>
            <w:r w:rsidRPr="00F477A8">
              <w:rPr>
                <w:rFonts w:ascii="Calibri" w:eastAsia="Times New Roman" w:hAnsi="Calibri" w:cs="Times New Roman"/>
                <w:b/>
                <w:bCs/>
                <w:color w:val="000000"/>
                <w:lang w:eastAsia="es-CO"/>
              </w:rPr>
              <w:t>Monto Máximo</w:t>
            </w:r>
          </w:p>
        </w:tc>
      </w:tr>
      <w:tr w:rsidR="00F477A8" w:rsidRPr="00F477A8" w14:paraId="29B5EED8" w14:textId="77777777" w:rsidTr="00F477A8">
        <w:trPr>
          <w:trHeight w:val="297"/>
          <w:jc w:val="center"/>
        </w:trPr>
        <w:tc>
          <w:tcPr>
            <w:tcW w:w="215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40A246C" w14:textId="77777777" w:rsidR="00F477A8" w:rsidRPr="00F477A8" w:rsidRDefault="00F477A8" w:rsidP="00F477A8">
            <w:pPr>
              <w:spacing w:after="0" w:line="240" w:lineRule="auto"/>
              <w:jc w:val="center"/>
              <w:rPr>
                <w:rFonts w:ascii="Calibri" w:eastAsia="Times New Roman" w:hAnsi="Calibri" w:cs="Times New Roman"/>
                <w:color w:val="000000"/>
                <w:lang w:eastAsia="es-CO"/>
              </w:rPr>
            </w:pPr>
            <w:r w:rsidRPr="00F477A8">
              <w:rPr>
                <w:rFonts w:ascii="Calibri" w:eastAsia="Times New Roman" w:hAnsi="Calibri" w:cs="Times New Roman"/>
                <w:color w:val="000000"/>
                <w:lang w:eastAsia="es-CO"/>
              </w:rPr>
              <w:t>Primer Año</w:t>
            </w:r>
          </w:p>
        </w:tc>
        <w:tc>
          <w:tcPr>
            <w:tcW w:w="1525" w:type="dxa"/>
            <w:tcBorders>
              <w:top w:val="nil"/>
              <w:left w:val="nil"/>
              <w:bottom w:val="single" w:sz="4" w:space="0" w:color="auto"/>
              <w:right w:val="single" w:sz="4" w:space="0" w:color="auto"/>
            </w:tcBorders>
            <w:shd w:val="clear" w:color="auto" w:fill="auto"/>
            <w:noWrap/>
            <w:vAlign w:val="bottom"/>
            <w:hideMark/>
          </w:tcPr>
          <w:p w14:paraId="342407CB" w14:textId="77777777" w:rsidR="00F477A8" w:rsidRPr="00F477A8" w:rsidRDefault="00F477A8" w:rsidP="00F477A8">
            <w:pPr>
              <w:spacing w:after="0" w:line="240" w:lineRule="auto"/>
              <w:rPr>
                <w:rFonts w:ascii="Calibri" w:eastAsia="Times New Roman" w:hAnsi="Calibri" w:cs="Times New Roman"/>
                <w:color w:val="000000"/>
                <w:lang w:eastAsia="es-CO"/>
              </w:rPr>
            </w:pPr>
            <w:r w:rsidRPr="00F477A8">
              <w:rPr>
                <w:rFonts w:ascii="Calibri" w:eastAsia="Times New Roman" w:hAnsi="Calibri" w:cs="Times New Roman"/>
                <w:color w:val="000000"/>
                <w:lang w:eastAsia="es-CO"/>
              </w:rPr>
              <w:t>Alojamiento</w:t>
            </w:r>
          </w:p>
        </w:tc>
        <w:tc>
          <w:tcPr>
            <w:tcW w:w="1705" w:type="dxa"/>
            <w:tcBorders>
              <w:top w:val="nil"/>
              <w:left w:val="nil"/>
              <w:bottom w:val="single" w:sz="4" w:space="0" w:color="auto"/>
              <w:right w:val="single" w:sz="4" w:space="0" w:color="auto"/>
            </w:tcBorders>
            <w:shd w:val="clear" w:color="auto" w:fill="auto"/>
            <w:noWrap/>
            <w:vAlign w:val="bottom"/>
            <w:hideMark/>
          </w:tcPr>
          <w:p w14:paraId="654BD84D" w14:textId="77777777" w:rsidR="00F477A8" w:rsidRPr="00F477A8" w:rsidRDefault="00F477A8" w:rsidP="00F477A8">
            <w:pPr>
              <w:spacing w:after="0" w:line="240" w:lineRule="auto"/>
              <w:jc w:val="right"/>
              <w:rPr>
                <w:rFonts w:ascii="Calibri" w:eastAsia="Times New Roman" w:hAnsi="Calibri" w:cs="Times New Roman"/>
                <w:color w:val="000000"/>
                <w:lang w:eastAsia="es-CO"/>
              </w:rPr>
            </w:pPr>
            <w:r w:rsidRPr="00F477A8">
              <w:rPr>
                <w:rFonts w:ascii="Calibri" w:eastAsia="Times New Roman" w:hAnsi="Calibri" w:cs="Times New Roman"/>
                <w:color w:val="000000"/>
                <w:lang w:eastAsia="es-CO"/>
              </w:rPr>
              <w:t>80%</w:t>
            </w:r>
          </w:p>
        </w:tc>
      </w:tr>
      <w:tr w:rsidR="00F477A8" w:rsidRPr="00F477A8" w14:paraId="4ED3233C" w14:textId="77777777" w:rsidTr="00F477A8">
        <w:trPr>
          <w:trHeight w:val="297"/>
          <w:jc w:val="center"/>
        </w:trPr>
        <w:tc>
          <w:tcPr>
            <w:tcW w:w="2153" w:type="dxa"/>
            <w:vMerge/>
            <w:tcBorders>
              <w:top w:val="nil"/>
              <w:left w:val="single" w:sz="4" w:space="0" w:color="auto"/>
              <w:bottom w:val="single" w:sz="4" w:space="0" w:color="auto"/>
              <w:right w:val="single" w:sz="4" w:space="0" w:color="auto"/>
            </w:tcBorders>
            <w:vAlign w:val="center"/>
            <w:hideMark/>
          </w:tcPr>
          <w:p w14:paraId="4398AB63" w14:textId="77777777" w:rsidR="00F477A8" w:rsidRPr="00F477A8" w:rsidRDefault="00F477A8" w:rsidP="00F477A8">
            <w:pPr>
              <w:spacing w:after="0" w:line="240" w:lineRule="auto"/>
              <w:rPr>
                <w:rFonts w:ascii="Calibri" w:eastAsia="Times New Roman" w:hAnsi="Calibri" w:cs="Times New Roman"/>
                <w:color w:val="000000"/>
                <w:lang w:eastAsia="es-CO"/>
              </w:rPr>
            </w:pPr>
          </w:p>
        </w:tc>
        <w:tc>
          <w:tcPr>
            <w:tcW w:w="1525" w:type="dxa"/>
            <w:tcBorders>
              <w:top w:val="nil"/>
              <w:left w:val="nil"/>
              <w:bottom w:val="single" w:sz="4" w:space="0" w:color="auto"/>
              <w:right w:val="single" w:sz="4" w:space="0" w:color="auto"/>
            </w:tcBorders>
            <w:shd w:val="clear" w:color="auto" w:fill="auto"/>
            <w:noWrap/>
            <w:vAlign w:val="bottom"/>
            <w:hideMark/>
          </w:tcPr>
          <w:p w14:paraId="52F3C36A" w14:textId="77777777" w:rsidR="00F477A8" w:rsidRPr="00F477A8" w:rsidRDefault="00F477A8" w:rsidP="00F477A8">
            <w:pPr>
              <w:spacing w:after="0" w:line="240" w:lineRule="auto"/>
              <w:rPr>
                <w:rFonts w:ascii="Calibri" w:eastAsia="Times New Roman" w:hAnsi="Calibri" w:cs="Times New Roman"/>
                <w:color w:val="000000"/>
                <w:lang w:eastAsia="es-CO"/>
              </w:rPr>
            </w:pPr>
            <w:r w:rsidRPr="00F477A8">
              <w:rPr>
                <w:rFonts w:ascii="Calibri" w:eastAsia="Times New Roman" w:hAnsi="Calibri" w:cs="Times New Roman"/>
                <w:color w:val="000000"/>
                <w:lang w:eastAsia="es-CO"/>
              </w:rPr>
              <w:t>Alimentación</w:t>
            </w:r>
          </w:p>
        </w:tc>
        <w:tc>
          <w:tcPr>
            <w:tcW w:w="1705" w:type="dxa"/>
            <w:tcBorders>
              <w:top w:val="nil"/>
              <w:left w:val="nil"/>
              <w:bottom w:val="single" w:sz="4" w:space="0" w:color="auto"/>
              <w:right w:val="single" w:sz="4" w:space="0" w:color="auto"/>
            </w:tcBorders>
            <w:shd w:val="clear" w:color="auto" w:fill="auto"/>
            <w:noWrap/>
            <w:vAlign w:val="bottom"/>
            <w:hideMark/>
          </w:tcPr>
          <w:p w14:paraId="6C9C9A2A" w14:textId="77777777" w:rsidR="00F477A8" w:rsidRPr="00F477A8" w:rsidRDefault="00F477A8" w:rsidP="00F477A8">
            <w:pPr>
              <w:spacing w:after="0" w:line="240" w:lineRule="auto"/>
              <w:jc w:val="right"/>
              <w:rPr>
                <w:rFonts w:ascii="Calibri" w:eastAsia="Times New Roman" w:hAnsi="Calibri" w:cs="Times New Roman"/>
                <w:color w:val="000000"/>
                <w:lang w:eastAsia="es-CO"/>
              </w:rPr>
            </w:pPr>
            <w:r w:rsidRPr="00F477A8">
              <w:rPr>
                <w:rFonts w:ascii="Calibri" w:eastAsia="Times New Roman" w:hAnsi="Calibri" w:cs="Times New Roman"/>
                <w:color w:val="000000"/>
                <w:lang w:eastAsia="es-CO"/>
              </w:rPr>
              <w:t>72%</w:t>
            </w:r>
          </w:p>
        </w:tc>
      </w:tr>
      <w:tr w:rsidR="00F477A8" w:rsidRPr="00F477A8" w14:paraId="65A9D316" w14:textId="77777777" w:rsidTr="00F477A8">
        <w:trPr>
          <w:trHeight w:val="297"/>
          <w:jc w:val="center"/>
        </w:trPr>
        <w:tc>
          <w:tcPr>
            <w:tcW w:w="2153" w:type="dxa"/>
            <w:vMerge/>
            <w:tcBorders>
              <w:top w:val="nil"/>
              <w:left w:val="single" w:sz="4" w:space="0" w:color="auto"/>
              <w:bottom w:val="single" w:sz="4" w:space="0" w:color="auto"/>
              <w:right w:val="single" w:sz="4" w:space="0" w:color="auto"/>
            </w:tcBorders>
            <w:vAlign w:val="center"/>
            <w:hideMark/>
          </w:tcPr>
          <w:p w14:paraId="14FB96E2" w14:textId="77777777" w:rsidR="00F477A8" w:rsidRPr="00F477A8" w:rsidRDefault="00F477A8" w:rsidP="00F477A8">
            <w:pPr>
              <w:spacing w:after="0" w:line="240" w:lineRule="auto"/>
              <w:rPr>
                <w:rFonts w:ascii="Calibri" w:eastAsia="Times New Roman" w:hAnsi="Calibri" w:cs="Times New Roman"/>
                <w:color w:val="000000"/>
                <w:lang w:eastAsia="es-CO"/>
              </w:rPr>
            </w:pPr>
          </w:p>
        </w:tc>
        <w:tc>
          <w:tcPr>
            <w:tcW w:w="1525" w:type="dxa"/>
            <w:tcBorders>
              <w:top w:val="nil"/>
              <w:left w:val="nil"/>
              <w:bottom w:val="single" w:sz="4" w:space="0" w:color="auto"/>
              <w:right w:val="single" w:sz="4" w:space="0" w:color="auto"/>
            </w:tcBorders>
            <w:shd w:val="clear" w:color="auto" w:fill="auto"/>
            <w:noWrap/>
            <w:vAlign w:val="bottom"/>
            <w:hideMark/>
          </w:tcPr>
          <w:p w14:paraId="12D806AA" w14:textId="77777777" w:rsidR="00F477A8" w:rsidRPr="00F477A8" w:rsidRDefault="00F477A8" w:rsidP="00F477A8">
            <w:pPr>
              <w:spacing w:after="0" w:line="240" w:lineRule="auto"/>
              <w:rPr>
                <w:rFonts w:ascii="Calibri" w:eastAsia="Times New Roman" w:hAnsi="Calibri" w:cs="Times New Roman"/>
                <w:color w:val="000000"/>
                <w:lang w:eastAsia="es-CO"/>
              </w:rPr>
            </w:pPr>
            <w:r w:rsidRPr="00F477A8">
              <w:rPr>
                <w:rFonts w:ascii="Calibri" w:eastAsia="Times New Roman" w:hAnsi="Calibri" w:cs="Times New Roman"/>
                <w:color w:val="000000"/>
                <w:lang w:eastAsia="es-CO"/>
              </w:rPr>
              <w:t>Vestuario</w:t>
            </w:r>
          </w:p>
        </w:tc>
        <w:tc>
          <w:tcPr>
            <w:tcW w:w="1705" w:type="dxa"/>
            <w:tcBorders>
              <w:top w:val="nil"/>
              <w:left w:val="nil"/>
              <w:bottom w:val="single" w:sz="4" w:space="0" w:color="auto"/>
              <w:right w:val="single" w:sz="4" w:space="0" w:color="auto"/>
            </w:tcBorders>
            <w:shd w:val="clear" w:color="auto" w:fill="auto"/>
            <w:noWrap/>
            <w:vAlign w:val="bottom"/>
            <w:hideMark/>
          </w:tcPr>
          <w:p w14:paraId="048461D5" w14:textId="77777777" w:rsidR="00F477A8" w:rsidRPr="00F477A8" w:rsidRDefault="00F477A8" w:rsidP="00F477A8">
            <w:pPr>
              <w:spacing w:after="0" w:line="240" w:lineRule="auto"/>
              <w:jc w:val="right"/>
              <w:rPr>
                <w:rFonts w:ascii="Calibri" w:eastAsia="Times New Roman" w:hAnsi="Calibri" w:cs="Times New Roman"/>
                <w:color w:val="000000"/>
                <w:lang w:eastAsia="es-CO"/>
              </w:rPr>
            </w:pPr>
            <w:r w:rsidRPr="00F477A8">
              <w:rPr>
                <w:rFonts w:ascii="Calibri" w:eastAsia="Times New Roman" w:hAnsi="Calibri" w:cs="Times New Roman"/>
                <w:color w:val="000000"/>
                <w:lang w:eastAsia="es-CO"/>
              </w:rPr>
              <w:t>5%</w:t>
            </w:r>
          </w:p>
        </w:tc>
      </w:tr>
      <w:tr w:rsidR="00F477A8" w:rsidRPr="00F477A8" w14:paraId="60D37B64" w14:textId="77777777" w:rsidTr="00F477A8">
        <w:trPr>
          <w:trHeight w:val="297"/>
          <w:jc w:val="center"/>
        </w:trPr>
        <w:tc>
          <w:tcPr>
            <w:tcW w:w="2153" w:type="dxa"/>
            <w:vMerge/>
            <w:tcBorders>
              <w:top w:val="nil"/>
              <w:left w:val="single" w:sz="4" w:space="0" w:color="auto"/>
              <w:bottom w:val="single" w:sz="4" w:space="0" w:color="auto"/>
              <w:right w:val="single" w:sz="4" w:space="0" w:color="auto"/>
            </w:tcBorders>
            <w:vAlign w:val="center"/>
            <w:hideMark/>
          </w:tcPr>
          <w:p w14:paraId="3F13E15D" w14:textId="77777777" w:rsidR="00F477A8" w:rsidRPr="00F477A8" w:rsidRDefault="00F477A8" w:rsidP="00F477A8">
            <w:pPr>
              <w:spacing w:after="0" w:line="240" w:lineRule="auto"/>
              <w:rPr>
                <w:rFonts w:ascii="Calibri" w:eastAsia="Times New Roman" w:hAnsi="Calibri" w:cs="Times New Roman"/>
                <w:color w:val="000000"/>
                <w:lang w:eastAsia="es-CO"/>
              </w:rPr>
            </w:pPr>
          </w:p>
        </w:tc>
        <w:tc>
          <w:tcPr>
            <w:tcW w:w="1525" w:type="dxa"/>
            <w:tcBorders>
              <w:top w:val="nil"/>
              <w:left w:val="nil"/>
              <w:bottom w:val="single" w:sz="4" w:space="0" w:color="auto"/>
              <w:right w:val="single" w:sz="4" w:space="0" w:color="auto"/>
            </w:tcBorders>
            <w:shd w:val="clear" w:color="auto" w:fill="auto"/>
            <w:noWrap/>
            <w:vAlign w:val="bottom"/>
            <w:hideMark/>
          </w:tcPr>
          <w:p w14:paraId="78B9759D" w14:textId="77777777" w:rsidR="00F477A8" w:rsidRPr="00F477A8" w:rsidRDefault="00F477A8" w:rsidP="00F477A8">
            <w:pPr>
              <w:spacing w:after="0" w:line="240" w:lineRule="auto"/>
              <w:rPr>
                <w:rFonts w:ascii="Calibri" w:eastAsia="Times New Roman" w:hAnsi="Calibri" w:cs="Times New Roman"/>
                <w:color w:val="000000"/>
                <w:lang w:eastAsia="es-CO"/>
              </w:rPr>
            </w:pPr>
            <w:r w:rsidRPr="00F477A8">
              <w:rPr>
                <w:rFonts w:ascii="Calibri" w:eastAsia="Times New Roman" w:hAnsi="Calibri" w:cs="Times New Roman"/>
                <w:color w:val="000000"/>
                <w:lang w:eastAsia="es-CO"/>
              </w:rPr>
              <w:t>Educación</w:t>
            </w:r>
          </w:p>
        </w:tc>
        <w:tc>
          <w:tcPr>
            <w:tcW w:w="1705" w:type="dxa"/>
            <w:tcBorders>
              <w:top w:val="nil"/>
              <w:left w:val="nil"/>
              <w:bottom w:val="single" w:sz="4" w:space="0" w:color="auto"/>
              <w:right w:val="single" w:sz="4" w:space="0" w:color="auto"/>
            </w:tcBorders>
            <w:shd w:val="clear" w:color="auto" w:fill="auto"/>
            <w:noWrap/>
            <w:vAlign w:val="bottom"/>
            <w:hideMark/>
          </w:tcPr>
          <w:p w14:paraId="7DE1F726" w14:textId="77777777" w:rsidR="00F477A8" w:rsidRPr="00F477A8" w:rsidRDefault="00F477A8" w:rsidP="00F477A8">
            <w:pPr>
              <w:spacing w:after="0" w:line="240" w:lineRule="auto"/>
              <w:jc w:val="right"/>
              <w:rPr>
                <w:rFonts w:ascii="Calibri" w:eastAsia="Times New Roman" w:hAnsi="Calibri" w:cs="Times New Roman"/>
                <w:color w:val="000000"/>
                <w:lang w:eastAsia="es-CO"/>
              </w:rPr>
            </w:pPr>
            <w:r w:rsidRPr="00F477A8">
              <w:rPr>
                <w:rFonts w:ascii="Calibri" w:eastAsia="Times New Roman" w:hAnsi="Calibri" w:cs="Times New Roman"/>
                <w:color w:val="000000"/>
                <w:lang w:eastAsia="es-CO"/>
              </w:rPr>
              <w:t>5%</w:t>
            </w:r>
          </w:p>
        </w:tc>
      </w:tr>
      <w:tr w:rsidR="00F477A8" w:rsidRPr="00F477A8" w14:paraId="0AF9F262" w14:textId="77777777" w:rsidTr="00F477A8">
        <w:trPr>
          <w:trHeight w:val="297"/>
          <w:jc w:val="center"/>
        </w:trPr>
        <w:tc>
          <w:tcPr>
            <w:tcW w:w="2153" w:type="dxa"/>
            <w:vMerge/>
            <w:tcBorders>
              <w:top w:val="nil"/>
              <w:left w:val="single" w:sz="4" w:space="0" w:color="auto"/>
              <w:bottom w:val="single" w:sz="4" w:space="0" w:color="auto"/>
              <w:right w:val="single" w:sz="4" w:space="0" w:color="auto"/>
            </w:tcBorders>
            <w:vAlign w:val="center"/>
            <w:hideMark/>
          </w:tcPr>
          <w:p w14:paraId="2C319EA5" w14:textId="77777777" w:rsidR="00F477A8" w:rsidRPr="00F477A8" w:rsidRDefault="00F477A8" w:rsidP="00F477A8">
            <w:pPr>
              <w:spacing w:after="0" w:line="240" w:lineRule="auto"/>
              <w:rPr>
                <w:rFonts w:ascii="Calibri" w:eastAsia="Times New Roman" w:hAnsi="Calibri" w:cs="Times New Roman"/>
                <w:color w:val="000000"/>
                <w:lang w:eastAsia="es-CO"/>
              </w:rPr>
            </w:pPr>
          </w:p>
        </w:tc>
        <w:tc>
          <w:tcPr>
            <w:tcW w:w="1525" w:type="dxa"/>
            <w:tcBorders>
              <w:top w:val="nil"/>
              <w:left w:val="nil"/>
              <w:bottom w:val="single" w:sz="4" w:space="0" w:color="auto"/>
              <w:right w:val="single" w:sz="4" w:space="0" w:color="auto"/>
            </w:tcBorders>
            <w:shd w:val="clear" w:color="auto" w:fill="auto"/>
            <w:noWrap/>
            <w:vAlign w:val="bottom"/>
            <w:hideMark/>
          </w:tcPr>
          <w:p w14:paraId="069FE853" w14:textId="77777777" w:rsidR="00F477A8" w:rsidRPr="00F477A8" w:rsidRDefault="00F477A8" w:rsidP="00F477A8">
            <w:pPr>
              <w:spacing w:after="0" w:line="240" w:lineRule="auto"/>
              <w:rPr>
                <w:rFonts w:ascii="Calibri" w:eastAsia="Times New Roman" w:hAnsi="Calibri" w:cs="Times New Roman"/>
                <w:color w:val="000000"/>
                <w:lang w:eastAsia="es-CO"/>
              </w:rPr>
            </w:pPr>
            <w:r w:rsidRPr="00F477A8">
              <w:rPr>
                <w:rFonts w:ascii="Calibri" w:eastAsia="Times New Roman" w:hAnsi="Calibri" w:cs="Times New Roman"/>
                <w:color w:val="000000"/>
                <w:lang w:eastAsia="es-CO"/>
              </w:rPr>
              <w:t>Salud</w:t>
            </w:r>
          </w:p>
        </w:tc>
        <w:tc>
          <w:tcPr>
            <w:tcW w:w="1705" w:type="dxa"/>
            <w:tcBorders>
              <w:top w:val="nil"/>
              <w:left w:val="nil"/>
              <w:bottom w:val="single" w:sz="4" w:space="0" w:color="auto"/>
              <w:right w:val="single" w:sz="4" w:space="0" w:color="auto"/>
            </w:tcBorders>
            <w:shd w:val="clear" w:color="auto" w:fill="auto"/>
            <w:noWrap/>
            <w:vAlign w:val="bottom"/>
            <w:hideMark/>
          </w:tcPr>
          <w:p w14:paraId="3FA07D76" w14:textId="77777777" w:rsidR="00F477A8" w:rsidRPr="00F477A8" w:rsidRDefault="00F477A8" w:rsidP="00F477A8">
            <w:pPr>
              <w:spacing w:after="0" w:line="240" w:lineRule="auto"/>
              <w:jc w:val="right"/>
              <w:rPr>
                <w:rFonts w:ascii="Calibri" w:eastAsia="Times New Roman" w:hAnsi="Calibri" w:cs="Times New Roman"/>
                <w:color w:val="000000"/>
                <w:lang w:eastAsia="es-CO"/>
              </w:rPr>
            </w:pPr>
            <w:r w:rsidRPr="00F477A8">
              <w:rPr>
                <w:rFonts w:ascii="Calibri" w:eastAsia="Times New Roman" w:hAnsi="Calibri" w:cs="Times New Roman"/>
                <w:color w:val="000000"/>
                <w:lang w:eastAsia="es-CO"/>
              </w:rPr>
              <w:t>4%</w:t>
            </w:r>
          </w:p>
        </w:tc>
      </w:tr>
      <w:tr w:rsidR="00F477A8" w:rsidRPr="00F477A8" w14:paraId="6B6A08C9" w14:textId="77777777" w:rsidTr="00F477A8">
        <w:trPr>
          <w:trHeight w:val="297"/>
          <w:jc w:val="center"/>
        </w:trPr>
        <w:tc>
          <w:tcPr>
            <w:tcW w:w="2153" w:type="dxa"/>
            <w:vMerge w:val="restart"/>
            <w:tcBorders>
              <w:top w:val="nil"/>
              <w:left w:val="single" w:sz="4" w:space="0" w:color="auto"/>
              <w:bottom w:val="single" w:sz="4" w:space="0" w:color="auto"/>
              <w:right w:val="single" w:sz="4" w:space="0" w:color="auto"/>
            </w:tcBorders>
            <w:shd w:val="clear" w:color="auto" w:fill="auto"/>
            <w:vAlign w:val="center"/>
            <w:hideMark/>
          </w:tcPr>
          <w:p w14:paraId="31D45D43" w14:textId="77777777" w:rsidR="00F477A8" w:rsidRPr="00F477A8" w:rsidRDefault="00F477A8" w:rsidP="00F477A8">
            <w:pPr>
              <w:spacing w:after="0" w:line="240" w:lineRule="auto"/>
              <w:jc w:val="center"/>
              <w:rPr>
                <w:rFonts w:ascii="Calibri" w:eastAsia="Times New Roman" w:hAnsi="Calibri" w:cs="Times New Roman"/>
                <w:color w:val="000000"/>
                <w:lang w:eastAsia="es-CO"/>
              </w:rPr>
            </w:pPr>
            <w:r w:rsidRPr="00F477A8">
              <w:rPr>
                <w:rFonts w:ascii="Calibri" w:eastAsia="Times New Roman" w:hAnsi="Calibri" w:cs="Times New Roman"/>
                <w:color w:val="000000"/>
                <w:lang w:eastAsia="es-CO"/>
              </w:rPr>
              <w:t>Extrema Urgencia y Vulnerabilidad</w:t>
            </w:r>
          </w:p>
        </w:tc>
        <w:tc>
          <w:tcPr>
            <w:tcW w:w="1525" w:type="dxa"/>
            <w:tcBorders>
              <w:top w:val="nil"/>
              <w:left w:val="nil"/>
              <w:bottom w:val="single" w:sz="4" w:space="0" w:color="auto"/>
              <w:right w:val="single" w:sz="4" w:space="0" w:color="auto"/>
            </w:tcBorders>
            <w:shd w:val="clear" w:color="auto" w:fill="auto"/>
            <w:noWrap/>
            <w:vAlign w:val="bottom"/>
            <w:hideMark/>
          </w:tcPr>
          <w:p w14:paraId="3B0AAE01" w14:textId="77777777" w:rsidR="00F477A8" w:rsidRPr="00F477A8" w:rsidRDefault="00F477A8" w:rsidP="00F477A8">
            <w:pPr>
              <w:spacing w:after="0" w:line="240" w:lineRule="auto"/>
              <w:rPr>
                <w:rFonts w:ascii="Calibri" w:eastAsia="Times New Roman" w:hAnsi="Calibri" w:cs="Times New Roman"/>
                <w:color w:val="000000"/>
                <w:lang w:eastAsia="es-CO"/>
              </w:rPr>
            </w:pPr>
            <w:r w:rsidRPr="00F477A8">
              <w:rPr>
                <w:rFonts w:ascii="Calibri" w:eastAsia="Times New Roman" w:hAnsi="Calibri" w:cs="Times New Roman"/>
                <w:color w:val="000000"/>
                <w:lang w:eastAsia="es-CO"/>
              </w:rPr>
              <w:t>Alojamiento</w:t>
            </w:r>
          </w:p>
        </w:tc>
        <w:tc>
          <w:tcPr>
            <w:tcW w:w="1705" w:type="dxa"/>
            <w:tcBorders>
              <w:top w:val="nil"/>
              <w:left w:val="nil"/>
              <w:bottom w:val="single" w:sz="4" w:space="0" w:color="auto"/>
              <w:right w:val="single" w:sz="4" w:space="0" w:color="auto"/>
            </w:tcBorders>
            <w:shd w:val="clear" w:color="auto" w:fill="auto"/>
            <w:noWrap/>
            <w:vAlign w:val="bottom"/>
            <w:hideMark/>
          </w:tcPr>
          <w:p w14:paraId="23C22DF6" w14:textId="77777777" w:rsidR="00F477A8" w:rsidRPr="00F477A8" w:rsidRDefault="00F477A8" w:rsidP="00F477A8">
            <w:pPr>
              <w:spacing w:after="0" w:line="240" w:lineRule="auto"/>
              <w:jc w:val="right"/>
              <w:rPr>
                <w:rFonts w:ascii="Calibri" w:eastAsia="Times New Roman" w:hAnsi="Calibri" w:cs="Times New Roman"/>
                <w:color w:val="000000"/>
                <w:lang w:eastAsia="es-CO"/>
              </w:rPr>
            </w:pPr>
            <w:r w:rsidRPr="00F477A8">
              <w:rPr>
                <w:rFonts w:ascii="Calibri" w:eastAsia="Times New Roman" w:hAnsi="Calibri" w:cs="Times New Roman"/>
                <w:color w:val="000000"/>
                <w:lang w:eastAsia="es-CO"/>
              </w:rPr>
              <w:t>80%</w:t>
            </w:r>
          </w:p>
        </w:tc>
      </w:tr>
      <w:tr w:rsidR="00F477A8" w:rsidRPr="00F477A8" w14:paraId="75A3FD79" w14:textId="77777777" w:rsidTr="00F477A8">
        <w:trPr>
          <w:trHeight w:val="297"/>
          <w:jc w:val="center"/>
        </w:trPr>
        <w:tc>
          <w:tcPr>
            <w:tcW w:w="2153" w:type="dxa"/>
            <w:vMerge/>
            <w:tcBorders>
              <w:top w:val="nil"/>
              <w:left w:val="single" w:sz="4" w:space="0" w:color="auto"/>
              <w:bottom w:val="single" w:sz="4" w:space="0" w:color="auto"/>
              <w:right w:val="single" w:sz="4" w:space="0" w:color="auto"/>
            </w:tcBorders>
            <w:vAlign w:val="center"/>
            <w:hideMark/>
          </w:tcPr>
          <w:p w14:paraId="5DDFFFBA" w14:textId="77777777" w:rsidR="00F477A8" w:rsidRPr="00F477A8" w:rsidRDefault="00F477A8" w:rsidP="00F477A8">
            <w:pPr>
              <w:spacing w:after="0" w:line="240" w:lineRule="auto"/>
              <w:rPr>
                <w:rFonts w:ascii="Calibri" w:eastAsia="Times New Roman" w:hAnsi="Calibri" w:cs="Times New Roman"/>
                <w:color w:val="000000"/>
                <w:lang w:eastAsia="es-CO"/>
              </w:rPr>
            </w:pPr>
          </w:p>
        </w:tc>
        <w:tc>
          <w:tcPr>
            <w:tcW w:w="1525" w:type="dxa"/>
            <w:tcBorders>
              <w:top w:val="nil"/>
              <w:left w:val="nil"/>
              <w:bottom w:val="single" w:sz="4" w:space="0" w:color="auto"/>
              <w:right w:val="single" w:sz="4" w:space="0" w:color="auto"/>
            </w:tcBorders>
            <w:shd w:val="clear" w:color="auto" w:fill="auto"/>
            <w:noWrap/>
            <w:vAlign w:val="bottom"/>
            <w:hideMark/>
          </w:tcPr>
          <w:p w14:paraId="75627462" w14:textId="77777777" w:rsidR="00F477A8" w:rsidRPr="00F477A8" w:rsidRDefault="00F477A8" w:rsidP="00F477A8">
            <w:pPr>
              <w:spacing w:after="0" w:line="240" w:lineRule="auto"/>
              <w:rPr>
                <w:rFonts w:ascii="Calibri" w:eastAsia="Times New Roman" w:hAnsi="Calibri" w:cs="Times New Roman"/>
                <w:color w:val="000000"/>
                <w:lang w:eastAsia="es-CO"/>
              </w:rPr>
            </w:pPr>
            <w:r w:rsidRPr="00F477A8">
              <w:rPr>
                <w:rFonts w:ascii="Calibri" w:eastAsia="Times New Roman" w:hAnsi="Calibri" w:cs="Times New Roman"/>
                <w:color w:val="000000"/>
                <w:lang w:eastAsia="es-CO"/>
              </w:rPr>
              <w:t>Alimentación</w:t>
            </w:r>
          </w:p>
        </w:tc>
        <w:tc>
          <w:tcPr>
            <w:tcW w:w="1705" w:type="dxa"/>
            <w:tcBorders>
              <w:top w:val="nil"/>
              <w:left w:val="nil"/>
              <w:bottom w:val="single" w:sz="4" w:space="0" w:color="auto"/>
              <w:right w:val="single" w:sz="4" w:space="0" w:color="auto"/>
            </w:tcBorders>
            <w:shd w:val="clear" w:color="auto" w:fill="auto"/>
            <w:noWrap/>
            <w:vAlign w:val="bottom"/>
            <w:hideMark/>
          </w:tcPr>
          <w:p w14:paraId="5D17D06E" w14:textId="77777777" w:rsidR="00F477A8" w:rsidRPr="00F477A8" w:rsidRDefault="00F477A8" w:rsidP="00F477A8">
            <w:pPr>
              <w:spacing w:after="0" w:line="240" w:lineRule="auto"/>
              <w:jc w:val="right"/>
              <w:rPr>
                <w:rFonts w:ascii="Calibri" w:eastAsia="Times New Roman" w:hAnsi="Calibri" w:cs="Times New Roman"/>
                <w:color w:val="000000"/>
                <w:lang w:eastAsia="es-CO"/>
              </w:rPr>
            </w:pPr>
            <w:r w:rsidRPr="00F477A8">
              <w:rPr>
                <w:rFonts w:ascii="Calibri" w:eastAsia="Times New Roman" w:hAnsi="Calibri" w:cs="Times New Roman"/>
                <w:color w:val="000000"/>
                <w:lang w:eastAsia="es-CO"/>
              </w:rPr>
              <w:t>72%</w:t>
            </w:r>
          </w:p>
        </w:tc>
      </w:tr>
      <w:tr w:rsidR="00F477A8" w:rsidRPr="00F477A8" w14:paraId="7FCF1271" w14:textId="77777777" w:rsidTr="00F477A8">
        <w:trPr>
          <w:trHeight w:val="297"/>
          <w:jc w:val="center"/>
        </w:trPr>
        <w:tc>
          <w:tcPr>
            <w:tcW w:w="215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F401247" w14:textId="77777777" w:rsidR="00F477A8" w:rsidRPr="00F477A8" w:rsidRDefault="00F477A8" w:rsidP="00F477A8">
            <w:pPr>
              <w:spacing w:after="0" w:line="240" w:lineRule="auto"/>
              <w:jc w:val="center"/>
              <w:rPr>
                <w:rFonts w:ascii="Calibri" w:eastAsia="Times New Roman" w:hAnsi="Calibri" w:cs="Times New Roman"/>
                <w:color w:val="000000"/>
                <w:lang w:eastAsia="es-CO"/>
              </w:rPr>
            </w:pPr>
            <w:r w:rsidRPr="00F477A8">
              <w:rPr>
                <w:rFonts w:ascii="Calibri" w:eastAsia="Times New Roman" w:hAnsi="Calibri" w:cs="Times New Roman"/>
                <w:color w:val="000000"/>
                <w:lang w:eastAsia="es-CO"/>
              </w:rPr>
              <w:t>Carencias Graves</w:t>
            </w:r>
          </w:p>
        </w:tc>
        <w:tc>
          <w:tcPr>
            <w:tcW w:w="1525" w:type="dxa"/>
            <w:tcBorders>
              <w:top w:val="nil"/>
              <w:left w:val="nil"/>
              <w:bottom w:val="single" w:sz="4" w:space="0" w:color="auto"/>
              <w:right w:val="single" w:sz="4" w:space="0" w:color="auto"/>
            </w:tcBorders>
            <w:shd w:val="clear" w:color="auto" w:fill="auto"/>
            <w:noWrap/>
            <w:vAlign w:val="bottom"/>
            <w:hideMark/>
          </w:tcPr>
          <w:p w14:paraId="480A096E" w14:textId="77777777" w:rsidR="00F477A8" w:rsidRPr="00F477A8" w:rsidRDefault="00F477A8" w:rsidP="00F477A8">
            <w:pPr>
              <w:spacing w:after="0" w:line="240" w:lineRule="auto"/>
              <w:rPr>
                <w:rFonts w:ascii="Calibri" w:eastAsia="Times New Roman" w:hAnsi="Calibri" w:cs="Times New Roman"/>
                <w:color w:val="000000"/>
                <w:lang w:eastAsia="es-CO"/>
              </w:rPr>
            </w:pPr>
            <w:r w:rsidRPr="00F477A8">
              <w:rPr>
                <w:rFonts w:ascii="Calibri" w:eastAsia="Times New Roman" w:hAnsi="Calibri" w:cs="Times New Roman"/>
                <w:color w:val="000000"/>
                <w:lang w:eastAsia="es-CO"/>
              </w:rPr>
              <w:t>Alojamiento</w:t>
            </w:r>
          </w:p>
        </w:tc>
        <w:tc>
          <w:tcPr>
            <w:tcW w:w="1705" w:type="dxa"/>
            <w:tcBorders>
              <w:top w:val="nil"/>
              <w:left w:val="nil"/>
              <w:bottom w:val="single" w:sz="4" w:space="0" w:color="auto"/>
              <w:right w:val="single" w:sz="4" w:space="0" w:color="auto"/>
            </w:tcBorders>
            <w:shd w:val="clear" w:color="auto" w:fill="auto"/>
            <w:noWrap/>
            <w:vAlign w:val="bottom"/>
            <w:hideMark/>
          </w:tcPr>
          <w:p w14:paraId="4418A06B" w14:textId="77777777" w:rsidR="00F477A8" w:rsidRPr="00F477A8" w:rsidRDefault="00F477A8" w:rsidP="00F477A8">
            <w:pPr>
              <w:spacing w:after="0" w:line="240" w:lineRule="auto"/>
              <w:jc w:val="right"/>
              <w:rPr>
                <w:rFonts w:ascii="Calibri" w:eastAsia="Times New Roman" w:hAnsi="Calibri" w:cs="Times New Roman"/>
                <w:color w:val="000000"/>
                <w:lang w:eastAsia="es-CO"/>
              </w:rPr>
            </w:pPr>
            <w:r w:rsidRPr="00F477A8">
              <w:rPr>
                <w:rFonts w:ascii="Calibri" w:eastAsia="Times New Roman" w:hAnsi="Calibri" w:cs="Times New Roman"/>
                <w:color w:val="000000"/>
                <w:lang w:eastAsia="es-CO"/>
              </w:rPr>
              <w:t>53%</w:t>
            </w:r>
          </w:p>
        </w:tc>
      </w:tr>
      <w:tr w:rsidR="00F477A8" w:rsidRPr="00F477A8" w14:paraId="741D6AC5" w14:textId="77777777" w:rsidTr="00F477A8">
        <w:trPr>
          <w:trHeight w:val="297"/>
          <w:jc w:val="center"/>
        </w:trPr>
        <w:tc>
          <w:tcPr>
            <w:tcW w:w="2153" w:type="dxa"/>
            <w:vMerge/>
            <w:tcBorders>
              <w:top w:val="nil"/>
              <w:left w:val="single" w:sz="4" w:space="0" w:color="auto"/>
              <w:bottom w:val="single" w:sz="4" w:space="0" w:color="auto"/>
              <w:right w:val="single" w:sz="4" w:space="0" w:color="auto"/>
            </w:tcBorders>
            <w:vAlign w:val="center"/>
            <w:hideMark/>
          </w:tcPr>
          <w:p w14:paraId="460376A1" w14:textId="77777777" w:rsidR="00F477A8" w:rsidRPr="00F477A8" w:rsidRDefault="00F477A8" w:rsidP="00F477A8">
            <w:pPr>
              <w:spacing w:after="0" w:line="240" w:lineRule="auto"/>
              <w:rPr>
                <w:rFonts w:ascii="Calibri" w:eastAsia="Times New Roman" w:hAnsi="Calibri" w:cs="Times New Roman"/>
                <w:color w:val="000000"/>
                <w:lang w:eastAsia="es-CO"/>
              </w:rPr>
            </w:pPr>
          </w:p>
        </w:tc>
        <w:tc>
          <w:tcPr>
            <w:tcW w:w="1525" w:type="dxa"/>
            <w:tcBorders>
              <w:top w:val="nil"/>
              <w:left w:val="nil"/>
              <w:bottom w:val="single" w:sz="4" w:space="0" w:color="auto"/>
              <w:right w:val="single" w:sz="4" w:space="0" w:color="auto"/>
            </w:tcBorders>
            <w:shd w:val="clear" w:color="auto" w:fill="auto"/>
            <w:noWrap/>
            <w:vAlign w:val="bottom"/>
            <w:hideMark/>
          </w:tcPr>
          <w:p w14:paraId="0DEAE8D1" w14:textId="77777777" w:rsidR="00F477A8" w:rsidRPr="00F477A8" w:rsidRDefault="00F477A8" w:rsidP="00F477A8">
            <w:pPr>
              <w:spacing w:after="0" w:line="240" w:lineRule="auto"/>
              <w:rPr>
                <w:rFonts w:ascii="Calibri" w:eastAsia="Times New Roman" w:hAnsi="Calibri" w:cs="Times New Roman"/>
                <w:color w:val="000000"/>
                <w:lang w:eastAsia="es-CO"/>
              </w:rPr>
            </w:pPr>
            <w:r w:rsidRPr="00F477A8">
              <w:rPr>
                <w:rFonts w:ascii="Calibri" w:eastAsia="Times New Roman" w:hAnsi="Calibri" w:cs="Times New Roman"/>
                <w:color w:val="000000"/>
                <w:lang w:eastAsia="es-CO"/>
              </w:rPr>
              <w:t>Alimentación</w:t>
            </w:r>
          </w:p>
        </w:tc>
        <w:tc>
          <w:tcPr>
            <w:tcW w:w="1705" w:type="dxa"/>
            <w:tcBorders>
              <w:top w:val="nil"/>
              <w:left w:val="nil"/>
              <w:bottom w:val="single" w:sz="4" w:space="0" w:color="auto"/>
              <w:right w:val="single" w:sz="4" w:space="0" w:color="auto"/>
            </w:tcBorders>
            <w:shd w:val="clear" w:color="auto" w:fill="auto"/>
            <w:noWrap/>
            <w:vAlign w:val="bottom"/>
            <w:hideMark/>
          </w:tcPr>
          <w:p w14:paraId="07F243BD" w14:textId="77777777" w:rsidR="00F477A8" w:rsidRPr="00F477A8" w:rsidRDefault="00F477A8" w:rsidP="00F477A8">
            <w:pPr>
              <w:spacing w:after="0" w:line="240" w:lineRule="auto"/>
              <w:jc w:val="right"/>
              <w:rPr>
                <w:rFonts w:ascii="Calibri" w:eastAsia="Times New Roman" w:hAnsi="Calibri" w:cs="Times New Roman"/>
                <w:color w:val="000000"/>
                <w:lang w:eastAsia="es-CO"/>
              </w:rPr>
            </w:pPr>
            <w:r w:rsidRPr="00F477A8">
              <w:rPr>
                <w:rFonts w:ascii="Calibri" w:eastAsia="Times New Roman" w:hAnsi="Calibri" w:cs="Times New Roman"/>
                <w:color w:val="000000"/>
                <w:lang w:eastAsia="es-CO"/>
              </w:rPr>
              <w:t>48%</w:t>
            </w:r>
          </w:p>
        </w:tc>
      </w:tr>
      <w:tr w:rsidR="00F477A8" w:rsidRPr="00F477A8" w14:paraId="70FF8A6D" w14:textId="77777777" w:rsidTr="00F477A8">
        <w:trPr>
          <w:trHeight w:val="297"/>
          <w:jc w:val="center"/>
        </w:trPr>
        <w:tc>
          <w:tcPr>
            <w:tcW w:w="215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79601DA" w14:textId="77777777" w:rsidR="00F477A8" w:rsidRPr="00F477A8" w:rsidRDefault="00F477A8" w:rsidP="00F477A8">
            <w:pPr>
              <w:spacing w:after="0" w:line="240" w:lineRule="auto"/>
              <w:jc w:val="center"/>
              <w:rPr>
                <w:rFonts w:ascii="Calibri" w:eastAsia="Times New Roman" w:hAnsi="Calibri" w:cs="Times New Roman"/>
                <w:color w:val="000000"/>
                <w:lang w:eastAsia="es-CO"/>
              </w:rPr>
            </w:pPr>
            <w:r w:rsidRPr="00F477A8">
              <w:rPr>
                <w:rFonts w:ascii="Calibri" w:eastAsia="Times New Roman" w:hAnsi="Calibri" w:cs="Times New Roman"/>
                <w:color w:val="000000"/>
                <w:lang w:eastAsia="es-CO"/>
              </w:rPr>
              <w:t>Carencias Leves</w:t>
            </w:r>
          </w:p>
        </w:tc>
        <w:tc>
          <w:tcPr>
            <w:tcW w:w="1525" w:type="dxa"/>
            <w:tcBorders>
              <w:top w:val="nil"/>
              <w:left w:val="nil"/>
              <w:bottom w:val="single" w:sz="4" w:space="0" w:color="auto"/>
              <w:right w:val="single" w:sz="4" w:space="0" w:color="auto"/>
            </w:tcBorders>
            <w:shd w:val="clear" w:color="auto" w:fill="auto"/>
            <w:noWrap/>
            <w:vAlign w:val="bottom"/>
            <w:hideMark/>
          </w:tcPr>
          <w:p w14:paraId="40D1CC75" w14:textId="77777777" w:rsidR="00F477A8" w:rsidRPr="00F477A8" w:rsidRDefault="00F477A8" w:rsidP="00F477A8">
            <w:pPr>
              <w:spacing w:after="0" w:line="240" w:lineRule="auto"/>
              <w:rPr>
                <w:rFonts w:ascii="Calibri" w:eastAsia="Times New Roman" w:hAnsi="Calibri" w:cs="Times New Roman"/>
                <w:color w:val="000000"/>
                <w:lang w:eastAsia="es-CO"/>
              </w:rPr>
            </w:pPr>
            <w:r w:rsidRPr="00F477A8">
              <w:rPr>
                <w:rFonts w:ascii="Calibri" w:eastAsia="Times New Roman" w:hAnsi="Calibri" w:cs="Times New Roman"/>
                <w:color w:val="000000"/>
                <w:lang w:eastAsia="es-CO"/>
              </w:rPr>
              <w:t>Alojamiento</w:t>
            </w:r>
          </w:p>
        </w:tc>
        <w:tc>
          <w:tcPr>
            <w:tcW w:w="1705" w:type="dxa"/>
            <w:tcBorders>
              <w:top w:val="nil"/>
              <w:left w:val="nil"/>
              <w:bottom w:val="single" w:sz="4" w:space="0" w:color="auto"/>
              <w:right w:val="single" w:sz="4" w:space="0" w:color="auto"/>
            </w:tcBorders>
            <w:shd w:val="clear" w:color="auto" w:fill="auto"/>
            <w:noWrap/>
            <w:vAlign w:val="bottom"/>
            <w:hideMark/>
          </w:tcPr>
          <w:p w14:paraId="4B9D6A30" w14:textId="77777777" w:rsidR="00F477A8" w:rsidRPr="00F477A8" w:rsidRDefault="00F477A8" w:rsidP="00F477A8">
            <w:pPr>
              <w:spacing w:after="0" w:line="240" w:lineRule="auto"/>
              <w:jc w:val="right"/>
              <w:rPr>
                <w:rFonts w:ascii="Calibri" w:eastAsia="Times New Roman" w:hAnsi="Calibri" w:cs="Times New Roman"/>
                <w:color w:val="000000"/>
                <w:lang w:eastAsia="es-CO"/>
              </w:rPr>
            </w:pPr>
            <w:r w:rsidRPr="00F477A8">
              <w:rPr>
                <w:rFonts w:ascii="Calibri" w:eastAsia="Times New Roman" w:hAnsi="Calibri" w:cs="Times New Roman"/>
                <w:color w:val="000000"/>
                <w:lang w:eastAsia="es-CO"/>
              </w:rPr>
              <w:t>27%</w:t>
            </w:r>
          </w:p>
        </w:tc>
      </w:tr>
      <w:tr w:rsidR="00F477A8" w:rsidRPr="00F477A8" w14:paraId="2B4E3EA4" w14:textId="77777777" w:rsidTr="00F477A8">
        <w:trPr>
          <w:trHeight w:val="297"/>
          <w:jc w:val="center"/>
        </w:trPr>
        <w:tc>
          <w:tcPr>
            <w:tcW w:w="2153" w:type="dxa"/>
            <w:vMerge/>
            <w:tcBorders>
              <w:top w:val="nil"/>
              <w:left w:val="single" w:sz="4" w:space="0" w:color="auto"/>
              <w:bottom w:val="single" w:sz="4" w:space="0" w:color="auto"/>
              <w:right w:val="single" w:sz="4" w:space="0" w:color="auto"/>
            </w:tcBorders>
            <w:vAlign w:val="center"/>
            <w:hideMark/>
          </w:tcPr>
          <w:p w14:paraId="166E7362" w14:textId="77777777" w:rsidR="00F477A8" w:rsidRPr="00F477A8" w:rsidRDefault="00F477A8" w:rsidP="00F477A8">
            <w:pPr>
              <w:spacing w:after="0" w:line="240" w:lineRule="auto"/>
              <w:rPr>
                <w:rFonts w:ascii="Calibri" w:eastAsia="Times New Roman" w:hAnsi="Calibri" w:cs="Times New Roman"/>
                <w:color w:val="000000"/>
                <w:lang w:eastAsia="es-CO"/>
              </w:rPr>
            </w:pPr>
          </w:p>
        </w:tc>
        <w:tc>
          <w:tcPr>
            <w:tcW w:w="1525" w:type="dxa"/>
            <w:tcBorders>
              <w:top w:val="nil"/>
              <w:left w:val="nil"/>
              <w:bottom w:val="single" w:sz="4" w:space="0" w:color="auto"/>
              <w:right w:val="single" w:sz="4" w:space="0" w:color="auto"/>
            </w:tcBorders>
            <w:shd w:val="clear" w:color="auto" w:fill="auto"/>
            <w:noWrap/>
            <w:vAlign w:val="bottom"/>
            <w:hideMark/>
          </w:tcPr>
          <w:p w14:paraId="264D2CC7" w14:textId="77777777" w:rsidR="00F477A8" w:rsidRPr="00F477A8" w:rsidRDefault="00F477A8" w:rsidP="00F477A8">
            <w:pPr>
              <w:spacing w:after="0" w:line="240" w:lineRule="auto"/>
              <w:rPr>
                <w:rFonts w:ascii="Calibri" w:eastAsia="Times New Roman" w:hAnsi="Calibri" w:cs="Times New Roman"/>
                <w:color w:val="000000"/>
                <w:lang w:eastAsia="es-CO"/>
              </w:rPr>
            </w:pPr>
            <w:r w:rsidRPr="00F477A8">
              <w:rPr>
                <w:rFonts w:ascii="Calibri" w:eastAsia="Times New Roman" w:hAnsi="Calibri" w:cs="Times New Roman"/>
                <w:color w:val="000000"/>
                <w:lang w:eastAsia="es-CO"/>
              </w:rPr>
              <w:t>Alimentación</w:t>
            </w:r>
          </w:p>
        </w:tc>
        <w:tc>
          <w:tcPr>
            <w:tcW w:w="1705" w:type="dxa"/>
            <w:tcBorders>
              <w:top w:val="nil"/>
              <w:left w:val="nil"/>
              <w:bottom w:val="single" w:sz="4" w:space="0" w:color="auto"/>
              <w:right w:val="single" w:sz="4" w:space="0" w:color="auto"/>
            </w:tcBorders>
            <w:shd w:val="clear" w:color="auto" w:fill="auto"/>
            <w:noWrap/>
            <w:vAlign w:val="bottom"/>
            <w:hideMark/>
          </w:tcPr>
          <w:p w14:paraId="79BB8E47" w14:textId="77777777" w:rsidR="00F477A8" w:rsidRPr="00F477A8" w:rsidRDefault="00F477A8" w:rsidP="00F477A8">
            <w:pPr>
              <w:spacing w:after="0" w:line="240" w:lineRule="auto"/>
              <w:jc w:val="right"/>
              <w:rPr>
                <w:rFonts w:ascii="Calibri" w:eastAsia="Times New Roman" w:hAnsi="Calibri" w:cs="Times New Roman"/>
                <w:color w:val="000000"/>
                <w:lang w:eastAsia="es-CO"/>
              </w:rPr>
            </w:pPr>
            <w:r w:rsidRPr="00F477A8">
              <w:rPr>
                <w:rFonts w:ascii="Calibri" w:eastAsia="Times New Roman" w:hAnsi="Calibri" w:cs="Times New Roman"/>
                <w:color w:val="000000"/>
                <w:lang w:eastAsia="es-CO"/>
              </w:rPr>
              <w:t>24%</w:t>
            </w:r>
          </w:p>
        </w:tc>
      </w:tr>
    </w:tbl>
    <w:p w14:paraId="73C5F55D" w14:textId="77777777" w:rsidR="00595DF2" w:rsidRPr="00595DF2" w:rsidRDefault="00595DF2" w:rsidP="00595DF2">
      <w:pPr>
        <w:tabs>
          <w:tab w:val="left" w:pos="2955"/>
        </w:tabs>
        <w:spacing w:after="0" w:line="240" w:lineRule="auto"/>
        <w:contextualSpacing/>
        <w:jc w:val="center"/>
        <w:rPr>
          <w:rFonts w:ascii="Arial Nova" w:hAnsi="Arial Nova" w:cs="Arial"/>
          <w:color w:val="000000"/>
        </w:rPr>
      </w:pPr>
    </w:p>
    <w:p w14:paraId="0C62DE2F" w14:textId="77777777" w:rsidR="00595DF2" w:rsidRPr="00595DF2" w:rsidRDefault="00595DF2" w:rsidP="00595DF2">
      <w:pPr>
        <w:tabs>
          <w:tab w:val="left" w:pos="2955"/>
        </w:tabs>
        <w:spacing w:after="0" w:line="240" w:lineRule="auto"/>
        <w:contextualSpacing/>
        <w:jc w:val="both"/>
        <w:rPr>
          <w:rFonts w:ascii="Arial Nova" w:hAnsi="Arial Nova" w:cs="Arial"/>
          <w:color w:val="000000"/>
        </w:rPr>
      </w:pPr>
    </w:p>
    <w:p w14:paraId="47F26C0B" w14:textId="77777777" w:rsidR="00595DF2" w:rsidRPr="00595DF2" w:rsidRDefault="00595DF2" w:rsidP="00595DF2">
      <w:pPr>
        <w:tabs>
          <w:tab w:val="left" w:pos="2955"/>
        </w:tabs>
        <w:spacing w:after="0" w:line="240" w:lineRule="auto"/>
        <w:contextualSpacing/>
        <w:jc w:val="both"/>
        <w:rPr>
          <w:rFonts w:ascii="Arial Nova" w:hAnsi="Arial Nova" w:cs="Arial"/>
          <w:color w:val="000000"/>
        </w:rPr>
      </w:pPr>
      <w:r w:rsidRPr="00595DF2">
        <w:rPr>
          <w:rFonts w:ascii="Arial Nova" w:hAnsi="Arial Nova" w:cs="Arial"/>
          <w:b/>
          <w:color w:val="000000"/>
        </w:rPr>
        <w:t>PARÁGRAFO 1:</w:t>
      </w:r>
      <w:r w:rsidRPr="00595DF2">
        <w:rPr>
          <w:rFonts w:ascii="Arial Nova" w:hAnsi="Arial Nova" w:cs="Arial"/>
          <w:color w:val="000000"/>
        </w:rPr>
        <w:t xml:space="preserve"> En todos los casos el número de miembros del hogar incluidos por desplazamiento en el Registro Único de Víctimas - RUV a tener en cuenta </w:t>
      </w:r>
      <w:r w:rsidR="00EA2851">
        <w:rPr>
          <w:rFonts w:ascii="Arial Nova" w:hAnsi="Arial Nova" w:cs="Arial"/>
          <w:color w:val="000000"/>
        </w:rPr>
        <w:t>para el cálculo</w:t>
      </w:r>
      <w:r w:rsidRPr="00595DF2">
        <w:rPr>
          <w:rFonts w:ascii="Arial Nova" w:hAnsi="Arial Nova" w:cs="Arial"/>
          <w:color w:val="000000"/>
        </w:rPr>
        <w:t xml:space="preserve"> de</w:t>
      </w:r>
      <w:r w:rsidR="003A2C7B">
        <w:rPr>
          <w:rFonts w:ascii="Arial Nova" w:hAnsi="Arial Nova" w:cs="Arial"/>
          <w:color w:val="000000"/>
        </w:rPr>
        <w:t>l</w:t>
      </w:r>
      <w:r w:rsidRPr="00595DF2">
        <w:rPr>
          <w:rFonts w:ascii="Arial Nova" w:hAnsi="Arial Nova" w:cs="Arial"/>
          <w:color w:val="000000"/>
        </w:rPr>
        <w:t xml:space="preserve"> monto que se entregará a cada hogar será de máximo cinco (5) personas.</w:t>
      </w:r>
    </w:p>
    <w:p w14:paraId="3A27B9F6" w14:textId="77777777" w:rsidR="00595DF2" w:rsidRPr="00595DF2" w:rsidRDefault="00595DF2" w:rsidP="00595DF2">
      <w:pPr>
        <w:tabs>
          <w:tab w:val="left" w:pos="2955"/>
        </w:tabs>
        <w:spacing w:after="0" w:line="240" w:lineRule="auto"/>
        <w:contextualSpacing/>
        <w:jc w:val="both"/>
        <w:rPr>
          <w:rFonts w:ascii="Arial Nova" w:hAnsi="Arial Nova" w:cs="Arial"/>
          <w:color w:val="000000"/>
        </w:rPr>
      </w:pPr>
    </w:p>
    <w:p w14:paraId="2115F5A6" w14:textId="77777777" w:rsidR="00595DF2" w:rsidRPr="00595DF2" w:rsidRDefault="00595DF2" w:rsidP="00E947BE">
      <w:pPr>
        <w:spacing w:after="0" w:line="240" w:lineRule="auto"/>
        <w:jc w:val="both"/>
        <w:rPr>
          <w:rFonts w:ascii="Arial Nova" w:hAnsi="Arial Nova" w:cs="Arial"/>
          <w:color w:val="000000"/>
        </w:rPr>
      </w:pPr>
      <w:r w:rsidRPr="00595DF2">
        <w:rPr>
          <w:rFonts w:ascii="Arial Nova" w:hAnsi="Arial Nova" w:cs="Arial"/>
          <w:b/>
          <w:color w:val="000000"/>
        </w:rPr>
        <w:t>PARÁGRAFO 2:</w:t>
      </w:r>
      <w:r w:rsidRPr="00595DF2">
        <w:rPr>
          <w:rFonts w:ascii="Arial Nova" w:hAnsi="Arial Nova" w:cs="Arial"/>
          <w:color w:val="000000"/>
        </w:rPr>
        <w:t xml:space="preserve"> </w:t>
      </w:r>
      <w:r w:rsidR="00772A87" w:rsidRPr="00595DF2">
        <w:rPr>
          <w:rFonts w:ascii="Arial Nova" w:hAnsi="Arial Nova" w:cs="Arial"/>
          <w:color w:val="000000"/>
        </w:rPr>
        <w:t>En todos los casos</w:t>
      </w:r>
      <w:r w:rsidR="00772A87">
        <w:rPr>
          <w:rFonts w:ascii="Arial Nova" w:hAnsi="Arial Nova" w:cs="Arial"/>
          <w:color w:val="000000"/>
        </w:rPr>
        <w:t>, e</w:t>
      </w:r>
      <w:r w:rsidRPr="00595DF2">
        <w:rPr>
          <w:rFonts w:ascii="Arial Nova" w:hAnsi="Arial Nova" w:cs="Arial"/>
          <w:color w:val="000000"/>
        </w:rPr>
        <w:t xml:space="preserve">l monto </w:t>
      </w:r>
      <w:r w:rsidR="004E7EA7">
        <w:rPr>
          <w:rFonts w:ascii="Arial Nova" w:hAnsi="Arial Nova" w:cs="Arial"/>
          <w:color w:val="000000"/>
        </w:rPr>
        <w:t>entregado por concepto de</w:t>
      </w:r>
      <w:r w:rsidRPr="00595DF2">
        <w:rPr>
          <w:rFonts w:ascii="Arial Nova" w:hAnsi="Arial Nova" w:cs="Arial"/>
          <w:color w:val="000000"/>
        </w:rPr>
        <w:t xml:space="preserve"> atención humanitaria </w:t>
      </w:r>
      <w:r w:rsidR="004E7EA7">
        <w:rPr>
          <w:rFonts w:ascii="Arial Nova" w:hAnsi="Arial Nova" w:cs="Arial"/>
          <w:color w:val="000000"/>
        </w:rPr>
        <w:t>es</w:t>
      </w:r>
      <w:r w:rsidRPr="00595DF2">
        <w:rPr>
          <w:rFonts w:ascii="Arial Nova" w:hAnsi="Arial Nova" w:cs="Arial"/>
          <w:color w:val="000000"/>
        </w:rPr>
        <w:t xml:space="preserve"> complementario </w:t>
      </w:r>
      <w:r w:rsidR="00E947BE">
        <w:rPr>
          <w:rFonts w:ascii="Arial Nova" w:hAnsi="Arial Nova" w:cs="Arial"/>
          <w:color w:val="000000"/>
        </w:rPr>
        <w:t xml:space="preserve">a los esfuerzos que realice el hogar </w:t>
      </w:r>
      <w:r w:rsidRPr="00595DF2">
        <w:rPr>
          <w:rFonts w:ascii="Arial Nova" w:hAnsi="Arial Nova" w:cs="Arial"/>
          <w:color w:val="000000"/>
        </w:rPr>
        <w:t xml:space="preserve">para cubrir </w:t>
      </w:r>
      <w:r w:rsidR="004E7EA7" w:rsidRPr="00595DF2">
        <w:rPr>
          <w:rFonts w:ascii="Arial Nova" w:hAnsi="Arial Nova" w:cs="Arial"/>
          <w:color w:val="000000"/>
        </w:rPr>
        <w:t>los componentes de alojamiento temporal y/o de alimentación</w:t>
      </w:r>
      <w:r w:rsidR="004E7EA7">
        <w:rPr>
          <w:rFonts w:ascii="Arial Nova" w:hAnsi="Arial Nova" w:cs="Arial"/>
          <w:color w:val="000000"/>
        </w:rPr>
        <w:t xml:space="preserve"> de la subsistencia mínima</w:t>
      </w:r>
      <w:r w:rsidR="00E947BE">
        <w:rPr>
          <w:rFonts w:ascii="Arial Nova" w:hAnsi="Arial Nova" w:cs="Arial"/>
          <w:color w:val="000000"/>
        </w:rPr>
        <w:t>.</w:t>
      </w:r>
    </w:p>
    <w:p w14:paraId="627DAEA1" w14:textId="77777777" w:rsidR="00595DF2" w:rsidRPr="00595DF2" w:rsidRDefault="00595DF2" w:rsidP="00595DF2">
      <w:pPr>
        <w:tabs>
          <w:tab w:val="left" w:pos="2955"/>
        </w:tabs>
        <w:spacing w:after="0" w:line="240" w:lineRule="auto"/>
        <w:contextualSpacing/>
        <w:jc w:val="both"/>
        <w:rPr>
          <w:rFonts w:ascii="Arial Nova" w:hAnsi="Arial Nova" w:cs="Arial"/>
          <w:color w:val="000000"/>
        </w:rPr>
      </w:pPr>
    </w:p>
    <w:p w14:paraId="0AA141B7" w14:textId="77777777" w:rsidR="00595DF2" w:rsidRPr="00D128B1" w:rsidRDefault="00595DF2" w:rsidP="00595DF2">
      <w:pPr>
        <w:tabs>
          <w:tab w:val="left" w:pos="2955"/>
        </w:tabs>
        <w:spacing w:after="0" w:line="240" w:lineRule="auto"/>
        <w:contextualSpacing/>
        <w:jc w:val="both"/>
        <w:rPr>
          <w:rFonts w:ascii="Arial Nova" w:hAnsi="Arial Nova" w:cs="Arial"/>
          <w:color w:val="000000"/>
          <w:lang w:val="es-ES"/>
        </w:rPr>
      </w:pPr>
      <w:r w:rsidRPr="00595DF2">
        <w:rPr>
          <w:rFonts w:ascii="Arial Nova" w:hAnsi="Arial Nova" w:cs="Arial"/>
          <w:b/>
          <w:color w:val="000000"/>
        </w:rPr>
        <w:t>PARÁGRAFO 3:</w:t>
      </w:r>
      <w:r w:rsidRPr="00595DF2">
        <w:rPr>
          <w:rFonts w:ascii="Arial Nova" w:hAnsi="Arial Nova" w:cs="Arial"/>
          <w:color w:val="000000"/>
        </w:rPr>
        <w:t xml:space="preserve"> El valor del componente de alojamiento temporal se determinará de acuerdo con el municipio de residencia del hogar solicitante. </w:t>
      </w:r>
      <w:r w:rsidR="00C81A8B" w:rsidRPr="00595DF2">
        <w:rPr>
          <w:rFonts w:ascii="Arial Nova" w:hAnsi="Arial Nova" w:cs="Arial"/>
          <w:color w:val="000000"/>
        </w:rPr>
        <w:t xml:space="preserve">El valor </w:t>
      </w:r>
      <w:r w:rsidR="00C81A8B">
        <w:rPr>
          <w:rFonts w:ascii="Arial Nova" w:hAnsi="Arial Nova" w:cs="Arial"/>
          <w:color w:val="000000"/>
        </w:rPr>
        <w:t>máximo que entregar</w:t>
      </w:r>
      <w:r w:rsidR="003A2C7B">
        <w:rPr>
          <w:rFonts w:ascii="Arial Nova" w:hAnsi="Arial Nova" w:cs="Arial"/>
          <w:color w:val="000000"/>
        </w:rPr>
        <w:t xml:space="preserve"> en </w:t>
      </w:r>
      <w:r w:rsidRPr="00595DF2">
        <w:rPr>
          <w:rFonts w:ascii="Arial Nova" w:hAnsi="Arial Nova" w:cs="Arial"/>
          <w:color w:val="000000"/>
        </w:rPr>
        <w:t xml:space="preserve">el componente de </w:t>
      </w:r>
      <w:r w:rsidRPr="00595DF2">
        <w:rPr>
          <w:rFonts w:ascii="Arial Nova" w:hAnsi="Arial Nova" w:cs="Arial"/>
          <w:color w:val="000000"/>
        </w:rPr>
        <w:lastRenderedPageBreak/>
        <w:t xml:space="preserve">alojamiento temporal para hogares residentes en municipios cuya población sea superior a un millón (1.000.000) de habitantes corresponderá al porcentaje referido en la tabla que acompaña este artículo. </w:t>
      </w:r>
      <w:r w:rsidR="00D128B1" w:rsidRPr="00595DF2">
        <w:rPr>
          <w:rFonts w:ascii="Arial Nova" w:hAnsi="Arial Nova" w:cs="Arial"/>
          <w:color w:val="000000"/>
        </w:rPr>
        <w:t xml:space="preserve">En el caso de hogares que residan en municipios cuya población sea mayor a cien mil (100.000) habitantes y menor a un millón (1.000.000) de habitantes, el valor </w:t>
      </w:r>
      <w:r w:rsidR="00D128B1">
        <w:rPr>
          <w:rFonts w:ascii="Arial Nova" w:hAnsi="Arial Nova" w:cs="Arial"/>
          <w:color w:val="000000"/>
        </w:rPr>
        <w:t xml:space="preserve">máximo </w:t>
      </w:r>
      <w:r w:rsidR="00D128B1" w:rsidRPr="00595DF2">
        <w:rPr>
          <w:rFonts w:ascii="Arial Nova" w:hAnsi="Arial Nova" w:cs="Arial"/>
          <w:color w:val="000000"/>
        </w:rPr>
        <w:t xml:space="preserve">a entregar corresponderá al </w:t>
      </w:r>
      <w:r w:rsidR="004B55B2">
        <w:rPr>
          <w:rFonts w:ascii="Arial Nova" w:hAnsi="Arial Nova" w:cs="Arial"/>
          <w:color w:val="000000"/>
        </w:rPr>
        <w:t>95</w:t>
      </w:r>
      <w:r w:rsidR="00D128B1" w:rsidRPr="00595DF2">
        <w:rPr>
          <w:rFonts w:ascii="Arial Nova" w:hAnsi="Arial Nova" w:cs="Arial"/>
          <w:color w:val="000000"/>
        </w:rPr>
        <w:t xml:space="preserve">% del </w:t>
      </w:r>
      <w:r w:rsidR="004B55B2">
        <w:rPr>
          <w:rFonts w:ascii="Arial Nova" w:hAnsi="Arial Nova" w:cs="Arial"/>
          <w:color w:val="000000"/>
        </w:rPr>
        <w:t>porcentaje señalado en la mencionada tabla</w:t>
      </w:r>
      <w:r w:rsidR="00D128B1">
        <w:rPr>
          <w:rFonts w:ascii="Arial Nova" w:hAnsi="Arial Nova" w:cs="Arial"/>
          <w:color w:val="000000"/>
        </w:rPr>
        <w:t xml:space="preserve"> y para </w:t>
      </w:r>
      <w:r w:rsidR="00D128B1" w:rsidRPr="00595DF2">
        <w:rPr>
          <w:rFonts w:ascii="Arial Nova" w:hAnsi="Arial Nova" w:cs="Arial"/>
          <w:color w:val="000000"/>
        </w:rPr>
        <w:t xml:space="preserve">el caso de hogares que residan en municipios cuya población sea inferior a cien mil (100.000) habitantes, el valor </w:t>
      </w:r>
      <w:r w:rsidR="00D128B1">
        <w:rPr>
          <w:rFonts w:ascii="Arial Nova" w:hAnsi="Arial Nova" w:cs="Arial"/>
          <w:color w:val="000000"/>
        </w:rPr>
        <w:t xml:space="preserve">máximo </w:t>
      </w:r>
      <w:r w:rsidR="00D128B1" w:rsidRPr="00595DF2">
        <w:rPr>
          <w:rFonts w:ascii="Arial Nova" w:hAnsi="Arial Nova" w:cs="Arial"/>
          <w:color w:val="000000"/>
        </w:rPr>
        <w:t>a entregar corresponderá</w:t>
      </w:r>
      <w:r w:rsidR="00D128B1">
        <w:rPr>
          <w:rFonts w:ascii="Arial Nova" w:hAnsi="Arial Nova" w:cs="Arial"/>
          <w:color w:val="000000"/>
        </w:rPr>
        <w:t xml:space="preserve"> al </w:t>
      </w:r>
      <w:r w:rsidR="004B55B2">
        <w:rPr>
          <w:rFonts w:ascii="Arial Nova" w:hAnsi="Arial Nova" w:cs="Arial"/>
          <w:color w:val="000000"/>
        </w:rPr>
        <w:t>91</w:t>
      </w:r>
      <w:r w:rsidR="00D128B1" w:rsidRPr="00595DF2">
        <w:rPr>
          <w:rFonts w:ascii="Arial Nova" w:hAnsi="Arial Nova" w:cs="Arial"/>
          <w:color w:val="000000"/>
        </w:rPr>
        <w:t xml:space="preserve">% </w:t>
      </w:r>
      <w:r w:rsidR="004B55B2" w:rsidRPr="00595DF2">
        <w:rPr>
          <w:rFonts w:ascii="Arial Nova" w:hAnsi="Arial Nova" w:cs="Arial"/>
          <w:color w:val="000000"/>
        </w:rPr>
        <w:t xml:space="preserve">del </w:t>
      </w:r>
      <w:r w:rsidR="004B55B2">
        <w:rPr>
          <w:rFonts w:ascii="Arial Nova" w:hAnsi="Arial Nova" w:cs="Arial"/>
          <w:color w:val="000000"/>
        </w:rPr>
        <w:t>porcentaje señalado en la mencionada tabla.</w:t>
      </w:r>
    </w:p>
    <w:p w14:paraId="6762BA2F" w14:textId="77777777" w:rsidR="003A2C7B" w:rsidRPr="00595DF2" w:rsidRDefault="003A2C7B" w:rsidP="00595DF2">
      <w:pPr>
        <w:tabs>
          <w:tab w:val="left" w:pos="2955"/>
        </w:tabs>
        <w:spacing w:after="0" w:line="240" w:lineRule="auto"/>
        <w:contextualSpacing/>
        <w:jc w:val="both"/>
        <w:rPr>
          <w:rFonts w:ascii="Arial Nova" w:hAnsi="Arial Nova" w:cs="Arial"/>
          <w:color w:val="000000"/>
        </w:rPr>
      </w:pPr>
    </w:p>
    <w:p w14:paraId="518D7976" w14:textId="77777777" w:rsidR="00595DF2" w:rsidRPr="00595DF2" w:rsidRDefault="00595DF2" w:rsidP="00595DF2">
      <w:pPr>
        <w:tabs>
          <w:tab w:val="left" w:pos="2955"/>
        </w:tabs>
        <w:spacing w:after="0" w:line="240" w:lineRule="auto"/>
        <w:contextualSpacing/>
        <w:jc w:val="both"/>
        <w:rPr>
          <w:rFonts w:ascii="Arial Nova" w:hAnsi="Arial Nova" w:cs="Arial"/>
          <w:color w:val="000000"/>
        </w:rPr>
      </w:pPr>
      <w:r w:rsidRPr="00595DF2">
        <w:rPr>
          <w:rFonts w:ascii="Arial Nova" w:hAnsi="Arial Nova" w:cs="Arial"/>
          <w:b/>
          <w:color w:val="000000"/>
        </w:rPr>
        <w:t>PARÁGRAFO 4:</w:t>
      </w:r>
      <w:r w:rsidRPr="00595DF2">
        <w:rPr>
          <w:rFonts w:ascii="Arial Nova" w:hAnsi="Arial Nova" w:cs="Arial"/>
          <w:color w:val="000000"/>
        </w:rPr>
        <w:t xml:space="preserve"> La Unidad para la Atención y Reparación Integral a las Víctimas podrá ejecutar a título propio los recursos destinados al componente de alimentación y/o alojamiento temporal de la atención humanitaria de transición, mediante la modalidad definida con las entidades competentes.  </w:t>
      </w:r>
    </w:p>
    <w:p w14:paraId="3B797C48" w14:textId="77777777" w:rsidR="00595DF2" w:rsidRPr="00595DF2" w:rsidRDefault="00595DF2" w:rsidP="00595DF2">
      <w:pPr>
        <w:tabs>
          <w:tab w:val="left" w:pos="2955"/>
        </w:tabs>
        <w:spacing w:after="0" w:line="240" w:lineRule="auto"/>
        <w:contextualSpacing/>
        <w:jc w:val="both"/>
        <w:rPr>
          <w:rFonts w:ascii="Arial Nova" w:hAnsi="Arial Nova" w:cs="Arial"/>
          <w:color w:val="000000"/>
        </w:rPr>
      </w:pPr>
    </w:p>
    <w:p w14:paraId="3EA1BCE2" w14:textId="77777777" w:rsidR="00595DF2" w:rsidRPr="00595DF2" w:rsidRDefault="00595DF2" w:rsidP="00595DF2">
      <w:pPr>
        <w:tabs>
          <w:tab w:val="left" w:pos="2955"/>
        </w:tabs>
        <w:spacing w:after="0" w:line="240" w:lineRule="auto"/>
        <w:contextualSpacing/>
        <w:jc w:val="both"/>
        <w:rPr>
          <w:rFonts w:ascii="Arial Nova" w:hAnsi="Arial Nova" w:cs="Arial"/>
          <w:color w:val="000000"/>
        </w:rPr>
      </w:pPr>
      <w:r w:rsidRPr="00595DF2">
        <w:rPr>
          <w:rFonts w:ascii="Arial Nova" w:hAnsi="Arial Nova" w:cs="Arial"/>
          <w:b/>
          <w:color w:val="000000"/>
        </w:rPr>
        <w:t xml:space="preserve">PARÁGRAFO 5: </w:t>
      </w:r>
      <w:r w:rsidRPr="00595DF2">
        <w:rPr>
          <w:rFonts w:ascii="Arial Nova" w:hAnsi="Arial Nova" w:cs="Arial"/>
          <w:color w:val="000000"/>
        </w:rPr>
        <w:t>Los montos aquí establecidos serán ajustados de acuerdo con el aumento anual establecido para el Salario Mínimo Mensual Legal Vigente.</w:t>
      </w:r>
    </w:p>
    <w:p w14:paraId="5DD80510" w14:textId="77777777" w:rsidR="00595DF2" w:rsidRPr="00595DF2" w:rsidRDefault="00595DF2" w:rsidP="00595DF2">
      <w:pPr>
        <w:adjustRightInd w:val="0"/>
        <w:spacing w:after="0" w:line="240" w:lineRule="auto"/>
        <w:jc w:val="both"/>
        <w:rPr>
          <w:rFonts w:ascii="Arial Nova" w:hAnsi="Arial Nova" w:cs="Arial"/>
          <w:b/>
          <w:lang w:eastAsia="es-CO"/>
        </w:rPr>
      </w:pPr>
    </w:p>
    <w:p w14:paraId="43472448" w14:textId="77777777" w:rsidR="00595DF2" w:rsidRPr="00595DF2" w:rsidRDefault="00595DF2" w:rsidP="00595DF2">
      <w:pPr>
        <w:spacing w:after="0" w:line="240" w:lineRule="auto"/>
        <w:jc w:val="both"/>
        <w:rPr>
          <w:rFonts w:ascii="Arial Nova" w:hAnsi="Arial Nova" w:cs="Arial"/>
          <w:color w:val="000000"/>
        </w:rPr>
      </w:pPr>
      <w:r w:rsidRPr="00595DF2">
        <w:rPr>
          <w:rFonts w:ascii="Arial Nova" w:hAnsi="Arial Nova" w:cs="Arial"/>
          <w:b/>
          <w:color w:val="000000"/>
        </w:rPr>
        <w:t xml:space="preserve">ARTÍCULO 10: Frecuencia de entrega de la atención humanitaria. </w:t>
      </w:r>
      <w:r w:rsidRPr="00595DF2">
        <w:rPr>
          <w:rFonts w:ascii="Arial Nova" w:hAnsi="Arial Nova" w:cs="Arial"/>
          <w:color w:val="000000"/>
        </w:rPr>
        <w:t>Para efectos de la aplicación de lo establecido en el Decreto 1084 de 2015 en su Libro 2, Parte 2, Título 6, Capítulo 5, Sección 3, artículo2.2.6.5.3.2, parágrafo tercero, el número de entregas de atención humanitaria que reciban los hogares en un año se definirá con base en lo siguiente:</w:t>
      </w:r>
    </w:p>
    <w:p w14:paraId="1B47C676" w14:textId="77777777" w:rsidR="00595DF2" w:rsidRPr="00595DF2" w:rsidRDefault="00595DF2" w:rsidP="00595DF2">
      <w:pPr>
        <w:spacing w:after="0" w:line="240" w:lineRule="auto"/>
        <w:jc w:val="both"/>
        <w:rPr>
          <w:rFonts w:ascii="Arial Nova" w:hAnsi="Arial Nova" w:cs="Arial"/>
          <w:color w:val="000000"/>
        </w:rPr>
      </w:pPr>
    </w:p>
    <w:p w14:paraId="2B954A5A" w14:textId="77777777" w:rsidR="00D128B1" w:rsidRPr="00595DF2" w:rsidRDefault="00D128B1" w:rsidP="00D128B1">
      <w:pPr>
        <w:spacing w:after="0" w:line="240" w:lineRule="auto"/>
        <w:jc w:val="both"/>
        <w:rPr>
          <w:rFonts w:ascii="Arial Nova" w:hAnsi="Arial Nova" w:cs="Arial"/>
          <w:color w:val="000000"/>
        </w:rPr>
      </w:pPr>
      <w:r w:rsidRPr="00595DF2">
        <w:rPr>
          <w:rFonts w:ascii="Arial Nova" w:hAnsi="Arial Nova" w:cs="Arial"/>
          <w:b/>
          <w:color w:val="000000"/>
        </w:rPr>
        <w:t xml:space="preserve">Procedimiento para primer año: </w:t>
      </w:r>
      <w:r>
        <w:rPr>
          <w:rFonts w:ascii="Arial Nova" w:hAnsi="Arial Nova" w:cs="Arial"/>
          <w:color w:val="000000"/>
        </w:rPr>
        <w:t xml:space="preserve">Tres (3) entregas, </w:t>
      </w:r>
      <w:bookmarkStart w:id="2" w:name="_Hlk8283520"/>
      <w:r>
        <w:rPr>
          <w:rFonts w:ascii="Arial Nova" w:hAnsi="Arial Nova" w:cs="Arial"/>
          <w:color w:val="000000"/>
        </w:rPr>
        <w:t xml:space="preserve">una cada cuatro (4) meses </w:t>
      </w:r>
      <w:bookmarkEnd w:id="2"/>
      <w:r>
        <w:rPr>
          <w:rFonts w:ascii="Arial Nova" w:hAnsi="Arial Nova" w:cs="Arial"/>
          <w:color w:val="000000"/>
        </w:rPr>
        <w:t>para</w:t>
      </w:r>
      <w:r w:rsidRPr="00595DF2">
        <w:rPr>
          <w:rFonts w:ascii="Arial Nova" w:hAnsi="Arial Nova" w:cs="Arial"/>
          <w:color w:val="000000"/>
        </w:rPr>
        <w:t xml:space="preserve"> un año de</w:t>
      </w:r>
      <w:r>
        <w:rPr>
          <w:rFonts w:ascii="Arial Nova" w:hAnsi="Arial Nova" w:cs="Arial"/>
          <w:color w:val="000000"/>
        </w:rPr>
        <w:t xml:space="preserve"> atención.</w:t>
      </w:r>
    </w:p>
    <w:p w14:paraId="19521BFD" w14:textId="77777777" w:rsidR="00D128B1" w:rsidRPr="00595DF2" w:rsidRDefault="00D128B1" w:rsidP="00D128B1">
      <w:pPr>
        <w:spacing w:after="0" w:line="240" w:lineRule="auto"/>
        <w:jc w:val="both"/>
        <w:rPr>
          <w:rFonts w:ascii="Arial Nova" w:hAnsi="Arial Nova" w:cs="Arial"/>
          <w:color w:val="000000"/>
        </w:rPr>
      </w:pPr>
    </w:p>
    <w:p w14:paraId="7E0882B6" w14:textId="77777777" w:rsidR="00D128B1" w:rsidRPr="00595DF2" w:rsidRDefault="00D128B1" w:rsidP="00D128B1">
      <w:pPr>
        <w:spacing w:after="0" w:line="240" w:lineRule="auto"/>
        <w:jc w:val="both"/>
        <w:rPr>
          <w:rFonts w:ascii="Arial Nova" w:hAnsi="Arial Nova" w:cs="Arial"/>
          <w:color w:val="000000"/>
        </w:rPr>
      </w:pPr>
      <w:r w:rsidRPr="00595DF2">
        <w:rPr>
          <w:rFonts w:ascii="Arial Nova" w:hAnsi="Arial Nova" w:cs="Arial"/>
          <w:b/>
          <w:color w:val="000000"/>
        </w:rPr>
        <w:t>Procedimiento para identificación de carencias:</w:t>
      </w:r>
    </w:p>
    <w:p w14:paraId="278B7D19" w14:textId="77777777" w:rsidR="00D128B1" w:rsidRPr="00595DF2" w:rsidRDefault="00D128B1" w:rsidP="00D128B1">
      <w:pPr>
        <w:spacing w:after="0" w:line="240" w:lineRule="auto"/>
        <w:jc w:val="both"/>
        <w:rPr>
          <w:rFonts w:ascii="Arial Nova" w:hAnsi="Arial Nova" w:cs="Arial"/>
          <w:color w:val="000000"/>
        </w:rPr>
      </w:pPr>
    </w:p>
    <w:p w14:paraId="2D4B0106" w14:textId="77777777" w:rsidR="00D128B1" w:rsidRPr="00595DF2" w:rsidRDefault="00D128B1" w:rsidP="00D128B1">
      <w:pPr>
        <w:pStyle w:val="Prrafodelista"/>
        <w:numPr>
          <w:ilvl w:val="0"/>
          <w:numId w:val="17"/>
        </w:numPr>
        <w:spacing w:after="0" w:line="240" w:lineRule="auto"/>
        <w:contextualSpacing w:val="0"/>
        <w:jc w:val="both"/>
        <w:rPr>
          <w:rFonts w:ascii="Arial Nova" w:hAnsi="Arial Nova" w:cs="Arial"/>
          <w:color w:val="000000"/>
        </w:rPr>
      </w:pPr>
      <w:r w:rsidRPr="00595DF2">
        <w:rPr>
          <w:rFonts w:ascii="Arial Nova" w:hAnsi="Arial Nova" w:cs="Arial"/>
          <w:color w:val="000000"/>
        </w:rPr>
        <w:t xml:space="preserve">Hogares </w:t>
      </w:r>
      <w:r>
        <w:rPr>
          <w:rFonts w:ascii="Arial Nova" w:hAnsi="Arial Nova" w:cs="Arial"/>
          <w:color w:val="000000"/>
        </w:rPr>
        <w:t xml:space="preserve">identificados en situación de extrema urgencia y vulnerabilidad </w:t>
      </w:r>
      <w:r w:rsidRPr="00595DF2">
        <w:rPr>
          <w:rFonts w:ascii="Arial Nova" w:hAnsi="Arial Nova" w:cs="Arial"/>
          <w:color w:val="000000"/>
        </w:rPr>
        <w:t>recibirán tres (3) entregas en un año.</w:t>
      </w:r>
    </w:p>
    <w:p w14:paraId="31730DF6" w14:textId="77777777" w:rsidR="00D128B1" w:rsidRPr="00595DF2" w:rsidRDefault="00D128B1" w:rsidP="00D128B1">
      <w:pPr>
        <w:pStyle w:val="Prrafodelista"/>
        <w:numPr>
          <w:ilvl w:val="0"/>
          <w:numId w:val="17"/>
        </w:numPr>
        <w:spacing w:after="0" w:line="240" w:lineRule="auto"/>
        <w:contextualSpacing w:val="0"/>
        <w:jc w:val="both"/>
        <w:rPr>
          <w:rFonts w:ascii="Arial Nova" w:hAnsi="Arial Nova" w:cs="Arial"/>
          <w:color w:val="000000"/>
        </w:rPr>
      </w:pPr>
      <w:r w:rsidRPr="00595DF2">
        <w:rPr>
          <w:rFonts w:ascii="Arial Nova" w:hAnsi="Arial Nova" w:cs="Arial"/>
          <w:color w:val="000000"/>
        </w:rPr>
        <w:t>Hogares</w:t>
      </w:r>
      <w:r>
        <w:rPr>
          <w:rFonts w:ascii="Arial Nova" w:hAnsi="Arial Nova" w:cs="Arial"/>
          <w:color w:val="000000"/>
        </w:rPr>
        <w:t xml:space="preserve"> identificados con carencias graves</w:t>
      </w:r>
      <w:r w:rsidRPr="00595DF2">
        <w:rPr>
          <w:rFonts w:ascii="Arial Nova" w:hAnsi="Arial Nova" w:cs="Arial"/>
          <w:color w:val="000000"/>
        </w:rPr>
        <w:t>: recibirán dos (2) entregas en un año.</w:t>
      </w:r>
    </w:p>
    <w:p w14:paraId="25EB547C" w14:textId="77777777" w:rsidR="00D128B1" w:rsidRPr="00595DF2" w:rsidRDefault="00D128B1" w:rsidP="00D128B1">
      <w:pPr>
        <w:pStyle w:val="Prrafodelista"/>
        <w:numPr>
          <w:ilvl w:val="0"/>
          <w:numId w:val="17"/>
        </w:numPr>
        <w:spacing w:after="0" w:line="240" w:lineRule="auto"/>
        <w:contextualSpacing w:val="0"/>
        <w:jc w:val="both"/>
        <w:rPr>
          <w:rFonts w:ascii="Arial Nova" w:hAnsi="Arial Nova" w:cs="Arial"/>
          <w:color w:val="000000"/>
        </w:rPr>
      </w:pPr>
      <w:r w:rsidRPr="00595DF2">
        <w:rPr>
          <w:rFonts w:ascii="Arial Nova" w:hAnsi="Arial Nova" w:cs="Arial"/>
          <w:color w:val="000000"/>
        </w:rPr>
        <w:t xml:space="preserve">Hogares </w:t>
      </w:r>
      <w:r>
        <w:rPr>
          <w:rFonts w:ascii="Arial Nova" w:hAnsi="Arial Nova" w:cs="Arial"/>
          <w:color w:val="000000"/>
        </w:rPr>
        <w:t>identificados con carencias leves</w:t>
      </w:r>
      <w:r w:rsidRPr="00595DF2">
        <w:rPr>
          <w:rFonts w:ascii="Arial Nova" w:hAnsi="Arial Nova" w:cs="Arial"/>
          <w:color w:val="000000"/>
        </w:rPr>
        <w:t>: recibirán una (1) entrega en un año.</w:t>
      </w:r>
    </w:p>
    <w:p w14:paraId="5014E2C7" w14:textId="77777777" w:rsidR="00595DF2" w:rsidRPr="00595DF2" w:rsidRDefault="00595DF2" w:rsidP="00595DF2">
      <w:pPr>
        <w:spacing w:after="0" w:line="240" w:lineRule="auto"/>
        <w:jc w:val="both"/>
        <w:rPr>
          <w:rFonts w:ascii="Arial Nova" w:hAnsi="Arial Nova" w:cs="Arial"/>
          <w:color w:val="000000"/>
        </w:rPr>
      </w:pPr>
    </w:p>
    <w:p w14:paraId="4C4CBBF1" w14:textId="77777777" w:rsidR="00595DF2" w:rsidRPr="00595DF2" w:rsidRDefault="00595DF2" w:rsidP="00595DF2">
      <w:pPr>
        <w:jc w:val="both"/>
        <w:rPr>
          <w:rFonts w:ascii="Arial Nova" w:hAnsi="Arial Nova"/>
          <w:b/>
        </w:rPr>
      </w:pPr>
      <w:r w:rsidRPr="00595DF2">
        <w:rPr>
          <w:rFonts w:ascii="Arial Nova" w:hAnsi="Arial Nova" w:cs="Arial"/>
          <w:b/>
          <w:color w:val="000000"/>
        </w:rPr>
        <w:lastRenderedPageBreak/>
        <w:t>PARÁGRAFO 2:</w:t>
      </w:r>
      <w:r w:rsidRPr="00595DF2">
        <w:rPr>
          <w:rFonts w:ascii="Arial Nova" w:hAnsi="Arial Nova"/>
        </w:rPr>
        <w:t xml:space="preserve"> </w:t>
      </w:r>
      <w:r w:rsidR="005407D3">
        <w:rPr>
          <w:rFonts w:ascii="Arial Nova" w:hAnsi="Arial Nova"/>
        </w:rPr>
        <w:t>L</w:t>
      </w:r>
      <w:r w:rsidRPr="00595DF2">
        <w:rPr>
          <w:rFonts w:ascii="Arial Nova" w:hAnsi="Arial Nova" w:cs="Arial"/>
          <w:color w:val="000000"/>
        </w:rPr>
        <w:t>a Unidad para las Víctimas</w:t>
      </w:r>
      <w:r w:rsidR="00B35928">
        <w:rPr>
          <w:rFonts w:ascii="Arial Nova" w:hAnsi="Arial Nova" w:cs="Arial"/>
          <w:color w:val="000000"/>
        </w:rPr>
        <w:t xml:space="preserve"> definirá un </w:t>
      </w:r>
      <w:r w:rsidR="00B35928" w:rsidRPr="00595DF2">
        <w:rPr>
          <w:rFonts w:ascii="Arial Nova" w:hAnsi="Arial Nova" w:cs="Arial"/>
          <w:color w:val="000000"/>
        </w:rPr>
        <w:t>monto mínimo</w:t>
      </w:r>
      <w:r w:rsidR="00D84F54">
        <w:rPr>
          <w:rFonts w:ascii="Arial Nova" w:hAnsi="Arial Nova" w:cs="Arial"/>
          <w:color w:val="000000"/>
        </w:rPr>
        <w:t xml:space="preserve"> para entrega de Atención Humanitaria</w:t>
      </w:r>
      <w:r w:rsidR="005643DD">
        <w:rPr>
          <w:rFonts w:ascii="Arial Nova" w:hAnsi="Arial Nova" w:cs="Arial"/>
          <w:color w:val="000000"/>
        </w:rPr>
        <w:t>, el c</w:t>
      </w:r>
      <w:r w:rsidR="00D84F54">
        <w:rPr>
          <w:rFonts w:ascii="Arial Nova" w:hAnsi="Arial Nova" w:cs="Arial"/>
          <w:color w:val="000000"/>
        </w:rPr>
        <w:t>ual en ningún caso será inferior al 20% de un Salario Mínimo Mensual Legal Vigente.</w:t>
      </w:r>
    </w:p>
    <w:p w14:paraId="36D2E99D" w14:textId="77777777" w:rsidR="00595DF2" w:rsidRPr="00595DF2" w:rsidRDefault="00595DF2" w:rsidP="00E845A3">
      <w:pPr>
        <w:spacing w:after="0" w:line="240" w:lineRule="auto"/>
        <w:jc w:val="both"/>
        <w:rPr>
          <w:rFonts w:ascii="Arial Nova" w:hAnsi="Arial Nova" w:cs="Arial"/>
          <w:color w:val="000000"/>
        </w:rPr>
      </w:pPr>
      <w:r w:rsidRPr="00595DF2">
        <w:rPr>
          <w:rFonts w:ascii="Arial Nova" w:hAnsi="Arial Nova" w:cs="Arial"/>
          <w:b/>
          <w:color w:val="000000"/>
        </w:rPr>
        <w:t xml:space="preserve">ARTÍCULO 11: Municipio de entrega. </w:t>
      </w:r>
      <w:r w:rsidRPr="00595DF2">
        <w:rPr>
          <w:rFonts w:ascii="Arial Nova" w:hAnsi="Arial Nova" w:cs="Arial"/>
          <w:color w:val="000000"/>
        </w:rPr>
        <w:t>La entrega de la atención humanitaria se hará preferentemente en el municipio donde el hogar resida, siempre y cuando la Unidad para la Atención y Reparación Integral a las Víctimas cuente con los mecanismos y medios de pago para la entrega en dicho municipio. De no ser posible la entrega de la atención humanitaria en el municipio de residencia, el hogar será notificado sobre el municipio más cercano en que podrá recibir esta ayuda de acuerdo con los mecanismos y medios de pago definidos para ello.</w:t>
      </w:r>
    </w:p>
    <w:p w14:paraId="5458F670" w14:textId="77777777" w:rsidR="00595DF2" w:rsidRPr="00595DF2" w:rsidRDefault="00595DF2" w:rsidP="00595DF2">
      <w:pPr>
        <w:spacing w:after="0" w:line="240" w:lineRule="auto"/>
        <w:jc w:val="both"/>
        <w:rPr>
          <w:rFonts w:ascii="Arial Nova" w:hAnsi="Arial Nova"/>
          <w:color w:val="000000"/>
        </w:rPr>
      </w:pPr>
    </w:p>
    <w:p w14:paraId="73F30EAF" w14:textId="77777777" w:rsidR="00595DF2" w:rsidRDefault="00595DF2" w:rsidP="00595DF2">
      <w:pPr>
        <w:spacing w:after="0" w:line="240" w:lineRule="auto"/>
        <w:jc w:val="both"/>
        <w:rPr>
          <w:rFonts w:ascii="Arial Nova" w:hAnsi="Arial Nova" w:cs="Arial"/>
          <w:color w:val="000000"/>
        </w:rPr>
      </w:pPr>
      <w:r w:rsidRPr="00595DF2">
        <w:rPr>
          <w:rFonts w:ascii="Arial Nova" w:hAnsi="Arial Nova" w:cs="Arial"/>
          <w:b/>
          <w:color w:val="000000"/>
        </w:rPr>
        <w:t>PARÁGRAFO</w:t>
      </w:r>
      <w:r w:rsidR="00B35928">
        <w:rPr>
          <w:rFonts w:ascii="Arial Nova" w:hAnsi="Arial Nova" w:cs="Arial"/>
          <w:b/>
          <w:color w:val="000000"/>
        </w:rPr>
        <w:t xml:space="preserve"> 1</w:t>
      </w:r>
      <w:r w:rsidRPr="00595DF2">
        <w:rPr>
          <w:rFonts w:ascii="Arial Nova" w:hAnsi="Arial Nova" w:cs="Arial"/>
          <w:b/>
          <w:color w:val="000000"/>
        </w:rPr>
        <w:t xml:space="preserve">: </w:t>
      </w:r>
      <w:r w:rsidRPr="00595DF2">
        <w:rPr>
          <w:rFonts w:ascii="Arial Nova" w:hAnsi="Arial Nova" w:cs="Arial"/>
          <w:color w:val="000000"/>
        </w:rPr>
        <w:t xml:space="preserve">El hogar podrá solicitar a la Unidad para las Víctimas cambio en el municipio de entrega de la atención humanitaria por razones de movilidad, seguridad o acceso; no obstante, los cambios en el municipio de entrega </w:t>
      </w:r>
      <w:r w:rsidR="00E845A3">
        <w:rPr>
          <w:rFonts w:ascii="Arial Nova" w:hAnsi="Arial Nova" w:cs="Arial"/>
          <w:color w:val="000000"/>
        </w:rPr>
        <w:t>no</w:t>
      </w:r>
      <w:r w:rsidR="00B35928">
        <w:rPr>
          <w:rFonts w:ascii="Arial Nova" w:hAnsi="Arial Nova" w:cs="Arial"/>
          <w:color w:val="000000"/>
        </w:rPr>
        <w:t xml:space="preserve"> </w:t>
      </w:r>
      <w:r w:rsidRPr="00595DF2">
        <w:rPr>
          <w:rFonts w:ascii="Arial Nova" w:hAnsi="Arial Nova" w:cs="Arial"/>
          <w:color w:val="000000"/>
        </w:rPr>
        <w:t>afecta</w:t>
      </w:r>
      <w:r w:rsidR="00E845A3">
        <w:rPr>
          <w:rFonts w:ascii="Arial Nova" w:hAnsi="Arial Nova" w:cs="Arial"/>
          <w:color w:val="000000"/>
        </w:rPr>
        <w:t>rán</w:t>
      </w:r>
      <w:r w:rsidRPr="00595DF2">
        <w:rPr>
          <w:rFonts w:ascii="Arial Nova" w:hAnsi="Arial Nova" w:cs="Arial"/>
          <w:color w:val="000000"/>
        </w:rPr>
        <w:t xml:space="preserve"> los montos de dichas entregas.</w:t>
      </w:r>
      <w:r w:rsidR="00B35928">
        <w:rPr>
          <w:rFonts w:ascii="Arial Nova" w:hAnsi="Arial Nova" w:cs="Arial"/>
          <w:color w:val="000000"/>
        </w:rPr>
        <w:t xml:space="preserve"> </w:t>
      </w:r>
      <w:r w:rsidR="00D128B1">
        <w:rPr>
          <w:rFonts w:ascii="Arial Nova" w:hAnsi="Arial Nova" w:cs="Arial"/>
          <w:color w:val="000000"/>
        </w:rPr>
        <w:t>Este cambio de municipio para la entrega de atención humanitaria no aplica para los hogares que han sido retornados o reubicados con acompañamiento de la Unidad durante el primer año posterior al retorno</w:t>
      </w:r>
    </w:p>
    <w:p w14:paraId="4E875446" w14:textId="77777777" w:rsidR="00B35928" w:rsidRDefault="00B35928" w:rsidP="00595DF2">
      <w:pPr>
        <w:spacing w:after="0" w:line="240" w:lineRule="auto"/>
        <w:jc w:val="both"/>
        <w:rPr>
          <w:rFonts w:ascii="Arial Nova" w:hAnsi="Arial Nova" w:cs="Arial"/>
          <w:color w:val="000000"/>
        </w:rPr>
      </w:pPr>
    </w:p>
    <w:p w14:paraId="38B8CF48" w14:textId="77777777" w:rsidR="00130058" w:rsidRPr="00595DF2" w:rsidRDefault="00595DF2" w:rsidP="00130058">
      <w:pPr>
        <w:spacing w:after="0" w:line="240" w:lineRule="auto"/>
        <w:jc w:val="both"/>
        <w:rPr>
          <w:rFonts w:ascii="Arial Nova" w:hAnsi="Arial Nova"/>
          <w:color w:val="000000"/>
        </w:rPr>
      </w:pPr>
      <w:r w:rsidRPr="00595DF2">
        <w:rPr>
          <w:rFonts w:ascii="Arial Nova" w:hAnsi="Arial Nova" w:cs="Arial"/>
          <w:b/>
          <w:color w:val="000000"/>
        </w:rPr>
        <w:t xml:space="preserve">ARTÍCULO 12: </w:t>
      </w:r>
      <w:r w:rsidR="00406005">
        <w:rPr>
          <w:rFonts w:ascii="Arial Nova" w:hAnsi="Arial Nova" w:cs="Arial"/>
          <w:b/>
          <w:color w:val="000000"/>
        </w:rPr>
        <w:t>Personas</w:t>
      </w:r>
      <w:r w:rsidRPr="00595DF2">
        <w:rPr>
          <w:rFonts w:ascii="Arial Nova" w:hAnsi="Arial Nova" w:cs="Arial"/>
          <w:b/>
          <w:color w:val="000000"/>
        </w:rPr>
        <w:t xml:space="preserve"> que manifiesten de manera voluntaria, libre, espontánea y consciente que consideran que no presentan carencias en subsistencia mínima. </w:t>
      </w:r>
      <w:r w:rsidR="00406005">
        <w:rPr>
          <w:rFonts w:ascii="Arial Nova" w:hAnsi="Arial Nova" w:cs="Arial"/>
          <w:color w:val="000000"/>
        </w:rPr>
        <w:t xml:space="preserve">Las víctimas que </w:t>
      </w:r>
      <w:r w:rsidRPr="00595DF2">
        <w:rPr>
          <w:rFonts w:ascii="Arial Nova" w:hAnsi="Arial Nova" w:cs="Arial"/>
          <w:color w:val="000000"/>
        </w:rPr>
        <w:t xml:space="preserve">de manera voluntaria, libre, espontánea y consciente manifiesten que no presentan carencias en subsistencia mínima, </w:t>
      </w:r>
      <w:r w:rsidR="00406005">
        <w:rPr>
          <w:rFonts w:ascii="Arial Nova" w:hAnsi="Arial Nova" w:cs="Arial"/>
          <w:color w:val="000000"/>
        </w:rPr>
        <w:t xml:space="preserve">serán catalogados con Ausencia de Carencias en la Subsistencia Mínima y </w:t>
      </w:r>
      <w:r w:rsidR="00130058">
        <w:rPr>
          <w:rFonts w:ascii="Arial Nova" w:hAnsi="Arial Nova" w:cs="Arial"/>
          <w:color w:val="000000"/>
        </w:rPr>
        <w:t>no serán tenid</w:t>
      </w:r>
      <w:r w:rsidR="00774BA5">
        <w:rPr>
          <w:rFonts w:ascii="Arial Nova" w:hAnsi="Arial Nova" w:cs="Arial"/>
          <w:color w:val="000000"/>
        </w:rPr>
        <w:t>as</w:t>
      </w:r>
      <w:r w:rsidR="00130058">
        <w:rPr>
          <w:rFonts w:ascii="Arial Nova" w:hAnsi="Arial Nova" w:cs="Arial"/>
          <w:color w:val="000000"/>
        </w:rPr>
        <w:t xml:space="preserve"> en cuenta para calcular el monto de entrega de atención humanitaria del hogar. </w:t>
      </w:r>
    </w:p>
    <w:p w14:paraId="5E53788B" w14:textId="77777777" w:rsidR="00595DF2" w:rsidRPr="00595DF2" w:rsidRDefault="00595DF2" w:rsidP="00595DF2">
      <w:pPr>
        <w:spacing w:after="0" w:line="240" w:lineRule="auto"/>
        <w:jc w:val="both"/>
        <w:rPr>
          <w:rFonts w:ascii="Arial Nova" w:hAnsi="Arial Nova"/>
          <w:i/>
          <w:color w:val="000000"/>
        </w:rPr>
      </w:pPr>
    </w:p>
    <w:p w14:paraId="43444B81" w14:textId="77777777" w:rsidR="00595DF2" w:rsidRPr="00595DF2" w:rsidRDefault="00595DF2" w:rsidP="00595DF2">
      <w:pPr>
        <w:spacing w:after="0" w:line="240" w:lineRule="auto"/>
        <w:jc w:val="both"/>
        <w:rPr>
          <w:rFonts w:ascii="Arial Nova" w:hAnsi="Arial Nova" w:cs="Arial"/>
          <w:color w:val="000000"/>
        </w:rPr>
      </w:pPr>
      <w:r w:rsidRPr="00595DF2">
        <w:rPr>
          <w:rFonts w:ascii="Arial Nova" w:hAnsi="Arial Nova" w:cs="Arial"/>
          <w:b/>
          <w:color w:val="000000"/>
        </w:rPr>
        <w:t xml:space="preserve">ARTÍCULO 13: Manual operativo de medición de subsistencia mínima. </w:t>
      </w:r>
      <w:r w:rsidRPr="00595DF2">
        <w:rPr>
          <w:rFonts w:ascii="Arial Nova" w:hAnsi="Arial Nova" w:cs="Arial"/>
          <w:color w:val="000000"/>
        </w:rPr>
        <w:t>En desarrollo de lo establecido en esta resolución, la Unidad para la Atención y Reparación Integral a las Víctimas adoptará el correspondiente Manual Operativo de</w:t>
      </w:r>
      <w:r w:rsidR="00C706ED">
        <w:rPr>
          <w:rFonts w:ascii="Arial Nova" w:hAnsi="Arial Nova" w:cs="Arial"/>
          <w:color w:val="000000"/>
        </w:rPr>
        <w:t xml:space="preserve"> Identificación de Carencias</w:t>
      </w:r>
      <w:r w:rsidRPr="00595DF2">
        <w:rPr>
          <w:rFonts w:ascii="Arial Nova" w:hAnsi="Arial Nova" w:cs="Arial"/>
          <w:color w:val="000000"/>
        </w:rPr>
        <w:t xml:space="preserve"> de Subsistencia Mínima, dentro del mes siguiente a la expedición de la presente resolución.</w:t>
      </w:r>
    </w:p>
    <w:p w14:paraId="2E1179FE" w14:textId="77777777" w:rsidR="00595DF2" w:rsidRPr="00595DF2" w:rsidRDefault="00595DF2" w:rsidP="00595DF2">
      <w:pPr>
        <w:spacing w:after="0" w:line="240" w:lineRule="auto"/>
        <w:jc w:val="both"/>
        <w:rPr>
          <w:rFonts w:ascii="Arial Nova" w:hAnsi="Arial Nova" w:cs="Arial"/>
          <w:color w:val="000000"/>
        </w:rPr>
      </w:pPr>
    </w:p>
    <w:p w14:paraId="61E96945" w14:textId="5AF9C5C6" w:rsidR="00595DF2" w:rsidRPr="00595DF2" w:rsidRDefault="00595DF2" w:rsidP="00A642C6">
      <w:pPr>
        <w:spacing w:after="0" w:line="240" w:lineRule="auto"/>
        <w:jc w:val="both"/>
        <w:rPr>
          <w:rFonts w:ascii="Arial Nova" w:hAnsi="Arial Nova" w:cs="Arial"/>
          <w:color w:val="000000"/>
        </w:rPr>
      </w:pPr>
      <w:r w:rsidRPr="00595DF2">
        <w:rPr>
          <w:rFonts w:ascii="Arial Nova" w:hAnsi="Arial Nova" w:cs="Arial"/>
          <w:b/>
          <w:color w:val="000000"/>
        </w:rPr>
        <w:t xml:space="preserve">ARTÍCULO 14: Vigencia y derogatorias. </w:t>
      </w:r>
      <w:r w:rsidRPr="00595DF2">
        <w:rPr>
          <w:rFonts w:ascii="Arial Nova" w:hAnsi="Arial Nova" w:cs="Arial"/>
          <w:color w:val="000000"/>
        </w:rPr>
        <w:t xml:space="preserve">La presente resolución deroga en su integridad la Resolución Nº </w:t>
      </w:r>
      <w:r w:rsidR="00C706ED">
        <w:rPr>
          <w:rFonts w:ascii="Arial Nova" w:hAnsi="Arial Nova" w:cs="Arial"/>
          <w:color w:val="000000"/>
        </w:rPr>
        <w:t>1291 del 2 de diciembre de 2016</w:t>
      </w:r>
      <w:r w:rsidRPr="00595DF2">
        <w:rPr>
          <w:rFonts w:ascii="Arial Nova" w:hAnsi="Arial Nova" w:cs="Arial"/>
          <w:color w:val="000000"/>
        </w:rPr>
        <w:t xml:space="preserve">, y rige a partir </w:t>
      </w:r>
      <w:r w:rsidR="00C706ED">
        <w:rPr>
          <w:rFonts w:ascii="Arial Nova" w:hAnsi="Arial Nova" w:cs="Arial"/>
          <w:color w:val="000000"/>
        </w:rPr>
        <w:t>de</w:t>
      </w:r>
      <w:r w:rsidRPr="00595DF2">
        <w:rPr>
          <w:rFonts w:ascii="Arial Nova" w:hAnsi="Arial Nova" w:cs="Arial"/>
          <w:color w:val="000000"/>
        </w:rPr>
        <w:t xml:space="preserve"> su publicación.</w:t>
      </w:r>
    </w:p>
    <w:p w14:paraId="52786172" w14:textId="77777777" w:rsidR="00595DF2" w:rsidRPr="00595DF2" w:rsidRDefault="00595DF2" w:rsidP="00595DF2">
      <w:pPr>
        <w:tabs>
          <w:tab w:val="left" w:pos="2955"/>
        </w:tabs>
        <w:spacing w:after="0" w:line="240" w:lineRule="auto"/>
        <w:jc w:val="both"/>
        <w:rPr>
          <w:rFonts w:ascii="Arial Nova" w:hAnsi="Arial Nova" w:cs="Arial"/>
          <w:color w:val="000000"/>
        </w:rPr>
      </w:pPr>
    </w:p>
    <w:p w14:paraId="6F3F2309" w14:textId="77777777" w:rsidR="00595DF2" w:rsidRPr="00595DF2" w:rsidRDefault="00595DF2" w:rsidP="00595DF2">
      <w:pPr>
        <w:tabs>
          <w:tab w:val="left" w:pos="2955"/>
        </w:tabs>
        <w:spacing w:after="0" w:line="240" w:lineRule="auto"/>
        <w:jc w:val="both"/>
        <w:rPr>
          <w:rFonts w:ascii="Arial Nova" w:hAnsi="Arial Nova" w:cs="Arial"/>
          <w:color w:val="000000"/>
        </w:rPr>
      </w:pPr>
      <w:r w:rsidRPr="00595DF2">
        <w:rPr>
          <w:rFonts w:ascii="Arial Nova" w:hAnsi="Arial Nova" w:cs="Arial"/>
          <w:b/>
          <w:color w:val="000000"/>
        </w:rPr>
        <w:lastRenderedPageBreak/>
        <w:t xml:space="preserve">ARTÍCULO 15: Publicación. </w:t>
      </w:r>
      <w:r w:rsidRPr="00595DF2">
        <w:rPr>
          <w:rFonts w:ascii="Arial Nova" w:hAnsi="Arial Nova" w:cs="Arial"/>
          <w:color w:val="000000"/>
        </w:rPr>
        <w:t>Publicar la presente resolución de conformidad con lo dispuesto en el artículo 65 del Código de Procedimiento Administrativo y de lo Contencioso Administrativo.</w:t>
      </w:r>
    </w:p>
    <w:p w14:paraId="642FFB31" w14:textId="77777777" w:rsidR="00595DF2" w:rsidRDefault="00595DF2" w:rsidP="00595DF2">
      <w:pPr>
        <w:tabs>
          <w:tab w:val="left" w:pos="2955"/>
        </w:tabs>
        <w:spacing w:after="0" w:line="240" w:lineRule="auto"/>
        <w:jc w:val="both"/>
        <w:rPr>
          <w:rFonts w:ascii="Arial Nova" w:hAnsi="Arial Nova" w:cs="Arial"/>
          <w:color w:val="000000"/>
        </w:rPr>
      </w:pPr>
    </w:p>
    <w:p w14:paraId="1FC4686F" w14:textId="77777777" w:rsidR="00130058" w:rsidRDefault="00130058" w:rsidP="00595DF2">
      <w:pPr>
        <w:tabs>
          <w:tab w:val="left" w:pos="2955"/>
        </w:tabs>
        <w:spacing w:after="0" w:line="240" w:lineRule="auto"/>
        <w:jc w:val="both"/>
        <w:rPr>
          <w:rFonts w:ascii="Arial Nova" w:hAnsi="Arial Nova" w:cs="Arial"/>
          <w:color w:val="000000"/>
        </w:rPr>
      </w:pPr>
    </w:p>
    <w:p w14:paraId="4CE737CD" w14:textId="77777777" w:rsidR="00130058" w:rsidRPr="00595DF2" w:rsidRDefault="00130058" w:rsidP="00595DF2">
      <w:pPr>
        <w:tabs>
          <w:tab w:val="left" w:pos="2955"/>
        </w:tabs>
        <w:spacing w:after="0" w:line="240" w:lineRule="auto"/>
        <w:jc w:val="both"/>
        <w:rPr>
          <w:rFonts w:ascii="Arial Nova" w:hAnsi="Arial Nova" w:cs="Arial"/>
          <w:color w:val="000000"/>
        </w:rPr>
      </w:pPr>
    </w:p>
    <w:p w14:paraId="5D548644" w14:textId="77777777" w:rsidR="00595DF2" w:rsidRPr="00595DF2" w:rsidRDefault="00595DF2" w:rsidP="00595DF2">
      <w:pPr>
        <w:tabs>
          <w:tab w:val="left" w:pos="2955"/>
        </w:tabs>
        <w:spacing w:after="0" w:line="240" w:lineRule="auto"/>
        <w:jc w:val="both"/>
        <w:rPr>
          <w:rFonts w:ascii="Arial Nova" w:hAnsi="Arial Nova" w:cs="Arial"/>
          <w:color w:val="000000"/>
        </w:rPr>
      </w:pPr>
    </w:p>
    <w:p w14:paraId="0EAFD3E5" w14:textId="18D8F5E3" w:rsidR="00595DF2" w:rsidRPr="00595DF2" w:rsidRDefault="00595DF2" w:rsidP="00595DF2">
      <w:pPr>
        <w:adjustRightInd w:val="0"/>
        <w:spacing w:after="0" w:line="240" w:lineRule="auto"/>
        <w:jc w:val="center"/>
        <w:outlineLvl w:val="0"/>
        <w:rPr>
          <w:rFonts w:ascii="Arial Nova" w:hAnsi="Arial Nova" w:cs="Arial"/>
          <w:b/>
          <w:bCs/>
          <w:lang w:eastAsia="es-CO"/>
        </w:rPr>
      </w:pPr>
      <w:r w:rsidRPr="00595DF2">
        <w:rPr>
          <w:rFonts w:ascii="Arial Nova" w:hAnsi="Arial Nova" w:cs="Arial"/>
          <w:b/>
          <w:bCs/>
          <w:lang w:eastAsia="es-CO"/>
        </w:rPr>
        <w:t>PUBLÍQUESE</w:t>
      </w:r>
      <w:r w:rsidR="002E2E06">
        <w:rPr>
          <w:rFonts w:ascii="Arial Nova" w:hAnsi="Arial Nova" w:cs="Arial"/>
          <w:b/>
          <w:bCs/>
          <w:lang w:eastAsia="es-CO"/>
        </w:rPr>
        <w:t xml:space="preserve"> Y</w:t>
      </w:r>
      <w:r w:rsidRPr="00595DF2">
        <w:rPr>
          <w:rFonts w:ascii="Arial Nova" w:hAnsi="Arial Nova" w:cs="Arial"/>
          <w:b/>
          <w:bCs/>
          <w:lang w:eastAsia="es-CO"/>
        </w:rPr>
        <w:t xml:space="preserve"> CÚMPLASE</w:t>
      </w:r>
    </w:p>
    <w:p w14:paraId="0A60AEF8" w14:textId="77777777" w:rsidR="00595DF2" w:rsidRPr="00595DF2" w:rsidRDefault="00595DF2" w:rsidP="00595DF2">
      <w:pPr>
        <w:adjustRightInd w:val="0"/>
        <w:spacing w:after="0" w:line="240" w:lineRule="auto"/>
        <w:jc w:val="center"/>
        <w:rPr>
          <w:rFonts w:ascii="Arial Nova" w:hAnsi="Arial Nova" w:cs="Arial"/>
          <w:lang w:eastAsia="es-CO"/>
        </w:rPr>
      </w:pPr>
      <w:r w:rsidRPr="00595DF2">
        <w:rPr>
          <w:rFonts w:ascii="Arial Nova" w:hAnsi="Arial Nova" w:cs="Arial"/>
          <w:lang w:eastAsia="es-CO"/>
        </w:rPr>
        <w:t>Dada en Bogotá, D.C.,</w:t>
      </w:r>
    </w:p>
    <w:p w14:paraId="3A250B1A" w14:textId="77777777" w:rsidR="00595DF2" w:rsidRPr="00595DF2" w:rsidRDefault="00595DF2" w:rsidP="00595DF2">
      <w:pPr>
        <w:adjustRightInd w:val="0"/>
        <w:spacing w:after="0" w:line="240" w:lineRule="auto"/>
        <w:jc w:val="center"/>
        <w:rPr>
          <w:rFonts w:ascii="Arial Nova" w:hAnsi="Arial Nova" w:cs="Arial"/>
          <w:b/>
          <w:bCs/>
          <w:lang w:eastAsia="es-ES"/>
        </w:rPr>
      </w:pPr>
    </w:p>
    <w:p w14:paraId="3A27C853" w14:textId="77777777" w:rsidR="001A4DDD" w:rsidRPr="00595DF2" w:rsidRDefault="001A4DDD" w:rsidP="00B21464">
      <w:pPr>
        <w:pStyle w:val="TableParagraph"/>
        <w:ind w:left="21"/>
        <w:jc w:val="center"/>
        <w:rPr>
          <w:rFonts w:ascii="Arial Nova" w:hAnsi="Arial Nova" w:cs="Arial"/>
          <w:w w:val="105"/>
          <w:lang w:val="es-CO"/>
        </w:rPr>
      </w:pPr>
      <w:r w:rsidRPr="00595DF2">
        <w:rPr>
          <w:rFonts w:ascii="Arial Nova" w:hAnsi="Arial Nova" w:cs="Arial"/>
          <w:w w:val="105"/>
          <w:lang w:val="es-CO"/>
        </w:rPr>
        <w:tab/>
      </w:r>
    </w:p>
    <w:p w14:paraId="233CF6DD" w14:textId="77777777" w:rsidR="001A4DDD" w:rsidRPr="00595DF2" w:rsidRDefault="001A4DDD" w:rsidP="00B21464">
      <w:pPr>
        <w:pStyle w:val="TableParagraph"/>
        <w:ind w:left="21"/>
        <w:jc w:val="center"/>
        <w:rPr>
          <w:rFonts w:ascii="Arial Nova" w:hAnsi="Arial Nova" w:cs="Arial"/>
          <w:w w:val="105"/>
          <w:lang w:val="es-CO"/>
        </w:rPr>
      </w:pPr>
    </w:p>
    <w:p w14:paraId="74D74689" w14:textId="77777777" w:rsidR="001A4DDD" w:rsidRPr="00595DF2" w:rsidRDefault="001A4DDD" w:rsidP="00B21464">
      <w:pPr>
        <w:pStyle w:val="TableParagraph"/>
        <w:ind w:left="21"/>
        <w:jc w:val="center"/>
        <w:rPr>
          <w:rFonts w:ascii="Arial Nova" w:hAnsi="Arial Nova" w:cs="Arial"/>
          <w:w w:val="105"/>
          <w:lang w:val="es-CO"/>
        </w:rPr>
      </w:pPr>
    </w:p>
    <w:p w14:paraId="01B9F633" w14:textId="77777777" w:rsidR="001A4DDD" w:rsidRPr="00595DF2" w:rsidRDefault="001A4DDD" w:rsidP="007D6B18">
      <w:pPr>
        <w:pStyle w:val="TableParagraph"/>
        <w:ind w:right="154"/>
        <w:jc w:val="center"/>
        <w:rPr>
          <w:rFonts w:ascii="Arial Nova" w:hAnsi="Arial Nova" w:cs="Arial"/>
          <w:b/>
          <w:lang w:val="es-CO"/>
        </w:rPr>
      </w:pPr>
      <w:r w:rsidRPr="00595DF2">
        <w:rPr>
          <w:rFonts w:ascii="Arial Nova" w:hAnsi="Arial Nova" w:cs="Arial"/>
          <w:b/>
          <w:lang w:val="es-CO"/>
        </w:rPr>
        <w:t>RAMÓN ALBERTO RODRÍGUEZ ANDRADE</w:t>
      </w:r>
    </w:p>
    <w:p w14:paraId="5626C2E4" w14:textId="77777777" w:rsidR="001A4DDD" w:rsidRPr="00595DF2" w:rsidRDefault="001A4DDD" w:rsidP="007D6B18">
      <w:pPr>
        <w:pStyle w:val="TableParagraph"/>
        <w:ind w:right="154"/>
        <w:jc w:val="center"/>
        <w:rPr>
          <w:rFonts w:ascii="Arial Nova" w:hAnsi="Arial Nova" w:cs="Arial"/>
          <w:lang w:val="es-CO"/>
        </w:rPr>
      </w:pPr>
      <w:r w:rsidRPr="00595DF2">
        <w:rPr>
          <w:rFonts w:ascii="Arial Nova" w:hAnsi="Arial Nova" w:cs="Arial"/>
          <w:lang w:val="es-CO"/>
        </w:rPr>
        <w:t>Director General</w:t>
      </w:r>
      <w:r w:rsidR="00101745" w:rsidRPr="00595DF2">
        <w:rPr>
          <w:rFonts w:ascii="Arial Nova" w:hAnsi="Arial Nova" w:cs="Arial"/>
          <w:lang w:val="es-CO"/>
        </w:rPr>
        <w:t xml:space="preserve"> </w:t>
      </w:r>
    </w:p>
    <w:p w14:paraId="280F7FCC" w14:textId="77777777" w:rsidR="001575FB" w:rsidRPr="00595DF2" w:rsidRDefault="001575FB" w:rsidP="00B21464">
      <w:pPr>
        <w:jc w:val="both"/>
        <w:rPr>
          <w:rFonts w:ascii="Arial Nova" w:hAnsi="Arial Nova" w:cs="Arial"/>
          <w:i/>
        </w:rPr>
      </w:pPr>
    </w:p>
    <w:p w14:paraId="75A66CDA" w14:textId="77777777" w:rsidR="00B21464" w:rsidRPr="00595DF2" w:rsidRDefault="00B21464" w:rsidP="00B21464">
      <w:pPr>
        <w:jc w:val="both"/>
        <w:rPr>
          <w:rFonts w:ascii="Arial Nova" w:hAnsi="Arial Nova" w:cs="Arial"/>
          <w:i/>
        </w:rPr>
      </w:pPr>
    </w:p>
    <w:p w14:paraId="0CAAECCC" w14:textId="77777777" w:rsidR="00D948F5" w:rsidRPr="00130058" w:rsidRDefault="00D948F5" w:rsidP="00130058">
      <w:pPr>
        <w:spacing w:after="0" w:line="240" w:lineRule="auto"/>
        <w:jc w:val="both"/>
        <w:rPr>
          <w:rFonts w:ascii="Arial Nova" w:hAnsi="Arial Nova" w:cs="Arial"/>
          <w:i/>
          <w:sz w:val="16"/>
        </w:rPr>
      </w:pPr>
    </w:p>
    <w:p w14:paraId="144AFC7E" w14:textId="77777777" w:rsidR="00A63139" w:rsidRDefault="001A4DDD" w:rsidP="00130058">
      <w:pPr>
        <w:spacing w:after="0" w:line="240" w:lineRule="auto"/>
        <w:jc w:val="both"/>
        <w:rPr>
          <w:rFonts w:ascii="Arial Nova" w:hAnsi="Arial Nova" w:cs="Arial"/>
          <w:b/>
          <w:i/>
          <w:sz w:val="16"/>
        </w:rPr>
      </w:pPr>
      <w:r w:rsidRPr="00130058">
        <w:rPr>
          <w:rFonts w:ascii="Arial Nova" w:hAnsi="Arial Nova" w:cs="Arial"/>
          <w:b/>
          <w:i/>
          <w:sz w:val="16"/>
        </w:rPr>
        <w:t>Elaboró:</w:t>
      </w:r>
      <w:r w:rsidR="007A04DB">
        <w:rPr>
          <w:rFonts w:ascii="Arial Nova" w:hAnsi="Arial Nova" w:cs="Arial"/>
          <w:b/>
          <w:i/>
          <w:sz w:val="16"/>
        </w:rPr>
        <w:t xml:space="preserve">  </w:t>
      </w:r>
      <w:r w:rsidR="00A63139">
        <w:rPr>
          <w:rFonts w:ascii="Arial Nova" w:hAnsi="Arial Nova" w:cs="Arial"/>
          <w:b/>
          <w:i/>
          <w:sz w:val="16"/>
        </w:rPr>
        <w:t xml:space="preserve"> </w:t>
      </w:r>
      <w:r w:rsidR="007A04DB" w:rsidRPr="00130058">
        <w:rPr>
          <w:rFonts w:ascii="Arial Nova" w:hAnsi="Arial Nova" w:cs="Arial"/>
          <w:i/>
          <w:sz w:val="16"/>
        </w:rPr>
        <w:t>Nidia Viteri – Subdirección de Asistencia y Atención Humanitaria</w:t>
      </w:r>
    </w:p>
    <w:p w14:paraId="1BC531F6" w14:textId="77777777" w:rsidR="00F45AEE" w:rsidRDefault="00A63139" w:rsidP="00130058">
      <w:pPr>
        <w:spacing w:after="0" w:line="240" w:lineRule="auto"/>
        <w:jc w:val="both"/>
        <w:rPr>
          <w:rFonts w:ascii="Arial Nova" w:hAnsi="Arial Nova" w:cs="Arial"/>
          <w:i/>
          <w:sz w:val="16"/>
        </w:rPr>
      </w:pPr>
      <w:r>
        <w:rPr>
          <w:rFonts w:ascii="Arial Nova" w:hAnsi="Arial Nova" w:cs="Arial"/>
          <w:i/>
          <w:sz w:val="16"/>
        </w:rPr>
        <w:tab/>
      </w:r>
      <w:r w:rsidR="001A4DDD" w:rsidRPr="00130058">
        <w:rPr>
          <w:rFonts w:ascii="Arial Nova" w:hAnsi="Arial Nova" w:cs="Arial"/>
          <w:i/>
          <w:sz w:val="16"/>
        </w:rPr>
        <w:t xml:space="preserve"> </w:t>
      </w:r>
      <w:r w:rsidR="00130058">
        <w:rPr>
          <w:rFonts w:ascii="Arial Nova" w:hAnsi="Arial Nova" w:cs="Arial"/>
          <w:i/>
          <w:sz w:val="16"/>
        </w:rPr>
        <w:t>Laura Bolivar</w:t>
      </w:r>
      <w:r w:rsidR="00F45AEE">
        <w:rPr>
          <w:rFonts w:ascii="Arial Nova" w:hAnsi="Arial Nova" w:cs="Arial"/>
          <w:i/>
          <w:sz w:val="16"/>
        </w:rPr>
        <w:t xml:space="preserve"> -</w:t>
      </w:r>
      <w:r w:rsidR="00F45AEE" w:rsidRPr="00130058">
        <w:rPr>
          <w:rFonts w:ascii="Arial Nova" w:hAnsi="Arial Nova" w:cs="Arial"/>
          <w:i/>
          <w:sz w:val="16"/>
        </w:rPr>
        <w:t>– Subdirección de Asistencia y Atención Humanitaria</w:t>
      </w:r>
    </w:p>
    <w:p w14:paraId="771A6914" w14:textId="77777777" w:rsidR="00527452" w:rsidRPr="00130058" w:rsidRDefault="00527452" w:rsidP="00527452">
      <w:pPr>
        <w:spacing w:after="0" w:line="240" w:lineRule="auto"/>
        <w:jc w:val="both"/>
        <w:rPr>
          <w:rFonts w:ascii="Arial Nova" w:hAnsi="Arial Nova" w:cs="Arial"/>
          <w:i/>
          <w:sz w:val="16"/>
        </w:rPr>
      </w:pPr>
      <w:r w:rsidRPr="00130058">
        <w:rPr>
          <w:rFonts w:ascii="Arial Nova" w:hAnsi="Arial Nova" w:cs="Arial"/>
          <w:b/>
          <w:i/>
          <w:sz w:val="16"/>
        </w:rPr>
        <w:t>Revisó</w:t>
      </w:r>
      <w:r w:rsidRPr="00130058">
        <w:rPr>
          <w:rFonts w:ascii="Arial Nova" w:hAnsi="Arial Nova" w:cs="Arial"/>
          <w:i/>
          <w:sz w:val="16"/>
        </w:rPr>
        <w:t>:</w:t>
      </w:r>
      <w:r>
        <w:rPr>
          <w:rFonts w:ascii="Arial Nova" w:hAnsi="Arial Nova" w:cs="Arial"/>
          <w:i/>
          <w:sz w:val="16"/>
        </w:rPr>
        <w:t xml:space="preserve">  </w:t>
      </w:r>
      <w:r>
        <w:rPr>
          <w:rFonts w:ascii="Arial Nova" w:hAnsi="Arial Nova" w:cs="Arial"/>
          <w:i/>
          <w:sz w:val="16"/>
        </w:rPr>
        <w:tab/>
        <w:t xml:space="preserve">Javier Mauricio Acevedo </w:t>
      </w:r>
      <w:r w:rsidRPr="00130058">
        <w:rPr>
          <w:rFonts w:ascii="Arial Nova" w:hAnsi="Arial Nova" w:cs="Arial"/>
          <w:i/>
          <w:sz w:val="16"/>
        </w:rPr>
        <w:t>– Subdirección General</w:t>
      </w:r>
    </w:p>
    <w:p w14:paraId="4B3E25BE" w14:textId="56D0CB88" w:rsidR="00527452" w:rsidRPr="00130058" w:rsidRDefault="00E75592" w:rsidP="00527452">
      <w:pPr>
        <w:pStyle w:val="Prrafodelista"/>
        <w:spacing w:after="0" w:line="240" w:lineRule="auto"/>
        <w:jc w:val="both"/>
        <w:rPr>
          <w:rFonts w:ascii="Arial Nova" w:hAnsi="Arial Nova" w:cs="Arial"/>
          <w:i/>
          <w:sz w:val="16"/>
        </w:rPr>
      </w:pPr>
      <w:r>
        <w:rPr>
          <w:rFonts w:ascii="Arial Nova" w:hAnsi="Arial Nova" w:cs="Arial"/>
          <w:i/>
          <w:sz w:val="16"/>
        </w:rPr>
        <w:t>Adalía Torres O /</w:t>
      </w:r>
      <w:r w:rsidR="00527452">
        <w:rPr>
          <w:rFonts w:ascii="Arial Nova" w:hAnsi="Arial Nova" w:cs="Arial"/>
          <w:i/>
          <w:sz w:val="16"/>
        </w:rPr>
        <w:t xml:space="preserve">Gina Maria Torres Nieto </w:t>
      </w:r>
      <w:r w:rsidR="00527452" w:rsidRPr="00130058">
        <w:rPr>
          <w:rFonts w:ascii="Arial Nova" w:hAnsi="Arial Nova" w:cs="Arial"/>
          <w:i/>
          <w:sz w:val="16"/>
        </w:rPr>
        <w:t xml:space="preserve">Oficina Asesora Jurídica        </w:t>
      </w:r>
    </w:p>
    <w:p w14:paraId="2A3ABF12" w14:textId="77777777" w:rsidR="00527452" w:rsidRDefault="00527452" w:rsidP="00527452">
      <w:pPr>
        <w:spacing w:after="0" w:line="240" w:lineRule="auto"/>
        <w:jc w:val="both"/>
        <w:rPr>
          <w:rFonts w:ascii="Arial Nova" w:hAnsi="Arial Nova" w:cs="Arial"/>
          <w:i/>
          <w:sz w:val="16"/>
        </w:rPr>
      </w:pPr>
      <w:r w:rsidRPr="00130058">
        <w:rPr>
          <w:rFonts w:ascii="Arial Nova" w:hAnsi="Arial Nova" w:cs="Arial"/>
          <w:b/>
          <w:i/>
          <w:sz w:val="16"/>
        </w:rPr>
        <w:t>Aprobó</w:t>
      </w:r>
      <w:r w:rsidRPr="00130058">
        <w:rPr>
          <w:rFonts w:ascii="Arial Nova" w:hAnsi="Arial Nova" w:cs="Arial"/>
          <w:i/>
          <w:sz w:val="16"/>
        </w:rPr>
        <w:t>:</w:t>
      </w:r>
      <w:r>
        <w:rPr>
          <w:rFonts w:ascii="Arial Nova" w:hAnsi="Arial Nova" w:cs="Arial"/>
          <w:i/>
          <w:sz w:val="16"/>
        </w:rPr>
        <w:tab/>
      </w:r>
      <w:r w:rsidRPr="00130058">
        <w:rPr>
          <w:rFonts w:ascii="Arial Nova" w:hAnsi="Arial Nova" w:cs="Arial"/>
          <w:i/>
          <w:sz w:val="16"/>
        </w:rPr>
        <w:t>Beatriz Carmenza Ochoa Osorio – Subdirectora de Asistencia y Atención Humanitaria</w:t>
      </w:r>
    </w:p>
    <w:p w14:paraId="2AC0CF3C" w14:textId="77777777" w:rsidR="00527452" w:rsidRDefault="00527452" w:rsidP="00527452">
      <w:pPr>
        <w:spacing w:after="0" w:line="240" w:lineRule="auto"/>
        <w:jc w:val="both"/>
        <w:rPr>
          <w:rFonts w:ascii="Arial Nova" w:hAnsi="Arial Nova" w:cs="Arial"/>
          <w:i/>
          <w:sz w:val="16"/>
        </w:rPr>
      </w:pPr>
      <w:r>
        <w:rPr>
          <w:rFonts w:ascii="Arial Nova" w:hAnsi="Arial Nova" w:cs="Arial"/>
          <w:i/>
          <w:sz w:val="16"/>
        </w:rPr>
        <w:tab/>
        <w:t>Juan Felipe Acosta Parra</w:t>
      </w:r>
      <w:r w:rsidRPr="00130058">
        <w:rPr>
          <w:rFonts w:ascii="Arial Nova" w:hAnsi="Arial Nova" w:cs="Arial"/>
          <w:i/>
          <w:sz w:val="16"/>
        </w:rPr>
        <w:t xml:space="preserve">– </w:t>
      </w:r>
      <w:r>
        <w:rPr>
          <w:rFonts w:ascii="Arial Nova" w:hAnsi="Arial Nova" w:cs="Arial"/>
          <w:i/>
          <w:sz w:val="16"/>
        </w:rPr>
        <w:t>Asesor D</w:t>
      </w:r>
      <w:r w:rsidRPr="00130058">
        <w:rPr>
          <w:rFonts w:ascii="Arial Nova" w:hAnsi="Arial Nova" w:cs="Arial"/>
          <w:i/>
          <w:sz w:val="16"/>
        </w:rPr>
        <w:t xml:space="preserve">irección General   </w:t>
      </w:r>
    </w:p>
    <w:p w14:paraId="41DB0564" w14:textId="77777777" w:rsidR="00527452" w:rsidRPr="00130058" w:rsidRDefault="00527452" w:rsidP="00527452">
      <w:pPr>
        <w:spacing w:after="0" w:line="240" w:lineRule="auto"/>
        <w:jc w:val="both"/>
        <w:rPr>
          <w:rFonts w:ascii="Arial Nova" w:hAnsi="Arial Nova" w:cs="Arial"/>
          <w:i/>
          <w:sz w:val="16"/>
        </w:rPr>
      </w:pPr>
      <w:r>
        <w:rPr>
          <w:rFonts w:ascii="Arial Nova" w:hAnsi="Arial Nova" w:cs="Arial"/>
          <w:i/>
          <w:sz w:val="16"/>
        </w:rPr>
        <w:tab/>
        <w:t>Jhon Vladimir Martin Ramos – Jefe Oficina Asesora Jurídica</w:t>
      </w:r>
      <w:r w:rsidRPr="00130058">
        <w:rPr>
          <w:rFonts w:ascii="Arial Nova" w:hAnsi="Arial Nova" w:cs="Arial"/>
          <w:i/>
          <w:sz w:val="16"/>
        </w:rPr>
        <w:t xml:space="preserve">        </w:t>
      </w:r>
    </w:p>
    <w:p w14:paraId="0A6AA9F1" w14:textId="77777777" w:rsidR="00595DF2" w:rsidRPr="00595DF2" w:rsidRDefault="00595DF2" w:rsidP="00D948F5">
      <w:pPr>
        <w:spacing w:after="0" w:line="240" w:lineRule="auto"/>
        <w:ind w:hanging="709"/>
        <w:jc w:val="both"/>
        <w:rPr>
          <w:rFonts w:ascii="Arial Nova" w:hAnsi="Arial Nova" w:cs="Arial"/>
        </w:rPr>
      </w:pPr>
    </w:p>
    <w:sectPr w:rsidR="00595DF2" w:rsidRPr="00595DF2" w:rsidSect="00595DF2">
      <w:headerReference w:type="even" r:id="rId8"/>
      <w:headerReference w:type="default" r:id="rId9"/>
      <w:footerReference w:type="default" r:id="rId10"/>
      <w:headerReference w:type="first" r:id="rId11"/>
      <w:pgSz w:w="12240" w:h="15840" w:code="1"/>
      <w:pgMar w:top="1440" w:right="1080" w:bottom="1440" w:left="1080" w:header="1814" w:footer="851"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EF2E79" w16cid:durableId="208009C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AAB13F" w14:textId="77777777" w:rsidR="00E74A56" w:rsidRDefault="00E74A56" w:rsidP="00FC2FA5">
      <w:r>
        <w:separator/>
      </w:r>
    </w:p>
  </w:endnote>
  <w:endnote w:type="continuationSeparator" w:id="0">
    <w:p w14:paraId="603406C2" w14:textId="77777777" w:rsidR="00E74A56" w:rsidRDefault="00E74A56" w:rsidP="00FC2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Arial Nova">
    <w:altName w:val="Arial"/>
    <w:charset w:val="00"/>
    <w:family w:val="swiss"/>
    <w:pitch w:val="variable"/>
    <w:sig w:usb0="00000001" w:usb1="00000002"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254824" w14:textId="77777777" w:rsidR="004F5009" w:rsidRDefault="004F5009">
    <w:pPr>
      <w:pStyle w:val="Piedepgina"/>
      <w:jc w:val="center"/>
    </w:pPr>
  </w:p>
  <w:p w14:paraId="474D35C4" w14:textId="77777777" w:rsidR="004F5009" w:rsidRDefault="004F5009">
    <w:pPr>
      <w:pStyle w:val="Piedepgina"/>
      <w:jc w:val="center"/>
    </w:pPr>
    <w:r>
      <w:rPr>
        <w:noProof/>
        <w:lang w:val="es-ES" w:eastAsia="es-ES"/>
      </w:rPr>
      <w:drawing>
        <wp:anchor distT="0" distB="0" distL="114300" distR="114300" simplePos="0" relativeHeight="251660288" behindDoc="1" locked="0" layoutInCell="1" allowOverlap="1" wp14:anchorId="04172B1F" wp14:editId="07DDFA24">
          <wp:simplePos x="0" y="0"/>
          <wp:positionH relativeFrom="column">
            <wp:posOffset>-1275630</wp:posOffset>
          </wp:positionH>
          <wp:positionV relativeFrom="paragraph">
            <wp:posOffset>224477</wp:posOffset>
          </wp:positionV>
          <wp:extent cx="7829550" cy="762000"/>
          <wp:effectExtent l="0" t="0" r="0" b="0"/>
          <wp:wrapThrough wrapText="bothSides">
            <wp:wrapPolygon edited="0">
              <wp:start x="0" y="0"/>
              <wp:lineTo x="0" y="21060"/>
              <wp:lineTo x="21547" y="21060"/>
              <wp:lineTo x="21547" y="0"/>
              <wp:lineTo x="0" y="0"/>
            </wp:wrapPolygon>
          </wp:wrapThrough>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9550"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146BE1" w14:textId="77777777" w:rsidR="004F5009" w:rsidRDefault="00E74A56">
    <w:pPr>
      <w:pStyle w:val="Piedepgina"/>
      <w:jc w:val="center"/>
    </w:pPr>
    <w:sdt>
      <w:sdtPr>
        <w:id w:val="-920406709"/>
        <w:docPartObj>
          <w:docPartGallery w:val="Page Numbers (Bottom of Page)"/>
          <w:docPartUnique/>
        </w:docPartObj>
      </w:sdtPr>
      <w:sdtEndPr/>
      <w:sdtContent>
        <w:sdt>
          <w:sdtPr>
            <w:id w:val="1782531974"/>
            <w:docPartObj>
              <w:docPartGallery w:val="Page Numbers (Top of Page)"/>
              <w:docPartUnique/>
            </w:docPartObj>
          </w:sdtPr>
          <w:sdtEndPr/>
          <w:sdtContent>
            <w:r w:rsidR="004F5009">
              <w:rPr>
                <w:lang w:val="es-ES"/>
              </w:rPr>
              <w:t xml:space="preserve">Página </w:t>
            </w:r>
            <w:r w:rsidR="004F5009">
              <w:rPr>
                <w:b/>
                <w:bCs/>
                <w:sz w:val="24"/>
                <w:szCs w:val="24"/>
              </w:rPr>
              <w:fldChar w:fldCharType="begin"/>
            </w:r>
            <w:r w:rsidR="004F5009">
              <w:rPr>
                <w:b/>
                <w:bCs/>
              </w:rPr>
              <w:instrText>PAGE</w:instrText>
            </w:r>
            <w:r w:rsidR="004F5009">
              <w:rPr>
                <w:b/>
                <w:bCs/>
                <w:sz w:val="24"/>
                <w:szCs w:val="24"/>
              </w:rPr>
              <w:fldChar w:fldCharType="separate"/>
            </w:r>
            <w:r w:rsidR="00E616CD">
              <w:rPr>
                <w:b/>
                <w:bCs/>
                <w:noProof/>
              </w:rPr>
              <w:t>7</w:t>
            </w:r>
            <w:r w:rsidR="004F5009">
              <w:rPr>
                <w:b/>
                <w:bCs/>
                <w:sz w:val="24"/>
                <w:szCs w:val="24"/>
              </w:rPr>
              <w:fldChar w:fldCharType="end"/>
            </w:r>
            <w:r w:rsidR="004F5009">
              <w:rPr>
                <w:lang w:val="es-ES"/>
              </w:rPr>
              <w:t xml:space="preserve"> de </w:t>
            </w:r>
            <w:r w:rsidR="004F5009">
              <w:rPr>
                <w:b/>
                <w:bCs/>
                <w:sz w:val="24"/>
                <w:szCs w:val="24"/>
              </w:rPr>
              <w:fldChar w:fldCharType="begin"/>
            </w:r>
            <w:r w:rsidR="004F5009">
              <w:rPr>
                <w:b/>
                <w:bCs/>
              </w:rPr>
              <w:instrText>NUMPAGES</w:instrText>
            </w:r>
            <w:r w:rsidR="004F5009">
              <w:rPr>
                <w:b/>
                <w:bCs/>
                <w:sz w:val="24"/>
                <w:szCs w:val="24"/>
              </w:rPr>
              <w:fldChar w:fldCharType="separate"/>
            </w:r>
            <w:r w:rsidR="00E616CD">
              <w:rPr>
                <w:b/>
                <w:bCs/>
                <w:noProof/>
              </w:rPr>
              <w:t>16</w:t>
            </w:r>
            <w:r w:rsidR="004F5009">
              <w:rPr>
                <w:b/>
                <w:bCs/>
                <w:sz w:val="24"/>
                <w:szCs w:val="24"/>
              </w:rPr>
              <w:fldChar w:fldCharType="end"/>
            </w:r>
          </w:sdtContent>
        </w:sdt>
      </w:sdtContent>
    </w:sdt>
  </w:p>
  <w:p w14:paraId="427B821C" w14:textId="77777777" w:rsidR="004F5009" w:rsidRDefault="004F500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4C3E48" w14:textId="77777777" w:rsidR="00E74A56" w:rsidRDefault="00E74A56" w:rsidP="00FC2FA5">
      <w:r>
        <w:separator/>
      </w:r>
    </w:p>
  </w:footnote>
  <w:footnote w:type="continuationSeparator" w:id="0">
    <w:p w14:paraId="12D538E5" w14:textId="77777777" w:rsidR="00E74A56" w:rsidRDefault="00E74A56" w:rsidP="00FC2F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91963" w14:textId="77777777" w:rsidR="004F5009" w:rsidRDefault="00E74A56">
    <w:pPr>
      <w:pStyle w:val="Encabezado"/>
    </w:pPr>
    <w:r>
      <w:rPr>
        <w:noProof/>
        <w:lang w:eastAsia="es-CO"/>
      </w:rPr>
      <w:pict w14:anchorId="5D01DD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5161018" o:spid="_x0000_s2050" type="#_x0000_t75" style="position:absolute;margin-left:0;margin-top:0;width:612pt;height:11in;z-index:-251657216;mso-position-horizontal:center;mso-position-horizontal-relative:margin;mso-position-vertical:center;mso-position-vertical-relative:margin" o:allowincell="f">
          <v:imagedata r:id="rId1" o:title="FORMATO RESOLUCION CART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BB6ED" w14:textId="77777777" w:rsidR="004F5009" w:rsidRPr="009251B5" w:rsidRDefault="004F5009" w:rsidP="001A4DDD">
    <w:pPr>
      <w:pStyle w:val="TableParagraph"/>
      <w:spacing w:before="11"/>
      <w:ind w:right="154"/>
      <w:jc w:val="center"/>
      <w:rPr>
        <w:rFonts w:ascii="Arial Narrow" w:hAnsi="Arial Narrow"/>
        <w:sz w:val="25"/>
      </w:rPr>
    </w:pPr>
    <w:r>
      <w:rPr>
        <w:rFonts w:ascii="Arial Narrow" w:hAnsi="Arial Narrow"/>
        <w:noProof/>
        <w:sz w:val="25"/>
        <w:lang w:val="es-ES" w:eastAsia="es-ES"/>
      </w:rPr>
      <w:drawing>
        <wp:anchor distT="0" distB="0" distL="114300" distR="114300" simplePos="0" relativeHeight="251661312" behindDoc="0" locked="0" layoutInCell="1" allowOverlap="1" wp14:anchorId="2B9B2DC0" wp14:editId="7B36E5B4">
          <wp:simplePos x="0" y="0"/>
          <wp:positionH relativeFrom="column">
            <wp:posOffset>1496838</wp:posOffset>
          </wp:positionH>
          <wp:positionV relativeFrom="paragraph">
            <wp:posOffset>-643274</wp:posOffset>
          </wp:positionV>
          <wp:extent cx="3276600" cy="789940"/>
          <wp:effectExtent l="0" t="0" r="0" b="0"/>
          <wp:wrapThrough wrapText="bothSides">
            <wp:wrapPolygon edited="0">
              <wp:start x="0" y="0"/>
              <wp:lineTo x="0" y="20836"/>
              <wp:lineTo x="21474" y="20836"/>
              <wp:lineTo x="21474" y="0"/>
              <wp:lineTo x="0" y="0"/>
            </wp:wrapPolygon>
          </wp:wrapThrough>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r="58089"/>
                  <a:stretch>
                    <a:fillRect/>
                  </a:stretch>
                </pic:blipFill>
                <pic:spPr bwMode="auto">
                  <a:xfrm>
                    <a:off x="0" y="0"/>
                    <a:ext cx="3276600" cy="789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459722" w14:textId="77777777" w:rsidR="00612825" w:rsidRDefault="00612825" w:rsidP="00612825">
    <w:pPr>
      <w:widowControl w:val="0"/>
      <w:overflowPunct w:val="0"/>
      <w:autoSpaceDE w:val="0"/>
      <w:autoSpaceDN w:val="0"/>
      <w:adjustRightInd w:val="0"/>
      <w:spacing w:after="0" w:line="240" w:lineRule="auto"/>
      <w:ind w:right="334"/>
      <w:jc w:val="center"/>
      <w:textAlignment w:val="baseline"/>
      <w:rPr>
        <w:rFonts w:ascii="Arial Nova" w:eastAsia="Times New Roman" w:hAnsi="Arial Nova" w:cs="Tahoma"/>
        <w:b/>
        <w:sz w:val="24"/>
        <w:szCs w:val="24"/>
        <w:lang w:val="es-ES_tradnl" w:eastAsia="es-ES"/>
      </w:rPr>
    </w:pPr>
    <w:r w:rsidRPr="00612825">
      <w:rPr>
        <w:rFonts w:ascii="Arial Nova" w:eastAsia="Times New Roman" w:hAnsi="Arial Nova" w:cs="Tahoma"/>
        <w:b/>
        <w:sz w:val="24"/>
        <w:szCs w:val="24"/>
        <w:lang w:val="es-ES_tradnl" w:eastAsia="es-ES"/>
      </w:rPr>
      <w:t>RESOLUCIÓN No.                     DE</w:t>
    </w:r>
  </w:p>
  <w:p w14:paraId="320E3343" w14:textId="77777777" w:rsidR="002E2E06" w:rsidRPr="00612825" w:rsidRDefault="002E2E06" w:rsidP="00612825">
    <w:pPr>
      <w:widowControl w:val="0"/>
      <w:overflowPunct w:val="0"/>
      <w:autoSpaceDE w:val="0"/>
      <w:autoSpaceDN w:val="0"/>
      <w:adjustRightInd w:val="0"/>
      <w:spacing w:after="0" w:line="240" w:lineRule="auto"/>
      <w:ind w:right="334"/>
      <w:jc w:val="center"/>
      <w:textAlignment w:val="baseline"/>
      <w:rPr>
        <w:rFonts w:ascii="Arial Nova" w:eastAsia="Times New Roman" w:hAnsi="Arial Nova" w:cs="Tahoma"/>
        <w:b/>
        <w:sz w:val="24"/>
        <w:szCs w:val="24"/>
        <w:lang w:val="es-ES_tradnl" w:eastAsia="es-ES"/>
      </w:rPr>
    </w:pPr>
  </w:p>
  <w:p w14:paraId="72C3E910" w14:textId="77777777" w:rsidR="00612825" w:rsidRPr="00612825" w:rsidRDefault="00612825" w:rsidP="00612825">
    <w:pPr>
      <w:widowControl w:val="0"/>
      <w:overflowPunct w:val="0"/>
      <w:autoSpaceDE w:val="0"/>
      <w:autoSpaceDN w:val="0"/>
      <w:adjustRightInd w:val="0"/>
      <w:spacing w:after="0" w:line="240" w:lineRule="auto"/>
      <w:ind w:right="334"/>
      <w:jc w:val="center"/>
      <w:textAlignment w:val="baseline"/>
      <w:rPr>
        <w:rFonts w:ascii="Arial Nova" w:eastAsia="Times New Roman" w:hAnsi="Arial Nova" w:cs="Arial"/>
        <w:b/>
        <w:bCs/>
        <w:sz w:val="24"/>
        <w:szCs w:val="24"/>
        <w:lang w:eastAsia="es-ES"/>
      </w:rPr>
    </w:pPr>
  </w:p>
  <w:p w14:paraId="4AF1949E" w14:textId="4DB6CFD7" w:rsidR="00612825" w:rsidRPr="00612825" w:rsidRDefault="00612825" w:rsidP="00A642C6">
    <w:pPr>
      <w:spacing w:after="0" w:line="240" w:lineRule="auto"/>
      <w:jc w:val="center"/>
      <w:rPr>
        <w:rFonts w:ascii="Arial Nova" w:hAnsi="Arial Nova" w:cs="Arial"/>
        <w:sz w:val="20"/>
        <w:szCs w:val="24"/>
      </w:rPr>
    </w:pPr>
    <w:r w:rsidRPr="00612825">
      <w:rPr>
        <w:rFonts w:ascii="Arial Nova" w:hAnsi="Arial Nova" w:cs="Arial"/>
        <w:i/>
        <w:sz w:val="20"/>
        <w:szCs w:val="24"/>
      </w:rPr>
      <w:t xml:space="preserve">“Por la cual se deroga la Resolución Nº </w:t>
    </w:r>
    <w:r>
      <w:rPr>
        <w:rFonts w:ascii="Arial Nova" w:hAnsi="Arial Nova" w:cs="Arial"/>
        <w:i/>
        <w:sz w:val="20"/>
        <w:szCs w:val="24"/>
      </w:rPr>
      <w:t>1291</w:t>
    </w:r>
    <w:r w:rsidRPr="00612825">
      <w:rPr>
        <w:rFonts w:ascii="Arial Nova" w:hAnsi="Arial Nova" w:cs="Arial"/>
        <w:i/>
        <w:sz w:val="20"/>
        <w:szCs w:val="24"/>
      </w:rPr>
      <w:t xml:space="preserve"> de</w:t>
    </w:r>
    <w:r>
      <w:rPr>
        <w:rFonts w:ascii="Arial Nova" w:hAnsi="Arial Nova" w:cs="Arial"/>
        <w:i/>
        <w:sz w:val="20"/>
        <w:szCs w:val="24"/>
      </w:rPr>
      <w:t xml:space="preserve">l 2 de diciembre de 2016 </w:t>
    </w:r>
    <w:r w:rsidRPr="00612825">
      <w:rPr>
        <w:rFonts w:ascii="Arial Nova" w:hAnsi="Arial Nova" w:cs="Arial"/>
        <w:i/>
        <w:sz w:val="20"/>
        <w:szCs w:val="24"/>
      </w:rPr>
      <w:t xml:space="preserve"> y se adopta el procedimiento y mecanismos técnicos y operativos de reconocimiento y entrega de la Atención Humanitaria de emergencia y transición a Víctimas de Desplazamiento forzado”</w:t>
    </w:r>
  </w:p>
  <w:p w14:paraId="30DF5AC0" w14:textId="77777777" w:rsidR="004F5009" w:rsidRDefault="004F5009" w:rsidP="002E2E06">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A8DF5D" w14:textId="77777777" w:rsidR="004F5009" w:rsidRDefault="00E74A56">
    <w:pPr>
      <w:pStyle w:val="Encabezado"/>
    </w:pPr>
    <w:r>
      <w:rPr>
        <w:noProof/>
        <w:lang w:eastAsia="es-CO"/>
      </w:rPr>
      <w:pict w14:anchorId="69D1DB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5161017" o:spid="_x0000_s2049" type="#_x0000_t75" style="position:absolute;margin-left:0;margin-top:0;width:612pt;height:11in;z-index:-251658240;mso-position-horizontal:center;mso-position-horizontal-relative:margin;mso-position-vertical:center;mso-position-vertical-relative:margin" o:allowincell="f">
          <v:imagedata r:id="rId1" o:title="FORMATO RESOLUCION CART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91DA2"/>
    <w:multiLevelType w:val="hybridMultilevel"/>
    <w:tmpl w:val="F6E44FA4"/>
    <w:lvl w:ilvl="0" w:tplc="240A0013">
      <w:start w:val="1"/>
      <w:numFmt w:val="upperRoman"/>
      <w:lvlText w:val="%1."/>
      <w:lvlJc w:val="right"/>
      <w:pPr>
        <w:ind w:left="-131" w:hanging="360"/>
      </w:pPr>
    </w:lvl>
    <w:lvl w:ilvl="1" w:tplc="240A0019" w:tentative="1">
      <w:start w:val="1"/>
      <w:numFmt w:val="lowerLetter"/>
      <w:lvlText w:val="%2."/>
      <w:lvlJc w:val="left"/>
      <w:pPr>
        <w:ind w:left="589" w:hanging="360"/>
      </w:pPr>
    </w:lvl>
    <w:lvl w:ilvl="2" w:tplc="240A001B" w:tentative="1">
      <w:start w:val="1"/>
      <w:numFmt w:val="lowerRoman"/>
      <w:lvlText w:val="%3."/>
      <w:lvlJc w:val="right"/>
      <w:pPr>
        <w:ind w:left="1309" w:hanging="180"/>
      </w:pPr>
    </w:lvl>
    <w:lvl w:ilvl="3" w:tplc="240A000F" w:tentative="1">
      <w:start w:val="1"/>
      <w:numFmt w:val="decimal"/>
      <w:lvlText w:val="%4."/>
      <w:lvlJc w:val="left"/>
      <w:pPr>
        <w:ind w:left="2029" w:hanging="360"/>
      </w:pPr>
    </w:lvl>
    <w:lvl w:ilvl="4" w:tplc="240A0019" w:tentative="1">
      <w:start w:val="1"/>
      <w:numFmt w:val="lowerLetter"/>
      <w:lvlText w:val="%5."/>
      <w:lvlJc w:val="left"/>
      <w:pPr>
        <w:ind w:left="2749" w:hanging="360"/>
      </w:pPr>
    </w:lvl>
    <w:lvl w:ilvl="5" w:tplc="240A001B" w:tentative="1">
      <w:start w:val="1"/>
      <w:numFmt w:val="lowerRoman"/>
      <w:lvlText w:val="%6."/>
      <w:lvlJc w:val="right"/>
      <w:pPr>
        <w:ind w:left="3469" w:hanging="180"/>
      </w:pPr>
    </w:lvl>
    <w:lvl w:ilvl="6" w:tplc="240A000F" w:tentative="1">
      <w:start w:val="1"/>
      <w:numFmt w:val="decimal"/>
      <w:lvlText w:val="%7."/>
      <w:lvlJc w:val="left"/>
      <w:pPr>
        <w:ind w:left="4189" w:hanging="360"/>
      </w:pPr>
    </w:lvl>
    <w:lvl w:ilvl="7" w:tplc="240A0019" w:tentative="1">
      <w:start w:val="1"/>
      <w:numFmt w:val="lowerLetter"/>
      <w:lvlText w:val="%8."/>
      <w:lvlJc w:val="left"/>
      <w:pPr>
        <w:ind w:left="4909" w:hanging="360"/>
      </w:pPr>
    </w:lvl>
    <w:lvl w:ilvl="8" w:tplc="240A001B" w:tentative="1">
      <w:start w:val="1"/>
      <w:numFmt w:val="lowerRoman"/>
      <w:lvlText w:val="%9."/>
      <w:lvlJc w:val="right"/>
      <w:pPr>
        <w:ind w:left="5629" w:hanging="180"/>
      </w:pPr>
    </w:lvl>
  </w:abstractNum>
  <w:abstractNum w:abstractNumId="1" w15:restartNumberingAfterBreak="0">
    <w:nsid w:val="0C0A178E"/>
    <w:multiLevelType w:val="hybridMultilevel"/>
    <w:tmpl w:val="FF2CC134"/>
    <w:lvl w:ilvl="0" w:tplc="240A0017">
      <w:start w:val="1"/>
      <w:numFmt w:val="lowerLetter"/>
      <w:lvlText w:val="%1)"/>
      <w:lvlJc w:val="left"/>
      <w:pPr>
        <w:ind w:left="-528" w:hanging="360"/>
      </w:pPr>
      <w:rPr>
        <w:rFonts w:hint="default"/>
      </w:rPr>
    </w:lvl>
    <w:lvl w:ilvl="1" w:tplc="240A0019" w:tentative="1">
      <w:start w:val="1"/>
      <w:numFmt w:val="lowerLetter"/>
      <w:lvlText w:val="%2."/>
      <w:lvlJc w:val="left"/>
      <w:pPr>
        <w:ind w:left="192" w:hanging="360"/>
      </w:pPr>
    </w:lvl>
    <w:lvl w:ilvl="2" w:tplc="240A001B" w:tentative="1">
      <w:start w:val="1"/>
      <w:numFmt w:val="lowerRoman"/>
      <w:lvlText w:val="%3."/>
      <w:lvlJc w:val="right"/>
      <w:pPr>
        <w:ind w:left="912" w:hanging="180"/>
      </w:pPr>
    </w:lvl>
    <w:lvl w:ilvl="3" w:tplc="240A000F" w:tentative="1">
      <w:start w:val="1"/>
      <w:numFmt w:val="decimal"/>
      <w:lvlText w:val="%4."/>
      <w:lvlJc w:val="left"/>
      <w:pPr>
        <w:ind w:left="1632" w:hanging="360"/>
      </w:pPr>
    </w:lvl>
    <w:lvl w:ilvl="4" w:tplc="240A0019" w:tentative="1">
      <w:start w:val="1"/>
      <w:numFmt w:val="lowerLetter"/>
      <w:lvlText w:val="%5."/>
      <w:lvlJc w:val="left"/>
      <w:pPr>
        <w:ind w:left="2352" w:hanging="360"/>
      </w:pPr>
    </w:lvl>
    <w:lvl w:ilvl="5" w:tplc="240A001B" w:tentative="1">
      <w:start w:val="1"/>
      <w:numFmt w:val="lowerRoman"/>
      <w:lvlText w:val="%6."/>
      <w:lvlJc w:val="right"/>
      <w:pPr>
        <w:ind w:left="3072" w:hanging="180"/>
      </w:pPr>
    </w:lvl>
    <w:lvl w:ilvl="6" w:tplc="240A000F" w:tentative="1">
      <w:start w:val="1"/>
      <w:numFmt w:val="decimal"/>
      <w:lvlText w:val="%7."/>
      <w:lvlJc w:val="left"/>
      <w:pPr>
        <w:ind w:left="3792" w:hanging="360"/>
      </w:pPr>
    </w:lvl>
    <w:lvl w:ilvl="7" w:tplc="240A0019" w:tentative="1">
      <w:start w:val="1"/>
      <w:numFmt w:val="lowerLetter"/>
      <w:lvlText w:val="%8."/>
      <w:lvlJc w:val="left"/>
      <w:pPr>
        <w:ind w:left="4512" w:hanging="360"/>
      </w:pPr>
    </w:lvl>
    <w:lvl w:ilvl="8" w:tplc="240A001B" w:tentative="1">
      <w:start w:val="1"/>
      <w:numFmt w:val="lowerRoman"/>
      <w:lvlText w:val="%9."/>
      <w:lvlJc w:val="right"/>
      <w:pPr>
        <w:ind w:left="5232" w:hanging="180"/>
      </w:pPr>
    </w:lvl>
  </w:abstractNum>
  <w:abstractNum w:abstractNumId="2" w15:restartNumberingAfterBreak="0">
    <w:nsid w:val="19F325F2"/>
    <w:multiLevelType w:val="hybridMultilevel"/>
    <w:tmpl w:val="E10285EC"/>
    <w:lvl w:ilvl="0" w:tplc="6A1E988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04956CF"/>
    <w:multiLevelType w:val="hybridMultilevel"/>
    <w:tmpl w:val="2DFA5404"/>
    <w:lvl w:ilvl="0" w:tplc="240A0013">
      <w:start w:val="1"/>
      <w:numFmt w:val="upperRoman"/>
      <w:lvlText w:val="%1."/>
      <w:lvlJc w:val="right"/>
      <w:pPr>
        <w:ind w:left="-131" w:hanging="360"/>
      </w:pPr>
    </w:lvl>
    <w:lvl w:ilvl="1" w:tplc="240A0019" w:tentative="1">
      <w:start w:val="1"/>
      <w:numFmt w:val="lowerLetter"/>
      <w:lvlText w:val="%2."/>
      <w:lvlJc w:val="left"/>
      <w:pPr>
        <w:ind w:left="589" w:hanging="360"/>
      </w:pPr>
    </w:lvl>
    <w:lvl w:ilvl="2" w:tplc="240A001B" w:tentative="1">
      <w:start w:val="1"/>
      <w:numFmt w:val="lowerRoman"/>
      <w:lvlText w:val="%3."/>
      <w:lvlJc w:val="right"/>
      <w:pPr>
        <w:ind w:left="1309" w:hanging="180"/>
      </w:pPr>
    </w:lvl>
    <w:lvl w:ilvl="3" w:tplc="240A000F" w:tentative="1">
      <w:start w:val="1"/>
      <w:numFmt w:val="decimal"/>
      <w:lvlText w:val="%4."/>
      <w:lvlJc w:val="left"/>
      <w:pPr>
        <w:ind w:left="2029" w:hanging="360"/>
      </w:pPr>
    </w:lvl>
    <w:lvl w:ilvl="4" w:tplc="240A0019" w:tentative="1">
      <w:start w:val="1"/>
      <w:numFmt w:val="lowerLetter"/>
      <w:lvlText w:val="%5."/>
      <w:lvlJc w:val="left"/>
      <w:pPr>
        <w:ind w:left="2749" w:hanging="360"/>
      </w:pPr>
    </w:lvl>
    <w:lvl w:ilvl="5" w:tplc="240A001B" w:tentative="1">
      <w:start w:val="1"/>
      <w:numFmt w:val="lowerRoman"/>
      <w:lvlText w:val="%6."/>
      <w:lvlJc w:val="right"/>
      <w:pPr>
        <w:ind w:left="3469" w:hanging="180"/>
      </w:pPr>
    </w:lvl>
    <w:lvl w:ilvl="6" w:tplc="240A000F" w:tentative="1">
      <w:start w:val="1"/>
      <w:numFmt w:val="decimal"/>
      <w:lvlText w:val="%7."/>
      <w:lvlJc w:val="left"/>
      <w:pPr>
        <w:ind w:left="4189" w:hanging="360"/>
      </w:pPr>
    </w:lvl>
    <w:lvl w:ilvl="7" w:tplc="240A0019" w:tentative="1">
      <w:start w:val="1"/>
      <w:numFmt w:val="lowerLetter"/>
      <w:lvlText w:val="%8."/>
      <w:lvlJc w:val="left"/>
      <w:pPr>
        <w:ind w:left="4909" w:hanging="360"/>
      </w:pPr>
    </w:lvl>
    <w:lvl w:ilvl="8" w:tplc="240A001B" w:tentative="1">
      <w:start w:val="1"/>
      <w:numFmt w:val="lowerRoman"/>
      <w:lvlText w:val="%9."/>
      <w:lvlJc w:val="right"/>
      <w:pPr>
        <w:ind w:left="5629" w:hanging="180"/>
      </w:pPr>
    </w:lvl>
  </w:abstractNum>
  <w:abstractNum w:abstractNumId="4" w15:restartNumberingAfterBreak="0">
    <w:nsid w:val="24FD401A"/>
    <w:multiLevelType w:val="hybridMultilevel"/>
    <w:tmpl w:val="6B10CFEE"/>
    <w:lvl w:ilvl="0" w:tplc="6A18BB14">
      <w:start w:val="1"/>
      <w:numFmt w:val="decimal"/>
      <w:lvlText w:val="%1."/>
      <w:lvlJc w:val="left"/>
      <w:pPr>
        <w:ind w:left="108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8D6610C"/>
    <w:multiLevelType w:val="hybridMultilevel"/>
    <w:tmpl w:val="84CE3F9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2C974EE7"/>
    <w:multiLevelType w:val="hybridMultilevel"/>
    <w:tmpl w:val="97D08E1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CD64C34"/>
    <w:multiLevelType w:val="hybridMultilevel"/>
    <w:tmpl w:val="27C8A24E"/>
    <w:lvl w:ilvl="0" w:tplc="11A2DF2C">
      <w:start w:val="1"/>
      <w:numFmt w:val="upperLetter"/>
      <w:lvlText w:val="%1."/>
      <w:lvlJc w:val="left"/>
      <w:pPr>
        <w:ind w:left="-491" w:hanging="360"/>
      </w:pPr>
      <w:rPr>
        <w:rFonts w:hint="default"/>
        <w:b/>
        <w:color w:val="FF0000"/>
      </w:rPr>
    </w:lvl>
    <w:lvl w:ilvl="1" w:tplc="0C0A0019" w:tentative="1">
      <w:start w:val="1"/>
      <w:numFmt w:val="lowerLetter"/>
      <w:lvlText w:val="%2."/>
      <w:lvlJc w:val="left"/>
      <w:pPr>
        <w:ind w:left="229" w:hanging="360"/>
      </w:pPr>
    </w:lvl>
    <w:lvl w:ilvl="2" w:tplc="0C0A001B" w:tentative="1">
      <w:start w:val="1"/>
      <w:numFmt w:val="lowerRoman"/>
      <w:lvlText w:val="%3."/>
      <w:lvlJc w:val="right"/>
      <w:pPr>
        <w:ind w:left="949" w:hanging="180"/>
      </w:pPr>
    </w:lvl>
    <w:lvl w:ilvl="3" w:tplc="0C0A000F" w:tentative="1">
      <w:start w:val="1"/>
      <w:numFmt w:val="decimal"/>
      <w:lvlText w:val="%4."/>
      <w:lvlJc w:val="left"/>
      <w:pPr>
        <w:ind w:left="1669" w:hanging="360"/>
      </w:pPr>
    </w:lvl>
    <w:lvl w:ilvl="4" w:tplc="0C0A0019" w:tentative="1">
      <w:start w:val="1"/>
      <w:numFmt w:val="lowerLetter"/>
      <w:lvlText w:val="%5."/>
      <w:lvlJc w:val="left"/>
      <w:pPr>
        <w:ind w:left="2389" w:hanging="360"/>
      </w:pPr>
    </w:lvl>
    <w:lvl w:ilvl="5" w:tplc="0C0A001B" w:tentative="1">
      <w:start w:val="1"/>
      <w:numFmt w:val="lowerRoman"/>
      <w:lvlText w:val="%6."/>
      <w:lvlJc w:val="right"/>
      <w:pPr>
        <w:ind w:left="3109" w:hanging="180"/>
      </w:pPr>
    </w:lvl>
    <w:lvl w:ilvl="6" w:tplc="0C0A000F" w:tentative="1">
      <w:start w:val="1"/>
      <w:numFmt w:val="decimal"/>
      <w:lvlText w:val="%7."/>
      <w:lvlJc w:val="left"/>
      <w:pPr>
        <w:ind w:left="3829" w:hanging="360"/>
      </w:pPr>
    </w:lvl>
    <w:lvl w:ilvl="7" w:tplc="0C0A0019" w:tentative="1">
      <w:start w:val="1"/>
      <w:numFmt w:val="lowerLetter"/>
      <w:lvlText w:val="%8."/>
      <w:lvlJc w:val="left"/>
      <w:pPr>
        <w:ind w:left="4549" w:hanging="360"/>
      </w:pPr>
    </w:lvl>
    <w:lvl w:ilvl="8" w:tplc="0C0A001B" w:tentative="1">
      <w:start w:val="1"/>
      <w:numFmt w:val="lowerRoman"/>
      <w:lvlText w:val="%9."/>
      <w:lvlJc w:val="right"/>
      <w:pPr>
        <w:ind w:left="5269" w:hanging="180"/>
      </w:pPr>
    </w:lvl>
  </w:abstractNum>
  <w:abstractNum w:abstractNumId="8" w15:restartNumberingAfterBreak="0">
    <w:nsid w:val="2DAD04E8"/>
    <w:multiLevelType w:val="hybridMultilevel"/>
    <w:tmpl w:val="12826EF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E5E0911"/>
    <w:multiLevelType w:val="hybridMultilevel"/>
    <w:tmpl w:val="5986CF36"/>
    <w:lvl w:ilvl="0" w:tplc="9CF27928">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0" w15:restartNumberingAfterBreak="0">
    <w:nsid w:val="30CF377F"/>
    <w:multiLevelType w:val="hybridMultilevel"/>
    <w:tmpl w:val="14FC59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DD43425"/>
    <w:multiLevelType w:val="hybridMultilevel"/>
    <w:tmpl w:val="08CA8C2A"/>
    <w:lvl w:ilvl="0" w:tplc="EEBEB446">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EAC0E9C"/>
    <w:multiLevelType w:val="hybridMultilevel"/>
    <w:tmpl w:val="4698A054"/>
    <w:lvl w:ilvl="0" w:tplc="240A0015">
      <w:start w:val="1"/>
      <w:numFmt w:val="upperLetter"/>
      <w:lvlText w:val="%1."/>
      <w:lvlJc w:val="left"/>
      <w:pPr>
        <w:ind w:left="-131" w:hanging="360"/>
      </w:pPr>
    </w:lvl>
    <w:lvl w:ilvl="1" w:tplc="240A0019" w:tentative="1">
      <w:start w:val="1"/>
      <w:numFmt w:val="lowerLetter"/>
      <w:lvlText w:val="%2."/>
      <w:lvlJc w:val="left"/>
      <w:pPr>
        <w:ind w:left="589" w:hanging="360"/>
      </w:pPr>
    </w:lvl>
    <w:lvl w:ilvl="2" w:tplc="240A001B" w:tentative="1">
      <w:start w:val="1"/>
      <w:numFmt w:val="lowerRoman"/>
      <w:lvlText w:val="%3."/>
      <w:lvlJc w:val="right"/>
      <w:pPr>
        <w:ind w:left="1309" w:hanging="180"/>
      </w:pPr>
    </w:lvl>
    <w:lvl w:ilvl="3" w:tplc="240A000F" w:tentative="1">
      <w:start w:val="1"/>
      <w:numFmt w:val="decimal"/>
      <w:lvlText w:val="%4."/>
      <w:lvlJc w:val="left"/>
      <w:pPr>
        <w:ind w:left="2029" w:hanging="360"/>
      </w:pPr>
    </w:lvl>
    <w:lvl w:ilvl="4" w:tplc="240A0019" w:tentative="1">
      <w:start w:val="1"/>
      <w:numFmt w:val="lowerLetter"/>
      <w:lvlText w:val="%5."/>
      <w:lvlJc w:val="left"/>
      <w:pPr>
        <w:ind w:left="2749" w:hanging="360"/>
      </w:pPr>
    </w:lvl>
    <w:lvl w:ilvl="5" w:tplc="240A001B" w:tentative="1">
      <w:start w:val="1"/>
      <w:numFmt w:val="lowerRoman"/>
      <w:lvlText w:val="%6."/>
      <w:lvlJc w:val="right"/>
      <w:pPr>
        <w:ind w:left="3469" w:hanging="180"/>
      </w:pPr>
    </w:lvl>
    <w:lvl w:ilvl="6" w:tplc="240A000F" w:tentative="1">
      <w:start w:val="1"/>
      <w:numFmt w:val="decimal"/>
      <w:lvlText w:val="%7."/>
      <w:lvlJc w:val="left"/>
      <w:pPr>
        <w:ind w:left="4189" w:hanging="360"/>
      </w:pPr>
    </w:lvl>
    <w:lvl w:ilvl="7" w:tplc="240A0019" w:tentative="1">
      <w:start w:val="1"/>
      <w:numFmt w:val="lowerLetter"/>
      <w:lvlText w:val="%8."/>
      <w:lvlJc w:val="left"/>
      <w:pPr>
        <w:ind w:left="4909" w:hanging="360"/>
      </w:pPr>
    </w:lvl>
    <w:lvl w:ilvl="8" w:tplc="240A001B" w:tentative="1">
      <w:start w:val="1"/>
      <w:numFmt w:val="lowerRoman"/>
      <w:lvlText w:val="%9."/>
      <w:lvlJc w:val="right"/>
      <w:pPr>
        <w:ind w:left="5629" w:hanging="180"/>
      </w:pPr>
    </w:lvl>
  </w:abstractNum>
  <w:abstractNum w:abstractNumId="13" w15:restartNumberingAfterBreak="0">
    <w:nsid w:val="4DE178AE"/>
    <w:multiLevelType w:val="hybridMultilevel"/>
    <w:tmpl w:val="53426A1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699015CD"/>
    <w:multiLevelType w:val="hybridMultilevel"/>
    <w:tmpl w:val="0330AC42"/>
    <w:lvl w:ilvl="0" w:tplc="A7D41724">
      <w:start w:val="1"/>
      <w:numFmt w:val="decimal"/>
      <w:lvlText w:val="%1."/>
      <w:lvlJc w:val="left"/>
      <w:pPr>
        <w:ind w:left="1080" w:hanging="36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5" w15:restartNumberingAfterBreak="0">
    <w:nsid w:val="69AA6A8E"/>
    <w:multiLevelType w:val="multilevel"/>
    <w:tmpl w:val="C1D0F350"/>
    <w:lvl w:ilvl="0">
      <w:start w:val="5"/>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760F6384"/>
    <w:multiLevelType w:val="hybridMultilevel"/>
    <w:tmpl w:val="F9C83438"/>
    <w:lvl w:ilvl="0" w:tplc="EE1E9562">
      <w:start w:val="1"/>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77886F60"/>
    <w:multiLevelType w:val="hybridMultilevel"/>
    <w:tmpl w:val="2F80988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78937A8E"/>
    <w:multiLevelType w:val="hybridMultilevel"/>
    <w:tmpl w:val="E3F2527A"/>
    <w:lvl w:ilvl="0" w:tplc="240A0017">
      <w:start w:val="1"/>
      <w:numFmt w:val="lowerLetter"/>
      <w:lvlText w:val="%1)"/>
      <w:lvlJc w:val="left"/>
      <w:pPr>
        <w:ind w:left="-131" w:hanging="360"/>
      </w:pPr>
    </w:lvl>
    <w:lvl w:ilvl="1" w:tplc="240A0019" w:tentative="1">
      <w:start w:val="1"/>
      <w:numFmt w:val="lowerLetter"/>
      <w:lvlText w:val="%2."/>
      <w:lvlJc w:val="left"/>
      <w:pPr>
        <w:ind w:left="589" w:hanging="360"/>
      </w:pPr>
    </w:lvl>
    <w:lvl w:ilvl="2" w:tplc="240A001B" w:tentative="1">
      <w:start w:val="1"/>
      <w:numFmt w:val="lowerRoman"/>
      <w:lvlText w:val="%3."/>
      <w:lvlJc w:val="right"/>
      <w:pPr>
        <w:ind w:left="1309" w:hanging="180"/>
      </w:pPr>
    </w:lvl>
    <w:lvl w:ilvl="3" w:tplc="240A000F" w:tentative="1">
      <w:start w:val="1"/>
      <w:numFmt w:val="decimal"/>
      <w:lvlText w:val="%4."/>
      <w:lvlJc w:val="left"/>
      <w:pPr>
        <w:ind w:left="2029" w:hanging="360"/>
      </w:pPr>
    </w:lvl>
    <w:lvl w:ilvl="4" w:tplc="240A0019" w:tentative="1">
      <w:start w:val="1"/>
      <w:numFmt w:val="lowerLetter"/>
      <w:lvlText w:val="%5."/>
      <w:lvlJc w:val="left"/>
      <w:pPr>
        <w:ind w:left="2749" w:hanging="360"/>
      </w:pPr>
    </w:lvl>
    <w:lvl w:ilvl="5" w:tplc="240A001B" w:tentative="1">
      <w:start w:val="1"/>
      <w:numFmt w:val="lowerRoman"/>
      <w:lvlText w:val="%6."/>
      <w:lvlJc w:val="right"/>
      <w:pPr>
        <w:ind w:left="3469" w:hanging="180"/>
      </w:pPr>
    </w:lvl>
    <w:lvl w:ilvl="6" w:tplc="240A000F" w:tentative="1">
      <w:start w:val="1"/>
      <w:numFmt w:val="decimal"/>
      <w:lvlText w:val="%7."/>
      <w:lvlJc w:val="left"/>
      <w:pPr>
        <w:ind w:left="4189" w:hanging="360"/>
      </w:pPr>
    </w:lvl>
    <w:lvl w:ilvl="7" w:tplc="240A0019" w:tentative="1">
      <w:start w:val="1"/>
      <w:numFmt w:val="lowerLetter"/>
      <w:lvlText w:val="%8."/>
      <w:lvlJc w:val="left"/>
      <w:pPr>
        <w:ind w:left="4909" w:hanging="360"/>
      </w:pPr>
    </w:lvl>
    <w:lvl w:ilvl="8" w:tplc="240A001B" w:tentative="1">
      <w:start w:val="1"/>
      <w:numFmt w:val="lowerRoman"/>
      <w:lvlText w:val="%9."/>
      <w:lvlJc w:val="right"/>
      <w:pPr>
        <w:ind w:left="5629" w:hanging="180"/>
      </w:pPr>
    </w:lvl>
  </w:abstractNum>
  <w:abstractNum w:abstractNumId="19" w15:restartNumberingAfterBreak="0">
    <w:nsid w:val="795A3286"/>
    <w:multiLevelType w:val="hybridMultilevel"/>
    <w:tmpl w:val="37C282F0"/>
    <w:lvl w:ilvl="0" w:tplc="6A1E988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13"/>
  </w:num>
  <w:num w:numId="3">
    <w:abstractNumId w:val="18"/>
  </w:num>
  <w:num w:numId="4">
    <w:abstractNumId w:val="7"/>
  </w:num>
  <w:num w:numId="5">
    <w:abstractNumId w:val="0"/>
  </w:num>
  <w:num w:numId="6">
    <w:abstractNumId w:val="3"/>
  </w:num>
  <w:num w:numId="7">
    <w:abstractNumId w:val="12"/>
  </w:num>
  <w:num w:numId="8">
    <w:abstractNumId w:val="5"/>
  </w:num>
  <w:num w:numId="9">
    <w:abstractNumId w:val="19"/>
  </w:num>
  <w:num w:numId="10">
    <w:abstractNumId w:val="2"/>
  </w:num>
  <w:num w:numId="11">
    <w:abstractNumId w:val="10"/>
  </w:num>
  <w:num w:numId="12">
    <w:abstractNumId w:val="6"/>
  </w:num>
  <w:num w:numId="13">
    <w:abstractNumId w:val="11"/>
  </w:num>
  <w:num w:numId="14">
    <w:abstractNumId w:val="14"/>
  </w:num>
  <w:num w:numId="15">
    <w:abstractNumId w:val="4"/>
  </w:num>
  <w:num w:numId="16">
    <w:abstractNumId w:val="17"/>
  </w:num>
  <w:num w:numId="17">
    <w:abstractNumId w:val="16"/>
  </w:num>
  <w:num w:numId="18">
    <w:abstractNumId w:val="8"/>
  </w:num>
  <w:num w:numId="19">
    <w:abstractNumId w:val="9"/>
  </w:num>
  <w:num w:numId="20">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FA5"/>
    <w:rsid w:val="0000059D"/>
    <w:rsid w:val="000014DB"/>
    <w:rsid w:val="000039E7"/>
    <w:rsid w:val="00005079"/>
    <w:rsid w:val="00005797"/>
    <w:rsid w:val="000114D1"/>
    <w:rsid w:val="000148B7"/>
    <w:rsid w:val="00014C81"/>
    <w:rsid w:val="00014E94"/>
    <w:rsid w:val="000163F3"/>
    <w:rsid w:val="00017177"/>
    <w:rsid w:val="000175FF"/>
    <w:rsid w:val="00022FA3"/>
    <w:rsid w:val="00023527"/>
    <w:rsid w:val="00023721"/>
    <w:rsid w:val="00026A17"/>
    <w:rsid w:val="00030800"/>
    <w:rsid w:val="00030BD1"/>
    <w:rsid w:val="00031996"/>
    <w:rsid w:val="0003212D"/>
    <w:rsid w:val="00033FBF"/>
    <w:rsid w:val="00035B1C"/>
    <w:rsid w:val="000400A6"/>
    <w:rsid w:val="000403BC"/>
    <w:rsid w:val="000419DB"/>
    <w:rsid w:val="00042672"/>
    <w:rsid w:val="00042B6C"/>
    <w:rsid w:val="00047893"/>
    <w:rsid w:val="000543B0"/>
    <w:rsid w:val="000544DC"/>
    <w:rsid w:val="000546C8"/>
    <w:rsid w:val="00067D3F"/>
    <w:rsid w:val="00070488"/>
    <w:rsid w:val="00071B06"/>
    <w:rsid w:val="000724DB"/>
    <w:rsid w:val="00073820"/>
    <w:rsid w:val="00077250"/>
    <w:rsid w:val="00083A9E"/>
    <w:rsid w:val="00083D16"/>
    <w:rsid w:val="00086E9F"/>
    <w:rsid w:val="0009100A"/>
    <w:rsid w:val="00091EA6"/>
    <w:rsid w:val="00092AC7"/>
    <w:rsid w:val="00093100"/>
    <w:rsid w:val="0009424A"/>
    <w:rsid w:val="000A4BD9"/>
    <w:rsid w:val="000A75F6"/>
    <w:rsid w:val="000B015D"/>
    <w:rsid w:val="000B12B9"/>
    <w:rsid w:val="000B1512"/>
    <w:rsid w:val="000B249C"/>
    <w:rsid w:val="000B3227"/>
    <w:rsid w:val="000B4F79"/>
    <w:rsid w:val="000B7357"/>
    <w:rsid w:val="000B7979"/>
    <w:rsid w:val="000C0279"/>
    <w:rsid w:val="000C3599"/>
    <w:rsid w:val="000C35EE"/>
    <w:rsid w:val="000C4769"/>
    <w:rsid w:val="000C4B29"/>
    <w:rsid w:val="000C54F0"/>
    <w:rsid w:val="000C6278"/>
    <w:rsid w:val="000D1984"/>
    <w:rsid w:val="000D54E6"/>
    <w:rsid w:val="000D6BDA"/>
    <w:rsid w:val="000D7182"/>
    <w:rsid w:val="000D7A71"/>
    <w:rsid w:val="000E010F"/>
    <w:rsid w:val="000E28C0"/>
    <w:rsid w:val="000E4C43"/>
    <w:rsid w:val="000E67DA"/>
    <w:rsid w:val="000F5D9E"/>
    <w:rsid w:val="000F7604"/>
    <w:rsid w:val="00101745"/>
    <w:rsid w:val="00101B04"/>
    <w:rsid w:val="00101F85"/>
    <w:rsid w:val="001029DB"/>
    <w:rsid w:val="00106256"/>
    <w:rsid w:val="00106962"/>
    <w:rsid w:val="00106AB8"/>
    <w:rsid w:val="001113DB"/>
    <w:rsid w:val="001117BF"/>
    <w:rsid w:val="00111BD6"/>
    <w:rsid w:val="00114624"/>
    <w:rsid w:val="001155A8"/>
    <w:rsid w:val="00116BE6"/>
    <w:rsid w:val="00116E69"/>
    <w:rsid w:val="001201F7"/>
    <w:rsid w:val="00121E0C"/>
    <w:rsid w:val="00123CF3"/>
    <w:rsid w:val="00130058"/>
    <w:rsid w:val="0013212C"/>
    <w:rsid w:val="001330A4"/>
    <w:rsid w:val="00133483"/>
    <w:rsid w:val="0013412C"/>
    <w:rsid w:val="00135F8D"/>
    <w:rsid w:val="001401E3"/>
    <w:rsid w:val="00140962"/>
    <w:rsid w:val="00141F97"/>
    <w:rsid w:val="0014203D"/>
    <w:rsid w:val="00142A2D"/>
    <w:rsid w:val="0014481D"/>
    <w:rsid w:val="00145151"/>
    <w:rsid w:val="00145242"/>
    <w:rsid w:val="001468ED"/>
    <w:rsid w:val="00151018"/>
    <w:rsid w:val="00151454"/>
    <w:rsid w:val="00152E0E"/>
    <w:rsid w:val="00152EDA"/>
    <w:rsid w:val="0015367B"/>
    <w:rsid w:val="00153E1E"/>
    <w:rsid w:val="00156A17"/>
    <w:rsid w:val="001575FB"/>
    <w:rsid w:val="001713E6"/>
    <w:rsid w:val="00172FE2"/>
    <w:rsid w:val="00173278"/>
    <w:rsid w:val="0017491A"/>
    <w:rsid w:val="00174FCF"/>
    <w:rsid w:val="00180484"/>
    <w:rsid w:val="001806FB"/>
    <w:rsid w:val="0018274F"/>
    <w:rsid w:val="00184273"/>
    <w:rsid w:val="00184A0F"/>
    <w:rsid w:val="00187600"/>
    <w:rsid w:val="00187664"/>
    <w:rsid w:val="001933FA"/>
    <w:rsid w:val="001934F8"/>
    <w:rsid w:val="001936C5"/>
    <w:rsid w:val="0019395D"/>
    <w:rsid w:val="00195152"/>
    <w:rsid w:val="001971A3"/>
    <w:rsid w:val="001A0C45"/>
    <w:rsid w:val="001A442B"/>
    <w:rsid w:val="001A4DDD"/>
    <w:rsid w:val="001A6FD1"/>
    <w:rsid w:val="001A7419"/>
    <w:rsid w:val="001A7C65"/>
    <w:rsid w:val="001A7D2B"/>
    <w:rsid w:val="001B633D"/>
    <w:rsid w:val="001B6A8A"/>
    <w:rsid w:val="001B7AD2"/>
    <w:rsid w:val="001C7B9B"/>
    <w:rsid w:val="001D1B69"/>
    <w:rsid w:val="001D476C"/>
    <w:rsid w:val="001D669C"/>
    <w:rsid w:val="001D69CE"/>
    <w:rsid w:val="001D6B1C"/>
    <w:rsid w:val="001E0776"/>
    <w:rsid w:val="001E2A3A"/>
    <w:rsid w:val="001E4442"/>
    <w:rsid w:val="001E4F5F"/>
    <w:rsid w:val="001F0A5E"/>
    <w:rsid w:val="001F1808"/>
    <w:rsid w:val="001F2A39"/>
    <w:rsid w:val="001F522B"/>
    <w:rsid w:val="001F63BA"/>
    <w:rsid w:val="00202DBD"/>
    <w:rsid w:val="00203078"/>
    <w:rsid w:val="00204664"/>
    <w:rsid w:val="00206D1B"/>
    <w:rsid w:val="00210397"/>
    <w:rsid w:val="0021225F"/>
    <w:rsid w:val="0021291A"/>
    <w:rsid w:val="002131EC"/>
    <w:rsid w:val="00213719"/>
    <w:rsid w:val="00220BE4"/>
    <w:rsid w:val="00221195"/>
    <w:rsid w:val="00221A3D"/>
    <w:rsid w:val="00223455"/>
    <w:rsid w:val="00223A24"/>
    <w:rsid w:val="002259E4"/>
    <w:rsid w:val="002311B6"/>
    <w:rsid w:val="00233850"/>
    <w:rsid w:val="00233FC2"/>
    <w:rsid w:val="00237358"/>
    <w:rsid w:val="00241B80"/>
    <w:rsid w:val="00242C49"/>
    <w:rsid w:val="00250814"/>
    <w:rsid w:val="00254792"/>
    <w:rsid w:val="00254E8F"/>
    <w:rsid w:val="002617C0"/>
    <w:rsid w:val="00264D52"/>
    <w:rsid w:val="0027057E"/>
    <w:rsid w:val="0027109F"/>
    <w:rsid w:val="002741F3"/>
    <w:rsid w:val="0028209A"/>
    <w:rsid w:val="00282106"/>
    <w:rsid w:val="00282235"/>
    <w:rsid w:val="00283597"/>
    <w:rsid w:val="00284C39"/>
    <w:rsid w:val="00285938"/>
    <w:rsid w:val="00286642"/>
    <w:rsid w:val="0028740B"/>
    <w:rsid w:val="00290D95"/>
    <w:rsid w:val="00291B65"/>
    <w:rsid w:val="002945F1"/>
    <w:rsid w:val="002955DF"/>
    <w:rsid w:val="0029763D"/>
    <w:rsid w:val="002A157D"/>
    <w:rsid w:val="002A1B47"/>
    <w:rsid w:val="002A2898"/>
    <w:rsid w:val="002A40DE"/>
    <w:rsid w:val="002A52F9"/>
    <w:rsid w:val="002A5352"/>
    <w:rsid w:val="002B07FA"/>
    <w:rsid w:val="002B0F02"/>
    <w:rsid w:val="002B2667"/>
    <w:rsid w:val="002B2F2B"/>
    <w:rsid w:val="002B4B03"/>
    <w:rsid w:val="002B4BB1"/>
    <w:rsid w:val="002B506B"/>
    <w:rsid w:val="002B5579"/>
    <w:rsid w:val="002B7D45"/>
    <w:rsid w:val="002C3A87"/>
    <w:rsid w:val="002C5894"/>
    <w:rsid w:val="002C751A"/>
    <w:rsid w:val="002C7919"/>
    <w:rsid w:val="002C7CBC"/>
    <w:rsid w:val="002D1D12"/>
    <w:rsid w:val="002D597F"/>
    <w:rsid w:val="002D5EEA"/>
    <w:rsid w:val="002E05EE"/>
    <w:rsid w:val="002E1873"/>
    <w:rsid w:val="002E2515"/>
    <w:rsid w:val="002E2E06"/>
    <w:rsid w:val="002E58D9"/>
    <w:rsid w:val="002F1384"/>
    <w:rsid w:val="002F1E71"/>
    <w:rsid w:val="002F2DA6"/>
    <w:rsid w:val="002F5772"/>
    <w:rsid w:val="002F71C3"/>
    <w:rsid w:val="003014A9"/>
    <w:rsid w:val="003015FE"/>
    <w:rsid w:val="00303B59"/>
    <w:rsid w:val="00304F9A"/>
    <w:rsid w:val="003124A4"/>
    <w:rsid w:val="003151A1"/>
    <w:rsid w:val="00316AD6"/>
    <w:rsid w:val="00317DF9"/>
    <w:rsid w:val="00320F5A"/>
    <w:rsid w:val="003212A9"/>
    <w:rsid w:val="003245DF"/>
    <w:rsid w:val="00324DCF"/>
    <w:rsid w:val="00325C0D"/>
    <w:rsid w:val="00327586"/>
    <w:rsid w:val="00327702"/>
    <w:rsid w:val="003279EE"/>
    <w:rsid w:val="00331A63"/>
    <w:rsid w:val="00335C8F"/>
    <w:rsid w:val="00337799"/>
    <w:rsid w:val="003403B2"/>
    <w:rsid w:val="003406D2"/>
    <w:rsid w:val="00340889"/>
    <w:rsid w:val="003409BF"/>
    <w:rsid w:val="00342628"/>
    <w:rsid w:val="00344097"/>
    <w:rsid w:val="00344A6D"/>
    <w:rsid w:val="003515FA"/>
    <w:rsid w:val="00352AFC"/>
    <w:rsid w:val="00353C1A"/>
    <w:rsid w:val="00355F4C"/>
    <w:rsid w:val="003562EC"/>
    <w:rsid w:val="003604E6"/>
    <w:rsid w:val="003609C3"/>
    <w:rsid w:val="003618BA"/>
    <w:rsid w:val="00361F73"/>
    <w:rsid w:val="00362471"/>
    <w:rsid w:val="00362658"/>
    <w:rsid w:val="003649ED"/>
    <w:rsid w:val="00366648"/>
    <w:rsid w:val="00371D84"/>
    <w:rsid w:val="00373CD6"/>
    <w:rsid w:val="00373D7A"/>
    <w:rsid w:val="003768B7"/>
    <w:rsid w:val="00377A10"/>
    <w:rsid w:val="00384D3B"/>
    <w:rsid w:val="003851CD"/>
    <w:rsid w:val="00385BA0"/>
    <w:rsid w:val="00386497"/>
    <w:rsid w:val="003864C4"/>
    <w:rsid w:val="0038789E"/>
    <w:rsid w:val="00390508"/>
    <w:rsid w:val="00392BD1"/>
    <w:rsid w:val="00394529"/>
    <w:rsid w:val="0039554D"/>
    <w:rsid w:val="003A13B6"/>
    <w:rsid w:val="003A2C7B"/>
    <w:rsid w:val="003A3F57"/>
    <w:rsid w:val="003A576E"/>
    <w:rsid w:val="003A78C2"/>
    <w:rsid w:val="003B3626"/>
    <w:rsid w:val="003B50D0"/>
    <w:rsid w:val="003B54A3"/>
    <w:rsid w:val="003B5E5B"/>
    <w:rsid w:val="003B6428"/>
    <w:rsid w:val="003C074C"/>
    <w:rsid w:val="003C4DA2"/>
    <w:rsid w:val="003C6571"/>
    <w:rsid w:val="003C704F"/>
    <w:rsid w:val="003D1638"/>
    <w:rsid w:val="003D249F"/>
    <w:rsid w:val="003D3E61"/>
    <w:rsid w:val="003D4175"/>
    <w:rsid w:val="003D5E67"/>
    <w:rsid w:val="003E0A70"/>
    <w:rsid w:val="003E0B74"/>
    <w:rsid w:val="003E1C80"/>
    <w:rsid w:val="003E3118"/>
    <w:rsid w:val="003E3870"/>
    <w:rsid w:val="003E4C8D"/>
    <w:rsid w:val="003E4E4C"/>
    <w:rsid w:val="003E5041"/>
    <w:rsid w:val="003E5F0A"/>
    <w:rsid w:val="003F0D76"/>
    <w:rsid w:val="003F15C7"/>
    <w:rsid w:val="003F407D"/>
    <w:rsid w:val="003F41F0"/>
    <w:rsid w:val="003F77F2"/>
    <w:rsid w:val="00402175"/>
    <w:rsid w:val="0040365C"/>
    <w:rsid w:val="00406005"/>
    <w:rsid w:val="00407CD5"/>
    <w:rsid w:val="004119B2"/>
    <w:rsid w:val="00411EFB"/>
    <w:rsid w:val="004121A8"/>
    <w:rsid w:val="00412B24"/>
    <w:rsid w:val="00414702"/>
    <w:rsid w:val="00414E19"/>
    <w:rsid w:val="00415440"/>
    <w:rsid w:val="00423365"/>
    <w:rsid w:val="00423596"/>
    <w:rsid w:val="004252D0"/>
    <w:rsid w:val="00427B59"/>
    <w:rsid w:val="004321F6"/>
    <w:rsid w:val="00432C65"/>
    <w:rsid w:val="004334C8"/>
    <w:rsid w:val="00436CD7"/>
    <w:rsid w:val="004400D1"/>
    <w:rsid w:val="0044160E"/>
    <w:rsid w:val="0044629F"/>
    <w:rsid w:val="00446C79"/>
    <w:rsid w:val="0045044B"/>
    <w:rsid w:val="00450F69"/>
    <w:rsid w:val="0045224F"/>
    <w:rsid w:val="00453DA1"/>
    <w:rsid w:val="00456516"/>
    <w:rsid w:val="00462FBB"/>
    <w:rsid w:val="00463C46"/>
    <w:rsid w:val="0046697C"/>
    <w:rsid w:val="00467C80"/>
    <w:rsid w:val="00467F32"/>
    <w:rsid w:val="0047075D"/>
    <w:rsid w:val="00470967"/>
    <w:rsid w:val="004720EA"/>
    <w:rsid w:val="00473D3A"/>
    <w:rsid w:val="004766F6"/>
    <w:rsid w:val="0048323A"/>
    <w:rsid w:val="00484DD3"/>
    <w:rsid w:val="00485136"/>
    <w:rsid w:val="0049163F"/>
    <w:rsid w:val="00491BA0"/>
    <w:rsid w:val="00491F96"/>
    <w:rsid w:val="00493BBD"/>
    <w:rsid w:val="004959FF"/>
    <w:rsid w:val="004960A0"/>
    <w:rsid w:val="004A16DB"/>
    <w:rsid w:val="004A16F3"/>
    <w:rsid w:val="004A20D2"/>
    <w:rsid w:val="004A5728"/>
    <w:rsid w:val="004A5C23"/>
    <w:rsid w:val="004A72DA"/>
    <w:rsid w:val="004B4CE5"/>
    <w:rsid w:val="004B55B2"/>
    <w:rsid w:val="004C07A6"/>
    <w:rsid w:val="004C0B8F"/>
    <w:rsid w:val="004C5C3E"/>
    <w:rsid w:val="004C60BA"/>
    <w:rsid w:val="004C6E3F"/>
    <w:rsid w:val="004C798D"/>
    <w:rsid w:val="004D3D41"/>
    <w:rsid w:val="004D78E0"/>
    <w:rsid w:val="004D7EC7"/>
    <w:rsid w:val="004E12C0"/>
    <w:rsid w:val="004E2854"/>
    <w:rsid w:val="004E32D9"/>
    <w:rsid w:val="004E5B62"/>
    <w:rsid w:val="004E7496"/>
    <w:rsid w:val="004E76F4"/>
    <w:rsid w:val="004E7DA7"/>
    <w:rsid w:val="004E7EA7"/>
    <w:rsid w:val="004F5009"/>
    <w:rsid w:val="004F52CB"/>
    <w:rsid w:val="004F7338"/>
    <w:rsid w:val="00500A93"/>
    <w:rsid w:val="005027B4"/>
    <w:rsid w:val="005030F9"/>
    <w:rsid w:val="005037FD"/>
    <w:rsid w:val="005054DC"/>
    <w:rsid w:val="00510A69"/>
    <w:rsid w:val="0051181D"/>
    <w:rsid w:val="0051438E"/>
    <w:rsid w:val="005159FC"/>
    <w:rsid w:val="00516B1E"/>
    <w:rsid w:val="00520912"/>
    <w:rsid w:val="00520B21"/>
    <w:rsid w:val="00521333"/>
    <w:rsid w:val="0052173E"/>
    <w:rsid w:val="005232C9"/>
    <w:rsid w:val="00525338"/>
    <w:rsid w:val="005256D4"/>
    <w:rsid w:val="00525A26"/>
    <w:rsid w:val="00527452"/>
    <w:rsid w:val="00533F8C"/>
    <w:rsid w:val="00535391"/>
    <w:rsid w:val="00536A8E"/>
    <w:rsid w:val="0053717C"/>
    <w:rsid w:val="00537C0A"/>
    <w:rsid w:val="005407D3"/>
    <w:rsid w:val="00541FCF"/>
    <w:rsid w:val="00542204"/>
    <w:rsid w:val="0055131D"/>
    <w:rsid w:val="00552955"/>
    <w:rsid w:val="00552FBA"/>
    <w:rsid w:val="00553E88"/>
    <w:rsid w:val="00553FC2"/>
    <w:rsid w:val="00557A6F"/>
    <w:rsid w:val="00561C1C"/>
    <w:rsid w:val="005643DD"/>
    <w:rsid w:val="005650DD"/>
    <w:rsid w:val="005658C0"/>
    <w:rsid w:val="00576A08"/>
    <w:rsid w:val="005804F9"/>
    <w:rsid w:val="00581304"/>
    <w:rsid w:val="0058220C"/>
    <w:rsid w:val="005826A5"/>
    <w:rsid w:val="0058283B"/>
    <w:rsid w:val="005829A1"/>
    <w:rsid w:val="0058312F"/>
    <w:rsid w:val="00583189"/>
    <w:rsid w:val="00585951"/>
    <w:rsid w:val="00587466"/>
    <w:rsid w:val="0059214F"/>
    <w:rsid w:val="00593525"/>
    <w:rsid w:val="005940CC"/>
    <w:rsid w:val="00595DF2"/>
    <w:rsid w:val="005A25C2"/>
    <w:rsid w:val="005A78D8"/>
    <w:rsid w:val="005B11B6"/>
    <w:rsid w:val="005B266A"/>
    <w:rsid w:val="005B274C"/>
    <w:rsid w:val="005B2E7D"/>
    <w:rsid w:val="005B77FA"/>
    <w:rsid w:val="005C110E"/>
    <w:rsid w:val="005C341D"/>
    <w:rsid w:val="005C57DE"/>
    <w:rsid w:val="005C5DBC"/>
    <w:rsid w:val="005D0552"/>
    <w:rsid w:val="005D0AD4"/>
    <w:rsid w:val="005D1227"/>
    <w:rsid w:val="005D232A"/>
    <w:rsid w:val="005D6061"/>
    <w:rsid w:val="005D61E2"/>
    <w:rsid w:val="005D6BD9"/>
    <w:rsid w:val="005D7E1B"/>
    <w:rsid w:val="005E1AF8"/>
    <w:rsid w:val="005E4A08"/>
    <w:rsid w:val="005E6C5D"/>
    <w:rsid w:val="006111BC"/>
    <w:rsid w:val="00612825"/>
    <w:rsid w:val="006173F8"/>
    <w:rsid w:val="006201AA"/>
    <w:rsid w:val="00620BA4"/>
    <w:rsid w:val="006213DF"/>
    <w:rsid w:val="00622449"/>
    <w:rsid w:val="006241AF"/>
    <w:rsid w:val="00625239"/>
    <w:rsid w:val="00625BDD"/>
    <w:rsid w:val="0062642B"/>
    <w:rsid w:val="00627343"/>
    <w:rsid w:val="00631027"/>
    <w:rsid w:val="00632442"/>
    <w:rsid w:val="00634B5C"/>
    <w:rsid w:val="006355F1"/>
    <w:rsid w:val="0063781B"/>
    <w:rsid w:val="006423EA"/>
    <w:rsid w:val="006435E5"/>
    <w:rsid w:val="00645192"/>
    <w:rsid w:val="0065111B"/>
    <w:rsid w:val="006522E8"/>
    <w:rsid w:val="00654AE7"/>
    <w:rsid w:val="006555E3"/>
    <w:rsid w:val="00656E69"/>
    <w:rsid w:val="00657805"/>
    <w:rsid w:val="00661067"/>
    <w:rsid w:val="00661C55"/>
    <w:rsid w:val="006636CD"/>
    <w:rsid w:val="00663992"/>
    <w:rsid w:val="00663A2A"/>
    <w:rsid w:val="0066449C"/>
    <w:rsid w:val="006656F4"/>
    <w:rsid w:val="00665DB6"/>
    <w:rsid w:val="006662BE"/>
    <w:rsid w:val="00666D85"/>
    <w:rsid w:val="00667CFC"/>
    <w:rsid w:val="00671D65"/>
    <w:rsid w:val="00673ABD"/>
    <w:rsid w:val="00676E17"/>
    <w:rsid w:val="00677F8F"/>
    <w:rsid w:val="006808ED"/>
    <w:rsid w:val="0068113B"/>
    <w:rsid w:val="006828F1"/>
    <w:rsid w:val="00682F00"/>
    <w:rsid w:val="00684D03"/>
    <w:rsid w:val="00685ECC"/>
    <w:rsid w:val="00691A30"/>
    <w:rsid w:val="006926E8"/>
    <w:rsid w:val="006949D2"/>
    <w:rsid w:val="006976E4"/>
    <w:rsid w:val="006A3E19"/>
    <w:rsid w:val="006A6AA1"/>
    <w:rsid w:val="006B0E6C"/>
    <w:rsid w:val="006B23F2"/>
    <w:rsid w:val="006B4BF2"/>
    <w:rsid w:val="006B5063"/>
    <w:rsid w:val="006B7693"/>
    <w:rsid w:val="006C4966"/>
    <w:rsid w:val="006C5C8C"/>
    <w:rsid w:val="006D0108"/>
    <w:rsid w:val="006D1282"/>
    <w:rsid w:val="006D3313"/>
    <w:rsid w:val="006D4FB6"/>
    <w:rsid w:val="006E6E19"/>
    <w:rsid w:val="006F1433"/>
    <w:rsid w:val="006F14DA"/>
    <w:rsid w:val="006F3895"/>
    <w:rsid w:val="006F4B5D"/>
    <w:rsid w:val="006F55F1"/>
    <w:rsid w:val="0070248B"/>
    <w:rsid w:val="0070330E"/>
    <w:rsid w:val="00703560"/>
    <w:rsid w:val="00706D1F"/>
    <w:rsid w:val="00710191"/>
    <w:rsid w:val="007112B1"/>
    <w:rsid w:val="00713F17"/>
    <w:rsid w:val="00714759"/>
    <w:rsid w:val="0071567B"/>
    <w:rsid w:val="00715F40"/>
    <w:rsid w:val="00716F2E"/>
    <w:rsid w:val="00723D6A"/>
    <w:rsid w:val="00724D9F"/>
    <w:rsid w:val="0072678A"/>
    <w:rsid w:val="00730346"/>
    <w:rsid w:val="00734651"/>
    <w:rsid w:val="00734B3E"/>
    <w:rsid w:val="00736484"/>
    <w:rsid w:val="0073715B"/>
    <w:rsid w:val="007412D0"/>
    <w:rsid w:val="00741F05"/>
    <w:rsid w:val="007428D5"/>
    <w:rsid w:val="00743B7A"/>
    <w:rsid w:val="00745F20"/>
    <w:rsid w:val="00746F10"/>
    <w:rsid w:val="00747514"/>
    <w:rsid w:val="00750B2A"/>
    <w:rsid w:val="00753CBE"/>
    <w:rsid w:val="00754266"/>
    <w:rsid w:val="00755CFA"/>
    <w:rsid w:val="007614F1"/>
    <w:rsid w:val="0076162F"/>
    <w:rsid w:val="00763D24"/>
    <w:rsid w:val="00764352"/>
    <w:rsid w:val="0077058D"/>
    <w:rsid w:val="0077151A"/>
    <w:rsid w:val="00772A87"/>
    <w:rsid w:val="00774BA5"/>
    <w:rsid w:val="0077555A"/>
    <w:rsid w:val="00776488"/>
    <w:rsid w:val="0077670E"/>
    <w:rsid w:val="00780FEF"/>
    <w:rsid w:val="00782B4D"/>
    <w:rsid w:val="00784786"/>
    <w:rsid w:val="007905E6"/>
    <w:rsid w:val="007A04DB"/>
    <w:rsid w:val="007A2804"/>
    <w:rsid w:val="007A682B"/>
    <w:rsid w:val="007A76C0"/>
    <w:rsid w:val="007B180E"/>
    <w:rsid w:val="007B46A9"/>
    <w:rsid w:val="007B4CB2"/>
    <w:rsid w:val="007B4F10"/>
    <w:rsid w:val="007B6F29"/>
    <w:rsid w:val="007B7E49"/>
    <w:rsid w:val="007C0B3B"/>
    <w:rsid w:val="007C1606"/>
    <w:rsid w:val="007C2A7D"/>
    <w:rsid w:val="007C2C5D"/>
    <w:rsid w:val="007C3BED"/>
    <w:rsid w:val="007C7BAF"/>
    <w:rsid w:val="007D4E98"/>
    <w:rsid w:val="007D5F85"/>
    <w:rsid w:val="007D6929"/>
    <w:rsid w:val="007D6B18"/>
    <w:rsid w:val="007E08E7"/>
    <w:rsid w:val="007E0A33"/>
    <w:rsid w:val="007E2D15"/>
    <w:rsid w:val="007E5046"/>
    <w:rsid w:val="007E60A6"/>
    <w:rsid w:val="007E62F4"/>
    <w:rsid w:val="007F090D"/>
    <w:rsid w:val="007F1F50"/>
    <w:rsid w:val="007F737F"/>
    <w:rsid w:val="008018E6"/>
    <w:rsid w:val="008024BF"/>
    <w:rsid w:val="00802EF2"/>
    <w:rsid w:val="0080544F"/>
    <w:rsid w:val="0080769B"/>
    <w:rsid w:val="00813751"/>
    <w:rsid w:val="00814DAA"/>
    <w:rsid w:val="00815484"/>
    <w:rsid w:val="008219CB"/>
    <w:rsid w:val="0082200F"/>
    <w:rsid w:val="008228F3"/>
    <w:rsid w:val="0082429B"/>
    <w:rsid w:val="008265A3"/>
    <w:rsid w:val="00826834"/>
    <w:rsid w:val="00827B6E"/>
    <w:rsid w:val="008302C5"/>
    <w:rsid w:val="00831022"/>
    <w:rsid w:val="00832ED8"/>
    <w:rsid w:val="008345F2"/>
    <w:rsid w:val="008356BE"/>
    <w:rsid w:val="0083610A"/>
    <w:rsid w:val="0084073C"/>
    <w:rsid w:val="00843D29"/>
    <w:rsid w:val="0084499C"/>
    <w:rsid w:val="00844A4A"/>
    <w:rsid w:val="008458B3"/>
    <w:rsid w:val="008509DB"/>
    <w:rsid w:val="008515FE"/>
    <w:rsid w:val="00851A03"/>
    <w:rsid w:val="008531CE"/>
    <w:rsid w:val="00853867"/>
    <w:rsid w:val="0085525D"/>
    <w:rsid w:val="008556A6"/>
    <w:rsid w:val="00857872"/>
    <w:rsid w:val="00860426"/>
    <w:rsid w:val="00860633"/>
    <w:rsid w:val="00861A2B"/>
    <w:rsid w:val="008626BE"/>
    <w:rsid w:val="008642E5"/>
    <w:rsid w:val="0086598C"/>
    <w:rsid w:val="00867953"/>
    <w:rsid w:val="00871285"/>
    <w:rsid w:val="0087322A"/>
    <w:rsid w:val="008733AB"/>
    <w:rsid w:val="00874E72"/>
    <w:rsid w:val="00875066"/>
    <w:rsid w:val="00876CC6"/>
    <w:rsid w:val="00883DC2"/>
    <w:rsid w:val="00884139"/>
    <w:rsid w:val="00885244"/>
    <w:rsid w:val="00887F93"/>
    <w:rsid w:val="0089131E"/>
    <w:rsid w:val="00892356"/>
    <w:rsid w:val="008953B3"/>
    <w:rsid w:val="0089546D"/>
    <w:rsid w:val="00896397"/>
    <w:rsid w:val="00896A9B"/>
    <w:rsid w:val="008A3535"/>
    <w:rsid w:val="008A5F10"/>
    <w:rsid w:val="008A6275"/>
    <w:rsid w:val="008B035A"/>
    <w:rsid w:val="008B13C0"/>
    <w:rsid w:val="008B2C84"/>
    <w:rsid w:val="008B5781"/>
    <w:rsid w:val="008B5CAF"/>
    <w:rsid w:val="008C0FFC"/>
    <w:rsid w:val="008C6703"/>
    <w:rsid w:val="008C6F1F"/>
    <w:rsid w:val="008D16B0"/>
    <w:rsid w:val="008D208B"/>
    <w:rsid w:val="008D2CBA"/>
    <w:rsid w:val="008D769F"/>
    <w:rsid w:val="008E3343"/>
    <w:rsid w:val="008E4A74"/>
    <w:rsid w:val="008E4EE8"/>
    <w:rsid w:val="008E654B"/>
    <w:rsid w:val="008E654C"/>
    <w:rsid w:val="008F2B68"/>
    <w:rsid w:val="008F2C84"/>
    <w:rsid w:val="008F3C52"/>
    <w:rsid w:val="008F3E10"/>
    <w:rsid w:val="008F4A31"/>
    <w:rsid w:val="008F5398"/>
    <w:rsid w:val="008F5E35"/>
    <w:rsid w:val="00900A54"/>
    <w:rsid w:val="00901A6E"/>
    <w:rsid w:val="0090594F"/>
    <w:rsid w:val="009105BE"/>
    <w:rsid w:val="00910780"/>
    <w:rsid w:val="0091292B"/>
    <w:rsid w:val="00913694"/>
    <w:rsid w:val="009141BA"/>
    <w:rsid w:val="00914545"/>
    <w:rsid w:val="009228C4"/>
    <w:rsid w:val="009233AA"/>
    <w:rsid w:val="009234FF"/>
    <w:rsid w:val="009241B0"/>
    <w:rsid w:val="009253A1"/>
    <w:rsid w:val="009254CE"/>
    <w:rsid w:val="00926B7C"/>
    <w:rsid w:val="009308A3"/>
    <w:rsid w:val="0093107E"/>
    <w:rsid w:val="00932081"/>
    <w:rsid w:val="00936F56"/>
    <w:rsid w:val="00940900"/>
    <w:rsid w:val="00941395"/>
    <w:rsid w:val="00941957"/>
    <w:rsid w:val="00943C0B"/>
    <w:rsid w:val="009443D4"/>
    <w:rsid w:val="00946D53"/>
    <w:rsid w:val="00946E27"/>
    <w:rsid w:val="0094733B"/>
    <w:rsid w:val="0094769E"/>
    <w:rsid w:val="00952556"/>
    <w:rsid w:val="0095710C"/>
    <w:rsid w:val="00960826"/>
    <w:rsid w:val="00962B60"/>
    <w:rsid w:val="0096597C"/>
    <w:rsid w:val="00967774"/>
    <w:rsid w:val="00972D2B"/>
    <w:rsid w:val="00975590"/>
    <w:rsid w:val="0098088C"/>
    <w:rsid w:val="00980CAB"/>
    <w:rsid w:val="00982E2B"/>
    <w:rsid w:val="0098405D"/>
    <w:rsid w:val="0098424F"/>
    <w:rsid w:val="009846AE"/>
    <w:rsid w:val="00984FE4"/>
    <w:rsid w:val="00985FD9"/>
    <w:rsid w:val="00986A1B"/>
    <w:rsid w:val="00990E8D"/>
    <w:rsid w:val="009916EF"/>
    <w:rsid w:val="00991DC5"/>
    <w:rsid w:val="009925EA"/>
    <w:rsid w:val="00993103"/>
    <w:rsid w:val="00993860"/>
    <w:rsid w:val="00994B80"/>
    <w:rsid w:val="00994C91"/>
    <w:rsid w:val="00995064"/>
    <w:rsid w:val="00995A07"/>
    <w:rsid w:val="0099799F"/>
    <w:rsid w:val="009979D5"/>
    <w:rsid w:val="009A1ADB"/>
    <w:rsid w:val="009A2C8D"/>
    <w:rsid w:val="009A6A32"/>
    <w:rsid w:val="009A7120"/>
    <w:rsid w:val="009A7435"/>
    <w:rsid w:val="009B0825"/>
    <w:rsid w:val="009B3075"/>
    <w:rsid w:val="009B3D4C"/>
    <w:rsid w:val="009B6163"/>
    <w:rsid w:val="009B66C3"/>
    <w:rsid w:val="009B6B60"/>
    <w:rsid w:val="009B6B73"/>
    <w:rsid w:val="009D0AA9"/>
    <w:rsid w:val="009D1FCB"/>
    <w:rsid w:val="009E06C9"/>
    <w:rsid w:val="009E67B6"/>
    <w:rsid w:val="009F0E51"/>
    <w:rsid w:val="009F3760"/>
    <w:rsid w:val="009F4F43"/>
    <w:rsid w:val="009F6D8B"/>
    <w:rsid w:val="00A0046E"/>
    <w:rsid w:val="00A00820"/>
    <w:rsid w:val="00A02624"/>
    <w:rsid w:val="00A028B5"/>
    <w:rsid w:val="00A03AE4"/>
    <w:rsid w:val="00A0665E"/>
    <w:rsid w:val="00A07775"/>
    <w:rsid w:val="00A10A4D"/>
    <w:rsid w:val="00A13340"/>
    <w:rsid w:val="00A13E1D"/>
    <w:rsid w:val="00A152CE"/>
    <w:rsid w:val="00A21713"/>
    <w:rsid w:val="00A221A0"/>
    <w:rsid w:val="00A2300F"/>
    <w:rsid w:val="00A25C40"/>
    <w:rsid w:val="00A26955"/>
    <w:rsid w:val="00A26C34"/>
    <w:rsid w:val="00A27E0A"/>
    <w:rsid w:val="00A309FD"/>
    <w:rsid w:val="00A30B3E"/>
    <w:rsid w:val="00A3330E"/>
    <w:rsid w:val="00A34052"/>
    <w:rsid w:val="00A34799"/>
    <w:rsid w:val="00A41228"/>
    <w:rsid w:val="00A41DFC"/>
    <w:rsid w:val="00A42EE1"/>
    <w:rsid w:val="00A42FDC"/>
    <w:rsid w:val="00A4492C"/>
    <w:rsid w:val="00A45052"/>
    <w:rsid w:val="00A4699F"/>
    <w:rsid w:val="00A50909"/>
    <w:rsid w:val="00A5153F"/>
    <w:rsid w:val="00A553B7"/>
    <w:rsid w:val="00A61CB0"/>
    <w:rsid w:val="00A61D56"/>
    <w:rsid w:val="00A63139"/>
    <w:rsid w:val="00A64001"/>
    <w:rsid w:val="00A642C6"/>
    <w:rsid w:val="00A64563"/>
    <w:rsid w:val="00A70E55"/>
    <w:rsid w:val="00A71DAB"/>
    <w:rsid w:val="00A73BA4"/>
    <w:rsid w:val="00A76D2C"/>
    <w:rsid w:val="00A778B6"/>
    <w:rsid w:val="00A8222B"/>
    <w:rsid w:val="00A85A41"/>
    <w:rsid w:val="00A930F8"/>
    <w:rsid w:val="00A93303"/>
    <w:rsid w:val="00AA0BD5"/>
    <w:rsid w:val="00AA12AB"/>
    <w:rsid w:val="00AA25F3"/>
    <w:rsid w:val="00AA3652"/>
    <w:rsid w:val="00AA57B7"/>
    <w:rsid w:val="00AA5FD2"/>
    <w:rsid w:val="00AA7531"/>
    <w:rsid w:val="00AB10BB"/>
    <w:rsid w:val="00AB1A2B"/>
    <w:rsid w:val="00AB2C26"/>
    <w:rsid w:val="00AB4566"/>
    <w:rsid w:val="00AB480E"/>
    <w:rsid w:val="00AB6720"/>
    <w:rsid w:val="00AB6C17"/>
    <w:rsid w:val="00AC25C4"/>
    <w:rsid w:val="00AC4509"/>
    <w:rsid w:val="00AC5161"/>
    <w:rsid w:val="00AC5B80"/>
    <w:rsid w:val="00AC7ED9"/>
    <w:rsid w:val="00AD2AD8"/>
    <w:rsid w:val="00AD2C43"/>
    <w:rsid w:val="00AD38AE"/>
    <w:rsid w:val="00AD3DC3"/>
    <w:rsid w:val="00AD4467"/>
    <w:rsid w:val="00AD4D4B"/>
    <w:rsid w:val="00AD5EC9"/>
    <w:rsid w:val="00AD678C"/>
    <w:rsid w:val="00AD7E8F"/>
    <w:rsid w:val="00AE044D"/>
    <w:rsid w:val="00AE085A"/>
    <w:rsid w:val="00AE241B"/>
    <w:rsid w:val="00AE4C98"/>
    <w:rsid w:val="00AE4DD5"/>
    <w:rsid w:val="00AE4E66"/>
    <w:rsid w:val="00AE5D3F"/>
    <w:rsid w:val="00AF152F"/>
    <w:rsid w:val="00AF7D78"/>
    <w:rsid w:val="00B157BB"/>
    <w:rsid w:val="00B157EE"/>
    <w:rsid w:val="00B20B88"/>
    <w:rsid w:val="00B21464"/>
    <w:rsid w:val="00B2402D"/>
    <w:rsid w:val="00B251ED"/>
    <w:rsid w:val="00B25E67"/>
    <w:rsid w:val="00B277F8"/>
    <w:rsid w:val="00B3116C"/>
    <w:rsid w:val="00B31C27"/>
    <w:rsid w:val="00B323D6"/>
    <w:rsid w:val="00B32602"/>
    <w:rsid w:val="00B354AF"/>
    <w:rsid w:val="00B35928"/>
    <w:rsid w:val="00B40331"/>
    <w:rsid w:val="00B409E3"/>
    <w:rsid w:val="00B43C69"/>
    <w:rsid w:val="00B45637"/>
    <w:rsid w:val="00B4729B"/>
    <w:rsid w:val="00B52272"/>
    <w:rsid w:val="00B52906"/>
    <w:rsid w:val="00B53707"/>
    <w:rsid w:val="00B540F2"/>
    <w:rsid w:val="00B6015C"/>
    <w:rsid w:val="00B62F35"/>
    <w:rsid w:val="00B6686D"/>
    <w:rsid w:val="00B67676"/>
    <w:rsid w:val="00B71978"/>
    <w:rsid w:val="00B7692E"/>
    <w:rsid w:val="00B806DE"/>
    <w:rsid w:val="00B81D96"/>
    <w:rsid w:val="00B81EF6"/>
    <w:rsid w:val="00B84F08"/>
    <w:rsid w:val="00B864DA"/>
    <w:rsid w:val="00B90515"/>
    <w:rsid w:val="00B940FC"/>
    <w:rsid w:val="00B9563E"/>
    <w:rsid w:val="00BA0196"/>
    <w:rsid w:val="00BA46B6"/>
    <w:rsid w:val="00BA5998"/>
    <w:rsid w:val="00BA5F62"/>
    <w:rsid w:val="00BB24F4"/>
    <w:rsid w:val="00BB2EC9"/>
    <w:rsid w:val="00BB7163"/>
    <w:rsid w:val="00BC08DF"/>
    <w:rsid w:val="00BC0A37"/>
    <w:rsid w:val="00BC390C"/>
    <w:rsid w:val="00BC3DCB"/>
    <w:rsid w:val="00BC667E"/>
    <w:rsid w:val="00BC6C11"/>
    <w:rsid w:val="00BC7FB8"/>
    <w:rsid w:val="00BD3B98"/>
    <w:rsid w:val="00BD4A5D"/>
    <w:rsid w:val="00BD4E1D"/>
    <w:rsid w:val="00BD6D90"/>
    <w:rsid w:val="00BD6E2E"/>
    <w:rsid w:val="00BE4382"/>
    <w:rsid w:val="00BE4F1A"/>
    <w:rsid w:val="00BE553B"/>
    <w:rsid w:val="00BE5CDC"/>
    <w:rsid w:val="00BF0AA1"/>
    <w:rsid w:val="00BF254D"/>
    <w:rsid w:val="00C03BD0"/>
    <w:rsid w:val="00C06FA7"/>
    <w:rsid w:val="00C108CE"/>
    <w:rsid w:val="00C113AC"/>
    <w:rsid w:val="00C11761"/>
    <w:rsid w:val="00C13346"/>
    <w:rsid w:val="00C14BF0"/>
    <w:rsid w:val="00C16B0A"/>
    <w:rsid w:val="00C16B37"/>
    <w:rsid w:val="00C17429"/>
    <w:rsid w:val="00C200B3"/>
    <w:rsid w:val="00C2317C"/>
    <w:rsid w:val="00C273AD"/>
    <w:rsid w:val="00C30646"/>
    <w:rsid w:val="00C3271E"/>
    <w:rsid w:val="00C3279A"/>
    <w:rsid w:val="00C33D6B"/>
    <w:rsid w:val="00C37A32"/>
    <w:rsid w:val="00C4287E"/>
    <w:rsid w:val="00C46711"/>
    <w:rsid w:val="00C473F7"/>
    <w:rsid w:val="00C50A4F"/>
    <w:rsid w:val="00C5306E"/>
    <w:rsid w:val="00C56CDF"/>
    <w:rsid w:val="00C57BFA"/>
    <w:rsid w:val="00C60BE3"/>
    <w:rsid w:val="00C637C7"/>
    <w:rsid w:val="00C706ED"/>
    <w:rsid w:val="00C70A00"/>
    <w:rsid w:val="00C72C96"/>
    <w:rsid w:val="00C736B8"/>
    <w:rsid w:val="00C750FF"/>
    <w:rsid w:val="00C7528F"/>
    <w:rsid w:val="00C75E48"/>
    <w:rsid w:val="00C77CAD"/>
    <w:rsid w:val="00C800E7"/>
    <w:rsid w:val="00C80340"/>
    <w:rsid w:val="00C81A8B"/>
    <w:rsid w:val="00C835A3"/>
    <w:rsid w:val="00C846B3"/>
    <w:rsid w:val="00C86377"/>
    <w:rsid w:val="00C86A52"/>
    <w:rsid w:val="00C86FD3"/>
    <w:rsid w:val="00C9356A"/>
    <w:rsid w:val="00C93E2C"/>
    <w:rsid w:val="00C94A20"/>
    <w:rsid w:val="00C96FB8"/>
    <w:rsid w:val="00CA0F5F"/>
    <w:rsid w:val="00CA2AE2"/>
    <w:rsid w:val="00CA33A2"/>
    <w:rsid w:val="00CA3ED4"/>
    <w:rsid w:val="00CA4265"/>
    <w:rsid w:val="00CA4B89"/>
    <w:rsid w:val="00CA53C4"/>
    <w:rsid w:val="00CA61F9"/>
    <w:rsid w:val="00CB0E7D"/>
    <w:rsid w:val="00CB2FA3"/>
    <w:rsid w:val="00CB52B9"/>
    <w:rsid w:val="00CB5FEF"/>
    <w:rsid w:val="00CB670A"/>
    <w:rsid w:val="00CB7799"/>
    <w:rsid w:val="00CC1633"/>
    <w:rsid w:val="00CC1876"/>
    <w:rsid w:val="00CC32CD"/>
    <w:rsid w:val="00CC3EA0"/>
    <w:rsid w:val="00CC569A"/>
    <w:rsid w:val="00CC56CA"/>
    <w:rsid w:val="00CD1397"/>
    <w:rsid w:val="00CD13BE"/>
    <w:rsid w:val="00CD14BB"/>
    <w:rsid w:val="00CD5BF8"/>
    <w:rsid w:val="00CE4034"/>
    <w:rsid w:val="00CE44B9"/>
    <w:rsid w:val="00CE52BA"/>
    <w:rsid w:val="00CE5F4D"/>
    <w:rsid w:val="00CF0AB7"/>
    <w:rsid w:val="00CF140C"/>
    <w:rsid w:val="00CF48A8"/>
    <w:rsid w:val="00CF50EC"/>
    <w:rsid w:val="00D00390"/>
    <w:rsid w:val="00D00C11"/>
    <w:rsid w:val="00D012BE"/>
    <w:rsid w:val="00D031B1"/>
    <w:rsid w:val="00D0530D"/>
    <w:rsid w:val="00D11A18"/>
    <w:rsid w:val="00D11B77"/>
    <w:rsid w:val="00D128B1"/>
    <w:rsid w:val="00D12C6B"/>
    <w:rsid w:val="00D1311E"/>
    <w:rsid w:val="00D16480"/>
    <w:rsid w:val="00D1679B"/>
    <w:rsid w:val="00D17BC2"/>
    <w:rsid w:val="00D204B7"/>
    <w:rsid w:val="00D22F3F"/>
    <w:rsid w:val="00D255B2"/>
    <w:rsid w:val="00D25D08"/>
    <w:rsid w:val="00D25EE9"/>
    <w:rsid w:val="00D26AA3"/>
    <w:rsid w:val="00D30023"/>
    <w:rsid w:val="00D305E5"/>
    <w:rsid w:val="00D30E97"/>
    <w:rsid w:val="00D30ED6"/>
    <w:rsid w:val="00D30F08"/>
    <w:rsid w:val="00D3322E"/>
    <w:rsid w:val="00D33268"/>
    <w:rsid w:val="00D33CFB"/>
    <w:rsid w:val="00D35467"/>
    <w:rsid w:val="00D36D21"/>
    <w:rsid w:val="00D37924"/>
    <w:rsid w:val="00D4074A"/>
    <w:rsid w:val="00D409C6"/>
    <w:rsid w:val="00D4295F"/>
    <w:rsid w:val="00D43A43"/>
    <w:rsid w:val="00D50B1A"/>
    <w:rsid w:val="00D513DA"/>
    <w:rsid w:val="00D51EB4"/>
    <w:rsid w:val="00D52929"/>
    <w:rsid w:val="00D53992"/>
    <w:rsid w:val="00D544DB"/>
    <w:rsid w:val="00D548BF"/>
    <w:rsid w:val="00D570EB"/>
    <w:rsid w:val="00D57A54"/>
    <w:rsid w:val="00D62FEF"/>
    <w:rsid w:val="00D66453"/>
    <w:rsid w:val="00D67D61"/>
    <w:rsid w:val="00D712C6"/>
    <w:rsid w:val="00D742BB"/>
    <w:rsid w:val="00D74C43"/>
    <w:rsid w:val="00D751ED"/>
    <w:rsid w:val="00D75FCB"/>
    <w:rsid w:val="00D8021F"/>
    <w:rsid w:val="00D81EDC"/>
    <w:rsid w:val="00D84501"/>
    <w:rsid w:val="00D84F54"/>
    <w:rsid w:val="00D84F62"/>
    <w:rsid w:val="00D85EA1"/>
    <w:rsid w:val="00D85F89"/>
    <w:rsid w:val="00D871BF"/>
    <w:rsid w:val="00D92DA8"/>
    <w:rsid w:val="00D92F38"/>
    <w:rsid w:val="00D948F5"/>
    <w:rsid w:val="00D950CF"/>
    <w:rsid w:val="00D95F8D"/>
    <w:rsid w:val="00DA0710"/>
    <w:rsid w:val="00DA2756"/>
    <w:rsid w:val="00DA4FD2"/>
    <w:rsid w:val="00DA69AE"/>
    <w:rsid w:val="00DB0AB8"/>
    <w:rsid w:val="00DB24DD"/>
    <w:rsid w:val="00DB2528"/>
    <w:rsid w:val="00DC0709"/>
    <w:rsid w:val="00DC18CD"/>
    <w:rsid w:val="00DC2014"/>
    <w:rsid w:val="00DD2E21"/>
    <w:rsid w:val="00DD398E"/>
    <w:rsid w:val="00DD4296"/>
    <w:rsid w:val="00DD698A"/>
    <w:rsid w:val="00DD7D9B"/>
    <w:rsid w:val="00DE05C8"/>
    <w:rsid w:val="00DE1C1B"/>
    <w:rsid w:val="00DE4228"/>
    <w:rsid w:val="00DE6BE1"/>
    <w:rsid w:val="00DF1537"/>
    <w:rsid w:val="00DF3962"/>
    <w:rsid w:val="00DF6716"/>
    <w:rsid w:val="00DF6A47"/>
    <w:rsid w:val="00DF7DD2"/>
    <w:rsid w:val="00E0701D"/>
    <w:rsid w:val="00E10443"/>
    <w:rsid w:val="00E12ED2"/>
    <w:rsid w:val="00E14146"/>
    <w:rsid w:val="00E15306"/>
    <w:rsid w:val="00E20D09"/>
    <w:rsid w:val="00E21559"/>
    <w:rsid w:val="00E229A9"/>
    <w:rsid w:val="00E2351F"/>
    <w:rsid w:val="00E2499A"/>
    <w:rsid w:val="00E24B8E"/>
    <w:rsid w:val="00E27083"/>
    <w:rsid w:val="00E277F3"/>
    <w:rsid w:val="00E27C67"/>
    <w:rsid w:val="00E32C27"/>
    <w:rsid w:val="00E35146"/>
    <w:rsid w:val="00E3573F"/>
    <w:rsid w:val="00E44F03"/>
    <w:rsid w:val="00E45969"/>
    <w:rsid w:val="00E45B0B"/>
    <w:rsid w:val="00E462B8"/>
    <w:rsid w:val="00E50145"/>
    <w:rsid w:val="00E515AC"/>
    <w:rsid w:val="00E54F67"/>
    <w:rsid w:val="00E55B67"/>
    <w:rsid w:val="00E561B0"/>
    <w:rsid w:val="00E5641E"/>
    <w:rsid w:val="00E61575"/>
    <w:rsid w:val="00E616CD"/>
    <w:rsid w:val="00E62B60"/>
    <w:rsid w:val="00E63198"/>
    <w:rsid w:val="00E6328D"/>
    <w:rsid w:val="00E656C6"/>
    <w:rsid w:val="00E6595A"/>
    <w:rsid w:val="00E668EC"/>
    <w:rsid w:val="00E66B81"/>
    <w:rsid w:val="00E700BC"/>
    <w:rsid w:val="00E72746"/>
    <w:rsid w:val="00E727E5"/>
    <w:rsid w:val="00E7293F"/>
    <w:rsid w:val="00E73634"/>
    <w:rsid w:val="00E73AA5"/>
    <w:rsid w:val="00E743EC"/>
    <w:rsid w:val="00E74A56"/>
    <w:rsid w:val="00E74DC1"/>
    <w:rsid w:val="00E75592"/>
    <w:rsid w:val="00E767F8"/>
    <w:rsid w:val="00E77D9A"/>
    <w:rsid w:val="00E81E4F"/>
    <w:rsid w:val="00E8336A"/>
    <w:rsid w:val="00E845A3"/>
    <w:rsid w:val="00E91EB3"/>
    <w:rsid w:val="00E93D54"/>
    <w:rsid w:val="00E947BE"/>
    <w:rsid w:val="00E94956"/>
    <w:rsid w:val="00E96365"/>
    <w:rsid w:val="00EA1EE8"/>
    <w:rsid w:val="00EA2851"/>
    <w:rsid w:val="00EA28E8"/>
    <w:rsid w:val="00EA2B60"/>
    <w:rsid w:val="00EA38D0"/>
    <w:rsid w:val="00EA5EEB"/>
    <w:rsid w:val="00EA75A1"/>
    <w:rsid w:val="00EA7A26"/>
    <w:rsid w:val="00EB5046"/>
    <w:rsid w:val="00EB5945"/>
    <w:rsid w:val="00EB5E37"/>
    <w:rsid w:val="00EB6BD2"/>
    <w:rsid w:val="00EB6D2F"/>
    <w:rsid w:val="00EB70CD"/>
    <w:rsid w:val="00EB7A73"/>
    <w:rsid w:val="00EC00B9"/>
    <w:rsid w:val="00EC140B"/>
    <w:rsid w:val="00EC3D9A"/>
    <w:rsid w:val="00EC6E39"/>
    <w:rsid w:val="00EC7D55"/>
    <w:rsid w:val="00ED1015"/>
    <w:rsid w:val="00ED27A2"/>
    <w:rsid w:val="00ED3407"/>
    <w:rsid w:val="00ED4A69"/>
    <w:rsid w:val="00ED5535"/>
    <w:rsid w:val="00ED5569"/>
    <w:rsid w:val="00ED648B"/>
    <w:rsid w:val="00ED7C25"/>
    <w:rsid w:val="00EE011B"/>
    <w:rsid w:val="00EE1754"/>
    <w:rsid w:val="00EE28C0"/>
    <w:rsid w:val="00EE43D2"/>
    <w:rsid w:val="00EE68CE"/>
    <w:rsid w:val="00EF0C09"/>
    <w:rsid w:val="00EF2B4A"/>
    <w:rsid w:val="00EF4A88"/>
    <w:rsid w:val="00EF518D"/>
    <w:rsid w:val="00EF63C7"/>
    <w:rsid w:val="00EF7E45"/>
    <w:rsid w:val="00F008D7"/>
    <w:rsid w:val="00F00F3B"/>
    <w:rsid w:val="00F03471"/>
    <w:rsid w:val="00F03D63"/>
    <w:rsid w:val="00F047CE"/>
    <w:rsid w:val="00F050B5"/>
    <w:rsid w:val="00F07502"/>
    <w:rsid w:val="00F102FC"/>
    <w:rsid w:val="00F13D76"/>
    <w:rsid w:val="00F17930"/>
    <w:rsid w:val="00F21092"/>
    <w:rsid w:val="00F225A4"/>
    <w:rsid w:val="00F225D0"/>
    <w:rsid w:val="00F22BDC"/>
    <w:rsid w:val="00F2577E"/>
    <w:rsid w:val="00F26644"/>
    <w:rsid w:val="00F26E69"/>
    <w:rsid w:val="00F315FE"/>
    <w:rsid w:val="00F31D21"/>
    <w:rsid w:val="00F32C05"/>
    <w:rsid w:val="00F41A8E"/>
    <w:rsid w:val="00F41AB3"/>
    <w:rsid w:val="00F42F71"/>
    <w:rsid w:val="00F44668"/>
    <w:rsid w:val="00F44EE6"/>
    <w:rsid w:val="00F45AEE"/>
    <w:rsid w:val="00F45DBB"/>
    <w:rsid w:val="00F463E6"/>
    <w:rsid w:val="00F47579"/>
    <w:rsid w:val="00F475DF"/>
    <w:rsid w:val="00F477A8"/>
    <w:rsid w:val="00F47DCA"/>
    <w:rsid w:val="00F50778"/>
    <w:rsid w:val="00F50A4C"/>
    <w:rsid w:val="00F52C29"/>
    <w:rsid w:val="00F52FD5"/>
    <w:rsid w:val="00F53C5D"/>
    <w:rsid w:val="00F56DA9"/>
    <w:rsid w:val="00F60AA9"/>
    <w:rsid w:val="00F61D55"/>
    <w:rsid w:val="00F675D7"/>
    <w:rsid w:val="00F7181D"/>
    <w:rsid w:val="00F727AD"/>
    <w:rsid w:val="00F72A33"/>
    <w:rsid w:val="00F745C8"/>
    <w:rsid w:val="00F7471E"/>
    <w:rsid w:val="00F74C43"/>
    <w:rsid w:val="00F778DB"/>
    <w:rsid w:val="00F80723"/>
    <w:rsid w:val="00F81589"/>
    <w:rsid w:val="00F82AA4"/>
    <w:rsid w:val="00F854F2"/>
    <w:rsid w:val="00F86393"/>
    <w:rsid w:val="00F86B90"/>
    <w:rsid w:val="00F90405"/>
    <w:rsid w:val="00F93FBA"/>
    <w:rsid w:val="00F95516"/>
    <w:rsid w:val="00F9568E"/>
    <w:rsid w:val="00F957CA"/>
    <w:rsid w:val="00F960D4"/>
    <w:rsid w:val="00F96A23"/>
    <w:rsid w:val="00FA0269"/>
    <w:rsid w:val="00FA11C8"/>
    <w:rsid w:val="00FA1CE0"/>
    <w:rsid w:val="00FA3193"/>
    <w:rsid w:val="00FA3921"/>
    <w:rsid w:val="00FA425B"/>
    <w:rsid w:val="00FA4DC8"/>
    <w:rsid w:val="00FA567A"/>
    <w:rsid w:val="00FA617E"/>
    <w:rsid w:val="00FA687D"/>
    <w:rsid w:val="00FA7167"/>
    <w:rsid w:val="00FB0930"/>
    <w:rsid w:val="00FB0C72"/>
    <w:rsid w:val="00FB2822"/>
    <w:rsid w:val="00FB4244"/>
    <w:rsid w:val="00FB4506"/>
    <w:rsid w:val="00FC2A3F"/>
    <w:rsid w:val="00FC2FA5"/>
    <w:rsid w:val="00FC3839"/>
    <w:rsid w:val="00FD1D95"/>
    <w:rsid w:val="00FD298B"/>
    <w:rsid w:val="00FD29B3"/>
    <w:rsid w:val="00FD50D9"/>
    <w:rsid w:val="00FE4EE4"/>
    <w:rsid w:val="00FF2129"/>
    <w:rsid w:val="00FF411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D5FC0C7"/>
  <w15:docId w15:val="{CECC4278-0F18-40B3-B947-1BD5F1E6A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435"/>
  </w:style>
  <w:style w:type="paragraph" w:styleId="Ttulo1">
    <w:name w:val="heading 1"/>
    <w:basedOn w:val="Normal"/>
    <w:next w:val="Normal"/>
    <w:link w:val="Ttulo1Car"/>
    <w:uiPriority w:val="9"/>
    <w:qFormat/>
    <w:rsid w:val="00467C8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4C07A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Ttulo2"/>
    <w:next w:val="Normal"/>
    <w:link w:val="Ttulo3Car"/>
    <w:uiPriority w:val="9"/>
    <w:unhideWhenUsed/>
    <w:qFormat/>
    <w:rsid w:val="00386497"/>
    <w:pPr>
      <w:widowControl w:val="0"/>
      <w:spacing w:line="240" w:lineRule="auto"/>
      <w:ind w:left="1180" w:hanging="720"/>
      <w:outlineLvl w:val="2"/>
    </w:pPr>
    <w:rPr>
      <w:rFonts w:ascii="Cambria" w:eastAsia="Times New Roman" w:hAnsi="Cambria" w:cs="Times New Roman"/>
      <w:color w:val="243F60"/>
      <w:lang w:val="en-US"/>
    </w:rPr>
  </w:style>
  <w:style w:type="paragraph" w:styleId="Ttulo4">
    <w:name w:val="heading 4"/>
    <w:basedOn w:val="Normal"/>
    <w:next w:val="Normal"/>
    <w:link w:val="Ttulo4Car"/>
    <w:uiPriority w:val="9"/>
    <w:semiHidden/>
    <w:unhideWhenUsed/>
    <w:qFormat/>
    <w:rsid w:val="000B797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encabezado,h18 Car Car Car Car Car Car Car Car,h18 Car Car Car Car Car Car Car,h18 Car Car Car,h18 Car Car Car Car Car,he,Alt Header,hd"/>
    <w:basedOn w:val="Normal"/>
    <w:link w:val="EncabezadoCar"/>
    <w:uiPriority w:val="99"/>
    <w:unhideWhenUsed/>
    <w:rsid w:val="00FC2FA5"/>
    <w:pPr>
      <w:tabs>
        <w:tab w:val="center" w:pos="4419"/>
        <w:tab w:val="right" w:pos="8838"/>
      </w:tabs>
    </w:pPr>
  </w:style>
  <w:style w:type="character" w:customStyle="1" w:styleId="EncabezadoCar">
    <w:name w:val="Encabezado Car"/>
    <w:aliases w:val="h Car,h8 Car,h9 Car,h10 Car,h18 Car,encabezado Car,h18 Car Car Car Car Car Car Car Car Car,h18 Car Car Car Car Car Car Car Car1,h18 Car Car Car Car,h18 Car Car Car Car Car Car,he Car,Alt Header Car,hd Car"/>
    <w:basedOn w:val="Fuentedeprrafopredeter"/>
    <w:link w:val="Encabezado"/>
    <w:uiPriority w:val="99"/>
    <w:rsid w:val="00FC2FA5"/>
  </w:style>
  <w:style w:type="paragraph" w:styleId="Piedepgina">
    <w:name w:val="footer"/>
    <w:basedOn w:val="Normal"/>
    <w:link w:val="PiedepginaCar"/>
    <w:uiPriority w:val="99"/>
    <w:unhideWhenUsed/>
    <w:rsid w:val="00FC2FA5"/>
    <w:pPr>
      <w:tabs>
        <w:tab w:val="center" w:pos="4419"/>
        <w:tab w:val="right" w:pos="8838"/>
      </w:tabs>
    </w:pPr>
  </w:style>
  <w:style w:type="character" w:customStyle="1" w:styleId="PiedepginaCar">
    <w:name w:val="Pie de página Car"/>
    <w:basedOn w:val="Fuentedeprrafopredeter"/>
    <w:link w:val="Piedepgina"/>
    <w:uiPriority w:val="99"/>
    <w:rsid w:val="00FC2FA5"/>
  </w:style>
  <w:style w:type="paragraph" w:customStyle="1" w:styleId="default">
    <w:name w:val="default"/>
    <w:basedOn w:val="Normal"/>
    <w:rsid w:val="003649ED"/>
    <w:rPr>
      <w:rFonts w:ascii="Times New Roman" w:hAnsi="Times New Roman"/>
      <w:sz w:val="24"/>
      <w:szCs w:val="24"/>
      <w:lang w:eastAsia="es-CO"/>
    </w:rPr>
  </w:style>
  <w:style w:type="paragraph" w:styleId="Prrafodelista">
    <w:name w:val="List Paragraph"/>
    <w:aliases w:val="titulo 3,Lista multicolor - …nfasis 11,Bullet List,FooterText,numbered,Paragraphe de liste1,lp1,Bulletr List Paragraph,Foot,列出段落,列出段落1,List Paragraph2,List Paragraph21,Parágrafo da Lista1,リスト段落1,Listeafsnit1,Ha,Bullets,List Paragraph"/>
    <w:basedOn w:val="Normal"/>
    <w:link w:val="PrrafodelistaCar"/>
    <w:uiPriority w:val="34"/>
    <w:qFormat/>
    <w:rsid w:val="003649ED"/>
    <w:pPr>
      <w:ind w:left="720"/>
      <w:contextualSpacing/>
    </w:pPr>
  </w:style>
  <w:style w:type="paragraph" w:customStyle="1" w:styleId="Default0">
    <w:name w:val="Default"/>
    <w:link w:val="DefaultCar"/>
    <w:rsid w:val="003649ED"/>
    <w:pPr>
      <w:autoSpaceDE w:val="0"/>
      <w:autoSpaceDN w:val="0"/>
      <w:adjustRightInd w:val="0"/>
      <w:spacing w:after="0" w:line="240" w:lineRule="auto"/>
    </w:pPr>
    <w:rPr>
      <w:rFonts w:ascii="Verdana" w:hAnsi="Verdana" w:cs="Verdana"/>
      <w:color w:val="000000"/>
      <w:sz w:val="24"/>
      <w:szCs w:val="24"/>
    </w:rPr>
  </w:style>
  <w:style w:type="table" w:customStyle="1" w:styleId="TableNormal">
    <w:name w:val="Table Normal"/>
    <w:uiPriority w:val="2"/>
    <w:semiHidden/>
    <w:unhideWhenUsed/>
    <w:qFormat/>
    <w:rsid w:val="003649ED"/>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rsid w:val="003649ED"/>
    <w:pPr>
      <w:widowControl w:val="0"/>
    </w:pPr>
    <w:rPr>
      <w:lang w:val="en-US"/>
    </w:rPr>
  </w:style>
  <w:style w:type="character" w:customStyle="1" w:styleId="apple-converted-space">
    <w:name w:val="apple-converted-space"/>
    <w:basedOn w:val="Fuentedeprrafopredeter"/>
    <w:rsid w:val="003C6571"/>
  </w:style>
  <w:style w:type="character" w:styleId="Hipervnculo">
    <w:name w:val="Hyperlink"/>
    <w:basedOn w:val="Fuentedeprrafopredeter"/>
    <w:uiPriority w:val="99"/>
    <w:unhideWhenUsed/>
    <w:rsid w:val="003C6571"/>
    <w:rPr>
      <w:color w:val="0000FF"/>
      <w:u w:val="single"/>
    </w:rPr>
  </w:style>
  <w:style w:type="character" w:styleId="Textoennegrita">
    <w:name w:val="Strong"/>
    <w:basedOn w:val="Fuentedeprrafopredeter"/>
    <w:uiPriority w:val="22"/>
    <w:qFormat/>
    <w:rsid w:val="00AB10BB"/>
    <w:rPr>
      <w:b/>
      <w:bCs/>
    </w:rPr>
  </w:style>
  <w:style w:type="character" w:customStyle="1" w:styleId="PrrafodelistaCar">
    <w:name w:val="Párrafo de lista Car"/>
    <w:aliases w:val="titulo 3 Car,Lista multicolor - …nfasis 11 Car,Bullet List Car,FooterText Car,numbered Car,Paragraphe de liste1 Car,lp1 Car,Bulletr List Paragraph Car,Foot Car,列出段落 Car,列出段落1 Car,List Paragraph2 Car,List Paragraph21 Car,リスト段落1 Car"/>
    <w:basedOn w:val="Fuentedeprrafopredeter"/>
    <w:link w:val="Prrafodelista"/>
    <w:uiPriority w:val="99"/>
    <w:locked/>
    <w:rsid w:val="00E74DC1"/>
  </w:style>
  <w:style w:type="paragraph" w:customStyle="1" w:styleId="p2">
    <w:name w:val="p2"/>
    <w:basedOn w:val="Normal"/>
    <w:rsid w:val="000B015D"/>
    <w:pPr>
      <w:spacing w:before="100" w:beforeAutospacing="1" w:after="100" w:afterAutospacing="1"/>
    </w:pPr>
    <w:rPr>
      <w:rFonts w:ascii="Times New Roman" w:hAnsi="Times New Roman"/>
      <w:sz w:val="24"/>
      <w:szCs w:val="24"/>
      <w:lang w:eastAsia="es-CO"/>
    </w:rPr>
  </w:style>
  <w:style w:type="character" w:customStyle="1" w:styleId="s1">
    <w:name w:val="s1"/>
    <w:basedOn w:val="Fuentedeprrafopredeter"/>
    <w:rsid w:val="000B015D"/>
  </w:style>
  <w:style w:type="table" w:styleId="Tablaconcuadrcula">
    <w:name w:val="Table Grid"/>
    <w:basedOn w:val="Tablanormal"/>
    <w:uiPriority w:val="39"/>
    <w:rsid w:val="000B01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semiHidden/>
    <w:rsid w:val="004C07A6"/>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4C07A6"/>
    <w:pPr>
      <w:spacing w:before="100" w:beforeAutospacing="1" w:after="100" w:afterAutospacing="1"/>
    </w:pPr>
    <w:rPr>
      <w:rFonts w:ascii="Times New Roman" w:eastAsia="Times New Roman" w:hAnsi="Times New Roman"/>
      <w:sz w:val="24"/>
      <w:szCs w:val="24"/>
      <w:lang w:val="es-ES" w:eastAsia="es-ES"/>
    </w:rPr>
  </w:style>
  <w:style w:type="paragraph" w:styleId="Sinespaciado">
    <w:name w:val="No Spacing"/>
    <w:link w:val="SinespaciadoCar"/>
    <w:uiPriority w:val="1"/>
    <w:qFormat/>
    <w:rsid w:val="00FB2822"/>
    <w:pPr>
      <w:spacing w:after="0" w:line="240" w:lineRule="auto"/>
    </w:pPr>
  </w:style>
  <w:style w:type="character" w:customStyle="1" w:styleId="SinespaciadoCar">
    <w:name w:val="Sin espaciado Car"/>
    <w:link w:val="Sinespaciado"/>
    <w:uiPriority w:val="1"/>
    <w:locked/>
    <w:rsid w:val="00FB2822"/>
  </w:style>
  <w:style w:type="paragraph" w:styleId="Textodeglobo">
    <w:name w:val="Balloon Text"/>
    <w:basedOn w:val="Normal"/>
    <w:link w:val="TextodegloboCar"/>
    <w:uiPriority w:val="99"/>
    <w:semiHidden/>
    <w:unhideWhenUsed/>
    <w:rsid w:val="006B0E6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B0E6C"/>
    <w:rPr>
      <w:rFonts w:ascii="Segoe UI" w:hAnsi="Segoe UI" w:cs="Segoe UI"/>
      <w:sz w:val="18"/>
      <w:szCs w:val="18"/>
    </w:rPr>
  </w:style>
  <w:style w:type="table" w:styleId="Tabladecuadrcula4-nfasis1">
    <w:name w:val="Grid Table 4 Accent 1"/>
    <w:basedOn w:val="Tablanormal"/>
    <w:uiPriority w:val="49"/>
    <w:rsid w:val="00663992"/>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DefaultCar">
    <w:name w:val="Default Car"/>
    <w:basedOn w:val="Fuentedeprrafopredeter"/>
    <w:link w:val="Default0"/>
    <w:locked/>
    <w:rsid w:val="00663992"/>
    <w:rPr>
      <w:rFonts w:ascii="Verdana" w:hAnsi="Verdana" w:cs="Verdana"/>
      <w:color w:val="000000"/>
      <w:sz w:val="24"/>
      <w:szCs w:val="24"/>
    </w:rPr>
  </w:style>
  <w:style w:type="character" w:customStyle="1" w:styleId="Ttulo1Car">
    <w:name w:val="Título 1 Car"/>
    <w:basedOn w:val="Fuentedeprrafopredeter"/>
    <w:link w:val="Ttulo1"/>
    <w:uiPriority w:val="9"/>
    <w:rsid w:val="00467C80"/>
    <w:rPr>
      <w:rFonts w:asciiTheme="majorHAnsi" w:eastAsiaTheme="majorEastAsia" w:hAnsiTheme="majorHAnsi" w:cstheme="majorBidi"/>
      <w:color w:val="2E74B5" w:themeColor="accent1" w:themeShade="BF"/>
      <w:sz w:val="32"/>
      <w:szCs w:val="32"/>
    </w:rPr>
  </w:style>
  <w:style w:type="paragraph" w:styleId="Puesto">
    <w:name w:val="Title"/>
    <w:basedOn w:val="Normal"/>
    <w:next w:val="Normal"/>
    <w:link w:val="PuestoCar"/>
    <w:uiPriority w:val="10"/>
    <w:qFormat/>
    <w:rsid w:val="00467C8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467C80"/>
    <w:rPr>
      <w:rFonts w:asciiTheme="majorHAnsi" w:eastAsiaTheme="majorEastAsia" w:hAnsiTheme="majorHAnsi" w:cstheme="majorBidi"/>
      <w:spacing w:val="-10"/>
      <w:kern w:val="28"/>
      <w:sz w:val="56"/>
      <w:szCs w:val="56"/>
    </w:rPr>
  </w:style>
  <w:style w:type="table" w:customStyle="1" w:styleId="Tabladecuadrcula21">
    <w:name w:val="Tabla de cuadrícula 21"/>
    <w:basedOn w:val="Tablanormal"/>
    <w:uiPriority w:val="47"/>
    <w:rsid w:val="00D204B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cuadrcula6concolores">
    <w:name w:val="Grid Table 6 Colorful"/>
    <w:basedOn w:val="Tablanormal"/>
    <w:uiPriority w:val="51"/>
    <w:rsid w:val="00D204B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Ttulo4Car">
    <w:name w:val="Título 4 Car"/>
    <w:basedOn w:val="Fuentedeprrafopredeter"/>
    <w:link w:val="Ttulo4"/>
    <w:uiPriority w:val="9"/>
    <w:semiHidden/>
    <w:rsid w:val="000B7979"/>
    <w:rPr>
      <w:rFonts w:asciiTheme="majorHAnsi" w:eastAsiaTheme="majorEastAsia" w:hAnsiTheme="majorHAnsi" w:cstheme="majorBidi"/>
      <w:i/>
      <w:iCs/>
      <w:color w:val="2E74B5" w:themeColor="accent1" w:themeShade="BF"/>
    </w:rPr>
  </w:style>
  <w:style w:type="table" w:styleId="Tabladecuadrcula4-nfasis2">
    <w:name w:val="Grid Table 4 Accent 2"/>
    <w:basedOn w:val="Tablanormal"/>
    <w:uiPriority w:val="49"/>
    <w:rsid w:val="00D85F89"/>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decuadrcula5oscura-nfasis1">
    <w:name w:val="Grid Table 5 Dark Accent 1"/>
    <w:basedOn w:val="Tablanormal"/>
    <w:uiPriority w:val="50"/>
    <w:rsid w:val="007C2A7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Tabladecuadrcula5oscura-nfasis5">
    <w:name w:val="Grid Table 5 Dark Accent 5"/>
    <w:basedOn w:val="Tablanormal"/>
    <w:uiPriority w:val="50"/>
    <w:rsid w:val="008E654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Tabladecuadrcula6concolores-nfasis1">
    <w:name w:val="Grid Table 6 Colorful Accent 1"/>
    <w:basedOn w:val="Tablanormal"/>
    <w:uiPriority w:val="51"/>
    <w:rsid w:val="00325C0D"/>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decuadrcula6concolores-nfasis5">
    <w:name w:val="Grid Table 6 Colorful Accent 5"/>
    <w:basedOn w:val="Tablanormal"/>
    <w:uiPriority w:val="51"/>
    <w:rsid w:val="00325C0D"/>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decuadrcula4-nfasis5">
    <w:name w:val="Grid Table 4 Accent 5"/>
    <w:basedOn w:val="Tablanormal"/>
    <w:uiPriority w:val="49"/>
    <w:rsid w:val="00325C0D"/>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decuadrcula4-nfasis111">
    <w:name w:val="Tabla de cuadrícula 4 - Énfasis 111"/>
    <w:basedOn w:val="Tablanormal"/>
    <w:next w:val="Tablanormal"/>
    <w:uiPriority w:val="49"/>
    <w:rsid w:val="00366648"/>
    <w:pPr>
      <w:spacing w:after="0" w:line="240" w:lineRule="auto"/>
    </w:pPr>
    <w:rPr>
      <w:rFonts w:ascii="Calibri" w:eastAsia="Calibri"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cuadrcula4-nfasis11">
    <w:name w:val="Tabla de cuadrícula 4 - Énfasis 11"/>
    <w:basedOn w:val="Tablanormal"/>
    <w:uiPriority w:val="49"/>
    <w:rsid w:val="00631027"/>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Textocomentario">
    <w:name w:val="annotation text"/>
    <w:basedOn w:val="Normal"/>
    <w:link w:val="TextocomentarioCar"/>
    <w:uiPriority w:val="99"/>
    <w:semiHidden/>
    <w:unhideWhenUsed/>
    <w:rsid w:val="00764352"/>
    <w:rPr>
      <w:rFonts w:eastAsia="Calibri"/>
      <w:sz w:val="20"/>
      <w:szCs w:val="20"/>
      <w:lang w:val="es-ES"/>
    </w:rPr>
  </w:style>
  <w:style w:type="character" w:customStyle="1" w:styleId="TextocomentarioCar">
    <w:name w:val="Texto comentario Car"/>
    <w:basedOn w:val="Fuentedeprrafopredeter"/>
    <w:link w:val="Textocomentario"/>
    <w:uiPriority w:val="99"/>
    <w:semiHidden/>
    <w:rsid w:val="00764352"/>
    <w:rPr>
      <w:rFonts w:ascii="Calibri" w:eastAsia="Calibri" w:hAnsi="Calibri" w:cs="Times New Roman"/>
      <w:sz w:val="20"/>
      <w:szCs w:val="20"/>
      <w:lang w:val="es-ES"/>
    </w:rPr>
  </w:style>
  <w:style w:type="character" w:styleId="Refdecomentario">
    <w:name w:val="annotation reference"/>
    <w:rsid w:val="00764352"/>
    <w:rPr>
      <w:sz w:val="16"/>
      <w:szCs w:val="16"/>
    </w:rPr>
  </w:style>
  <w:style w:type="paragraph" w:styleId="Asuntodelcomentario">
    <w:name w:val="annotation subject"/>
    <w:basedOn w:val="Textocomentario"/>
    <w:next w:val="Textocomentario"/>
    <w:link w:val="AsuntodelcomentarioCar"/>
    <w:uiPriority w:val="99"/>
    <w:semiHidden/>
    <w:unhideWhenUsed/>
    <w:rsid w:val="00187600"/>
    <w:pPr>
      <w:spacing w:after="0"/>
    </w:pPr>
    <w:rPr>
      <w:rFonts w:eastAsiaTheme="minorHAnsi"/>
      <w:b/>
      <w:bCs/>
      <w:lang w:val="es-CO"/>
    </w:rPr>
  </w:style>
  <w:style w:type="character" w:customStyle="1" w:styleId="AsuntodelcomentarioCar">
    <w:name w:val="Asunto del comentario Car"/>
    <w:basedOn w:val="TextocomentarioCar"/>
    <w:link w:val="Asuntodelcomentario"/>
    <w:uiPriority w:val="99"/>
    <w:semiHidden/>
    <w:rsid w:val="00187600"/>
    <w:rPr>
      <w:rFonts w:ascii="Calibri" w:eastAsia="Calibri" w:hAnsi="Calibri" w:cs="Times New Roman"/>
      <w:b/>
      <w:bCs/>
      <w:sz w:val="20"/>
      <w:szCs w:val="20"/>
      <w:lang w:val="es-ES"/>
    </w:rPr>
  </w:style>
  <w:style w:type="paragraph" w:styleId="Revisin">
    <w:name w:val="Revision"/>
    <w:hidden/>
    <w:uiPriority w:val="99"/>
    <w:semiHidden/>
    <w:rsid w:val="00E14146"/>
    <w:pPr>
      <w:spacing w:after="0" w:line="240" w:lineRule="auto"/>
    </w:pPr>
  </w:style>
  <w:style w:type="character" w:customStyle="1" w:styleId="UnresolvedMention">
    <w:name w:val="Unresolved Mention"/>
    <w:basedOn w:val="Fuentedeprrafopredeter"/>
    <w:uiPriority w:val="99"/>
    <w:semiHidden/>
    <w:unhideWhenUsed/>
    <w:rsid w:val="00D544DB"/>
    <w:rPr>
      <w:color w:val="605E5C"/>
      <w:shd w:val="clear" w:color="auto" w:fill="E1DFDD"/>
    </w:rPr>
  </w:style>
  <w:style w:type="character" w:customStyle="1" w:styleId="Ttulo3Car">
    <w:name w:val="Título 3 Car"/>
    <w:basedOn w:val="Fuentedeprrafopredeter"/>
    <w:link w:val="Ttulo3"/>
    <w:uiPriority w:val="9"/>
    <w:rsid w:val="00386497"/>
    <w:rPr>
      <w:rFonts w:ascii="Cambria" w:eastAsia="Times New Roman" w:hAnsi="Cambria" w:cs="Times New Roman"/>
      <w:color w:val="243F60"/>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7848">
      <w:bodyDiv w:val="1"/>
      <w:marLeft w:val="0"/>
      <w:marRight w:val="0"/>
      <w:marTop w:val="0"/>
      <w:marBottom w:val="0"/>
      <w:divBdr>
        <w:top w:val="none" w:sz="0" w:space="0" w:color="auto"/>
        <w:left w:val="none" w:sz="0" w:space="0" w:color="auto"/>
        <w:bottom w:val="none" w:sz="0" w:space="0" w:color="auto"/>
        <w:right w:val="none" w:sz="0" w:space="0" w:color="auto"/>
      </w:divBdr>
    </w:div>
    <w:div w:id="8721040">
      <w:bodyDiv w:val="1"/>
      <w:marLeft w:val="0"/>
      <w:marRight w:val="0"/>
      <w:marTop w:val="0"/>
      <w:marBottom w:val="0"/>
      <w:divBdr>
        <w:top w:val="none" w:sz="0" w:space="0" w:color="auto"/>
        <w:left w:val="none" w:sz="0" w:space="0" w:color="auto"/>
        <w:bottom w:val="none" w:sz="0" w:space="0" w:color="auto"/>
        <w:right w:val="none" w:sz="0" w:space="0" w:color="auto"/>
      </w:divBdr>
    </w:div>
    <w:div w:id="235670017">
      <w:bodyDiv w:val="1"/>
      <w:marLeft w:val="0"/>
      <w:marRight w:val="0"/>
      <w:marTop w:val="0"/>
      <w:marBottom w:val="0"/>
      <w:divBdr>
        <w:top w:val="none" w:sz="0" w:space="0" w:color="auto"/>
        <w:left w:val="none" w:sz="0" w:space="0" w:color="auto"/>
        <w:bottom w:val="none" w:sz="0" w:space="0" w:color="auto"/>
        <w:right w:val="none" w:sz="0" w:space="0" w:color="auto"/>
      </w:divBdr>
    </w:div>
    <w:div w:id="249395067">
      <w:bodyDiv w:val="1"/>
      <w:marLeft w:val="0"/>
      <w:marRight w:val="0"/>
      <w:marTop w:val="0"/>
      <w:marBottom w:val="0"/>
      <w:divBdr>
        <w:top w:val="none" w:sz="0" w:space="0" w:color="auto"/>
        <w:left w:val="none" w:sz="0" w:space="0" w:color="auto"/>
        <w:bottom w:val="none" w:sz="0" w:space="0" w:color="auto"/>
        <w:right w:val="none" w:sz="0" w:space="0" w:color="auto"/>
      </w:divBdr>
    </w:div>
    <w:div w:id="335157632">
      <w:bodyDiv w:val="1"/>
      <w:marLeft w:val="0"/>
      <w:marRight w:val="0"/>
      <w:marTop w:val="0"/>
      <w:marBottom w:val="0"/>
      <w:divBdr>
        <w:top w:val="none" w:sz="0" w:space="0" w:color="auto"/>
        <w:left w:val="none" w:sz="0" w:space="0" w:color="auto"/>
        <w:bottom w:val="none" w:sz="0" w:space="0" w:color="auto"/>
        <w:right w:val="none" w:sz="0" w:space="0" w:color="auto"/>
      </w:divBdr>
    </w:div>
    <w:div w:id="380903198">
      <w:bodyDiv w:val="1"/>
      <w:marLeft w:val="0"/>
      <w:marRight w:val="0"/>
      <w:marTop w:val="0"/>
      <w:marBottom w:val="0"/>
      <w:divBdr>
        <w:top w:val="none" w:sz="0" w:space="0" w:color="auto"/>
        <w:left w:val="none" w:sz="0" w:space="0" w:color="auto"/>
        <w:bottom w:val="none" w:sz="0" w:space="0" w:color="auto"/>
        <w:right w:val="none" w:sz="0" w:space="0" w:color="auto"/>
      </w:divBdr>
    </w:div>
    <w:div w:id="411858267">
      <w:bodyDiv w:val="1"/>
      <w:marLeft w:val="0"/>
      <w:marRight w:val="0"/>
      <w:marTop w:val="0"/>
      <w:marBottom w:val="0"/>
      <w:divBdr>
        <w:top w:val="none" w:sz="0" w:space="0" w:color="auto"/>
        <w:left w:val="none" w:sz="0" w:space="0" w:color="auto"/>
        <w:bottom w:val="none" w:sz="0" w:space="0" w:color="auto"/>
        <w:right w:val="none" w:sz="0" w:space="0" w:color="auto"/>
      </w:divBdr>
    </w:div>
    <w:div w:id="508983981">
      <w:bodyDiv w:val="1"/>
      <w:marLeft w:val="0"/>
      <w:marRight w:val="0"/>
      <w:marTop w:val="0"/>
      <w:marBottom w:val="0"/>
      <w:divBdr>
        <w:top w:val="none" w:sz="0" w:space="0" w:color="auto"/>
        <w:left w:val="none" w:sz="0" w:space="0" w:color="auto"/>
        <w:bottom w:val="none" w:sz="0" w:space="0" w:color="auto"/>
        <w:right w:val="none" w:sz="0" w:space="0" w:color="auto"/>
      </w:divBdr>
    </w:div>
    <w:div w:id="606275522">
      <w:bodyDiv w:val="1"/>
      <w:marLeft w:val="0"/>
      <w:marRight w:val="0"/>
      <w:marTop w:val="0"/>
      <w:marBottom w:val="0"/>
      <w:divBdr>
        <w:top w:val="none" w:sz="0" w:space="0" w:color="auto"/>
        <w:left w:val="none" w:sz="0" w:space="0" w:color="auto"/>
        <w:bottom w:val="none" w:sz="0" w:space="0" w:color="auto"/>
        <w:right w:val="none" w:sz="0" w:space="0" w:color="auto"/>
      </w:divBdr>
    </w:div>
    <w:div w:id="638344451">
      <w:bodyDiv w:val="1"/>
      <w:marLeft w:val="0"/>
      <w:marRight w:val="0"/>
      <w:marTop w:val="0"/>
      <w:marBottom w:val="0"/>
      <w:divBdr>
        <w:top w:val="none" w:sz="0" w:space="0" w:color="auto"/>
        <w:left w:val="none" w:sz="0" w:space="0" w:color="auto"/>
        <w:bottom w:val="none" w:sz="0" w:space="0" w:color="auto"/>
        <w:right w:val="none" w:sz="0" w:space="0" w:color="auto"/>
      </w:divBdr>
    </w:div>
    <w:div w:id="645091086">
      <w:bodyDiv w:val="1"/>
      <w:marLeft w:val="0"/>
      <w:marRight w:val="0"/>
      <w:marTop w:val="0"/>
      <w:marBottom w:val="0"/>
      <w:divBdr>
        <w:top w:val="none" w:sz="0" w:space="0" w:color="auto"/>
        <w:left w:val="none" w:sz="0" w:space="0" w:color="auto"/>
        <w:bottom w:val="none" w:sz="0" w:space="0" w:color="auto"/>
        <w:right w:val="none" w:sz="0" w:space="0" w:color="auto"/>
      </w:divBdr>
    </w:div>
    <w:div w:id="696320669">
      <w:bodyDiv w:val="1"/>
      <w:marLeft w:val="0"/>
      <w:marRight w:val="0"/>
      <w:marTop w:val="0"/>
      <w:marBottom w:val="0"/>
      <w:divBdr>
        <w:top w:val="none" w:sz="0" w:space="0" w:color="auto"/>
        <w:left w:val="none" w:sz="0" w:space="0" w:color="auto"/>
        <w:bottom w:val="none" w:sz="0" w:space="0" w:color="auto"/>
        <w:right w:val="none" w:sz="0" w:space="0" w:color="auto"/>
      </w:divBdr>
    </w:div>
    <w:div w:id="741100394">
      <w:bodyDiv w:val="1"/>
      <w:marLeft w:val="0"/>
      <w:marRight w:val="0"/>
      <w:marTop w:val="0"/>
      <w:marBottom w:val="0"/>
      <w:divBdr>
        <w:top w:val="none" w:sz="0" w:space="0" w:color="auto"/>
        <w:left w:val="none" w:sz="0" w:space="0" w:color="auto"/>
        <w:bottom w:val="none" w:sz="0" w:space="0" w:color="auto"/>
        <w:right w:val="none" w:sz="0" w:space="0" w:color="auto"/>
      </w:divBdr>
    </w:div>
    <w:div w:id="844324738">
      <w:bodyDiv w:val="1"/>
      <w:marLeft w:val="0"/>
      <w:marRight w:val="0"/>
      <w:marTop w:val="0"/>
      <w:marBottom w:val="0"/>
      <w:divBdr>
        <w:top w:val="none" w:sz="0" w:space="0" w:color="auto"/>
        <w:left w:val="none" w:sz="0" w:space="0" w:color="auto"/>
        <w:bottom w:val="none" w:sz="0" w:space="0" w:color="auto"/>
        <w:right w:val="none" w:sz="0" w:space="0" w:color="auto"/>
      </w:divBdr>
    </w:div>
    <w:div w:id="859316173">
      <w:bodyDiv w:val="1"/>
      <w:marLeft w:val="0"/>
      <w:marRight w:val="0"/>
      <w:marTop w:val="0"/>
      <w:marBottom w:val="0"/>
      <w:divBdr>
        <w:top w:val="none" w:sz="0" w:space="0" w:color="auto"/>
        <w:left w:val="none" w:sz="0" w:space="0" w:color="auto"/>
        <w:bottom w:val="none" w:sz="0" w:space="0" w:color="auto"/>
        <w:right w:val="none" w:sz="0" w:space="0" w:color="auto"/>
      </w:divBdr>
    </w:div>
    <w:div w:id="1032339586">
      <w:bodyDiv w:val="1"/>
      <w:marLeft w:val="0"/>
      <w:marRight w:val="0"/>
      <w:marTop w:val="0"/>
      <w:marBottom w:val="0"/>
      <w:divBdr>
        <w:top w:val="none" w:sz="0" w:space="0" w:color="auto"/>
        <w:left w:val="none" w:sz="0" w:space="0" w:color="auto"/>
        <w:bottom w:val="none" w:sz="0" w:space="0" w:color="auto"/>
        <w:right w:val="none" w:sz="0" w:space="0" w:color="auto"/>
      </w:divBdr>
    </w:div>
    <w:div w:id="1057555634">
      <w:bodyDiv w:val="1"/>
      <w:marLeft w:val="0"/>
      <w:marRight w:val="0"/>
      <w:marTop w:val="0"/>
      <w:marBottom w:val="0"/>
      <w:divBdr>
        <w:top w:val="none" w:sz="0" w:space="0" w:color="auto"/>
        <w:left w:val="none" w:sz="0" w:space="0" w:color="auto"/>
        <w:bottom w:val="none" w:sz="0" w:space="0" w:color="auto"/>
        <w:right w:val="none" w:sz="0" w:space="0" w:color="auto"/>
      </w:divBdr>
    </w:div>
    <w:div w:id="1175682345">
      <w:bodyDiv w:val="1"/>
      <w:marLeft w:val="0"/>
      <w:marRight w:val="0"/>
      <w:marTop w:val="0"/>
      <w:marBottom w:val="0"/>
      <w:divBdr>
        <w:top w:val="none" w:sz="0" w:space="0" w:color="auto"/>
        <w:left w:val="none" w:sz="0" w:space="0" w:color="auto"/>
        <w:bottom w:val="none" w:sz="0" w:space="0" w:color="auto"/>
        <w:right w:val="none" w:sz="0" w:space="0" w:color="auto"/>
      </w:divBdr>
    </w:div>
    <w:div w:id="1232623188">
      <w:bodyDiv w:val="1"/>
      <w:marLeft w:val="0"/>
      <w:marRight w:val="0"/>
      <w:marTop w:val="0"/>
      <w:marBottom w:val="0"/>
      <w:divBdr>
        <w:top w:val="none" w:sz="0" w:space="0" w:color="auto"/>
        <w:left w:val="none" w:sz="0" w:space="0" w:color="auto"/>
        <w:bottom w:val="none" w:sz="0" w:space="0" w:color="auto"/>
        <w:right w:val="none" w:sz="0" w:space="0" w:color="auto"/>
      </w:divBdr>
    </w:div>
    <w:div w:id="1241019420">
      <w:bodyDiv w:val="1"/>
      <w:marLeft w:val="0"/>
      <w:marRight w:val="0"/>
      <w:marTop w:val="0"/>
      <w:marBottom w:val="0"/>
      <w:divBdr>
        <w:top w:val="none" w:sz="0" w:space="0" w:color="auto"/>
        <w:left w:val="none" w:sz="0" w:space="0" w:color="auto"/>
        <w:bottom w:val="none" w:sz="0" w:space="0" w:color="auto"/>
        <w:right w:val="none" w:sz="0" w:space="0" w:color="auto"/>
      </w:divBdr>
    </w:div>
    <w:div w:id="1373533775">
      <w:bodyDiv w:val="1"/>
      <w:marLeft w:val="0"/>
      <w:marRight w:val="0"/>
      <w:marTop w:val="0"/>
      <w:marBottom w:val="0"/>
      <w:divBdr>
        <w:top w:val="none" w:sz="0" w:space="0" w:color="auto"/>
        <w:left w:val="none" w:sz="0" w:space="0" w:color="auto"/>
        <w:bottom w:val="none" w:sz="0" w:space="0" w:color="auto"/>
        <w:right w:val="none" w:sz="0" w:space="0" w:color="auto"/>
      </w:divBdr>
    </w:div>
    <w:div w:id="1406762420">
      <w:bodyDiv w:val="1"/>
      <w:marLeft w:val="0"/>
      <w:marRight w:val="0"/>
      <w:marTop w:val="0"/>
      <w:marBottom w:val="0"/>
      <w:divBdr>
        <w:top w:val="none" w:sz="0" w:space="0" w:color="auto"/>
        <w:left w:val="none" w:sz="0" w:space="0" w:color="auto"/>
        <w:bottom w:val="none" w:sz="0" w:space="0" w:color="auto"/>
        <w:right w:val="none" w:sz="0" w:space="0" w:color="auto"/>
      </w:divBdr>
    </w:div>
    <w:div w:id="1411803686">
      <w:bodyDiv w:val="1"/>
      <w:marLeft w:val="0"/>
      <w:marRight w:val="0"/>
      <w:marTop w:val="0"/>
      <w:marBottom w:val="0"/>
      <w:divBdr>
        <w:top w:val="none" w:sz="0" w:space="0" w:color="auto"/>
        <w:left w:val="none" w:sz="0" w:space="0" w:color="auto"/>
        <w:bottom w:val="none" w:sz="0" w:space="0" w:color="auto"/>
        <w:right w:val="none" w:sz="0" w:space="0" w:color="auto"/>
      </w:divBdr>
    </w:div>
    <w:div w:id="1436057498">
      <w:bodyDiv w:val="1"/>
      <w:marLeft w:val="0"/>
      <w:marRight w:val="0"/>
      <w:marTop w:val="0"/>
      <w:marBottom w:val="0"/>
      <w:divBdr>
        <w:top w:val="none" w:sz="0" w:space="0" w:color="auto"/>
        <w:left w:val="none" w:sz="0" w:space="0" w:color="auto"/>
        <w:bottom w:val="none" w:sz="0" w:space="0" w:color="auto"/>
        <w:right w:val="none" w:sz="0" w:space="0" w:color="auto"/>
      </w:divBdr>
    </w:div>
    <w:div w:id="1674408936">
      <w:bodyDiv w:val="1"/>
      <w:marLeft w:val="0"/>
      <w:marRight w:val="0"/>
      <w:marTop w:val="0"/>
      <w:marBottom w:val="0"/>
      <w:divBdr>
        <w:top w:val="none" w:sz="0" w:space="0" w:color="auto"/>
        <w:left w:val="none" w:sz="0" w:space="0" w:color="auto"/>
        <w:bottom w:val="none" w:sz="0" w:space="0" w:color="auto"/>
        <w:right w:val="none" w:sz="0" w:space="0" w:color="auto"/>
      </w:divBdr>
    </w:div>
    <w:div w:id="1760246832">
      <w:bodyDiv w:val="1"/>
      <w:marLeft w:val="0"/>
      <w:marRight w:val="0"/>
      <w:marTop w:val="0"/>
      <w:marBottom w:val="0"/>
      <w:divBdr>
        <w:top w:val="none" w:sz="0" w:space="0" w:color="auto"/>
        <w:left w:val="none" w:sz="0" w:space="0" w:color="auto"/>
        <w:bottom w:val="none" w:sz="0" w:space="0" w:color="auto"/>
        <w:right w:val="none" w:sz="0" w:space="0" w:color="auto"/>
      </w:divBdr>
    </w:div>
    <w:div w:id="1769613949">
      <w:bodyDiv w:val="1"/>
      <w:marLeft w:val="0"/>
      <w:marRight w:val="0"/>
      <w:marTop w:val="0"/>
      <w:marBottom w:val="0"/>
      <w:divBdr>
        <w:top w:val="none" w:sz="0" w:space="0" w:color="auto"/>
        <w:left w:val="none" w:sz="0" w:space="0" w:color="auto"/>
        <w:bottom w:val="none" w:sz="0" w:space="0" w:color="auto"/>
        <w:right w:val="none" w:sz="0" w:space="0" w:color="auto"/>
      </w:divBdr>
    </w:div>
    <w:div w:id="1796096741">
      <w:bodyDiv w:val="1"/>
      <w:marLeft w:val="0"/>
      <w:marRight w:val="0"/>
      <w:marTop w:val="0"/>
      <w:marBottom w:val="0"/>
      <w:divBdr>
        <w:top w:val="none" w:sz="0" w:space="0" w:color="auto"/>
        <w:left w:val="none" w:sz="0" w:space="0" w:color="auto"/>
        <w:bottom w:val="none" w:sz="0" w:space="0" w:color="auto"/>
        <w:right w:val="none" w:sz="0" w:space="0" w:color="auto"/>
      </w:divBdr>
    </w:div>
    <w:div w:id="1822430117">
      <w:bodyDiv w:val="1"/>
      <w:marLeft w:val="0"/>
      <w:marRight w:val="0"/>
      <w:marTop w:val="0"/>
      <w:marBottom w:val="0"/>
      <w:divBdr>
        <w:top w:val="none" w:sz="0" w:space="0" w:color="auto"/>
        <w:left w:val="none" w:sz="0" w:space="0" w:color="auto"/>
        <w:bottom w:val="none" w:sz="0" w:space="0" w:color="auto"/>
        <w:right w:val="none" w:sz="0" w:space="0" w:color="auto"/>
      </w:divBdr>
    </w:div>
    <w:div w:id="1850018781">
      <w:bodyDiv w:val="1"/>
      <w:marLeft w:val="0"/>
      <w:marRight w:val="0"/>
      <w:marTop w:val="0"/>
      <w:marBottom w:val="0"/>
      <w:divBdr>
        <w:top w:val="none" w:sz="0" w:space="0" w:color="auto"/>
        <w:left w:val="none" w:sz="0" w:space="0" w:color="auto"/>
        <w:bottom w:val="none" w:sz="0" w:space="0" w:color="auto"/>
        <w:right w:val="none" w:sz="0" w:space="0" w:color="auto"/>
      </w:divBdr>
    </w:div>
    <w:div w:id="1869369841">
      <w:bodyDiv w:val="1"/>
      <w:marLeft w:val="0"/>
      <w:marRight w:val="0"/>
      <w:marTop w:val="0"/>
      <w:marBottom w:val="0"/>
      <w:divBdr>
        <w:top w:val="none" w:sz="0" w:space="0" w:color="auto"/>
        <w:left w:val="none" w:sz="0" w:space="0" w:color="auto"/>
        <w:bottom w:val="none" w:sz="0" w:space="0" w:color="auto"/>
        <w:right w:val="none" w:sz="0" w:space="0" w:color="auto"/>
      </w:divBdr>
    </w:div>
    <w:div w:id="203194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1CBD1E-8377-4934-BFB4-34F8DF05A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4601</Words>
  <Characters>25307</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Gina Maria Torres Nieto</cp:lastModifiedBy>
  <cp:revision>2</cp:revision>
  <cp:lastPrinted>2019-04-01T19:58:00Z</cp:lastPrinted>
  <dcterms:created xsi:type="dcterms:W3CDTF">2019-05-10T22:35:00Z</dcterms:created>
  <dcterms:modified xsi:type="dcterms:W3CDTF">2019-05-10T22:35:00Z</dcterms:modified>
</cp:coreProperties>
</file>