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4337531" w:displacedByCustomXml="next"/>
    <w:bookmarkStart w:id="1" w:name="_Hlk14337494" w:displacedByCustomXml="next"/>
    <w:sdt>
      <w:sdtPr>
        <w:rPr>
          <w:rFonts w:asciiTheme="minorHAnsi" w:eastAsiaTheme="minorEastAsia" w:hAnsiTheme="minorHAnsi" w:cstheme="minorBidi"/>
          <w:color w:val="auto"/>
          <w:sz w:val="24"/>
          <w:szCs w:val="24"/>
          <w:lang w:val="es-ES" w:eastAsia="es-ES" w:bidi="es-ES"/>
        </w:rPr>
        <w:id w:val="2132439110"/>
        <w:docPartObj>
          <w:docPartGallery w:val="Table of Contents"/>
          <w:docPartUnique/>
        </w:docPartObj>
      </w:sdtPr>
      <w:sdtEndPr>
        <w:rPr>
          <w:rFonts w:ascii="Arial" w:eastAsia="Arial" w:hAnsi="Arial" w:cs="Arial"/>
          <w:b/>
          <w:bCs/>
          <w:sz w:val="22"/>
          <w:szCs w:val="22"/>
        </w:rPr>
      </w:sdtEndPr>
      <w:sdtContent>
        <w:p w14:paraId="78ACCE6C" w14:textId="77777777" w:rsidR="009A2ADA" w:rsidRPr="00666430" w:rsidRDefault="009A2ADA" w:rsidP="009A2ADA">
          <w:pPr>
            <w:pStyle w:val="TtulodeTDC"/>
            <w:rPr>
              <w:rFonts w:ascii="Verdana" w:hAnsi="Verdana"/>
              <w:sz w:val="22"/>
              <w:szCs w:val="22"/>
            </w:rPr>
          </w:pPr>
          <w:r w:rsidRPr="00666430">
            <w:rPr>
              <w:rFonts w:ascii="Verdana" w:hAnsi="Verdana"/>
              <w:sz w:val="22"/>
              <w:szCs w:val="22"/>
              <w:lang w:val="es-ES"/>
            </w:rPr>
            <w:t>Contenido</w:t>
          </w:r>
        </w:p>
        <w:p w14:paraId="118901BC" w14:textId="05972785" w:rsidR="006A174A" w:rsidRDefault="009A2ADA" w:rsidP="00F54D9E">
          <w:pPr>
            <w:pStyle w:val="TDC1"/>
            <w:rPr>
              <w:sz w:val="22"/>
              <w:szCs w:val="22"/>
              <w:lang w:val="es-CO" w:eastAsia="es-CO"/>
            </w:rPr>
          </w:pPr>
          <w:r w:rsidRPr="00666430">
            <w:rPr>
              <w:sz w:val="22"/>
              <w:szCs w:val="22"/>
            </w:rPr>
            <w:fldChar w:fldCharType="begin"/>
          </w:r>
          <w:r w:rsidRPr="00666430">
            <w:rPr>
              <w:sz w:val="22"/>
              <w:szCs w:val="22"/>
            </w:rPr>
            <w:instrText xml:space="preserve"> TOC \o "1-3" \h \z \u </w:instrText>
          </w:r>
          <w:r w:rsidRPr="00666430">
            <w:rPr>
              <w:sz w:val="22"/>
              <w:szCs w:val="22"/>
            </w:rPr>
            <w:fldChar w:fldCharType="separate"/>
          </w:r>
          <w:hyperlink w:anchor="_Toc30659583" w:history="1">
            <w:r w:rsidR="006A174A" w:rsidRPr="00A0048B">
              <w:rPr>
                <w:rStyle w:val="Hipervnculo"/>
                <w:b/>
                <w:spacing w:val="-1"/>
              </w:rPr>
              <w:t>1.</w:t>
            </w:r>
            <w:r w:rsidR="006A174A">
              <w:rPr>
                <w:sz w:val="22"/>
                <w:szCs w:val="22"/>
                <w:lang w:val="es-CO" w:eastAsia="es-CO"/>
              </w:rPr>
              <w:tab/>
            </w:r>
            <w:r w:rsidR="006A174A" w:rsidRPr="00A0048B">
              <w:rPr>
                <w:rStyle w:val="Hipervnculo"/>
                <w:b/>
              </w:rPr>
              <w:t>Objetivo</w:t>
            </w:r>
            <w:r w:rsidR="006A174A">
              <w:rPr>
                <w:webHidden/>
              </w:rPr>
              <w:tab/>
            </w:r>
            <w:r w:rsidR="006A174A">
              <w:rPr>
                <w:webHidden/>
              </w:rPr>
              <w:fldChar w:fldCharType="begin"/>
            </w:r>
            <w:r w:rsidR="006A174A">
              <w:rPr>
                <w:webHidden/>
              </w:rPr>
              <w:instrText xml:space="preserve"> PAGEREF _Toc30659583 \h </w:instrText>
            </w:r>
            <w:r w:rsidR="006A174A">
              <w:rPr>
                <w:webHidden/>
              </w:rPr>
            </w:r>
            <w:r w:rsidR="006A174A">
              <w:rPr>
                <w:webHidden/>
              </w:rPr>
              <w:fldChar w:fldCharType="separate"/>
            </w:r>
            <w:r w:rsidR="006A174A">
              <w:rPr>
                <w:webHidden/>
              </w:rPr>
              <w:t>2</w:t>
            </w:r>
            <w:r w:rsidR="006A174A">
              <w:rPr>
                <w:webHidden/>
              </w:rPr>
              <w:fldChar w:fldCharType="end"/>
            </w:r>
          </w:hyperlink>
        </w:p>
        <w:p w14:paraId="50145220" w14:textId="60479ADC" w:rsidR="006A174A" w:rsidRDefault="00A658BE" w:rsidP="00F54D9E">
          <w:pPr>
            <w:pStyle w:val="TDC1"/>
            <w:rPr>
              <w:sz w:val="22"/>
              <w:szCs w:val="22"/>
              <w:lang w:val="es-CO" w:eastAsia="es-CO"/>
            </w:rPr>
          </w:pPr>
          <w:hyperlink w:anchor="_Toc30659584" w:history="1">
            <w:r w:rsidR="006A174A" w:rsidRPr="00A0048B">
              <w:rPr>
                <w:rStyle w:val="Hipervnculo"/>
                <w:b/>
                <w:spacing w:val="-1"/>
              </w:rPr>
              <w:t>2.</w:t>
            </w:r>
            <w:r w:rsidR="006A174A">
              <w:rPr>
                <w:sz w:val="22"/>
                <w:szCs w:val="22"/>
                <w:lang w:val="es-CO" w:eastAsia="es-CO"/>
              </w:rPr>
              <w:tab/>
            </w:r>
            <w:r w:rsidR="006A174A" w:rsidRPr="00A0048B">
              <w:rPr>
                <w:rStyle w:val="Hipervnculo"/>
                <w:b/>
              </w:rPr>
              <w:t>Alcance</w:t>
            </w:r>
            <w:r w:rsidR="006A174A">
              <w:rPr>
                <w:webHidden/>
              </w:rPr>
              <w:tab/>
            </w:r>
            <w:r w:rsidR="006A174A">
              <w:rPr>
                <w:webHidden/>
              </w:rPr>
              <w:fldChar w:fldCharType="begin"/>
            </w:r>
            <w:r w:rsidR="006A174A">
              <w:rPr>
                <w:webHidden/>
              </w:rPr>
              <w:instrText xml:space="preserve"> PAGEREF _Toc30659584 \h </w:instrText>
            </w:r>
            <w:r w:rsidR="006A174A">
              <w:rPr>
                <w:webHidden/>
              </w:rPr>
            </w:r>
            <w:r w:rsidR="006A174A">
              <w:rPr>
                <w:webHidden/>
              </w:rPr>
              <w:fldChar w:fldCharType="separate"/>
            </w:r>
            <w:r w:rsidR="006A174A">
              <w:rPr>
                <w:webHidden/>
              </w:rPr>
              <w:t>2</w:t>
            </w:r>
            <w:r w:rsidR="006A174A">
              <w:rPr>
                <w:webHidden/>
              </w:rPr>
              <w:fldChar w:fldCharType="end"/>
            </w:r>
          </w:hyperlink>
        </w:p>
        <w:p w14:paraId="369F84BF" w14:textId="23495992" w:rsidR="006A174A" w:rsidRDefault="00A658BE" w:rsidP="00F54D9E">
          <w:pPr>
            <w:pStyle w:val="TDC1"/>
            <w:rPr>
              <w:sz w:val="22"/>
              <w:szCs w:val="22"/>
              <w:lang w:val="es-CO" w:eastAsia="es-CO"/>
            </w:rPr>
          </w:pPr>
          <w:hyperlink w:anchor="_Toc30659585" w:history="1">
            <w:r w:rsidR="006A174A" w:rsidRPr="00A0048B">
              <w:rPr>
                <w:rStyle w:val="Hipervnculo"/>
                <w:b/>
                <w:spacing w:val="-1"/>
              </w:rPr>
              <w:t>3.</w:t>
            </w:r>
            <w:r w:rsidR="006A174A">
              <w:rPr>
                <w:sz w:val="22"/>
                <w:szCs w:val="22"/>
                <w:lang w:val="es-CO" w:eastAsia="es-CO"/>
              </w:rPr>
              <w:tab/>
            </w:r>
            <w:r w:rsidR="006A174A" w:rsidRPr="00A0048B">
              <w:rPr>
                <w:rStyle w:val="Hipervnculo"/>
                <w:b/>
              </w:rPr>
              <w:t>Definiciones</w:t>
            </w:r>
            <w:r w:rsidR="006A174A">
              <w:rPr>
                <w:webHidden/>
              </w:rPr>
              <w:tab/>
            </w:r>
            <w:r w:rsidR="006A174A">
              <w:rPr>
                <w:webHidden/>
              </w:rPr>
              <w:fldChar w:fldCharType="begin"/>
            </w:r>
            <w:r w:rsidR="006A174A">
              <w:rPr>
                <w:webHidden/>
              </w:rPr>
              <w:instrText xml:space="preserve"> PAGEREF _Toc30659585 \h </w:instrText>
            </w:r>
            <w:r w:rsidR="006A174A">
              <w:rPr>
                <w:webHidden/>
              </w:rPr>
            </w:r>
            <w:r w:rsidR="006A174A">
              <w:rPr>
                <w:webHidden/>
              </w:rPr>
              <w:fldChar w:fldCharType="separate"/>
            </w:r>
            <w:r w:rsidR="006A174A">
              <w:rPr>
                <w:webHidden/>
              </w:rPr>
              <w:t>2</w:t>
            </w:r>
            <w:r w:rsidR="006A174A">
              <w:rPr>
                <w:webHidden/>
              </w:rPr>
              <w:fldChar w:fldCharType="end"/>
            </w:r>
          </w:hyperlink>
        </w:p>
        <w:p w14:paraId="20B4552D" w14:textId="12BAB2A2" w:rsidR="006A174A" w:rsidRDefault="00A658BE" w:rsidP="00F54D9E">
          <w:pPr>
            <w:pStyle w:val="TDC1"/>
            <w:rPr>
              <w:sz w:val="22"/>
              <w:szCs w:val="22"/>
              <w:lang w:val="es-CO" w:eastAsia="es-CO"/>
            </w:rPr>
          </w:pPr>
          <w:hyperlink w:anchor="_Toc30659586" w:history="1">
            <w:r w:rsidR="006A174A" w:rsidRPr="00A0048B">
              <w:rPr>
                <w:rStyle w:val="Hipervnculo"/>
                <w:b/>
                <w:spacing w:val="-1"/>
              </w:rPr>
              <w:t>4.</w:t>
            </w:r>
            <w:r w:rsidR="006A174A">
              <w:rPr>
                <w:sz w:val="22"/>
                <w:szCs w:val="22"/>
                <w:lang w:val="es-CO" w:eastAsia="es-CO"/>
              </w:rPr>
              <w:tab/>
            </w:r>
            <w:r w:rsidR="006A174A" w:rsidRPr="00A0048B">
              <w:rPr>
                <w:rStyle w:val="Hipervnculo"/>
                <w:b/>
              </w:rPr>
              <w:t>Introducción</w:t>
            </w:r>
            <w:r w:rsidR="006A174A">
              <w:rPr>
                <w:webHidden/>
              </w:rPr>
              <w:tab/>
            </w:r>
            <w:r w:rsidR="006A174A">
              <w:rPr>
                <w:webHidden/>
              </w:rPr>
              <w:fldChar w:fldCharType="begin"/>
            </w:r>
            <w:r w:rsidR="006A174A">
              <w:rPr>
                <w:webHidden/>
              </w:rPr>
              <w:instrText xml:space="preserve"> PAGEREF _Toc30659586 \h </w:instrText>
            </w:r>
            <w:r w:rsidR="006A174A">
              <w:rPr>
                <w:webHidden/>
              </w:rPr>
            </w:r>
            <w:r w:rsidR="006A174A">
              <w:rPr>
                <w:webHidden/>
              </w:rPr>
              <w:fldChar w:fldCharType="separate"/>
            </w:r>
            <w:r w:rsidR="006A174A">
              <w:rPr>
                <w:webHidden/>
              </w:rPr>
              <w:t>8</w:t>
            </w:r>
            <w:r w:rsidR="006A174A">
              <w:rPr>
                <w:webHidden/>
              </w:rPr>
              <w:fldChar w:fldCharType="end"/>
            </w:r>
          </w:hyperlink>
        </w:p>
        <w:p w14:paraId="41346542" w14:textId="3D988950" w:rsidR="006A174A" w:rsidRDefault="00A658BE" w:rsidP="00F54D9E">
          <w:pPr>
            <w:pStyle w:val="TDC1"/>
            <w:rPr>
              <w:sz w:val="22"/>
              <w:szCs w:val="22"/>
              <w:lang w:val="es-CO" w:eastAsia="es-CO"/>
            </w:rPr>
          </w:pPr>
          <w:hyperlink w:anchor="_Toc30659587" w:history="1">
            <w:r w:rsidR="006A174A" w:rsidRPr="00A0048B">
              <w:rPr>
                <w:rStyle w:val="Hipervnculo"/>
                <w:b/>
              </w:rPr>
              <w:t>4.1 Objetivos principales</w:t>
            </w:r>
            <w:r w:rsidR="006A174A">
              <w:rPr>
                <w:webHidden/>
              </w:rPr>
              <w:tab/>
            </w:r>
            <w:r w:rsidR="006A174A">
              <w:rPr>
                <w:webHidden/>
              </w:rPr>
              <w:fldChar w:fldCharType="begin"/>
            </w:r>
            <w:r w:rsidR="006A174A">
              <w:rPr>
                <w:webHidden/>
              </w:rPr>
              <w:instrText xml:space="preserve"> PAGEREF _Toc30659587 \h </w:instrText>
            </w:r>
            <w:r w:rsidR="006A174A">
              <w:rPr>
                <w:webHidden/>
              </w:rPr>
            </w:r>
            <w:r w:rsidR="006A174A">
              <w:rPr>
                <w:webHidden/>
              </w:rPr>
              <w:fldChar w:fldCharType="separate"/>
            </w:r>
            <w:r w:rsidR="006A174A">
              <w:rPr>
                <w:webHidden/>
              </w:rPr>
              <w:t>9</w:t>
            </w:r>
            <w:r w:rsidR="006A174A">
              <w:rPr>
                <w:webHidden/>
              </w:rPr>
              <w:fldChar w:fldCharType="end"/>
            </w:r>
          </w:hyperlink>
        </w:p>
        <w:p w14:paraId="121D5A83" w14:textId="5B7255B1" w:rsidR="006A174A" w:rsidRDefault="00A658BE" w:rsidP="00F54D9E">
          <w:pPr>
            <w:pStyle w:val="TDC1"/>
            <w:rPr>
              <w:sz w:val="22"/>
              <w:szCs w:val="22"/>
              <w:lang w:val="es-CO" w:eastAsia="es-CO"/>
            </w:rPr>
          </w:pPr>
          <w:hyperlink w:anchor="_Toc30659588" w:history="1">
            <w:r w:rsidR="006A174A" w:rsidRPr="00A0048B">
              <w:rPr>
                <w:rStyle w:val="Hipervnculo"/>
                <w:b/>
              </w:rPr>
              <w:t>4.2 Resultados obtenidos</w:t>
            </w:r>
            <w:r w:rsidR="006A174A">
              <w:rPr>
                <w:webHidden/>
              </w:rPr>
              <w:tab/>
            </w:r>
            <w:r w:rsidR="006A174A">
              <w:rPr>
                <w:webHidden/>
              </w:rPr>
              <w:fldChar w:fldCharType="begin"/>
            </w:r>
            <w:r w:rsidR="006A174A">
              <w:rPr>
                <w:webHidden/>
              </w:rPr>
              <w:instrText xml:space="preserve"> PAGEREF _Toc30659588 \h </w:instrText>
            </w:r>
            <w:r w:rsidR="006A174A">
              <w:rPr>
                <w:webHidden/>
              </w:rPr>
            </w:r>
            <w:r w:rsidR="006A174A">
              <w:rPr>
                <w:webHidden/>
              </w:rPr>
              <w:fldChar w:fldCharType="separate"/>
            </w:r>
            <w:r w:rsidR="006A174A">
              <w:rPr>
                <w:webHidden/>
              </w:rPr>
              <w:t>9</w:t>
            </w:r>
            <w:r w:rsidR="006A174A">
              <w:rPr>
                <w:webHidden/>
              </w:rPr>
              <w:fldChar w:fldCharType="end"/>
            </w:r>
          </w:hyperlink>
        </w:p>
        <w:p w14:paraId="0B261CA6" w14:textId="10C25B15" w:rsidR="006A174A" w:rsidRDefault="00A658BE" w:rsidP="00F54D9E">
          <w:pPr>
            <w:pStyle w:val="TDC1"/>
            <w:rPr>
              <w:sz w:val="22"/>
              <w:szCs w:val="22"/>
              <w:lang w:val="es-CO" w:eastAsia="es-CO"/>
            </w:rPr>
          </w:pPr>
          <w:hyperlink w:anchor="_Toc30659589" w:history="1">
            <w:r w:rsidR="006A174A" w:rsidRPr="00A0048B">
              <w:rPr>
                <w:rStyle w:val="Hipervnculo"/>
                <w:b/>
              </w:rPr>
              <w:t>4.3 Ejes estratégicos implementados</w:t>
            </w:r>
            <w:r w:rsidR="006A174A">
              <w:rPr>
                <w:webHidden/>
              </w:rPr>
              <w:tab/>
            </w:r>
            <w:r w:rsidR="006A174A">
              <w:rPr>
                <w:webHidden/>
              </w:rPr>
              <w:fldChar w:fldCharType="begin"/>
            </w:r>
            <w:r w:rsidR="006A174A">
              <w:rPr>
                <w:webHidden/>
              </w:rPr>
              <w:instrText xml:space="preserve"> PAGEREF _Toc30659589 \h </w:instrText>
            </w:r>
            <w:r w:rsidR="006A174A">
              <w:rPr>
                <w:webHidden/>
              </w:rPr>
            </w:r>
            <w:r w:rsidR="006A174A">
              <w:rPr>
                <w:webHidden/>
              </w:rPr>
              <w:fldChar w:fldCharType="separate"/>
            </w:r>
            <w:r w:rsidR="006A174A">
              <w:rPr>
                <w:webHidden/>
              </w:rPr>
              <w:t>9</w:t>
            </w:r>
            <w:r w:rsidR="006A174A">
              <w:rPr>
                <w:webHidden/>
              </w:rPr>
              <w:fldChar w:fldCharType="end"/>
            </w:r>
          </w:hyperlink>
        </w:p>
        <w:p w14:paraId="5025C39A" w14:textId="2285D5DF" w:rsidR="006A174A" w:rsidRDefault="00A658BE" w:rsidP="00F54D9E">
          <w:pPr>
            <w:pStyle w:val="TDC1"/>
            <w:rPr>
              <w:sz w:val="22"/>
              <w:szCs w:val="22"/>
              <w:lang w:val="es-CO" w:eastAsia="es-CO"/>
            </w:rPr>
          </w:pPr>
          <w:hyperlink w:anchor="_Toc30659590" w:history="1">
            <w:r w:rsidR="006A174A" w:rsidRPr="00A0048B">
              <w:rPr>
                <w:rStyle w:val="Hipervnculo"/>
                <w:b/>
              </w:rPr>
              <w:t>4.4 Resultados de la implementación de los ejes estratégicos</w:t>
            </w:r>
            <w:r w:rsidR="006A174A">
              <w:rPr>
                <w:webHidden/>
              </w:rPr>
              <w:tab/>
            </w:r>
            <w:r w:rsidR="006A174A">
              <w:rPr>
                <w:webHidden/>
              </w:rPr>
              <w:fldChar w:fldCharType="begin"/>
            </w:r>
            <w:r w:rsidR="006A174A">
              <w:rPr>
                <w:webHidden/>
              </w:rPr>
              <w:instrText xml:space="preserve"> PAGEREF _Toc30659590 \h </w:instrText>
            </w:r>
            <w:r w:rsidR="006A174A">
              <w:rPr>
                <w:webHidden/>
              </w:rPr>
            </w:r>
            <w:r w:rsidR="006A174A">
              <w:rPr>
                <w:webHidden/>
              </w:rPr>
              <w:fldChar w:fldCharType="separate"/>
            </w:r>
            <w:r w:rsidR="006A174A">
              <w:rPr>
                <w:webHidden/>
              </w:rPr>
              <w:t>9</w:t>
            </w:r>
            <w:r w:rsidR="006A174A">
              <w:rPr>
                <w:webHidden/>
              </w:rPr>
              <w:fldChar w:fldCharType="end"/>
            </w:r>
          </w:hyperlink>
        </w:p>
        <w:p w14:paraId="53CDC6BB" w14:textId="69EA1472" w:rsidR="006A174A" w:rsidRDefault="00A658BE" w:rsidP="00F54D9E">
          <w:pPr>
            <w:pStyle w:val="TDC1"/>
            <w:rPr>
              <w:sz w:val="22"/>
              <w:szCs w:val="22"/>
              <w:lang w:val="es-CO" w:eastAsia="es-CO"/>
            </w:rPr>
          </w:pPr>
          <w:hyperlink w:anchor="_Toc30659591" w:history="1">
            <w:r w:rsidR="006A174A" w:rsidRPr="00A0048B">
              <w:rPr>
                <w:rStyle w:val="Hipervnculo"/>
                <w:b/>
                <w:spacing w:val="-1"/>
              </w:rPr>
              <w:t>5.</w:t>
            </w:r>
            <w:r w:rsidR="006A174A">
              <w:rPr>
                <w:sz w:val="22"/>
                <w:szCs w:val="22"/>
                <w:lang w:val="es-CO" w:eastAsia="es-CO"/>
              </w:rPr>
              <w:tab/>
            </w:r>
            <w:r w:rsidR="006A174A" w:rsidRPr="00A0048B">
              <w:rPr>
                <w:rStyle w:val="Hipervnculo"/>
                <w:b/>
              </w:rPr>
              <w:t>Objeto de La</w:t>
            </w:r>
            <w:r w:rsidR="006A174A" w:rsidRPr="00A0048B">
              <w:rPr>
                <w:rStyle w:val="Hipervnculo"/>
                <w:b/>
                <w:spacing w:val="-6"/>
              </w:rPr>
              <w:t xml:space="preserve"> </w:t>
            </w:r>
            <w:r w:rsidR="006A174A" w:rsidRPr="00A0048B">
              <w:rPr>
                <w:rStyle w:val="Hipervnculo"/>
                <w:b/>
              </w:rPr>
              <w:t>Entidad</w:t>
            </w:r>
            <w:r w:rsidR="006A174A">
              <w:rPr>
                <w:webHidden/>
              </w:rPr>
              <w:tab/>
            </w:r>
            <w:r w:rsidR="006A174A">
              <w:rPr>
                <w:webHidden/>
              </w:rPr>
              <w:fldChar w:fldCharType="begin"/>
            </w:r>
            <w:r w:rsidR="006A174A">
              <w:rPr>
                <w:webHidden/>
              </w:rPr>
              <w:instrText xml:space="preserve"> PAGEREF _Toc30659591 \h </w:instrText>
            </w:r>
            <w:r w:rsidR="006A174A">
              <w:rPr>
                <w:webHidden/>
              </w:rPr>
            </w:r>
            <w:r w:rsidR="006A174A">
              <w:rPr>
                <w:webHidden/>
              </w:rPr>
              <w:fldChar w:fldCharType="separate"/>
            </w:r>
            <w:r w:rsidR="006A174A">
              <w:rPr>
                <w:webHidden/>
              </w:rPr>
              <w:t>11</w:t>
            </w:r>
            <w:r w:rsidR="006A174A">
              <w:rPr>
                <w:webHidden/>
              </w:rPr>
              <w:fldChar w:fldCharType="end"/>
            </w:r>
          </w:hyperlink>
        </w:p>
        <w:p w14:paraId="184DE155" w14:textId="11D5F680" w:rsidR="006A174A" w:rsidRDefault="00A658BE" w:rsidP="00F54D9E">
          <w:pPr>
            <w:pStyle w:val="TDC1"/>
            <w:rPr>
              <w:sz w:val="22"/>
              <w:szCs w:val="22"/>
              <w:lang w:val="es-CO" w:eastAsia="es-CO"/>
            </w:rPr>
          </w:pPr>
          <w:hyperlink w:anchor="_Toc30659592" w:history="1">
            <w:r w:rsidR="006A174A" w:rsidRPr="00A0048B">
              <w:rPr>
                <w:rStyle w:val="Hipervnculo"/>
                <w:b/>
                <w:spacing w:val="-1"/>
              </w:rPr>
              <w:t>6.</w:t>
            </w:r>
            <w:r w:rsidR="006A174A">
              <w:rPr>
                <w:sz w:val="22"/>
                <w:szCs w:val="22"/>
                <w:lang w:val="es-CO" w:eastAsia="es-CO"/>
              </w:rPr>
              <w:tab/>
            </w:r>
            <w:r w:rsidR="006A174A" w:rsidRPr="00A0048B">
              <w:rPr>
                <w:rStyle w:val="Hipervnculo"/>
                <w:b/>
              </w:rPr>
              <w:t>Marco</w:t>
            </w:r>
            <w:r w:rsidR="006A174A" w:rsidRPr="00A0048B">
              <w:rPr>
                <w:rStyle w:val="Hipervnculo"/>
                <w:b/>
                <w:spacing w:val="-3"/>
              </w:rPr>
              <w:t xml:space="preserve"> </w:t>
            </w:r>
            <w:r w:rsidR="006A174A" w:rsidRPr="00A0048B">
              <w:rPr>
                <w:rStyle w:val="Hipervnculo"/>
                <w:b/>
              </w:rPr>
              <w:t>Estratégico</w:t>
            </w:r>
            <w:r w:rsidR="006A174A">
              <w:rPr>
                <w:webHidden/>
              </w:rPr>
              <w:tab/>
            </w:r>
            <w:r w:rsidR="006A174A">
              <w:rPr>
                <w:webHidden/>
              </w:rPr>
              <w:fldChar w:fldCharType="begin"/>
            </w:r>
            <w:r w:rsidR="006A174A">
              <w:rPr>
                <w:webHidden/>
              </w:rPr>
              <w:instrText xml:space="preserve"> PAGEREF _Toc30659592 \h </w:instrText>
            </w:r>
            <w:r w:rsidR="006A174A">
              <w:rPr>
                <w:webHidden/>
              </w:rPr>
            </w:r>
            <w:r w:rsidR="006A174A">
              <w:rPr>
                <w:webHidden/>
              </w:rPr>
              <w:fldChar w:fldCharType="separate"/>
            </w:r>
            <w:r w:rsidR="006A174A">
              <w:rPr>
                <w:webHidden/>
              </w:rPr>
              <w:t>13</w:t>
            </w:r>
            <w:r w:rsidR="006A174A">
              <w:rPr>
                <w:webHidden/>
              </w:rPr>
              <w:fldChar w:fldCharType="end"/>
            </w:r>
          </w:hyperlink>
        </w:p>
        <w:p w14:paraId="7ECA34D8" w14:textId="1866761D" w:rsidR="006A174A" w:rsidRDefault="00A658BE" w:rsidP="006A174A">
          <w:pPr>
            <w:pStyle w:val="TDC2"/>
            <w:rPr>
              <w:sz w:val="22"/>
              <w:szCs w:val="22"/>
              <w:lang w:val="es-CO" w:eastAsia="es-CO"/>
            </w:rPr>
          </w:pPr>
          <w:hyperlink w:anchor="_Toc30659593" w:history="1">
            <w:r w:rsidR="006A174A" w:rsidRPr="00A0048B">
              <w:rPr>
                <w:rStyle w:val="Hipervnculo"/>
              </w:rPr>
              <w:t>6.1 Misión</w:t>
            </w:r>
            <w:r w:rsidR="006A174A">
              <w:rPr>
                <w:webHidden/>
              </w:rPr>
              <w:tab/>
            </w:r>
            <w:r w:rsidR="006A174A">
              <w:rPr>
                <w:webHidden/>
              </w:rPr>
              <w:fldChar w:fldCharType="begin"/>
            </w:r>
            <w:r w:rsidR="006A174A">
              <w:rPr>
                <w:webHidden/>
              </w:rPr>
              <w:instrText xml:space="preserve"> PAGEREF _Toc30659593 \h </w:instrText>
            </w:r>
            <w:r w:rsidR="006A174A">
              <w:rPr>
                <w:webHidden/>
              </w:rPr>
            </w:r>
            <w:r w:rsidR="006A174A">
              <w:rPr>
                <w:webHidden/>
              </w:rPr>
              <w:fldChar w:fldCharType="separate"/>
            </w:r>
            <w:r w:rsidR="006A174A">
              <w:rPr>
                <w:webHidden/>
              </w:rPr>
              <w:t>13</w:t>
            </w:r>
            <w:r w:rsidR="006A174A">
              <w:rPr>
                <w:webHidden/>
              </w:rPr>
              <w:fldChar w:fldCharType="end"/>
            </w:r>
          </w:hyperlink>
        </w:p>
        <w:p w14:paraId="2E5A40CD" w14:textId="5319C68C" w:rsidR="006A174A" w:rsidRDefault="00A658BE" w:rsidP="006A174A">
          <w:pPr>
            <w:pStyle w:val="TDC2"/>
            <w:rPr>
              <w:sz w:val="22"/>
              <w:szCs w:val="22"/>
              <w:lang w:val="es-CO" w:eastAsia="es-CO"/>
            </w:rPr>
          </w:pPr>
          <w:hyperlink w:anchor="_Toc30659594" w:history="1">
            <w:r w:rsidR="006A174A" w:rsidRPr="00A0048B">
              <w:rPr>
                <w:rStyle w:val="Hipervnculo"/>
              </w:rPr>
              <w:t>6.2 Visión</w:t>
            </w:r>
            <w:r w:rsidR="006A174A">
              <w:rPr>
                <w:webHidden/>
              </w:rPr>
              <w:tab/>
            </w:r>
            <w:r w:rsidR="006A174A">
              <w:rPr>
                <w:webHidden/>
              </w:rPr>
              <w:fldChar w:fldCharType="begin"/>
            </w:r>
            <w:r w:rsidR="006A174A">
              <w:rPr>
                <w:webHidden/>
              </w:rPr>
              <w:instrText xml:space="preserve"> PAGEREF _Toc30659594 \h </w:instrText>
            </w:r>
            <w:r w:rsidR="006A174A">
              <w:rPr>
                <w:webHidden/>
              </w:rPr>
            </w:r>
            <w:r w:rsidR="006A174A">
              <w:rPr>
                <w:webHidden/>
              </w:rPr>
              <w:fldChar w:fldCharType="separate"/>
            </w:r>
            <w:r w:rsidR="006A174A">
              <w:rPr>
                <w:webHidden/>
              </w:rPr>
              <w:t>13</w:t>
            </w:r>
            <w:r w:rsidR="006A174A">
              <w:rPr>
                <w:webHidden/>
              </w:rPr>
              <w:fldChar w:fldCharType="end"/>
            </w:r>
          </w:hyperlink>
        </w:p>
        <w:p w14:paraId="5774B58A" w14:textId="78398D33" w:rsidR="006A174A" w:rsidRDefault="00A658BE" w:rsidP="006A174A">
          <w:pPr>
            <w:pStyle w:val="TDC2"/>
            <w:rPr>
              <w:sz w:val="22"/>
              <w:szCs w:val="22"/>
              <w:lang w:val="es-CO" w:eastAsia="es-CO"/>
            </w:rPr>
          </w:pPr>
          <w:hyperlink w:anchor="_Toc30659595" w:history="1">
            <w:r w:rsidR="006A174A" w:rsidRPr="00A0048B">
              <w:rPr>
                <w:rStyle w:val="Hipervnculo"/>
              </w:rPr>
              <w:t>6.3 Política del Sistema Integrado de Gestión</w:t>
            </w:r>
            <w:r w:rsidR="006A174A">
              <w:rPr>
                <w:webHidden/>
              </w:rPr>
              <w:tab/>
            </w:r>
            <w:r w:rsidR="006A174A">
              <w:rPr>
                <w:webHidden/>
              </w:rPr>
              <w:fldChar w:fldCharType="begin"/>
            </w:r>
            <w:r w:rsidR="006A174A">
              <w:rPr>
                <w:webHidden/>
              </w:rPr>
              <w:instrText xml:space="preserve"> PAGEREF _Toc30659595 \h </w:instrText>
            </w:r>
            <w:r w:rsidR="006A174A">
              <w:rPr>
                <w:webHidden/>
              </w:rPr>
            </w:r>
            <w:r w:rsidR="006A174A">
              <w:rPr>
                <w:webHidden/>
              </w:rPr>
              <w:fldChar w:fldCharType="separate"/>
            </w:r>
            <w:r w:rsidR="006A174A">
              <w:rPr>
                <w:webHidden/>
              </w:rPr>
              <w:t>13</w:t>
            </w:r>
            <w:r w:rsidR="006A174A">
              <w:rPr>
                <w:webHidden/>
              </w:rPr>
              <w:fldChar w:fldCharType="end"/>
            </w:r>
          </w:hyperlink>
        </w:p>
        <w:p w14:paraId="33654A66" w14:textId="289A7F8A" w:rsidR="006A174A" w:rsidRDefault="00A658BE" w:rsidP="006A174A">
          <w:pPr>
            <w:pStyle w:val="TDC2"/>
            <w:rPr>
              <w:sz w:val="22"/>
              <w:szCs w:val="22"/>
              <w:lang w:val="es-CO" w:eastAsia="es-CO"/>
            </w:rPr>
          </w:pPr>
          <w:hyperlink w:anchor="_Toc30659596" w:history="1">
            <w:r w:rsidR="006A174A" w:rsidRPr="00A0048B">
              <w:rPr>
                <w:rStyle w:val="Hipervnculo"/>
              </w:rPr>
              <w:t>6.4 Objetivos del Sistema Integrado de Gestión</w:t>
            </w:r>
            <w:r w:rsidR="006A174A">
              <w:rPr>
                <w:webHidden/>
              </w:rPr>
              <w:tab/>
            </w:r>
            <w:r w:rsidR="006A174A">
              <w:rPr>
                <w:webHidden/>
              </w:rPr>
              <w:fldChar w:fldCharType="begin"/>
            </w:r>
            <w:r w:rsidR="006A174A">
              <w:rPr>
                <w:webHidden/>
              </w:rPr>
              <w:instrText xml:space="preserve"> PAGEREF _Toc30659596 \h </w:instrText>
            </w:r>
            <w:r w:rsidR="006A174A">
              <w:rPr>
                <w:webHidden/>
              </w:rPr>
            </w:r>
            <w:r w:rsidR="006A174A">
              <w:rPr>
                <w:webHidden/>
              </w:rPr>
              <w:fldChar w:fldCharType="separate"/>
            </w:r>
            <w:r w:rsidR="006A174A">
              <w:rPr>
                <w:webHidden/>
              </w:rPr>
              <w:t>13</w:t>
            </w:r>
            <w:r w:rsidR="006A174A">
              <w:rPr>
                <w:webHidden/>
              </w:rPr>
              <w:fldChar w:fldCharType="end"/>
            </w:r>
          </w:hyperlink>
        </w:p>
        <w:p w14:paraId="4FE3E7AC" w14:textId="4D3DA490" w:rsidR="006A174A" w:rsidRDefault="00A658BE" w:rsidP="006A174A">
          <w:pPr>
            <w:pStyle w:val="TDC2"/>
            <w:rPr>
              <w:sz w:val="22"/>
              <w:szCs w:val="22"/>
              <w:lang w:val="es-CO" w:eastAsia="es-CO"/>
            </w:rPr>
          </w:pPr>
          <w:hyperlink w:anchor="_Toc30659597" w:history="1">
            <w:r w:rsidR="006A174A" w:rsidRPr="00A0048B">
              <w:rPr>
                <w:rStyle w:val="Hipervnculo"/>
              </w:rPr>
              <w:t>6.5 Modelo Integrado de Planeación y Gestión</w:t>
            </w:r>
            <w:r w:rsidR="006A174A">
              <w:rPr>
                <w:webHidden/>
              </w:rPr>
              <w:tab/>
            </w:r>
            <w:r w:rsidR="006A174A">
              <w:rPr>
                <w:webHidden/>
              </w:rPr>
              <w:fldChar w:fldCharType="begin"/>
            </w:r>
            <w:r w:rsidR="006A174A">
              <w:rPr>
                <w:webHidden/>
              </w:rPr>
              <w:instrText xml:space="preserve"> PAGEREF _Toc30659597 \h </w:instrText>
            </w:r>
            <w:r w:rsidR="006A174A">
              <w:rPr>
                <w:webHidden/>
              </w:rPr>
            </w:r>
            <w:r w:rsidR="006A174A">
              <w:rPr>
                <w:webHidden/>
              </w:rPr>
              <w:fldChar w:fldCharType="separate"/>
            </w:r>
            <w:r w:rsidR="006A174A">
              <w:rPr>
                <w:webHidden/>
              </w:rPr>
              <w:t>14</w:t>
            </w:r>
            <w:r w:rsidR="006A174A">
              <w:rPr>
                <w:webHidden/>
              </w:rPr>
              <w:fldChar w:fldCharType="end"/>
            </w:r>
          </w:hyperlink>
        </w:p>
        <w:p w14:paraId="753B894C" w14:textId="190BE2B0" w:rsidR="006A174A" w:rsidRDefault="00A658BE" w:rsidP="006A174A">
          <w:pPr>
            <w:pStyle w:val="TDC2"/>
            <w:rPr>
              <w:sz w:val="22"/>
              <w:szCs w:val="22"/>
              <w:lang w:val="es-CO" w:eastAsia="es-CO"/>
            </w:rPr>
          </w:pPr>
          <w:hyperlink w:anchor="_Toc30659598" w:history="1">
            <w:r w:rsidR="006A174A" w:rsidRPr="00A0048B">
              <w:rPr>
                <w:rStyle w:val="Hipervnculo"/>
              </w:rPr>
              <w:t>6.6 Partes interesadas</w:t>
            </w:r>
            <w:r w:rsidR="006A174A">
              <w:rPr>
                <w:webHidden/>
              </w:rPr>
              <w:tab/>
            </w:r>
            <w:r w:rsidR="006A174A">
              <w:rPr>
                <w:webHidden/>
              </w:rPr>
              <w:fldChar w:fldCharType="begin"/>
            </w:r>
            <w:r w:rsidR="006A174A">
              <w:rPr>
                <w:webHidden/>
              </w:rPr>
              <w:instrText xml:space="preserve"> PAGEREF _Toc30659598 \h </w:instrText>
            </w:r>
            <w:r w:rsidR="006A174A">
              <w:rPr>
                <w:webHidden/>
              </w:rPr>
            </w:r>
            <w:r w:rsidR="006A174A">
              <w:rPr>
                <w:webHidden/>
              </w:rPr>
              <w:fldChar w:fldCharType="separate"/>
            </w:r>
            <w:r w:rsidR="006A174A">
              <w:rPr>
                <w:webHidden/>
              </w:rPr>
              <w:t>15</w:t>
            </w:r>
            <w:r w:rsidR="006A174A">
              <w:rPr>
                <w:webHidden/>
              </w:rPr>
              <w:fldChar w:fldCharType="end"/>
            </w:r>
          </w:hyperlink>
        </w:p>
        <w:p w14:paraId="080F2452" w14:textId="3105DC96" w:rsidR="006A174A" w:rsidRPr="006A174A" w:rsidRDefault="00A658BE" w:rsidP="006A174A">
          <w:pPr>
            <w:pStyle w:val="TDC2"/>
            <w:rPr>
              <w:sz w:val="22"/>
              <w:szCs w:val="22"/>
              <w:lang w:val="es-CO" w:eastAsia="es-CO"/>
            </w:rPr>
          </w:pPr>
          <w:hyperlink w:anchor="_Toc30659599" w:history="1">
            <w:r w:rsidR="006A174A" w:rsidRPr="006A174A">
              <w:rPr>
                <w:rStyle w:val="Hipervnculo"/>
                <w:b/>
                <w:bCs/>
              </w:rPr>
              <w:t>7. Plan Nacional de Desarrollo 2018 – 2022</w:t>
            </w:r>
            <w:r w:rsidR="006A174A" w:rsidRPr="006A174A">
              <w:rPr>
                <w:webHidden/>
              </w:rPr>
              <w:tab/>
            </w:r>
            <w:r w:rsidR="006A174A" w:rsidRPr="006A174A">
              <w:rPr>
                <w:webHidden/>
              </w:rPr>
              <w:fldChar w:fldCharType="begin"/>
            </w:r>
            <w:r w:rsidR="006A174A" w:rsidRPr="006A174A">
              <w:rPr>
                <w:webHidden/>
              </w:rPr>
              <w:instrText xml:space="preserve"> PAGEREF _Toc30659599 \h </w:instrText>
            </w:r>
            <w:r w:rsidR="006A174A" w:rsidRPr="006A174A">
              <w:rPr>
                <w:webHidden/>
              </w:rPr>
            </w:r>
            <w:r w:rsidR="006A174A" w:rsidRPr="006A174A">
              <w:rPr>
                <w:webHidden/>
              </w:rPr>
              <w:fldChar w:fldCharType="separate"/>
            </w:r>
            <w:r w:rsidR="006A174A" w:rsidRPr="006A174A">
              <w:rPr>
                <w:webHidden/>
              </w:rPr>
              <w:t>16</w:t>
            </w:r>
            <w:r w:rsidR="006A174A" w:rsidRPr="006A174A">
              <w:rPr>
                <w:webHidden/>
              </w:rPr>
              <w:fldChar w:fldCharType="end"/>
            </w:r>
          </w:hyperlink>
        </w:p>
        <w:p w14:paraId="47F10D12" w14:textId="69198C7B" w:rsidR="006A174A" w:rsidRDefault="00A658BE" w:rsidP="00F54D9E">
          <w:pPr>
            <w:pStyle w:val="TDC1"/>
            <w:rPr>
              <w:sz w:val="22"/>
              <w:szCs w:val="22"/>
              <w:lang w:val="es-CO" w:eastAsia="es-CO"/>
            </w:rPr>
          </w:pPr>
          <w:hyperlink w:anchor="_Toc30659600" w:history="1">
            <w:r w:rsidR="006A174A" w:rsidRPr="00A0048B">
              <w:rPr>
                <w:rStyle w:val="Hipervnculo"/>
                <w:b/>
                <w:spacing w:val="-1"/>
              </w:rPr>
              <w:t>8.</w:t>
            </w:r>
            <w:r w:rsidR="006A174A">
              <w:rPr>
                <w:sz w:val="22"/>
                <w:szCs w:val="22"/>
                <w:lang w:val="es-CO" w:eastAsia="es-CO"/>
              </w:rPr>
              <w:tab/>
            </w:r>
            <w:r w:rsidR="006A174A" w:rsidRPr="00A0048B">
              <w:rPr>
                <w:rStyle w:val="Hipervnculo"/>
                <w:b/>
              </w:rPr>
              <w:t>Objetivos de Desarrollo Sostenible</w:t>
            </w:r>
            <w:r w:rsidR="006A174A">
              <w:rPr>
                <w:webHidden/>
              </w:rPr>
              <w:tab/>
            </w:r>
            <w:r w:rsidR="006A174A">
              <w:rPr>
                <w:webHidden/>
              </w:rPr>
              <w:fldChar w:fldCharType="begin"/>
            </w:r>
            <w:r w:rsidR="006A174A">
              <w:rPr>
                <w:webHidden/>
              </w:rPr>
              <w:instrText xml:space="preserve"> PAGEREF _Toc30659600 \h </w:instrText>
            </w:r>
            <w:r w:rsidR="006A174A">
              <w:rPr>
                <w:webHidden/>
              </w:rPr>
            </w:r>
            <w:r w:rsidR="006A174A">
              <w:rPr>
                <w:webHidden/>
              </w:rPr>
              <w:fldChar w:fldCharType="separate"/>
            </w:r>
            <w:r w:rsidR="006A174A">
              <w:rPr>
                <w:webHidden/>
              </w:rPr>
              <w:t>18</w:t>
            </w:r>
            <w:r w:rsidR="006A174A">
              <w:rPr>
                <w:webHidden/>
              </w:rPr>
              <w:fldChar w:fldCharType="end"/>
            </w:r>
          </w:hyperlink>
        </w:p>
        <w:p w14:paraId="058F369F" w14:textId="0997B460" w:rsidR="006A174A" w:rsidRDefault="00A658BE" w:rsidP="00F54D9E">
          <w:pPr>
            <w:pStyle w:val="TDC1"/>
            <w:rPr>
              <w:sz w:val="22"/>
              <w:szCs w:val="22"/>
              <w:lang w:val="es-CO" w:eastAsia="es-CO"/>
            </w:rPr>
          </w:pPr>
          <w:hyperlink w:anchor="_Toc30659601" w:history="1">
            <w:r w:rsidR="006A174A" w:rsidRPr="00A0048B">
              <w:rPr>
                <w:rStyle w:val="Hipervnculo"/>
                <w:b/>
                <w:spacing w:val="-1"/>
              </w:rPr>
              <w:t>9.</w:t>
            </w:r>
            <w:r w:rsidR="006A174A">
              <w:rPr>
                <w:sz w:val="22"/>
                <w:szCs w:val="22"/>
                <w:lang w:val="es-CO" w:eastAsia="es-CO"/>
              </w:rPr>
              <w:tab/>
            </w:r>
            <w:r w:rsidR="006A174A" w:rsidRPr="00A0048B">
              <w:rPr>
                <w:rStyle w:val="Hipervnculo"/>
                <w:b/>
              </w:rPr>
              <w:t>Alineación Estratégica Presidencia de la República y Departamento Para la Prosperidad Social – DPS.</w:t>
            </w:r>
            <w:r w:rsidR="006A174A">
              <w:rPr>
                <w:webHidden/>
              </w:rPr>
              <w:tab/>
            </w:r>
            <w:r w:rsidR="006A174A">
              <w:rPr>
                <w:webHidden/>
              </w:rPr>
              <w:fldChar w:fldCharType="begin"/>
            </w:r>
            <w:r w:rsidR="006A174A">
              <w:rPr>
                <w:webHidden/>
              </w:rPr>
              <w:instrText xml:space="preserve"> PAGEREF _Toc30659601 \h </w:instrText>
            </w:r>
            <w:r w:rsidR="006A174A">
              <w:rPr>
                <w:webHidden/>
              </w:rPr>
            </w:r>
            <w:r w:rsidR="006A174A">
              <w:rPr>
                <w:webHidden/>
              </w:rPr>
              <w:fldChar w:fldCharType="separate"/>
            </w:r>
            <w:r w:rsidR="006A174A">
              <w:rPr>
                <w:webHidden/>
              </w:rPr>
              <w:t>18</w:t>
            </w:r>
            <w:r w:rsidR="006A174A">
              <w:rPr>
                <w:webHidden/>
              </w:rPr>
              <w:fldChar w:fldCharType="end"/>
            </w:r>
          </w:hyperlink>
        </w:p>
        <w:p w14:paraId="622F2563" w14:textId="7E0DDAD3" w:rsidR="006A174A" w:rsidRDefault="00A658BE" w:rsidP="00F54D9E">
          <w:pPr>
            <w:pStyle w:val="TDC1"/>
            <w:rPr>
              <w:sz w:val="22"/>
              <w:szCs w:val="22"/>
              <w:lang w:val="es-CO" w:eastAsia="es-CO"/>
            </w:rPr>
          </w:pPr>
          <w:hyperlink w:anchor="_Toc30659602" w:history="1">
            <w:r w:rsidR="006A174A" w:rsidRPr="00A0048B">
              <w:rPr>
                <w:rStyle w:val="Hipervnculo"/>
                <w:b/>
              </w:rPr>
              <w:t>10. Cadena de Valor Institucional</w:t>
            </w:r>
            <w:r w:rsidR="006A174A">
              <w:rPr>
                <w:webHidden/>
              </w:rPr>
              <w:tab/>
            </w:r>
            <w:r w:rsidR="006A174A">
              <w:rPr>
                <w:webHidden/>
              </w:rPr>
              <w:fldChar w:fldCharType="begin"/>
            </w:r>
            <w:r w:rsidR="006A174A">
              <w:rPr>
                <w:webHidden/>
              </w:rPr>
              <w:instrText xml:space="preserve"> PAGEREF _Toc30659602 \h </w:instrText>
            </w:r>
            <w:r w:rsidR="006A174A">
              <w:rPr>
                <w:webHidden/>
              </w:rPr>
            </w:r>
            <w:r w:rsidR="006A174A">
              <w:rPr>
                <w:webHidden/>
              </w:rPr>
              <w:fldChar w:fldCharType="separate"/>
            </w:r>
            <w:r w:rsidR="006A174A">
              <w:rPr>
                <w:webHidden/>
              </w:rPr>
              <w:t>19</w:t>
            </w:r>
            <w:r w:rsidR="006A174A">
              <w:rPr>
                <w:webHidden/>
              </w:rPr>
              <w:fldChar w:fldCharType="end"/>
            </w:r>
          </w:hyperlink>
        </w:p>
        <w:p w14:paraId="45BA2693" w14:textId="6A99DE72" w:rsidR="006A174A" w:rsidRPr="00F54D9E" w:rsidRDefault="00A658BE" w:rsidP="00F54D9E">
          <w:pPr>
            <w:pStyle w:val="TDC1"/>
            <w:rPr>
              <w:sz w:val="22"/>
              <w:szCs w:val="22"/>
              <w:lang w:val="es-CO" w:eastAsia="es-CO"/>
            </w:rPr>
          </w:pPr>
          <w:hyperlink w:anchor="_Toc30659603" w:history="1">
            <w:r w:rsidR="006A174A" w:rsidRPr="00F54D9E">
              <w:rPr>
                <w:rStyle w:val="Hipervnculo"/>
              </w:rPr>
              <w:t>10.1 Impactos</w:t>
            </w:r>
            <w:r w:rsidR="006A174A" w:rsidRPr="00F54D9E">
              <w:rPr>
                <w:webHidden/>
              </w:rPr>
              <w:tab/>
            </w:r>
            <w:r w:rsidR="006A174A" w:rsidRPr="00F54D9E">
              <w:rPr>
                <w:webHidden/>
              </w:rPr>
              <w:fldChar w:fldCharType="begin"/>
            </w:r>
            <w:r w:rsidR="006A174A" w:rsidRPr="00F54D9E">
              <w:rPr>
                <w:webHidden/>
              </w:rPr>
              <w:instrText xml:space="preserve"> PAGEREF _Toc30659603 \h </w:instrText>
            </w:r>
            <w:r w:rsidR="006A174A" w:rsidRPr="00F54D9E">
              <w:rPr>
                <w:webHidden/>
              </w:rPr>
            </w:r>
            <w:r w:rsidR="006A174A" w:rsidRPr="00F54D9E">
              <w:rPr>
                <w:webHidden/>
              </w:rPr>
              <w:fldChar w:fldCharType="separate"/>
            </w:r>
            <w:r w:rsidR="006A174A" w:rsidRPr="00F54D9E">
              <w:rPr>
                <w:webHidden/>
              </w:rPr>
              <w:t>19</w:t>
            </w:r>
            <w:r w:rsidR="006A174A" w:rsidRPr="00F54D9E">
              <w:rPr>
                <w:webHidden/>
              </w:rPr>
              <w:fldChar w:fldCharType="end"/>
            </w:r>
          </w:hyperlink>
        </w:p>
        <w:p w14:paraId="1166A68E" w14:textId="02F1B3F5" w:rsidR="006A174A" w:rsidRPr="00F54D9E" w:rsidRDefault="00A658BE" w:rsidP="00F54D9E">
          <w:pPr>
            <w:pStyle w:val="TDC1"/>
            <w:rPr>
              <w:sz w:val="22"/>
              <w:szCs w:val="22"/>
              <w:lang w:val="es-CO" w:eastAsia="es-CO"/>
            </w:rPr>
          </w:pPr>
          <w:hyperlink w:anchor="_Toc30659604" w:history="1">
            <w:r w:rsidR="006A174A" w:rsidRPr="00F54D9E">
              <w:rPr>
                <w:rStyle w:val="Hipervnculo"/>
              </w:rPr>
              <w:t>10.2</w:t>
            </w:r>
            <w:r w:rsidR="00F54D9E">
              <w:rPr>
                <w:sz w:val="22"/>
                <w:szCs w:val="22"/>
                <w:lang w:val="es-CO" w:eastAsia="es-CO"/>
              </w:rPr>
              <w:t xml:space="preserve"> </w:t>
            </w:r>
            <w:r w:rsidR="006A174A" w:rsidRPr="00F54D9E">
              <w:rPr>
                <w:rStyle w:val="Hipervnculo"/>
              </w:rPr>
              <w:t>Objetivos Estratégicos</w:t>
            </w:r>
            <w:r w:rsidR="006A174A" w:rsidRPr="00F54D9E">
              <w:rPr>
                <w:webHidden/>
              </w:rPr>
              <w:tab/>
            </w:r>
            <w:r w:rsidR="006A174A" w:rsidRPr="00F54D9E">
              <w:rPr>
                <w:webHidden/>
              </w:rPr>
              <w:fldChar w:fldCharType="begin"/>
            </w:r>
            <w:r w:rsidR="006A174A" w:rsidRPr="00F54D9E">
              <w:rPr>
                <w:webHidden/>
              </w:rPr>
              <w:instrText xml:space="preserve"> PAGEREF _Toc30659604 \h </w:instrText>
            </w:r>
            <w:r w:rsidR="006A174A" w:rsidRPr="00F54D9E">
              <w:rPr>
                <w:webHidden/>
              </w:rPr>
            </w:r>
            <w:r w:rsidR="006A174A" w:rsidRPr="00F54D9E">
              <w:rPr>
                <w:webHidden/>
              </w:rPr>
              <w:fldChar w:fldCharType="separate"/>
            </w:r>
            <w:r w:rsidR="006A174A" w:rsidRPr="00F54D9E">
              <w:rPr>
                <w:webHidden/>
              </w:rPr>
              <w:t>19</w:t>
            </w:r>
            <w:r w:rsidR="006A174A" w:rsidRPr="00F54D9E">
              <w:rPr>
                <w:webHidden/>
              </w:rPr>
              <w:fldChar w:fldCharType="end"/>
            </w:r>
          </w:hyperlink>
        </w:p>
        <w:p w14:paraId="2A103E33" w14:textId="1F1D3479" w:rsidR="006A174A" w:rsidRPr="00F54D9E" w:rsidRDefault="00A658BE" w:rsidP="00F54D9E">
          <w:pPr>
            <w:pStyle w:val="TDC1"/>
            <w:rPr>
              <w:sz w:val="22"/>
              <w:szCs w:val="22"/>
              <w:lang w:val="es-CO" w:eastAsia="es-CO"/>
            </w:rPr>
          </w:pPr>
          <w:hyperlink w:anchor="_Toc30659605" w:history="1">
            <w:r w:rsidR="006A174A" w:rsidRPr="00F54D9E">
              <w:rPr>
                <w:rStyle w:val="Hipervnculo"/>
              </w:rPr>
              <w:t>10.3</w:t>
            </w:r>
            <w:r w:rsidR="00F54D9E">
              <w:rPr>
                <w:rStyle w:val="Hipervnculo"/>
              </w:rPr>
              <w:t xml:space="preserve"> </w:t>
            </w:r>
            <w:r w:rsidR="006A174A" w:rsidRPr="00F54D9E">
              <w:rPr>
                <w:rStyle w:val="Hipervnculo"/>
              </w:rPr>
              <w:t>Resultados Institucionales</w:t>
            </w:r>
            <w:r w:rsidR="006A174A" w:rsidRPr="00F54D9E">
              <w:rPr>
                <w:webHidden/>
              </w:rPr>
              <w:tab/>
            </w:r>
            <w:r w:rsidR="006A174A" w:rsidRPr="00F54D9E">
              <w:rPr>
                <w:webHidden/>
              </w:rPr>
              <w:fldChar w:fldCharType="begin"/>
            </w:r>
            <w:r w:rsidR="006A174A" w:rsidRPr="00F54D9E">
              <w:rPr>
                <w:webHidden/>
              </w:rPr>
              <w:instrText xml:space="preserve"> PAGEREF _Toc30659605 \h </w:instrText>
            </w:r>
            <w:r w:rsidR="006A174A" w:rsidRPr="00F54D9E">
              <w:rPr>
                <w:webHidden/>
              </w:rPr>
            </w:r>
            <w:r w:rsidR="006A174A" w:rsidRPr="00F54D9E">
              <w:rPr>
                <w:webHidden/>
              </w:rPr>
              <w:fldChar w:fldCharType="separate"/>
            </w:r>
            <w:r w:rsidR="006A174A" w:rsidRPr="00F54D9E">
              <w:rPr>
                <w:webHidden/>
              </w:rPr>
              <w:t>19</w:t>
            </w:r>
            <w:r w:rsidR="006A174A" w:rsidRPr="00F54D9E">
              <w:rPr>
                <w:webHidden/>
              </w:rPr>
              <w:fldChar w:fldCharType="end"/>
            </w:r>
          </w:hyperlink>
        </w:p>
        <w:p w14:paraId="4C2EEF3C" w14:textId="5276A7FC" w:rsidR="006A174A" w:rsidRPr="00F54D9E" w:rsidRDefault="00A658BE" w:rsidP="00F54D9E">
          <w:pPr>
            <w:pStyle w:val="TDC1"/>
            <w:rPr>
              <w:sz w:val="22"/>
              <w:szCs w:val="22"/>
              <w:lang w:val="es-CO" w:eastAsia="es-CO"/>
            </w:rPr>
          </w:pPr>
          <w:hyperlink w:anchor="_Toc30659606" w:history="1">
            <w:r w:rsidR="006A174A" w:rsidRPr="00F54D9E">
              <w:rPr>
                <w:rStyle w:val="Hipervnculo"/>
              </w:rPr>
              <w:t>10.4 Productos institucionales</w:t>
            </w:r>
            <w:r w:rsidR="006A174A" w:rsidRPr="00F54D9E">
              <w:rPr>
                <w:webHidden/>
              </w:rPr>
              <w:tab/>
            </w:r>
            <w:r w:rsidR="006A174A" w:rsidRPr="00F54D9E">
              <w:rPr>
                <w:webHidden/>
              </w:rPr>
              <w:fldChar w:fldCharType="begin"/>
            </w:r>
            <w:r w:rsidR="006A174A" w:rsidRPr="00F54D9E">
              <w:rPr>
                <w:webHidden/>
              </w:rPr>
              <w:instrText xml:space="preserve"> PAGEREF _Toc30659606 \h </w:instrText>
            </w:r>
            <w:r w:rsidR="006A174A" w:rsidRPr="00F54D9E">
              <w:rPr>
                <w:webHidden/>
              </w:rPr>
            </w:r>
            <w:r w:rsidR="006A174A" w:rsidRPr="00F54D9E">
              <w:rPr>
                <w:webHidden/>
              </w:rPr>
              <w:fldChar w:fldCharType="separate"/>
            </w:r>
            <w:r w:rsidR="006A174A" w:rsidRPr="00F54D9E">
              <w:rPr>
                <w:webHidden/>
              </w:rPr>
              <w:t>19</w:t>
            </w:r>
            <w:r w:rsidR="006A174A" w:rsidRPr="00F54D9E">
              <w:rPr>
                <w:webHidden/>
              </w:rPr>
              <w:fldChar w:fldCharType="end"/>
            </w:r>
          </w:hyperlink>
        </w:p>
        <w:p w14:paraId="3F9CC04A" w14:textId="59CB86A6" w:rsidR="006A174A" w:rsidRDefault="00A658BE" w:rsidP="00F54D9E">
          <w:pPr>
            <w:pStyle w:val="TDC1"/>
            <w:rPr>
              <w:sz w:val="22"/>
              <w:szCs w:val="22"/>
              <w:lang w:val="es-CO" w:eastAsia="es-CO"/>
            </w:rPr>
          </w:pPr>
          <w:hyperlink w:anchor="_Toc30659607" w:history="1">
            <w:r w:rsidR="006A174A" w:rsidRPr="00A0048B">
              <w:rPr>
                <w:rStyle w:val="Hipervnculo"/>
                <w:b/>
              </w:rPr>
              <w:t>11. Metas Plan Nacional de Desarrollo 2018 –</w:t>
            </w:r>
            <w:r w:rsidR="006A174A" w:rsidRPr="00A0048B">
              <w:rPr>
                <w:rStyle w:val="Hipervnculo"/>
                <w:b/>
                <w:spacing w:val="-8"/>
              </w:rPr>
              <w:t xml:space="preserve"> </w:t>
            </w:r>
            <w:r w:rsidR="006A174A" w:rsidRPr="00A0048B">
              <w:rPr>
                <w:rStyle w:val="Hipervnculo"/>
                <w:b/>
              </w:rPr>
              <w:t>2022</w:t>
            </w:r>
            <w:r w:rsidR="006A174A">
              <w:rPr>
                <w:webHidden/>
              </w:rPr>
              <w:tab/>
            </w:r>
            <w:r w:rsidR="006A174A">
              <w:rPr>
                <w:webHidden/>
              </w:rPr>
              <w:fldChar w:fldCharType="begin"/>
            </w:r>
            <w:r w:rsidR="006A174A">
              <w:rPr>
                <w:webHidden/>
              </w:rPr>
              <w:instrText xml:space="preserve"> PAGEREF _Toc30659607 \h </w:instrText>
            </w:r>
            <w:r w:rsidR="006A174A">
              <w:rPr>
                <w:webHidden/>
              </w:rPr>
            </w:r>
            <w:r w:rsidR="006A174A">
              <w:rPr>
                <w:webHidden/>
              </w:rPr>
              <w:fldChar w:fldCharType="separate"/>
            </w:r>
            <w:r w:rsidR="006A174A">
              <w:rPr>
                <w:webHidden/>
              </w:rPr>
              <w:t>20</w:t>
            </w:r>
            <w:r w:rsidR="006A174A">
              <w:rPr>
                <w:webHidden/>
              </w:rPr>
              <w:fldChar w:fldCharType="end"/>
            </w:r>
          </w:hyperlink>
        </w:p>
        <w:p w14:paraId="7B89BB82" w14:textId="551AC825" w:rsidR="006A174A" w:rsidRDefault="00A658BE" w:rsidP="00F54D9E">
          <w:pPr>
            <w:pStyle w:val="TDC1"/>
            <w:rPr>
              <w:sz w:val="22"/>
              <w:szCs w:val="22"/>
              <w:lang w:val="es-CO" w:eastAsia="es-CO"/>
            </w:rPr>
          </w:pPr>
          <w:hyperlink w:anchor="_Toc30659608" w:history="1">
            <w:r w:rsidR="006A174A" w:rsidRPr="00A0048B">
              <w:rPr>
                <w:rStyle w:val="Hipervnculo"/>
                <w:b/>
              </w:rPr>
              <w:t>12.</w:t>
            </w:r>
            <w:r w:rsidR="00F54D9E">
              <w:rPr>
                <w:rStyle w:val="Hipervnculo"/>
                <w:b/>
              </w:rPr>
              <w:t xml:space="preserve"> </w:t>
            </w:r>
            <w:r w:rsidR="006A174A" w:rsidRPr="00A0048B">
              <w:rPr>
                <w:rStyle w:val="Hipervnculo"/>
                <w:b/>
              </w:rPr>
              <w:t>Indicadores Plan Marco Implementación Acuerdos de Paz</w:t>
            </w:r>
            <w:r w:rsidR="006A174A">
              <w:rPr>
                <w:webHidden/>
              </w:rPr>
              <w:tab/>
            </w:r>
            <w:r w:rsidR="006A174A">
              <w:rPr>
                <w:webHidden/>
              </w:rPr>
              <w:fldChar w:fldCharType="begin"/>
            </w:r>
            <w:r w:rsidR="006A174A">
              <w:rPr>
                <w:webHidden/>
              </w:rPr>
              <w:instrText xml:space="preserve"> PAGEREF _Toc30659608 \h </w:instrText>
            </w:r>
            <w:r w:rsidR="006A174A">
              <w:rPr>
                <w:webHidden/>
              </w:rPr>
            </w:r>
            <w:r w:rsidR="006A174A">
              <w:rPr>
                <w:webHidden/>
              </w:rPr>
              <w:fldChar w:fldCharType="separate"/>
            </w:r>
            <w:r w:rsidR="006A174A">
              <w:rPr>
                <w:webHidden/>
              </w:rPr>
              <w:t>21</w:t>
            </w:r>
            <w:r w:rsidR="006A174A">
              <w:rPr>
                <w:webHidden/>
              </w:rPr>
              <w:fldChar w:fldCharType="end"/>
            </w:r>
          </w:hyperlink>
        </w:p>
        <w:p w14:paraId="6DEB6841" w14:textId="7F7E2644" w:rsidR="006A174A" w:rsidRDefault="00A658BE" w:rsidP="00F54D9E">
          <w:pPr>
            <w:pStyle w:val="TDC1"/>
            <w:rPr>
              <w:sz w:val="22"/>
              <w:szCs w:val="22"/>
              <w:lang w:val="es-CO" w:eastAsia="es-CO"/>
            </w:rPr>
          </w:pPr>
          <w:hyperlink w:anchor="_Toc30659609" w:history="1">
            <w:r w:rsidR="006A174A" w:rsidRPr="00A0048B">
              <w:rPr>
                <w:rStyle w:val="Hipervnculo"/>
                <w:b/>
              </w:rPr>
              <w:t>13.</w:t>
            </w:r>
            <w:r w:rsidR="00F54D9E">
              <w:rPr>
                <w:rStyle w:val="Hipervnculo"/>
                <w:b/>
              </w:rPr>
              <w:t xml:space="preserve"> </w:t>
            </w:r>
            <w:r w:rsidR="006A174A" w:rsidRPr="00A0048B">
              <w:rPr>
                <w:rStyle w:val="Hipervnculo"/>
                <w:b/>
              </w:rPr>
              <w:t>Presupuesto 2020</w:t>
            </w:r>
            <w:r w:rsidR="006A174A">
              <w:rPr>
                <w:webHidden/>
              </w:rPr>
              <w:tab/>
            </w:r>
            <w:r w:rsidR="006A174A">
              <w:rPr>
                <w:webHidden/>
              </w:rPr>
              <w:fldChar w:fldCharType="begin"/>
            </w:r>
            <w:r w:rsidR="006A174A">
              <w:rPr>
                <w:webHidden/>
              </w:rPr>
              <w:instrText xml:space="preserve"> PAGEREF _Toc30659609 \h </w:instrText>
            </w:r>
            <w:r w:rsidR="006A174A">
              <w:rPr>
                <w:webHidden/>
              </w:rPr>
            </w:r>
            <w:r w:rsidR="006A174A">
              <w:rPr>
                <w:webHidden/>
              </w:rPr>
              <w:fldChar w:fldCharType="separate"/>
            </w:r>
            <w:r w:rsidR="006A174A">
              <w:rPr>
                <w:webHidden/>
              </w:rPr>
              <w:t>23</w:t>
            </w:r>
            <w:r w:rsidR="006A174A">
              <w:rPr>
                <w:webHidden/>
              </w:rPr>
              <w:fldChar w:fldCharType="end"/>
            </w:r>
          </w:hyperlink>
        </w:p>
        <w:p w14:paraId="7B0B7388" w14:textId="585DF27C" w:rsidR="006A174A" w:rsidRPr="00F54D9E" w:rsidRDefault="00A658BE" w:rsidP="00F54D9E">
          <w:pPr>
            <w:pStyle w:val="TDC1"/>
            <w:rPr>
              <w:sz w:val="22"/>
              <w:szCs w:val="22"/>
              <w:lang w:val="es-CO" w:eastAsia="es-CO"/>
            </w:rPr>
          </w:pPr>
          <w:hyperlink w:anchor="_Toc30659610" w:history="1">
            <w:r w:rsidR="006A174A" w:rsidRPr="00F54D9E">
              <w:rPr>
                <w:rStyle w:val="Hipervnculo"/>
              </w:rPr>
              <w:t>13.1 Proyectos de inversión</w:t>
            </w:r>
            <w:r w:rsidR="006A174A" w:rsidRPr="00F54D9E">
              <w:rPr>
                <w:webHidden/>
              </w:rPr>
              <w:tab/>
            </w:r>
            <w:r w:rsidR="006A174A" w:rsidRPr="00F54D9E">
              <w:rPr>
                <w:webHidden/>
              </w:rPr>
              <w:fldChar w:fldCharType="begin"/>
            </w:r>
            <w:r w:rsidR="006A174A" w:rsidRPr="00F54D9E">
              <w:rPr>
                <w:webHidden/>
              </w:rPr>
              <w:instrText xml:space="preserve"> PAGEREF _Toc30659610 \h </w:instrText>
            </w:r>
            <w:r w:rsidR="006A174A" w:rsidRPr="00F54D9E">
              <w:rPr>
                <w:webHidden/>
              </w:rPr>
            </w:r>
            <w:r w:rsidR="006A174A" w:rsidRPr="00F54D9E">
              <w:rPr>
                <w:webHidden/>
              </w:rPr>
              <w:fldChar w:fldCharType="separate"/>
            </w:r>
            <w:r w:rsidR="006A174A" w:rsidRPr="00F54D9E">
              <w:rPr>
                <w:webHidden/>
              </w:rPr>
              <w:t>23</w:t>
            </w:r>
            <w:r w:rsidR="006A174A" w:rsidRPr="00F54D9E">
              <w:rPr>
                <w:webHidden/>
              </w:rPr>
              <w:fldChar w:fldCharType="end"/>
            </w:r>
          </w:hyperlink>
        </w:p>
        <w:p w14:paraId="0F812A9E" w14:textId="015C143B" w:rsidR="009A2ADA" w:rsidRPr="00666430" w:rsidRDefault="009A2ADA" w:rsidP="00666430">
          <w:pPr>
            <w:widowControl/>
            <w:autoSpaceDE/>
            <w:autoSpaceDN/>
            <w:rPr>
              <w:b/>
              <w:bCs/>
            </w:rPr>
          </w:pPr>
          <w:r w:rsidRPr="00666430">
            <w:rPr>
              <w:rFonts w:ascii="Verdana" w:hAnsi="Verdana"/>
              <w:b/>
              <w:bCs/>
            </w:rPr>
            <w:fldChar w:fldCharType="end"/>
          </w:r>
        </w:p>
      </w:sdtContent>
    </w:sdt>
    <w:p w14:paraId="694CA74B" w14:textId="77777777" w:rsidR="009A2ADA" w:rsidRDefault="009A2ADA" w:rsidP="009A2ADA">
      <w:pPr>
        <w:pStyle w:val="Ttulo1"/>
        <w:ind w:left="0" w:firstLine="0"/>
        <w:jc w:val="both"/>
        <w:rPr>
          <w:rFonts w:ascii="Verdana" w:hAnsi="Verdana" w:cstheme="minorHAnsi"/>
          <w:b/>
          <w:sz w:val="22"/>
          <w:szCs w:val="22"/>
        </w:rPr>
      </w:pPr>
    </w:p>
    <w:p w14:paraId="3CBAD56B" w14:textId="77777777" w:rsidR="009A2ADA" w:rsidRDefault="009A2ADA" w:rsidP="009A2ADA">
      <w:pPr>
        <w:pStyle w:val="Ttulo1"/>
        <w:ind w:left="0" w:firstLine="0"/>
        <w:jc w:val="both"/>
        <w:rPr>
          <w:rFonts w:ascii="Verdana" w:hAnsi="Verdana" w:cstheme="minorHAnsi"/>
          <w:b/>
          <w:sz w:val="22"/>
          <w:szCs w:val="22"/>
        </w:rPr>
      </w:pPr>
    </w:p>
    <w:p w14:paraId="64BCA9DC" w14:textId="4DFD1E7A" w:rsidR="004B6525" w:rsidRPr="00E03AB2" w:rsidRDefault="004B6525" w:rsidP="00E03AB2">
      <w:pPr>
        <w:pStyle w:val="Ttulo1"/>
        <w:numPr>
          <w:ilvl w:val="0"/>
          <w:numId w:val="8"/>
        </w:numPr>
        <w:ind w:left="0" w:firstLine="0"/>
        <w:jc w:val="both"/>
        <w:rPr>
          <w:rFonts w:ascii="Verdana" w:hAnsi="Verdana" w:cstheme="minorHAnsi"/>
          <w:b/>
          <w:sz w:val="22"/>
          <w:szCs w:val="22"/>
        </w:rPr>
      </w:pPr>
      <w:bookmarkStart w:id="2" w:name="_Toc30659583"/>
      <w:r w:rsidRPr="00E03AB2">
        <w:rPr>
          <w:rFonts w:ascii="Verdana" w:hAnsi="Verdana" w:cstheme="minorHAnsi"/>
          <w:b/>
          <w:sz w:val="22"/>
          <w:szCs w:val="22"/>
        </w:rPr>
        <w:t>Objetivo</w:t>
      </w:r>
      <w:bookmarkEnd w:id="2"/>
    </w:p>
    <w:p w14:paraId="34CD393C" w14:textId="77777777" w:rsidR="004B6525" w:rsidRPr="004B6525" w:rsidRDefault="004B6525" w:rsidP="004B6525">
      <w:pPr>
        <w:pStyle w:val="Textoindependiente"/>
        <w:spacing w:before="10"/>
        <w:jc w:val="both"/>
        <w:rPr>
          <w:rFonts w:ascii="Verdana" w:hAnsi="Verdana" w:cstheme="minorHAnsi"/>
          <w:sz w:val="22"/>
          <w:szCs w:val="22"/>
        </w:rPr>
      </w:pPr>
    </w:p>
    <w:p w14:paraId="4019843F" w14:textId="05AA36F2" w:rsidR="004B6525" w:rsidRPr="004B6525" w:rsidRDefault="004B6525" w:rsidP="004B6525">
      <w:pPr>
        <w:pStyle w:val="Textoindependiente"/>
        <w:ind w:right="-43"/>
        <w:jc w:val="both"/>
        <w:rPr>
          <w:rFonts w:ascii="Verdana" w:hAnsi="Verdana" w:cstheme="minorHAnsi"/>
          <w:sz w:val="22"/>
          <w:szCs w:val="22"/>
        </w:rPr>
      </w:pPr>
      <w:r w:rsidRPr="008E6AAB">
        <w:rPr>
          <w:rFonts w:ascii="Verdana" w:hAnsi="Verdana" w:cstheme="minorHAnsi"/>
          <w:sz w:val="22"/>
          <w:szCs w:val="22"/>
        </w:rPr>
        <w:t>Brindar los principales elementos que componen el Plan Indicativo</w:t>
      </w:r>
      <w:r w:rsidR="00AC3253">
        <w:rPr>
          <w:rFonts w:ascii="Verdana" w:hAnsi="Verdana" w:cstheme="minorHAnsi"/>
          <w:sz w:val="22"/>
          <w:szCs w:val="22"/>
        </w:rPr>
        <w:t xml:space="preserve"> o estratégico</w:t>
      </w:r>
      <w:r w:rsidRPr="008E6AAB">
        <w:rPr>
          <w:rFonts w:ascii="Verdana" w:hAnsi="Verdana" w:cstheme="minorHAnsi"/>
          <w:sz w:val="22"/>
          <w:szCs w:val="22"/>
        </w:rPr>
        <w:t xml:space="preserve"> </w:t>
      </w:r>
      <w:r w:rsidRPr="0005066A">
        <w:rPr>
          <w:rFonts w:ascii="Verdana" w:hAnsi="Verdana" w:cstheme="minorHAnsi"/>
          <w:color w:val="000000" w:themeColor="text1"/>
          <w:sz w:val="22"/>
          <w:szCs w:val="22"/>
        </w:rPr>
        <w:t>201</w:t>
      </w:r>
      <w:r w:rsidR="007256DF" w:rsidRPr="0005066A">
        <w:rPr>
          <w:rFonts w:ascii="Verdana" w:hAnsi="Verdana" w:cstheme="minorHAnsi"/>
          <w:color w:val="000000" w:themeColor="text1"/>
          <w:sz w:val="22"/>
          <w:szCs w:val="22"/>
        </w:rPr>
        <w:t>9</w:t>
      </w:r>
      <w:r w:rsidRPr="0005066A">
        <w:rPr>
          <w:rFonts w:ascii="Verdana" w:hAnsi="Verdana" w:cstheme="minorHAnsi"/>
          <w:color w:val="000000" w:themeColor="text1"/>
          <w:sz w:val="22"/>
          <w:szCs w:val="22"/>
        </w:rPr>
        <w:t xml:space="preserve"> – 2022</w:t>
      </w:r>
      <w:r w:rsidRPr="008E6AAB">
        <w:rPr>
          <w:rFonts w:ascii="Verdana" w:hAnsi="Verdana" w:cstheme="minorHAnsi"/>
          <w:color w:val="000000" w:themeColor="text1"/>
          <w:sz w:val="22"/>
          <w:szCs w:val="22"/>
        </w:rPr>
        <w:t xml:space="preserve"> </w:t>
      </w:r>
      <w:r w:rsidRPr="008E6AAB">
        <w:rPr>
          <w:rFonts w:ascii="Verdana" w:hAnsi="Verdana" w:cstheme="minorHAnsi"/>
          <w:sz w:val="22"/>
          <w:szCs w:val="22"/>
        </w:rPr>
        <w:t xml:space="preserve">y como </w:t>
      </w:r>
      <w:r w:rsidR="008E6AAB">
        <w:rPr>
          <w:rFonts w:ascii="Verdana" w:hAnsi="Verdana" w:cstheme="minorHAnsi"/>
          <w:sz w:val="22"/>
          <w:szCs w:val="22"/>
        </w:rPr>
        <w:t xml:space="preserve">instrumento metodológico, </w:t>
      </w:r>
      <w:r w:rsidRPr="008E6AAB">
        <w:rPr>
          <w:rFonts w:ascii="Verdana" w:hAnsi="Verdana" w:cstheme="minorHAnsi"/>
          <w:sz w:val="22"/>
          <w:szCs w:val="22"/>
        </w:rPr>
        <w:t>que permita a los funcionarios y colaboradores de la Unidad para la Atención y Reparación Integral a las Víctimas entender su accionar para el cumplimiento de la misionalidad de la Entidad.</w:t>
      </w:r>
      <w:r w:rsidRPr="004B6525">
        <w:rPr>
          <w:rFonts w:ascii="Verdana" w:hAnsi="Verdana" w:cstheme="minorHAnsi"/>
          <w:sz w:val="22"/>
          <w:szCs w:val="22"/>
        </w:rPr>
        <w:t xml:space="preserve"> </w:t>
      </w:r>
    </w:p>
    <w:p w14:paraId="2DF3295F" w14:textId="77777777" w:rsidR="004B6525" w:rsidRPr="004B6525" w:rsidRDefault="004B6525" w:rsidP="004B6525">
      <w:pPr>
        <w:pStyle w:val="Textoindependiente"/>
        <w:spacing w:before="9"/>
        <w:jc w:val="both"/>
        <w:rPr>
          <w:rFonts w:ascii="Verdana" w:hAnsi="Verdana" w:cstheme="minorHAnsi"/>
          <w:sz w:val="22"/>
          <w:szCs w:val="22"/>
        </w:rPr>
      </w:pPr>
    </w:p>
    <w:p w14:paraId="6486FC19" w14:textId="1B3A63DE" w:rsidR="004B6525" w:rsidRPr="004B6525" w:rsidRDefault="004B6525" w:rsidP="004B6525">
      <w:pPr>
        <w:pStyle w:val="Ttulo1"/>
        <w:numPr>
          <w:ilvl w:val="0"/>
          <w:numId w:val="8"/>
        </w:numPr>
        <w:tabs>
          <w:tab w:val="left" w:pos="567"/>
        </w:tabs>
        <w:spacing w:before="1"/>
        <w:ind w:left="0" w:firstLine="0"/>
        <w:jc w:val="both"/>
        <w:rPr>
          <w:rFonts w:ascii="Verdana" w:hAnsi="Verdana" w:cstheme="minorHAnsi"/>
          <w:b/>
          <w:sz w:val="22"/>
          <w:szCs w:val="22"/>
        </w:rPr>
      </w:pPr>
      <w:bookmarkStart w:id="3" w:name="_Toc30659584"/>
      <w:r w:rsidRPr="004B6525">
        <w:rPr>
          <w:rFonts w:ascii="Verdana" w:hAnsi="Verdana" w:cstheme="minorHAnsi"/>
          <w:b/>
          <w:sz w:val="22"/>
          <w:szCs w:val="22"/>
        </w:rPr>
        <w:t>Alcance</w:t>
      </w:r>
      <w:bookmarkEnd w:id="3"/>
    </w:p>
    <w:p w14:paraId="29823C13" w14:textId="77777777" w:rsidR="004B6525" w:rsidRPr="004B6525" w:rsidRDefault="004B6525" w:rsidP="004B6525">
      <w:pPr>
        <w:pStyle w:val="Textoindependiente"/>
        <w:spacing w:before="1"/>
        <w:jc w:val="both"/>
        <w:rPr>
          <w:rFonts w:ascii="Verdana" w:hAnsi="Verdana" w:cstheme="minorHAnsi"/>
          <w:sz w:val="22"/>
          <w:szCs w:val="22"/>
        </w:rPr>
      </w:pPr>
    </w:p>
    <w:p w14:paraId="04477B73" w14:textId="013CEEC3" w:rsidR="004B6525" w:rsidRPr="00486D33" w:rsidRDefault="004B6525" w:rsidP="004B6525">
      <w:pPr>
        <w:pStyle w:val="Textoindependiente"/>
        <w:ind w:right="-43"/>
        <w:jc w:val="both"/>
        <w:rPr>
          <w:rFonts w:ascii="Verdana" w:hAnsi="Verdana" w:cstheme="minorHAnsi"/>
          <w:b/>
          <w:bCs/>
          <w:color w:val="FF0000"/>
          <w:sz w:val="22"/>
          <w:szCs w:val="22"/>
        </w:rPr>
      </w:pPr>
      <w:r w:rsidRPr="0005066A">
        <w:rPr>
          <w:rFonts w:ascii="Verdana" w:hAnsi="Verdana" w:cstheme="minorHAnsi"/>
          <w:bCs/>
          <w:color w:val="000000" w:themeColor="text1"/>
          <w:sz w:val="22"/>
          <w:szCs w:val="22"/>
        </w:rPr>
        <w:t>Este documento</w:t>
      </w:r>
      <w:r w:rsidR="007256DF" w:rsidRPr="0005066A">
        <w:rPr>
          <w:rFonts w:ascii="Verdana" w:hAnsi="Verdana" w:cstheme="minorHAnsi"/>
          <w:bCs/>
          <w:color w:val="000000" w:themeColor="text1"/>
          <w:sz w:val="22"/>
          <w:szCs w:val="22"/>
        </w:rPr>
        <w:t xml:space="preserve"> parte teniendo como referencia la Ley 1448/2011 y el </w:t>
      </w:r>
      <w:r w:rsidR="0005066A" w:rsidRPr="0005066A">
        <w:rPr>
          <w:rFonts w:ascii="Verdana" w:hAnsi="Verdana" w:cstheme="minorHAnsi"/>
          <w:bCs/>
          <w:color w:val="000000" w:themeColor="text1"/>
          <w:sz w:val="22"/>
          <w:szCs w:val="22"/>
        </w:rPr>
        <w:t>CONPES</w:t>
      </w:r>
      <w:r w:rsidR="007256DF" w:rsidRPr="0005066A">
        <w:rPr>
          <w:rFonts w:ascii="Verdana" w:hAnsi="Verdana" w:cstheme="minorHAnsi"/>
          <w:bCs/>
          <w:color w:val="000000" w:themeColor="text1"/>
          <w:sz w:val="22"/>
          <w:szCs w:val="22"/>
        </w:rPr>
        <w:t xml:space="preserve"> 3726</w:t>
      </w:r>
      <w:r w:rsidR="0005066A">
        <w:rPr>
          <w:rFonts w:ascii="Verdana" w:hAnsi="Verdana" w:cstheme="minorHAnsi"/>
          <w:bCs/>
          <w:color w:val="000000" w:themeColor="text1"/>
          <w:sz w:val="22"/>
          <w:szCs w:val="22"/>
        </w:rPr>
        <w:t>,</w:t>
      </w:r>
      <w:r w:rsidR="007256DF" w:rsidRPr="0005066A">
        <w:rPr>
          <w:rFonts w:ascii="Verdana" w:hAnsi="Verdana" w:cstheme="minorHAnsi"/>
          <w:bCs/>
          <w:color w:val="000000" w:themeColor="text1"/>
          <w:sz w:val="22"/>
          <w:szCs w:val="22"/>
        </w:rPr>
        <w:t xml:space="preserve"> e</w:t>
      </w:r>
      <w:r w:rsidRPr="0005066A">
        <w:rPr>
          <w:rFonts w:ascii="Verdana" w:hAnsi="Verdana" w:cstheme="minorHAnsi"/>
          <w:color w:val="000000" w:themeColor="text1"/>
          <w:sz w:val="22"/>
          <w:szCs w:val="22"/>
        </w:rPr>
        <w:t xml:space="preserve"> </w:t>
      </w:r>
      <w:r w:rsidRPr="0005066A">
        <w:rPr>
          <w:rFonts w:ascii="Verdana" w:hAnsi="Verdana" w:cstheme="minorHAnsi"/>
          <w:sz w:val="22"/>
          <w:szCs w:val="22"/>
        </w:rPr>
        <w:t xml:space="preserve">inicia con la puesta en marcha de la Ruta o estrategia de asistencia, atención y reparación Integral, la suscripción del Decreto 2569 de 2014, hoy incorporado en el Decreto Sectorial 1084 de 2015, el Acuerdo Final de Paz, la Ley 1955/2019 por medio de </w:t>
      </w:r>
      <w:r w:rsidRPr="00AC3253">
        <w:rPr>
          <w:rFonts w:ascii="Verdana" w:hAnsi="Verdana" w:cstheme="minorHAnsi"/>
          <w:sz w:val="22"/>
          <w:szCs w:val="22"/>
        </w:rPr>
        <w:t xml:space="preserve">la cual se aprueba y adopta el Plan Nacional de Desarrollo 2018 – 2022, y el marco estratégico de la Entidad y finaliza con la construcción de los indicadores del plan de acción a través de los cuales se medirá la gestión de la Entidad, alineándolos </w:t>
      </w:r>
      <w:r w:rsidR="00DC179B" w:rsidRPr="00AC3253">
        <w:rPr>
          <w:rFonts w:ascii="Verdana" w:hAnsi="Verdana" w:cstheme="minorHAnsi"/>
          <w:sz w:val="22"/>
          <w:szCs w:val="22"/>
        </w:rPr>
        <w:t xml:space="preserve">con los 171 municipios PDET y </w:t>
      </w:r>
      <w:r w:rsidRPr="00AC3253">
        <w:rPr>
          <w:rFonts w:ascii="Verdana" w:hAnsi="Verdana" w:cstheme="minorHAnsi"/>
          <w:sz w:val="22"/>
          <w:szCs w:val="22"/>
        </w:rPr>
        <w:t xml:space="preserve">las metas consignadas </w:t>
      </w:r>
      <w:r w:rsidR="00DC179B" w:rsidRPr="00AC3253">
        <w:rPr>
          <w:rFonts w:ascii="Verdana" w:hAnsi="Verdana" w:cstheme="minorHAnsi"/>
          <w:sz w:val="22"/>
          <w:szCs w:val="22"/>
        </w:rPr>
        <w:t xml:space="preserve">en el </w:t>
      </w:r>
      <w:r w:rsidRPr="00AC3253">
        <w:rPr>
          <w:rFonts w:ascii="Verdana" w:hAnsi="Verdana" w:cstheme="minorHAnsi"/>
          <w:sz w:val="22"/>
          <w:szCs w:val="22"/>
        </w:rPr>
        <w:t>Plan Nacional de Desarrollo, CONPES, Plan Marco de Implementación, Proyecto de inversión y Modelo Integrado de Planeación y Gestión – MIPG.</w:t>
      </w:r>
      <w:r w:rsidR="00486D33">
        <w:rPr>
          <w:rFonts w:ascii="Verdana" w:hAnsi="Verdana" w:cstheme="minorHAnsi"/>
          <w:sz w:val="22"/>
          <w:szCs w:val="22"/>
        </w:rPr>
        <w:t xml:space="preserve"> </w:t>
      </w:r>
    </w:p>
    <w:p w14:paraId="45579663" w14:textId="77777777" w:rsidR="004B6525" w:rsidRPr="004B6525" w:rsidRDefault="004B6525" w:rsidP="004B6525">
      <w:pPr>
        <w:pStyle w:val="Textoindependiente"/>
        <w:spacing w:before="9"/>
        <w:jc w:val="both"/>
        <w:rPr>
          <w:rFonts w:ascii="Verdana" w:hAnsi="Verdana" w:cstheme="minorHAnsi"/>
          <w:sz w:val="22"/>
          <w:szCs w:val="22"/>
        </w:rPr>
      </w:pPr>
    </w:p>
    <w:p w14:paraId="4C3122DD" w14:textId="3515B2F8" w:rsidR="004B6525" w:rsidRPr="004B6525" w:rsidRDefault="004B6525" w:rsidP="004B6525">
      <w:pPr>
        <w:pStyle w:val="Ttulo1"/>
        <w:numPr>
          <w:ilvl w:val="0"/>
          <w:numId w:val="8"/>
        </w:numPr>
        <w:tabs>
          <w:tab w:val="left" w:pos="0"/>
        </w:tabs>
        <w:ind w:left="0" w:firstLine="0"/>
        <w:jc w:val="both"/>
        <w:rPr>
          <w:rFonts w:ascii="Verdana" w:hAnsi="Verdana" w:cstheme="minorHAnsi"/>
          <w:b/>
          <w:sz w:val="22"/>
          <w:szCs w:val="22"/>
        </w:rPr>
      </w:pPr>
      <w:bookmarkStart w:id="4" w:name="_Toc30659585"/>
      <w:r w:rsidRPr="004B6525">
        <w:rPr>
          <w:rFonts w:ascii="Verdana" w:hAnsi="Verdana" w:cstheme="minorHAnsi"/>
          <w:b/>
          <w:sz w:val="22"/>
          <w:szCs w:val="22"/>
        </w:rPr>
        <w:t>Definiciones</w:t>
      </w:r>
      <w:bookmarkEnd w:id="4"/>
    </w:p>
    <w:p w14:paraId="14135C64" w14:textId="77777777" w:rsidR="004B6525" w:rsidRPr="004B6525" w:rsidRDefault="004B6525" w:rsidP="004B6525">
      <w:pPr>
        <w:pStyle w:val="Textoindependiente"/>
        <w:spacing w:before="1"/>
        <w:jc w:val="both"/>
        <w:rPr>
          <w:rFonts w:ascii="Verdana" w:hAnsi="Verdana" w:cstheme="minorHAnsi"/>
          <w:sz w:val="22"/>
          <w:szCs w:val="22"/>
        </w:rPr>
      </w:pPr>
    </w:p>
    <w:p w14:paraId="45CC3594" w14:textId="77777777" w:rsidR="004B6525" w:rsidRPr="004B77C1" w:rsidRDefault="004B6525" w:rsidP="004B6525">
      <w:pPr>
        <w:jc w:val="both"/>
        <w:rPr>
          <w:rFonts w:ascii="Verdana" w:hAnsi="Verdana"/>
          <w:b/>
          <w:lang w:val="es-CO"/>
        </w:rPr>
      </w:pPr>
      <w:r w:rsidRPr="004B77C1">
        <w:rPr>
          <w:rFonts w:ascii="Verdana" w:hAnsi="Verdana"/>
          <w:b/>
          <w:lang w:val="es-CO"/>
        </w:rPr>
        <w:t>A</w:t>
      </w:r>
    </w:p>
    <w:p w14:paraId="46305305" w14:textId="77777777" w:rsidR="004B6525" w:rsidRPr="004B77C1" w:rsidRDefault="004B6525" w:rsidP="004B6525">
      <w:pPr>
        <w:jc w:val="both"/>
        <w:rPr>
          <w:rFonts w:ascii="Verdana" w:hAnsi="Verdana"/>
          <w:b/>
        </w:rPr>
      </w:pPr>
    </w:p>
    <w:p w14:paraId="46EDC201" w14:textId="77777777" w:rsidR="004B6525" w:rsidRPr="004B77C1" w:rsidRDefault="004B6525" w:rsidP="004B6525">
      <w:pPr>
        <w:jc w:val="both"/>
        <w:rPr>
          <w:rFonts w:ascii="Verdana" w:hAnsi="Verdana"/>
        </w:rPr>
      </w:pPr>
      <w:r w:rsidRPr="004B77C1">
        <w:rPr>
          <w:rFonts w:ascii="Verdana" w:hAnsi="Verdana"/>
          <w:b/>
        </w:rPr>
        <w:t>Actividad:</w:t>
      </w:r>
      <w:r w:rsidRPr="004B77C1">
        <w:rPr>
          <w:rFonts w:ascii="Verdana" w:hAnsi="Verdana"/>
        </w:rPr>
        <w:t xml:space="preserve"> Es un conjunto de tareas secuenciales en el tiempo para contribuir al logro de una meta. </w:t>
      </w:r>
    </w:p>
    <w:p w14:paraId="2A387C60" w14:textId="77777777" w:rsidR="004B6525" w:rsidRPr="004B77C1" w:rsidRDefault="004B6525" w:rsidP="004B6525">
      <w:pPr>
        <w:jc w:val="both"/>
        <w:rPr>
          <w:rFonts w:ascii="Verdana" w:hAnsi="Verdana"/>
          <w:b/>
          <w:lang w:val="es-CO"/>
        </w:rPr>
      </w:pPr>
    </w:p>
    <w:p w14:paraId="54084AD0" w14:textId="77777777" w:rsidR="004B6525" w:rsidRPr="004B77C1" w:rsidRDefault="004B6525" w:rsidP="004B6525">
      <w:pPr>
        <w:adjustRightInd w:val="0"/>
        <w:jc w:val="both"/>
        <w:rPr>
          <w:rFonts w:ascii="Verdana" w:hAnsi="Verdana"/>
        </w:rPr>
      </w:pPr>
      <w:r w:rsidRPr="004B77C1">
        <w:rPr>
          <w:rFonts w:ascii="Verdana" w:hAnsi="Verdana"/>
          <w:b/>
        </w:rPr>
        <w:t>Alta Dirección:</w:t>
      </w:r>
      <w:r w:rsidRPr="004B77C1">
        <w:rPr>
          <w:rFonts w:ascii="Verdana" w:hAnsi="Verdana"/>
        </w:rPr>
        <w:t xml:space="preserve"> Integrada por las máximas autoridades administrativas de una entidad y quién posee el máximo nivel de responsabilidad. Para las entidades de la Rama Ejecutiva, la alta dirección se define en los términos de los Decretos 770 y 785 de 2005.</w:t>
      </w:r>
    </w:p>
    <w:p w14:paraId="5D2AE288" w14:textId="77777777" w:rsidR="004B6525" w:rsidRPr="004B77C1" w:rsidRDefault="004B6525" w:rsidP="004B6525">
      <w:pPr>
        <w:adjustRightInd w:val="0"/>
        <w:jc w:val="both"/>
        <w:rPr>
          <w:rFonts w:ascii="Verdana" w:hAnsi="Verdana"/>
        </w:rPr>
      </w:pPr>
    </w:p>
    <w:p w14:paraId="5141547F" w14:textId="77777777" w:rsidR="004B6525" w:rsidRPr="004B77C1" w:rsidRDefault="004B6525" w:rsidP="004B6525">
      <w:pPr>
        <w:adjustRightInd w:val="0"/>
        <w:jc w:val="both"/>
        <w:rPr>
          <w:rFonts w:ascii="Verdana" w:hAnsi="Verdana"/>
        </w:rPr>
      </w:pPr>
      <w:r w:rsidRPr="004B77C1">
        <w:rPr>
          <w:rFonts w:ascii="Verdana" w:hAnsi="Verdana"/>
          <w:b/>
        </w:rPr>
        <w:t>Autocontrol:</w:t>
      </w:r>
      <w:r w:rsidRPr="004B77C1">
        <w:rPr>
          <w:rFonts w:ascii="Verdana" w:hAnsi="Verdana"/>
        </w:rPr>
        <w:t xml:space="preserve"> 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p>
    <w:p w14:paraId="525364DA" w14:textId="77777777" w:rsidR="004B6525" w:rsidRPr="004B77C1" w:rsidRDefault="004B6525" w:rsidP="004B6525">
      <w:pPr>
        <w:adjustRightInd w:val="0"/>
        <w:jc w:val="both"/>
        <w:rPr>
          <w:rFonts w:ascii="Verdana" w:hAnsi="Verdana"/>
        </w:rPr>
      </w:pPr>
    </w:p>
    <w:p w14:paraId="6450DB6E" w14:textId="77777777" w:rsidR="004B6525" w:rsidRPr="004B77C1" w:rsidRDefault="004B6525" w:rsidP="004B6525">
      <w:pPr>
        <w:adjustRightInd w:val="0"/>
        <w:jc w:val="both"/>
        <w:rPr>
          <w:rFonts w:ascii="Verdana" w:hAnsi="Verdana"/>
        </w:rPr>
      </w:pPr>
      <w:r w:rsidRPr="004B77C1">
        <w:rPr>
          <w:rFonts w:ascii="Verdana" w:hAnsi="Verdana"/>
          <w:b/>
        </w:rPr>
        <w:t>Autorregulación:</w:t>
      </w:r>
      <w:r w:rsidRPr="004B77C1">
        <w:rPr>
          <w:rFonts w:ascii="Verdana" w:hAnsi="Verdana"/>
        </w:rPr>
        <w:t xml:space="preserve"> Capacidad de cada una de las organizaciones para desarrollar y aplicar en su interior métodos, normas y procedimientos que permitan el desarrollo, implementación y fortalecimiento incremental del Sistema de Control Interno, en concordancia con la normatividad vigente.</w:t>
      </w:r>
    </w:p>
    <w:p w14:paraId="0CFEFBCE" w14:textId="77777777" w:rsidR="004B6525" w:rsidRPr="004B77C1" w:rsidRDefault="004B6525" w:rsidP="004B6525">
      <w:pPr>
        <w:adjustRightInd w:val="0"/>
        <w:jc w:val="both"/>
        <w:rPr>
          <w:rFonts w:ascii="Verdana" w:hAnsi="Verdana"/>
        </w:rPr>
      </w:pPr>
    </w:p>
    <w:p w14:paraId="2D0ED671" w14:textId="3E51A057" w:rsidR="004B6525" w:rsidRDefault="004B6525" w:rsidP="004B6525">
      <w:pPr>
        <w:adjustRightInd w:val="0"/>
        <w:jc w:val="both"/>
        <w:rPr>
          <w:rFonts w:ascii="Verdana" w:hAnsi="Verdana"/>
        </w:rPr>
      </w:pPr>
      <w:r w:rsidRPr="004B77C1">
        <w:rPr>
          <w:rFonts w:ascii="Verdana" w:hAnsi="Verdana"/>
          <w:b/>
        </w:rPr>
        <w:lastRenderedPageBreak/>
        <w:t>Autogestión:</w:t>
      </w:r>
      <w:r w:rsidRPr="004B77C1">
        <w:rPr>
          <w:rFonts w:ascii="Verdana" w:hAnsi="Verdana"/>
        </w:rPr>
        <w:t xml:space="preserve"> Capacidad de toda organización pública para interpretar, coordinar, aplicar y evaluar de manera efectiva, eficiente y eficaz la función administrativa que le ha sido asignada por la Constitución, la ley y sus reglamentos.</w:t>
      </w:r>
    </w:p>
    <w:p w14:paraId="5C80F20F" w14:textId="77777777" w:rsidR="004B77C1" w:rsidRPr="004B77C1" w:rsidRDefault="004B77C1" w:rsidP="004B6525">
      <w:pPr>
        <w:adjustRightInd w:val="0"/>
        <w:jc w:val="both"/>
        <w:rPr>
          <w:rFonts w:ascii="Verdana" w:hAnsi="Verdana"/>
        </w:rPr>
      </w:pPr>
    </w:p>
    <w:p w14:paraId="2D458744" w14:textId="77777777" w:rsidR="004B6525" w:rsidRPr="004B77C1" w:rsidRDefault="004B6525" w:rsidP="004B6525">
      <w:pPr>
        <w:jc w:val="both"/>
        <w:rPr>
          <w:rFonts w:ascii="Verdana" w:hAnsi="Verdana"/>
          <w:b/>
          <w:lang w:val="es-CO"/>
        </w:rPr>
      </w:pPr>
      <w:r w:rsidRPr="004B77C1">
        <w:rPr>
          <w:rFonts w:ascii="Verdana" w:hAnsi="Verdana"/>
          <w:b/>
          <w:lang w:val="es-CO"/>
        </w:rPr>
        <w:t>C</w:t>
      </w:r>
    </w:p>
    <w:p w14:paraId="12E974C0" w14:textId="77777777" w:rsidR="004B77C1" w:rsidRDefault="004B77C1" w:rsidP="004B6525">
      <w:pPr>
        <w:adjustRightInd w:val="0"/>
        <w:jc w:val="both"/>
        <w:rPr>
          <w:rFonts w:ascii="Verdana" w:hAnsi="Verdana"/>
          <w:b/>
          <w:lang w:val="es-CO"/>
        </w:rPr>
      </w:pPr>
    </w:p>
    <w:p w14:paraId="757DDB57" w14:textId="59D31C17" w:rsidR="004B6525" w:rsidRPr="004B77C1" w:rsidRDefault="004B6525" w:rsidP="004B6525">
      <w:pPr>
        <w:adjustRightInd w:val="0"/>
        <w:jc w:val="both"/>
        <w:rPr>
          <w:rFonts w:ascii="Verdana" w:hAnsi="Verdana"/>
          <w:lang w:val="es-CO"/>
        </w:rPr>
      </w:pPr>
      <w:r w:rsidRPr="004B77C1">
        <w:rPr>
          <w:rFonts w:ascii="Verdana" w:hAnsi="Verdana"/>
          <w:b/>
          <w:lang w:val="es-CO"/>
        </w:rPr>
        <w:t>Cadena de Valor:</w:t>
      </w:r>
      <w:r w:rsidRPr="004B77C1">
        <w:rPr>
          <w:rFonts w:ascii="Verdana" w:hAnsi="Verdana"/>
          <w:lang w:val="es-CO"/>
        </w:rPr>
        <w:t xml:space="preserve"> Describe una relación secuencial y lógica entre insumos, actividades, productos y resultados, en la que se añade valor a lo largo del proceso de transformación total. Los </w:t>
      </w:r>
      <w:r w:rsidRPr="004B77C1">
        <w:rPr>
          <w:rFonts w:ascii="Verdana" w:hAnsi="Verdana"/>
          <w:b/>
          <w:bCs/>
          <w:lang w:val="es-CO"/>
        </w:rPr>
        <w:t xml:space="preserve">insumos </w:t>
      </w:r>
      <w:r w:rsidRPr="004B77C1">
        <w:rPr>
          <w:rFonts w:ascii="Verdana" w:hAnsi="Verdana"/>
          <w:lang w:val="es-CO"/>
        </w:rPr>
        <w:t xml:space="preserve">son los factores productivos, bienes o servicios con los que se cuenta para la generación de valor. Éstos pueden ser de tipo financiero, humano, jurídico, de capital, etc. Las </w:t>
      </w:r>
      <w:r w:rsidRPr="004B77C1">
        <w:rPr>
          <w:rFonts w:ascii="Verdana" w:hAnsi="Verdana"/>
          <w:b/>
          <w:bCs/>
          <w:lang w:val="es-CO"/>
        </w:rPr>
        <w:t xml:space="preserve">actividades </w:t>
      </w:r>
      <w:r w:rsidRPr="004B77C1">
        <w:rPr>
          <w:rFonts w:ascii="Verdana" w:hAnsi="Verdana"/>
          <w:lang w:val="es-CO"/>
        </w:rPr>
        <w:t>son el conjunto de procesos u operaciones mediante los cuales se genera valor al utilizar los insumos,</w:t>
      </w:r>
    </w:p>
    <w:p w14:paraId="78548F10" w14:textId="77777777" w:rsidR="004B6525" w:rsidRPr="004B77C1" w:rsidRDefault="004B6525" w:rsidP="004B6525">
      <w:pPr>
        <w:adjustRightInd w:val="0"/>
        <w:jc w:val="both"/>
        <w:rPr>
          <w:rFonts w:ascii="Verdana" w:hAnsi="Verdana"/>
          <w:lang w:val="es-CO"/>
        </w:rPr>
      </w:pPr>
      <w:r w:rsidRPr="004B77C1">
        <w:rPr>
          <w:rFonts w:ascii="Verdana" w:hAnsi="Verdana"/>
          <w:lang w:val="es-CO"/>
        </w:rPr>
        <w:t xml:space="preserve">dando lugar a un producto determinado. Los </w:t>
      </w:r>
      <w:r w:rsidRPr="004B77C1">
        <w:rPr>
          <w:rFonts w:ascii="Verdana" w:hAnsi="Verdana"/>
          <w:b/>
          <w:bCs/>
          <w:lang w:val="es-CO"/>
        </w:rPr>
        <w:t xml:space="preserve">productos </w:t>
      </w:r>
      <w:r w:rsidRPr="004B77C1">
        <w:rPr>
          <w:rFonts w:ascii="Verdana" w:hAnsi="Verdana"/>
          <w:lang w:val="es-CO"/>
        </w:rPr>
        <w:t xml:space="preserve">son los bienes y servicios provistos por el Estado que se obtienen de la transformación de los insumos a través de la ejecución de las actividades. Los </w:t>
      </w:r>
      <w:r w:rsidRPr="004B77C1">
        <w:rPr>
          <w:rFonts w:ascii="Verdana" w:hAnsi="Verdana"/>
          <w:b/>
          <w:bCs/>
          <w:lang w:val="es-CO"/>
        </w:rPr>
        <w:t xml:space="preserve">resultados </w:t>
      </w:r>
      <w:r w:rsidRPr="004B77C1">
        <w:rPr>
          <w:rFonts w:ascii="Verdana" w:hAnsi="Verdana"/>
          <w:lang w:val="es-CO"/>
        </w:rPr>
        <w:t xml:space="preserve">son los efectos relacionados con la intervención pública, una vez se han consumido los productos provistos por ésta. Los </w:t>
      </w:r>
      <w:r w:rsidRPr="004B77C1">
        <w:rPr>
          <w:rFonts w:ascii="Verdana" w:hAnsi="Verdana"/>
          <w:b/>
          <w:bCs/>
          <w:lang w:val="es-CO"/>
        </w:rPr>
        <w:t xml:space="preserve">efectos </w:t>
      </w:r>
      <w:r w:rsidRPr="004B77C1">
        <w:rPr>
          <w:rFonts w:ascii="Verdana" w:hAnsi="Verdana"/>
          <w:lang w:val="es-CO"/>
        </w:rPr>
        <w:t xml:space="preserve">pueden ser intencionales o no y/o atribuibles o no a la intervención pública. Los </w:t>
      </w:r>
      <w:r w:rsidRPr="004B77C1">
        <w:rPr>
          <w:rFonts w:ascii="Verdana" w:hAnsi="Verdana"/>
          <w:b/>
          <w:bCs/>
          <w:lang w:val="es-CO"/>
        </w:rPr>
        <w:t xml:space="preserve">impactos </w:t>
      </w:r>
      <w:r w:rsidRPr="004B77C1">
        <w:rPr>
          <w:rFonts w:ascii="Verdana" w:hAnsi="Verdana"/>
          <w:lang w:val="es-CO"/>
        </w:rPr>
        <w:t xml:space="preserve">son los efectos exclusivamente atribuibles a la intervención pública. </w:t>
      </w:r>
    </w:p>
    <w:p w14:paraId="5F015FC2" w14:textId="77777777" w:rsidR="004B6525" w:rsidRPr="004B77C1" w:rsidRDefault="004B6525" w:rsidP="004B6525">
      <w:pPr>
        <w:adjustRightInd w:val="0"/>
        <w:jc w:val="both"/>
        <w:rPr>
          <w:rFonts w:ascii="Verdana" w:hAnsi="Verdana"/>
          <w:lang w:val="es-CO"/>
        </w:rPr>
      </w:pPr>
    </w:p>
    <w:p w14:paraId="52C3748F" w14:textId="77777777" w:rsidR="004B6525" w:rsidRPr="004B77C1" w:rsidRDefault="004B6525" w:rsidP="004B6525">
      <w:pPr>
        <w:adjustRightInd w:val="0"/>
        <w:jc w:val="both"/>
        <w:rPr>
          <w:rFonts w:ascii="Verdana" w:hAnsi="Verdana"/>
          <w:lang w:val="es-CO"/>
        </w:rPr>
      </w:pPr>
      <w:r w:rsidRPr="004B77C1">
        <w:rPr>
          <w:rFonts w:ascii="Verdana" w:hAnsi="Verdana"/>
          <w:b/>
          <w:lang w:val="es-CO"/>
        </w:rPr>
        <w:t>Capacidad de gestión:</w:t>
      </w:r>
      <w:r w:rsidRPr="004B77C1">
        <w:rPr>
          <w:rFonts w:ascii="Verdana" w:hAnsi="Verdana"/>
          <w:lang w:val="es-CO"/>
        </w:rPr>
        <w:t xml:space="preserve"> Competencias necesarias de una organización para establecer y alcanzar sus propios objetivos de desarrollo a lo largo del tiempo. De acuerdo con Oszlak tener capacidad institucional significa poseer la condición potencial o demostrada para lograr un objetivo o resultado a partir de la aplicación de determinados recursos y, habitualmente, del exitoso manejo y superación de restricciones, condicionamientos o conflictos originados en el contexto operativo de una institución. </w:t>
      </w:r>
    </w:p>
    <w:p w14:paraId="2F5B7F0C" w14:textId="77777777" w:rsidR="004B6525" w:rsidRPr="004B77C1" w:rsidRDefault="004B6525" w:rsidP="004B6525">
      <w:pPr>
        <w:jc w:val="both"/>
        <w:rPr>
          <w:rFonts w:ascii="Verdana" w:hAnsi="Verdana"/>
          <w:lang w:val="es-CO"/>
        </w:rPr>
      </w:pPr>
    </w:p>
    <w:p w14:paraId="6425B4D1" w14:textId="77777777" w:rsidR="004B6525" w:rsidRPr="004B77C1" w:rsidRDefault="004B6525" w:rsidP="004B6525">
      <w:pPr>
        <w:jc w:val="both"/>
        <w:rPr>
          <w:rFonts w:ascii="Verdana" w:hAnsi="Verdana"/>
          <w:b/>
          <w:lang w:val="es-CO"/>
        </w:rPr>
      </w:pPr>
      <w:r w:rsidRPr="004B77C1">
        <w:rPr>
          <w:rFonts w:ascii="Verdana" w:hAnsi="Verdana"/>
          <w:b/>
          <w:lang w:val="es-CO"/>
        </w:rPr>
        <w:t>D</w:t>
      </w:r>
    </w:p>
    <w:p w14:paraId="15969E61" w14:textId="77777777" w:rsidR="004B6525" w:rsidRPr="004B77C1" w:rsidRDefault="004B6525" w:rsidP="004B6525">
      <w:pPr>
        <w:jc w:val="both"/>
        <w:rPr>
          <w:rFonts w:ascii="Verdana" w:hAnsi="Verdana"/>
          <w:b/>
          <w:lang w:val="es-CO"/>
        </w:rPr>
      </w:pPr>
    </w:p>
    <w:p w14:paraId="4E46AAA8" w14:textId="77777777" w:rsidR="004B6525" w:rsidRPr="004B77C1" w:rsidRDefault="004B6525" w:rsidP="004B6525">
      <w:pPr>
        <w:adjustRightInd w:val="0"/>
        <w:jc w:val="both"/>
        <w:rPr>
          <w:rFonts w:ascii="Verdana" w:hAnsi="Verdana"/>
          <w:lang w:val="es-CO"/>
        </w:rPr>
      </w:pPr>
      <w:r w:rsidRPr="004B77C1">
        <w:rPr>
          <w:rFonts w:ascii="Verdana" w:hAnsi="Verdana"/>
          <w:b/>
          <w:lang w:val="es-CO"/>
        </w:rPr>
        <w:t>Desempeño:</w:t>
      </w:r>
      <w:r w:rsidRPr="004B77C1">
        <w:rPr>
          <w:rFonts w:ascii="Verdana" w:hAnsi="Verdana"/>
          <w:lang w:val="es-CO"/>
        </w:rPr>
        <w:t xml:space="preserve"> Medida en la que la gestión de una entidad logra sus resultados finales en el cumplimiento de su misión y en términos de eficiencia, eficacia, calidad y cumplimiento normativo.</w:t>
      </w:r>
    </w:p>
    <w:p w14:paraId="080DCA73" w14:textId="77777777" w:rsidR="004B6525" w:rsidRPr="004B77C1" w:rsidRDefault="004B6525" w:rsidP="004B6525">
      <w:pPr>
        <w:adjustRightInd w:val="0"/>
        <w:jc w:val="both"/>
        <w:rPr>
          <w:rFonts w:ascii="Verdana" w:hAnsi="Verdana"/>
          <w:b/>
          <w:lang w:val="es-CO"/>
        </w:rPr>
      </w:pPr>
    </w:p>
    <w:p w14:paraId="141C41F9" w14:textId="77777777" w:rsidR="004B6525" w:rsidRPr="004B77C1" w:rsidRDefault="004B6525" w:rsidP="004B6525">
      <w:pPr>
        <w:adjustRightInd w:val="0"/>
        <w:jc w:val="both"/>
        <w:rPr>
          <w:rFonts w:ascii="Verdana" w:hAnsi="Verdana"/>
          <w:lang w:val="es-CO"/>
        </w:rPr>
      </w:pPr>
      <w:r w:rsidRPr="004B77C1">
        <w:rPr>
          <w:rFonts w:ascii="Verdana" w:hAnsi="Verdana"/>
          <w:b/>
          <w:lang w:val="es-CO"/>
        </w:rPr>
        <w:t>Desarrollo Institucional:</w:t>
      </w:r>
      <w:r w:rsidRPr="004B77C1">
        <w:rPr>
          <w:rFonts w:ascii="Verdana" w:hAnsi="Verdana"/>
          <w:lang w:val="es-CO"/>
        </w:rPr>
        <w:t xml:space="preserve"> Creación o refuerzo de una red de organizaciones para generar, asignar y usar recursos humanos, materiales y financieros de manera efectiva con el fin de lograr objetivos específicos sobre una base sostenible.</w:t>
      </w:r>
    </w:p>
    <w:p w14:paraId="1B1B96AC" w14:textId="77777777" w:rsidR="004B6525" w:rsidRPr="004B77C1" w:rsidRDefault="004B6525" w:rsidP="004B6525">
      <w:pPr>
        <w:adjustRightInd w:val="0"/>
        <w:jc w:val="both"/>
        <w:rPr>
          <w:rFonts w:ascii="Verdana" w:hAnsi="Verdana"/>
          <w:lang w:val="es-CO"/>
        </w:rPr>
      </w:pPr>
    </w:p>
    <w:p w14:paraId="0C6FF438" w14:textId="77777777" w:rsidR="004B6525" w:rsidRPr="004B77C1" w:rsidRDefault="004B6525" w:rsidP="004B6525">
      <w:pPr>
        <w:adjustRightInd w:val="0"/>
        <w:jc w:val="both"/>
        <w:rPr>
          <w:rFonts w:ascii="Verdana" w:hAnsi="Verdana"/>
          <w:lang w:val="es-CO"/>
        </w:rPr>
      </w:pPr>
      <w:r w:rsidRPr="004B77C1">
        <w:rPr>
          <w:rFonts w:ascii="Verdana" w:hAnsi="Verdana"/>
          <w:b/>
          <w:lang w:val="es-CO"/>
        </w:rPr>
        <w:t>Direccionamiento Estratégico:</w:t>
      </w:r>
      <w:r w:rsidRPr="004B77C1">
        <w:rPr>
          <w:rFonts w:ascii="Verdana" w:hAnsi="Verdana"/>
          <w:lang w:val="es-CO"/>
        </w:rPr>
        <w:t xml:space="preserve"> Ejercicio emprendido por el equipo directivo de una entidad, en el que, a partir del propósito fundamental de la misma, las necesidades de sus grupos de valor, las prioridades de los planes de desarrollo (nacionales y territoriales) y su marco normativo, define los grandes desafíos y metas institucionales a lograr en el corto, mediano y largo plazo, así como las rutas de trabajo a emprender para hacer viable la consecución de dichos desafíos.</w:t>
      </w:r>
    </w:p>
    <w:p w14:paraId="3DF8B081" w14:textId="2130ADC9" w:rsidR="004B6525" w:rsidRDefault="004B6525" w:rsidP="004B6525">
      <w:pPr>
        <w:adjustRightInd w:val="0"/>
        <w:jc w:val="both"/>
        <w:rPr>
          <w:rFonts w:ascii="Verdana" w:hAnsi="Verdana"/>
          <w:lang w:val="es-CO"/>
        </w:rPr>
      </w:pPr>
    </w:p>
    <w:p w14:paraId="6387CF29" w14:textId="6C233B3F" w:rsidR="004B77C1" w:rsidRDefault="004B77C1" w:rsidP="004B6525">
      <w:pPr>
        <w:adjustRightInd w:val="0"/>
        <w:jc w:val="both"/>
        <w:rPr>
          <w:rFonts w:ascii="Verdana" w:hAnsi="Verdana"/>
          <w:lang w:val="es-CO"/>
        </w:rPr>
      </w:pPr>
    </w:p>
    <w:p w14:paraId="1EA4DA8C" w14:textId="3560EDAC" w:rsidR="004B77C1" w:rsidRDefault="004B77C1" w:rsidP="004B6525">
      <w:pPr>
        <w:adjustRightInd w:val="0"/>
        <w:jc w:val="both"/>
        <w:rPr>
          <w:rFonts w:ascii="Verdana" w:hAnsi="Verdana"/>
          <w:lang w:val="es-CO"/>
        </w:rPr>
      </w:pPr>
    </w:p>
    <w:p w14:paraId="08982C7E" w14:textId="77777777" w:rsidR="004B6525" w:rsidRPr="004B77C1" w:rsidRDefault="004B6525" w:rsidP="004B6525">
      <w:pPr>
        <w:adjustRightInd w:val="0"/>
        <w:jc w:val="both"/>
        <w:rPr>
          <w:rFonts w:ascii="Verdana" w:hAnsi="Verdana"/>
          <w:b/>
          <w:iCs/>
          <w:lang w:val="es-CO"/>
        </w:rPr>
      </w:pPr>
      <w:r w:rsidRPr="004B77C1">
        <w:rPr>
          <w:rFonts w:ascii="Verdana" w:hAnsi="Verdana"/>
          <w:b/>
          <w:iCs/>
          <w:lang w:val="es-CO"/>
        </w:rPr>
        <w:lastRenderedPageBreak/>
        <w:t>E</w:t>
      </w:r>
    </w:p>
    <w:p w14:paraId="50EF9944" w14:textId="77777777" w:rsidR="004B6525" w:rsidRPr="004B77C1" w:rsidRDefault="004B6525" w:rsidP="004B6525">
      <w:pPr>
        <w:adjustRightInd w:val="0"/>
        <w:jc w:val="both"/>
        <w:rPr>
          <w:rFonts w:ascii="Verdana" w:hAnsi="Verdana"/>
          <w:iCs/>
          <w:lang w:val="es-CO"/>
        </w:rPr>
      </w:pPr>
    </w:p>
    <w:p w14:paraId="12D7A816" w14:textId="77777777" w:rsidR="004B6525" w:rsidRPr="004B77C1" w:rsidRDefault="004B6525" w:rsidP="004B6525">
      <w:pPr>
        <w:adjustRightInd w:val="0"/>
        <w:jc w:val="both"/>
        <w:rPr>
          <w:rFonts w:ascii="Verdana" w:hAnsi="Verdana"/>
          <w:iCs/>
          <w:lang w:val="es-CO"/>
        </w:rPr>
      </w:pPr>
      <w:r w:rsidRPr="004B77C1">
        <w:rPr>
          <w:rFonts w:ascii="Verdana" w:hAnsi="Verdana"/>
          <w:b/>
          <w:iCs/>
          <w:lang w:val="es-CO"/>
        </w:rPr>
        <w:t>Entidades Nacionales:</w:t>
      </w:r>
      <w:r w:rsidRPr="004B77C1">
        <w:rPr>
          <w:rFonts w:ascii="Verdana" w:hAnsi="Verdana"/>
          <w:iCs/>
          <w:lang w:val="es-CO"/>
        </w:rPr>
        <w:t xml:space="preserve"> Conjunto de entidades públicas del nivel gubernamental y</w:t>
      </w:r>
    </w:p>
    <w:p w14:paraId="76581A6C" w14:textId="77777777" w:rsidR="004B6525" w:rsidRPr="004B77C1" w:rsidRDefault="004B6525" w:rsidP="004B6525">
      <w:pPr>
        <w:adjustRightInd w:val="0"/>
        <w:jc w:val="both"/>
        <w:rPr>
          <w:rFonts w:ascii="Verdana" w:hAnsi="Verdana"/>
          <w:iCs/>
          <w:lang w:val="es-CO"/>
        </w:rPr>
      </w:pPr>
      <w:r w:rsidRPr="004B77C1">
        <w:rPr>
          <w:rFonts w:ascii="Verdana" w:hAnsi="Verdana"/>
          <w:iCs/>
          <w:lang w:val="es-CO"/>
        </w:rPr>
        <w:t>estatal en los órdenes nacional y territorial y demás organizaciones públicas o privadas, encargadas de formular o ejecutar los planes, programas, proyectos y acciones específicas, que tiendan a la atención y reparación integral de las víctimas.</w:t>
      </w:r>
    </w:p>
    <w:p w14:paraId="2CFA978C" w14:textId="77777777" w:rsidR="004B6525" w:rsidRPr="004B77C1" w:rsidRDefault="004B6525" w:rsidP="004B6525">
      <w:pPr>
        <w:adjustRightInd w:val="0"/>
        <w:jc w:val="both"/>
        <w:rPr>
          <w:rFonts w:ascii="Verdana" w:hAnsi="Verdana"/>
          <w:iCs/>
          <w:lang w:val="es-CO"/>
        </w:rPr>
      </w:pPr>
    </w:p>
    <w:p w14:paraId="2494A882" w14:textId="77777777" w:rsidR="004B6525" w:rsidRPr="004B77C1" w:rsidRDefault="004B6525" w:rsidP="004B6525">
      <w:pPr>
        <w:adjustRightInd w:val="0"/>
        <w:jc w:val="both"/>
        <w:rPr>
          <w:rFonts w:ascii="Verdana" w:hAnsi="Verdana"/>
          <w:iCs/>
          <w:lang w:val="es-CO"/>
        </w:rPr>
      </w:pPr>
      <w:r w:rsidRPr="004B77C1">
        <w:rPr>
          <w:rFonts w:ascii="Verdana" w:hAnsi="Verdana"/>
          <w:b/>
          <w:iCs/>
          <w:lang w:val="es-CO"/>
        </w:rPr>
        <w:t>Entidades Territoriales:</w:t>
      </w:r>
      <w:r w:rsidRPr="004B77C1">
        <w:rPr>
          <w:rFonts w:ascii="Verdana" w:hAnsi="Verdana"/>
          <w:iCs/>
          <w:lang w:val="es-CO"/>
        </w:rPr>
        <w:t xml:space="preserve"> Conjunto de entidades públicas del nivel gubernamental y estatal en el orden territorial y demás organizaciones públicas o privadas, encargadas de formular o ejecutar los planes, programas, proyectos y acciones específicas, que tiendan a la atención y reparación integral de las víctimas.</w:t>
      </w:r>
    </w:p>
    <w:p w14:paraId="7611441D" w14:textId="77777777" w:rsidR="004B6525" w:rsidRPr="004B77C1" w:rsidRDefault="004B6525" w:rsidP="004B6525">
      <w:pPr>
        <w:adjustRightInd w:val="0"/>
        <w:jc w:val="both"/>
        <w:rPr>
          <w:rFonts w:ascii="Verdana" w:hAnsi="Verdana"/>
          <w:iCs/>
          <w:lang w:val="es-CO"/>
        </w:rPr>
      </w:pPr>
    </w:p>
    <w:p w14:paraId="0F6EF1EB" w14:textId="77777777" w:rsidR="004B6525" w:rsidRPr="004B77C1" w:rsidRDefault="004B6525" w:rsidP="004B6525">
      <w:pPr>
        <w:adjustRightInd w:val="0"/>
        <w:jc w:val="both"/>
        <w:rPr>
          <w:rFonts w:ascii="Verdana" w:hAnsi="Verdana"/>
          <w:lang w:val="es-CO"/>
        </w:rPr>
      </w:pPr>
      <w:r w:rsidRPr="004B77C1">
        <w:rPr>
          <w:rFonts w:ascii="Verdana" w:hAnsi="Verdana"/>
          <w:b/>
          <w:lang w:val="es-CO"/>
        </w:rPr>
        <w:t>Evaluación:</w:t>
      </w:r>
      <w:r w:rsidRPr="004B77C1">
        <w:rPr>
          <w:rFonts w:ascii="Verdana" w:hAnsi="Verdana"/>
          <w:lang w:val="es-CO"/>
        </w:rPr>
        <w:t xml:space="preserve"> Apreciación sistemática y objetiva de un proyecto, programa o política en curso o concluido, en relación con su diseño, su puesta en práctica y sus resultados. El objetivo es determinar la pertinencia y el logro de los objetivos, así como la eficiencia, la eficacia, el impacto y la sostenibilidad para el desarrollo.</w:t>
      </w:r>
    </w:p>
    <w:p w14:paraId="2E436EB5" w14:textId="77777777" w:rsidR="004B6525" w:rsidRPr="004B77C1" w:rsidRDefault="004B6525" w:rsidP="004B6525">
      <w:pPr>
        <w:adjustRightInd w:val="0"/>
        <w:jc w:val="both"/>
        <w:rPr>
          <w:rFonts w:ascii="Verdana" w:hAnsi="Verdana"/>
          <w:lang w:val="es-CO"/>
        </w:rPr>
      </w:pPr>
    </w:p>
    <w:p w14:paraId="6BFAE147" w14:textId="77777777" w:rsidR="004B6525" w:rsidRPr="004B77C1" w:rsidRDefault="004B6525" w:rsidP="004B6525">
      <w:pPr>
        <w:adjustRightInd w:val="0"/>
        <w:rPr>
          <w:rFonts w:ascii="Verdana" w:hAnsi="Verdana"/>
          <w:b/>
          <w:iCs/>
          <w:lang w:val="es-CO"/>
        </w:rPr>
      </w:pPr>
      <w:r w:rsidRPr="004B77C1">
        <w:rPr>
          <w:rFonts w:ascii="Verdana" w:hAnsi="Verdana"/>
          <w:b/>
          <w:iCs/>
          <w:lang w:val="es-CO"/>
        </w:rPr>
        <w:t>G</w:t>
      </w:r>
    </w:p>
    <w:p w14:paraId="12A16498" w14:textId="77777777" w:rsidR="004B6525" w:rsidRPr="004B77C1" w:rsidRDefault="004B6525" w:rsidP="004B6525">
      <w:pPr>
        <w:adjustRightInd w:val="0"/>
        <w:rPr>
          <w:rFonts w:ascii="Verdana" w:hAnsi="Verdana"/>
          <w:b/>
          <w:iCs/>
          <w:lang w:val="es-CO"/>
        </w:rPr>
      </w:pPr>
    </w:p>
    <w:p w14:paraId="549CE22D" w14:textId="77777777" w:rsidR="004B6525" w:rsidRPr="004B77C1" w:rsidRDefault="004B6525" w:rsidP="004B6525">
      <w:pPr>
        <w:adjustRightInd w:val="0"/>
        <w:rPr>
          <w:rFonts w:ascii="Verdana" w:hAnsi="Verdana"/>
          <w:lang w:val="es-CO"/>
        </w:rPr>
      </w:pPr>
      <w:r w:rsidRPr="004B77C1">
        <w:rPr>
          <w:rFonts w:ascii="Verdana" w:hAnsi="Verdana"/>
          <w:b/>
          <w:lang w:val="es-CO"/>
        </w:rPr>
        <w:t>Gestión:</w:t>
      </w:r>
      <w:r w:rsidRPr="004B77C1">
        <w:rPr>
          <w:rFonts w:ascii="Verdana" w:hAnsi="Verdana"/>
          <w:lang w:val="es-CO"/>
        </w:rPr>
        <w:t xml:space="preserve"> Acción y efecto de administrar, organizar y poner en funcionamiento una empresa, actividad económica u organismo. </w:t>
      </w:r>
    </w:p>
    <w:p w14:paraId="219DB2B7" w14:textId="77777777" w:rsidR="004B6525" w:rsidRPr="004B77C1" w:rsidRDefault="004B6525" w:rsidP="004B6525">
      <w:pPr>
        <w:adjustRightInd w:val="0"/>
        <w:rPr>
          <w:rFonts w:ascii="Verdana" w:hAnsi="Verdana"/>
          <w:lang w:val="es-CO"/>
        </w:rPr>
      </w:pPr>
    </w:p>
    <w:p w14:paraId="39DDCC34" w14:textId="77777777" w:rsidR="004B6525" w:rsidRPr="004B77C1" w:rsidRDefault="004B6525" w:rsidP="004B6525">
      <w:pPr>
        <w:adjustRightInd w:val="0"/>
        <w:jc w:val="both"/>
        <w:rPr>
          <w:rFonts w:ascii="Verdana" w:hAnsi="Verdana"/>
          <w:lang w:val="es-CO"/>
        </w:rPr>
      </w:pPr>
      <w:r w:rsidRPr="004B77C1">
        <w:rPr>
          <w:rFonts w:ascii="Verdana" w:hAnsi="Verdana"/>
          <w:b/>
          <w:lang w:val="es-CO"/>
        </w:rPr>
        <w:t>Gestión para resultados:</w:t>
      </w:r>
      <w:r w:rsidRPr="004B77C1">
        <w:rPr>
          <w:rFonts w:ascii="Verdana" w:hAnsi="Verdana"/>
          <w:lang w:val="es-CO"/>
        </w:rPr>
        <w:t xml:space="preserve"> Es un marco de referencia cuya función es la de facilitar a las organizaciones públicas la dirección efectiva e integrada de su proceso de creación de valor público a fin de optimizarlo, asegurando la máxima eficacia y eficiencia de su desempeño, la consecución de los objetivos de gobierno y la mejora continua de sus instituciones.</w:t>
      </w:r>
    </w:p>
    <w:p w14:paraId="0CEFC9CD" w14:textId="77777777" w:rsidR="004B6525" w:rsidRPr="004B77C1" w:rsidRDefault="004B6525" w:rsidP="004B6525">
      <w:pPr>
        <w:adjustRightInd w:val="0"/>
        <w:jc w:val="both"/>
        <w:rPr>
          <w:rFonts w:ascii="Verdana" w:hAnsi="Verdana"/>
          <w:lang w:val="es-CO"/>
        </w:rPr>
      </w:pPr>
    </w:p>
    <w:p w14:paraId="661D67F4" w14:textId="77777777" w:rsidR="004B6525" w:rsidRPr="004B77C1" w:rsidRDefault="004B6525" w:rsidP="004B6525">
      <w:pPr>
        <w:adjustRightInd w:val="0"/>
        <w:jc w:val="both"/>
        <w:rPr>
          <w:rFonts w:ascii="Verdana" w:hAnsi="Verdana"/>
          <w:lang w:val="es-CO"/>
        </w:rPr>
      </w:pPr>
      <w:r w:rsidRPr="004B77C1">
        <w:rPr>
          <w:rFonts w:ascii="Verdana" w:hAnsi="Verdana"/>
          <w:b/>
          <w:lang w:val="es-CO"/>
        </w:rPr>
        <w:t>Grupos de Interés:</w:t>
      </w:r>
      <w:r w:rsidRPr="004B77C1">
        <w:rPr>
          <w:rFonts w:ascii="Verdana" w:hAnsi="Verdana"/>
          <w:lang w:val="es-CO"/>
        </w:rPr>
        <w:t xml:space="preserve"> Individuos u organismos específicos que tienen un interés especial en la gestión y los resultados de las organizaciones públicas. Comprende, entre otros, instancias o espacios de participación ciudadana formales o informales. </w:t>
      </w:r>
    </w:p>
    <w:p w14:paraId="1129FB79" w14:textId="77777777" w:rsidR="004B6525" w:rsidRPr="004B77C1" w:rsidRDefault="004B6525" w:rsidP="004B6525">
      <w:pPr>
        <w:adjustRightInd w:val="0"/>
        <w:jc w:val="both"/>
        <w:rPr>
          <w:rFonts w:ascii="Verdana" w:hAnsi="Verdana"/>
          <w:lang w:val="es-CO"/>
        </w:rPr>
      </w:pPr>
    </w:p>
    <w:p w14:paraId="12A0FFCA" w14:textId="77777777" w:rsidR="004B6525" w:rsidRPr="004B77C1" w:rsidRDefault="004B6525" w:rsidP="004B6525">
      <w:pPr>
        <w:adjustRightInd w:val="0"/>
        <w:jc w:val="both"/>
        <w:rPr>
          <w:rFonts w:ascii="Verdana" w:hAnsi="Verdana"/>
          <w:lang w:val="es-CO"/>
        </w:rPr>
      </w:pPr>
      <w:r w:rsidRPr="004B77C1">
        <w:rPr>
          <w:rFonts w:ascii="Verdana" w:hAnsi="Verdana"/>
          <w:b/>
          <w:lang w:val="es-CO"/>
        </w:rPr>
        <w:t>Grupos de valor:</w:t>
      </w:r>
      <w:r w:rsidRPr="004B77C1">
        <w:rPr>
          <w:rFonts w:ascii="Verdana" w:hAnsi="Verdana"/>
          <w:lang w:val="es-CO"/>
        </w:rPr>
        <w:t xml:space="preserve"> Personas naturales (ciudadanos) o jurídicas (organizaciones públicas o privadas) a quienes van dirigidos los bienes y servicios de una entidad.</w:t>
      </w:r>
    </w:p>
    <w:p w14:paraId="4581B004" w14:textId="77777777" w:rsidR="004B6525" w:rsidRPr="004B77C1" w:rsidRDefault="004B6525" w:rsidP="004B6525">
      <w:pPr>
        <w:adjustRightInd w:val="0"/>
        <w:jc w:val="both"/>
        <w:rPr>
          <w:rFonts w:ascii="Verdana" w:hAnsi="Verdana"/>
          <w:lang w:val="es-CO"/>
        </w:rPr>
      </w:pPr>
    </w:p>
    <w:p w14:paraId="1B4A55CF" w14:textId="77777777" w:rsidR="004B6525" w:rsidRPr="004B77C1" w:rsidRDefault="004B6525" w:rsidP="004B6525">
      <w:pPr>
        <w:adjustRightInd w:val="0"/>
        <w:jc w:val="both"/>
        <w:rPr>
          <w:rFonts w:ascii="Verdana" w:hAnsi="Verdana"/>
          <w:b/>
          <w:lang w:val="es-CO"/>
        </w:rPr>
      </w:pPr>
      <w:r w:rsidRPr="004B77C1">
        <w:rPr>
          <w:rFonts w:ascii="Verdana" w:hAnsi="Verdana"/>
          <w:b/>
          <w:lang w:val="es-CO"/>
        </w:rPr>
        <w:t>I</w:t>
      </w:r>
    </w:p>
    <w:p w14:paraId="0DCA9D33" w14:textId="77777777" w:rsidR="004B6525" w:rsidRPr="004B6525" w:rsidRDefault="004B6525" w:rsidP="004B6525">
      <w:pPr>
        <w:adjustRightInd w:val="0"/>
        <w:jc w:val="both"/>
        <w:rPr>
          <w:rFonts w:ascii="Verdana" w:hAnsi="Verdana"/>
          <w:b/>
          <w:highlight w:val="yellow"/>
          <w:lang w:val="es-CO"/>
        </w:rPr>
      </w:pPr>
    </w:p>
    <w:p w14:paraId="30FD6D71" w14:textId="77777777" w:rsidR="004B6525" w:rsidRPr="004B77C1" w:rsidRDefault="004B6525" w:rsidP="004B6525">
      <w:pPr>
        <w:adjustRightInd w:val="0"/>
        <w:jc w:val="both"/>
        <w:rPr>
          <w:rFonts w:ascii="Verdana" w:hAnsi="Verdana"/>
          <w:lang w:val="es-CO"/>
        </w:rPr>
      </w:pPr>
      <w:r w:rsidRPr="004B77C1">
        <w:rPr>
          <w:rFonts w:ascii="Verdana" w:hAnsi="Verdana"/>
          <w:b/>
          <w:lang w:val="es-CO"/>
        </w:rPr>
        <w:t>Impacto:</w:t>
      </w:r>
      <w:r w:rsidRPr="004B77C1">
        <w:rPr>
          <w:rFonts w:ascii="Verdana" w:hAnsi="Verdana"/>
          <w:lang w:val="es-CO"/>
        </w:rPr>
        <w:t xml:space="preserve"> Efecto de largo plazo, positivo y negativo, primario y secundario, producido directa o indirectamente, por una intervención para el desarrollo, intencionalmente o no.</w:t>
      </w:r>
    </w:p>
    <w:p w14:paraId="055C5F92" w14:textId="77777777" w:rsidR="004B6525" w:rsidRPr="004B77C1" w:rsidRDefault="004B6525" w:rsidP="004B6525">
      <w:pPr>
        <w:adjustRightInd w:val="0"/>
        <w:jc w:val="both"/>
        <w:rPr>
          <w:rFonts w:ascii="Verdana" w:hAnsi="Verdana"/>
          <w:lang w:val="es-CO"/>
        </w:rPr>
      </w:pPr>
    </w:p>
    <w:p w14:paraId="43CB1D82" w14:textId="5FEE6B9B" w:rsidR="004B6525" w:rsidRDefault="004B6525" w:rsidP="004B6525">
      <w:pPr>
        <w:adjustRightInd w:val="0"/>
        <w:jc w:val="both"/>
        <w:rPr>
          <w:rFonts w:ascii="Verdana" w:hAnsi="Verdana"/>
        </w:rPr>
      </w:pPr>
      <w:r w:rsidRPr="004B77C1">
        <w:rPr>
          <w:rFonts w:ascii="Verdana" w:hAnsi="Verdana"/>
          <w:b/>
        </w:rPr>
        <w:t>Indicador:</w:t>
      </w:r>
      <w:r w:rsidRPr="004B77C1">
        <w:rPr>
          <w:rFonts w:ascii="Verdana" w:hAnsi="Verdana"/>
        </w:rPr>
        <w:t xml:space="preserve"> Es una representación (cuantitativa preferiblemente) establecida mediante la relación entre dos o más variables, a partir de la cual se registra, procesa y presenta información relevante con el fin de medir el avance o retroceso en el logro de un determinado objetivo en un periodo de tiempo determinado, ésta debe ser verificable objetivamente, la cual al ser comparada con algún nivel de referencia </w:t>
      </w:r>
      <w:r w:rsidRPr="004B77C1">
        <w:rPr>
          <w:rFonts w:ascii="Verdana" w:hAnsi="Verdana"/>
        </w:rPr>
        <w:lastRenderedPageBreak/>
        <w:t>(denominada línea base) puede estar señalando una desviación sobre la cual se pueden implementar acciones correctivas o preventivas según el caso</w:t>
      </w:r>
      <w:r w:rsidRPr="004B77C1">
        <w:rPr>
          <w:rFonts w:ascii="Verdana" w:hAnsi="Verdana"/>
          <w:vertAlign w:val="superscript"/>
        </w:rPr>
        <w:footnoteReference w:id="1"/>
      </w:r>
      <w:r w:rsidRPr="004B77C1">
        <w:rPr>
          <w:rFonts w:ascii="Verdana" w:hAnsi="Verdana"/>
        </w:rPr>
        <w:t>.</w:t>
      </w:r>
    </w:p>
    <w:p w14:paraId="58A30175" w14:textId="77777777" w:rsidR="00EF0521" w:rsidRPr="004B77C1" w:rsidRDefault="00EF0521" w:rsidP="004B6525">
      <w:pPr>
        <w:adjustRightInd w:val="0"/>
        <w:jc w:val="both"/>
        <w:rPr>
          <w:rFonts w:ascii="Verdana" w:hAnsi="Verdana"/>
        </w:rPr>
      </w:pPr>
    </w:p>
    <w:p w14:paraId="6237EA47" w14:textId="77777777" w:rsidR="004B6525" w:rsidRPr="004B77C1" w:rsidRDefault="004B6525" w:rsidP="004B6525">
      <w:pPr>
        <w:adjustRightInd w:val="0"/>
        <w:jc w:val="both"/>
        <w:rPr>
          <w:rFonts w:ascii="Verdana" w:hAnsi="Verdana"/>
        </w:rPr>
      </w:pPr>
      <w:r w:rsidRPr="004B77C1">
        <w:rPr>
          <w:rFonts w:ascii="Verdana" w:hAnsi="Verdana"/>
          <w:b/>
        </w:rPr>
        <w:t>Indicadores cualitativos:</w:t>
      </w:r>
      <w:r w:rsidRPr="004B77C1">
        <w:rPr>
          <w:rFonts w:ascii="Verdana" w:hAnsi="Verdana"/>
        </w:rPr>
        <w:t xml:space="preserve"> Entregan información asociada al juicio que se realiza una vez culminada la acción o intervención (cuán bien o mal se alcanzó el resultado en términos de economía, eficiencia, calidad y eficacia).</w:t>
      </w:r>
    </w:p>
    <w:p w14:paraId="16238EC5" w14:textId="77777777" w:rsidR="004B6525" w:rsidRPr="004B77C1" w:rsidRDefault="004B6525" w:rsidP="004B6525">
      <w:pPr>
        <w:adjustRightInd w:val="0"/>
        <w:jc w:val="both"/>
        <w:rPr>
          <w:rFonts w:ascii="Verdana" w:hAnsi="Verdana"/>
        </w:rPr>
      </w:pPr>
    </w:p>
    <w:p w14:paraId="6D28E166" w14:textId="77777777" w:rsidR="004B6525" w:rsidRPr="004B77C1" w:rsidRDefault="004B6525" w:rsidP="004B6525">
      <w:pPr>
        <w:adjustRightInd w:val="0"/>
        <w:jc w:val="both"/>
        <w:rPr>
          <w:rFonts w:ascii="Verdana" w:hAnsi="Verdana"/>
        </w:rPr>
      </w:pPr>
      <w:r w:rsidRPr="004B77C1">
        <w:rPr>
          <w:rFonts w:ascii="Verdana" w:hAnsi="Verdana"/>
          <w:b/>
        </w:rPr>
        <w:t>Indicadores cuantitativos:</w:t>
      </w:r>
      <w:r w:rsidRPr="004B77C1">
        <w:rPr>
          <w:rFonts w:ascii="Verdana" w:hAnsi="Verdana"/>
        </w:rPr>
        <w:t xml:space="preserve"> Entregan información respecto al progreso en el cumplimiento del objeto de seguimiento a nivel de insumo, gestión, producto, resultado o impacto.</w:t>
      </w:r>
    </w:p>
    <w:p w14:paraId="545BEAFB" w14:textId="77777777" w:rsidR="004B6525" w:rsidRPr="004B77C1" w:rsidRDefault="004B6525" w:rsidP="004B6525">
      <w:pPr>
        <w:adjustRightInd w:val="0"/>
        <w:jc w:val="both"/>
        <w:rPr>
          <w:rFonts w:ascii="Verdana" w:hAnsi="Verdana"/>
        </w:rPr>
      </w:pPr>
    </w:p>
    <w:p w14:paraId="655292CC" w14:textId="77777777" w:rsidR="004B6525" w:rsidRPr="004B77C1" w:rsidRDefault="004B6525" w:rsidP="004B6525">
      <w:pPr>
        <w:adjustRightInd w:val="0"/>
        <w:jc w:val="both"/>
        <w:rPr>
          <w:rFonts w:ascii="Verdana" w:hAnsi="Verdana"/>
        </w:rPr>
      </w:pPr>
      <w:r w:rsidRPr="004B77C1">
        <w:rPr>
          <w:rFonts w:ascii="Verdana" w:hAnsi="Verdana"/>
          <w:b/>
        </w:rPr>
        <w:t>Indicador de gestión:</w:t>
      </w:r>
      <w:r w:rsidRPr="004B77C1">
        <w:rPr>
          <w:rFonts w:ascii="Verdana" w:hAnsi="Verdana"/>
        </w:rPr>
        <w:t xml:space="preserve"> Mide procesos, acciones y operaciones adelantados dentro la etapa de implementación de una política, programa o proyecto.</w:t>
      </w:r>
    </w:p>
    <w:p w14:paraId="2BD6805D" w14:textId="77777777" w:rsidR="004B6525" w:rsidRPr="004B77C1" w:rsidRDefault="004B6525" w:rsidP="004B6525">
      <w:pPr>
        <w:adjustRightInd w:val="0"/>
        <w:jc w:val="both"/>
        <w:rPr>
          <w:rFonts w:ascii="Verdana" w:hAnsi="Verdana"/>
        </w:rPr>
      </w:pPr>
    </w:p>
    <w:p w14:paraId="5F074AF9" w14:textId="77777777" w:rsidR="004B6525" w:rsidRPr="004B77C1" w:rsidRDefault="004B6525" w:rsidP="004B6525">
      <w:pPr>
        <w:adjustRightInd w:val="0"/>
        <w:jc w:val="both"/>
        <w:rPr>
          <w:rFonts w:ascii="Verdana" w:hAnsi="Verdana"/>
        </w:rPr>
      </w:pPr>
      <w:r w:rsidRPr="004B77C1">
        <w:rPr>
          <w:rFonts w:ascii="Verdana" w:hAnsi="Verdana"/>
          <w:b/>
        </w:rPr>
        <w:t>Indicador de producto:</w:t>
      </w:r>
      <w:r w:rsidRPr="004B77C1">
        <w:rPr>
          <w:rFonts w:ascii="Verdana" w:hAnsi="Verdana"/>
        </w:rPr>
        <w:t xml:space="preserve"> Refleja los bienes y servicios cuantificables producidos y/o</w:t>
      </w:r>
    </w:p>
    <w:p w14:paraId="35D40E78" w14:textId="77777777" w:rsidR="004B6525" w:rsidRPr="004B77C1" w:rsidRDefault="004B6525" w:rsidP="004B6525">
      <w:pPr>
        <w:adjustRightInd w:val="0"/>
        <w:jc w:val="both"/>
        <w:rPr>
          <w:rFonts w:ascii="Verdana" w:hAnsi="Verdana"/>
        </w:rPr>
      </w:pPr>
      <w:r w:rsidRPr="004B77C1">
        <w:rPr>
          <w:rFonts w:ascii="Verdana" w:hAnsi="Verdana"/>
        </w:rPr>
        <w:t>aprovisionados directamente por una política, programa o proyecto.</w:t>
      </w:r>
    </w:p>
    <w:p w14:paraId="233BED88" w14:textId="77777777" w:rsidR="004B6525" w:rsidRPr="004B77C1" w:rsidRDefault="004B6525" w:rsidP="004B6525">
      <w:pPr>
        <w:adjustRightInd w:val="0"/>
        <w:jc w:val="both"/>
        <w:rPr>
          <w:rFonts w:ascii="Verdana" w:hAnsi="Verdana"/>
          <w:b/>
        </w:rPr>
      </w:pPr>
    </w:p>
    <w:p w14:paraId="4D144F60" w14:textId="77777777" w:rsidR="004B6525" w:rsidRPr="004B77C1" w:rsidRDefault="004B6525" w:rsidP="004B6525">
      <w:pPr>
        <w:adjustRightInd w:val="0"/>
        <w:jc w:val="both"/>
        <w:rPr>
          <w:rFonts w:ascii="Verdana" w:hAnsi="Verdana"/>
        </w:rPr>
      </w:pPr>
      <w:r w:rsidRPr="004B77C1">
        <w:rPr>
          <w:rFonts w:ascii="Verdana" w:hAnsi="Verdana"/>
          <w:b/>
        </w:rPr>
        <w:t>Indicador de efecto:</w:t>
      </w:r>
      <w:r w:rsidRPr="004B77C1">
        <w:rPr>
          <w:rFonts w:ascii="Verdana" w:hAnsi="Verdana"/>
        </w:rPr>
        <w:t xml:space="preserve"> Muestra los efectos generados por los productos de una determinada política, programa o proyecto sobre la población directamente afectada. Teniendo en cuenta la temporalidad en la que se presentan los efectos (corto, mediano o largo plazo) y los criterios de causalidad entre la intervención y estos (directos o indirectos), se puede dividir esta categoría entre indicadores de resultado y de impacto. </w:t>
      </w:r>
    </w:p>
    <w:p w14:paraId="1F35EEF8" w14:textId="77777777" w:rsidR="004B6525" w:rsidRPr="004B77C1" w:rsidRDefault="004B6525" w:rsidP="004B6525">
      <w:pPr>
        <w:adjustRightInd w:val="0"/>
        <w:jc w:val="both"/>
        <w:rPr>
          <w:rFonts w:ascii="Verdana" w:hAnsi="Verdana"/>
        </w:rPr>
      </w:pPr>
    </w:p>
    <w:p w14:paraId="731D5271" w14:textId="77777777" w:rsidR="004B6525" w:rsidRPr="004B77C1" w:rsidRDefault="004B6525" w:rsidP="004B6525">
      <w:pPr>
        <w:adjustRightInd w:val="0"/>
        <w:jc w:val="both"/>
        <w:rPr>
          <w:rFonts w:ascii="Verdana" w:hAnsi="Verdana"/>
          <w:b/>
        </w:rPr>
      </w:pPr>
      <w:r w:rsidRPr="004B77C1">
        <w:rPr>
          <w:rFonts w:ascii="Verdana" w:hAnsi="Verdana"/>
          <w:b/>
        </w:rPr>
        <w:t>L</w:t>
      </w:r>
    </w:p>
    <w:p w14:paraId="46F0BBA7" w14:textId="77777777" w:rsidR="004B6525" w:rsidRPr="004B77C1" w:rsidRDefault="004B6525" w:rsidP="004B6525">
      <w:pPr>
        <w:adjustRightInd w:val="0"/>
        <w:jc w:val="both"/>
        <w:rPr>
          <w:rFonts w:ascii="Verdana" w:hAnsi="Verdana"/>
          <w:b/>
        </w:rPr>
      </w:pPr>
    </w:p>
    <w:p w14:paraId="1C5BC039" w14:textId="77777777" w:rsidR="004B6525" w:rsidRPr="004B77C1" w:rsidRDefault="004B6525" w:rsidP="004B6525">
      <w:pPr>
        <w:adjustRightInd w:val="0"/>
        <w:jc w:val="both"/>
        <w:rPr>
          <w:rFonts w:ascii="Verdana" w:hAnsi="Verdana"/>
        </w:rPr>
      </w:pPr>
      <w:r w:rsidRPr="004B77C1">
        <w:rPr>
          <w:rFonts w:ascii="Verdana" w:hAnsi="Verdana"/>
          <w:b/>
        </w:rPr>
        <w:t>Línea base:</w:t>
      </w:r>
      <w:r w:rsidRPr="004B77C1">
        <w:rPr>
          <w:rFonts w:ascii="Verdana" w:hAnsi="Verdana"/>
        </w:rPr>
        <w:t xml:space="preserve"> Datos e información que describe la situación previa a una intervención para el desarrollo y con la cual es posible hacer seguimiento y monitorear una política, programa o proyecto o efectuar comparaciones relacionadas.</w:t>
      </w:r>
    </w:p>
    <w:p w14:paraId="06EA1A49" w14:textId="77777777" w:rsidR="004B6525" w:rsidRPr="004B6525" w:rsidRDefault="004B6525" w:rsidP="004B6525">
      <w:pPr>
        <w:adjustRightInd w:val="0"/>
        <w:rPr>
          <w:rFonts w:ascii="Verdana" w:hAnsi="Verdana"/>
          <w:highlight w:val="yellow"/>
        </w:rPr>
      </w:pPr>
    </w:p>
    <w:p w14:paraId="5DFF123F" w14:textId="77777777" w:rsidR="004B6525" w:rsidRPr="004B77C1" w:rsidRDefault="004B6525" w:rsidP="004B6525">
      <w:pPr>
        <w:jc w:val="both"/>
        <w:rPr>
          <w:rFonts w:ascii="Verdana" w:hAnsi="Verdana"/>
          <w:b/>
        </w:rPr>
      </w:pPr>
      <w:r w:rsidRPr="004B77C1">
        <w:rPr>
          <w:rFonts w:ascii="Verdana" w:hAnsi="Verdana"/>
          <w:b/>
        </w:rPr>
        <w:t>M</w:t>
      </w:r>
    </w:p>
    <w:p w14:paraId="1D6BEFC7" w14:textId="77777777" w:rsidR="004B6525" w:rsidRPr="004B77C1" w:rsidRDefault="004B6525" w:rsidP="004B6525">
      <w:pPr>
        <w:jc w:val="both"/>
        <w:rPr>
          <w:rFonts w:ascii="Verdana" w:hAnsi="Verdana"/>
        </w:rPr>
      </w:pPr>
    </w:p>
    <w:p w14:paraId="50DA668E" w14:textId="77777777" w:rsidR="004B6525" w:rsidRPr="004B77C1" w:rsidRDefault="004B6525" w:rsidP="004B6525">
      <w:pPr>
        <w:jc w:val="both"/>
        <w:rPr>
          <w:rFonts w:ascii="Verdana" w:hAnsi="Verdana"/>
        </w:rPr>
      </w:pPr>
      <w:r w:rsidRPr="004B77C1">
        <w:rPr>
          <w:rFonts w:ascii="Verdana" w:hAnsi="Verdana"/>
          <w:b/>
        </w:rPr>
        <w:t>Meta:</w:t>
      </w:r>
      <w:r w:rsidRPr="004B77C1">
        <w:rPr>
          <w:rFonts w:ascii="Verdana" w:hAnsi="Verdana"/>
        </w:rPr>
        <w:t xml:space="preserve"> Magnitud o nivel específico de los resultados que se prevé alcanzar. Valor esperado. Meta </w:t>
      </w:r>
      <w:proofErr w:type="spellStart"/>
      <w:r w:rsidRPr="004B77C1">
        <w:rPr>
          <w:rFonts w:ascii="Verdana" w:hAnsi="Verdana"/>
        </w:rPr>
        <w:t>territorializable</w:t>
      </w:r>
      <w:proofErr w:type="spellEnd"/>
      <w:r w:rsidRPr="004B77C1">
        <w:rPr>
          <w:rFonts w:ascii="Verdana" w:hAnsi="Verdana"/>
        </w:rPr>
        <w:t xml:space="preserve">: Metas institucionales con un alcance específico de ejecución en el nivel territorial. Objetivo Estratégico: Finalidad hacia la que se orientan los programas y metas de la Unidad. Dichos objetivos se han definido en el plan estratégico. </w:t>
      </w:r>
    </w:p>
    <w:p w14:paraId="659D3771" w14:textId="0705A04F" w:rsidR="004B6525" w:rsidRDefault="004B6525" w:rsidP="004B6525">
      <w:pPr>
        <w:adjustRightInd w:val="0"/>
        <w:jc w:val="both"/>
        <w:rPr>
          <w:rFonts w:ascii="Verdana" w:hAnsi="Verdana"/>
        </w:rPr>
      </w:pPr>
    </w:p>
    <w:p w14:paraId="5B64CC6E" w14:textId="77777777" w:rsidR="004B6525" w:rsidRPr="004B77C1" w:rsidRDefault="004B6525" w:rsidP="004B6525">
      <w:pPr>
        <w:adjustRightInd w:val="0"/>
        <w:jc w:val="both"/>
        <w:rPr>
          <w:rFonts w:ascii="Verdana" w:hAnsi="Verdana"/>
          <w:b/>
        </w:rPr>
      </w:pPr>
      <w:r w:rsidRPr="004B77C1">
        <w:rPr>
          <w:rFonts w:ascii="Verdana" w:hAnsi="Verdana"/>
          <w:b/>
        </w:rPr>
        <w:t>O</w:t>
      </w:r>
    </w:p>
    <w:p w14:paraId="450384C2" w14:textId="77777777" w:rsidR="004B6525" w:rsidRPr="004B77C1" w:rsidRDefault="004B6525" w:rsidP="004B6525">
      <w:pPr>
        <w:adjustRightInd w:val="0"/>
        <w:jc w:val="both"/>
        <w:rPr>
          <w:rFonts w:ascii="Verdana" w:hAnsi="Verdana"/>
          <w:b/>
        </w:rPr>
      </w:pPr>
    </w:p>
    <w:p w14:paraId="3308D66D" w14:textId="77777777" w:rsidR="004B6525" w:rsidRPr="004B77C1" w:rsidRDefault="004B6525" w:rsidP="004B77C1">
      <w:pPr>
        <w:adjustRightInd w:val="0"/>
        <w:jc w:val="both"/>
        <w:rPr>
          <w:rFonts w:ascii="Verdana" w:hAnsi="Verdana"/>
          <w:lang w:val="es-CO"/>
        </w:rPr>
      </w:pPr>
      <w:r w:rsidRPr="004B77C1">
        <w:rPr>
          <w:rFonts w:ascii="Verdana" w:hAnsi="Verdana"/>
          <w:b/>
          <w:lang w:val="es-CO"/>
        </w:rPr>
        <w:t>Objetivo:</w:t>
      </w:r>
      <w:r w:rsidRPr="004B77C1">
        <w:rPr>
          <w:rFonts w:ascii="Verdana" w:hAnsi="Verdana"/>
          <w:lang w:val="es-CO"/>
        </w:rPr>
        <w:t xml:space="preserve"> Son los logros que la organización pública espera concretar en un plazo </w:t>
      </w:r>
      <w:r w:rsidRPr="004B77C1">
        <w:rPr>
          <w:rFonts w:ascii="Verdana" w:hAnsi="Verdana"/>
          <w:lang w:val="es-CO"/>
        </w:rPr>
        <w:lastRenderedPageBreak/>
        <w:t>determinado (mayor de un año), para el cumplimiento de su propósito fundamental de forma eficiente y eficaz.</w:t>
      </w:r>
    </w:p>
    <w:p w14:paraId="7516E62A" w14:textId="77777777" w:rsidR="004B6525" w:rsidRPr="004B77C1" w:rsidRDefault="004B6525" w:rsidP="004B6525">
      <w:pPr>
        <w:adjustRightInd w:val="0"/>
        <w:jc w:val="both"/>
        <w:rPr>
          <w:rFonts w:ascii="Verdana" w:hAnsi="Verdana"/>
          <w:lang w:val="es-CO"/>
        </w:rPr>
      </w:pPr>
    </w:p>
    <w:p w14:paraId="0A88DFE8" w14:textId="77777777" w:rsidR="004B6525" w:rsidRPr="004B77C1" w:rsidRDefault="004B6525" w:rsidP="004B6525">
      <w:pPr>
        <w:adjustRightInd w:val="0"/>
        <w:jc w:val="both"/>
        <w:rPr>
          <w:rFonts w:ascii="Verdana" w:hAnsi="Verdana"/>
          <w:lang w:val="es-CO"/>
        </w:rPr>
      </w:pPr>
      <w:r w:rsidRPr="004B77C1">
        <w:rPr>
          <w:rFonts w:ascii="Verdana" w:hAnsi="Verdana"/>
          <w:b/>
          <w:lang w:val="es-CO"/>
        </w:rPr>
        <w:t>Objetivos estratégicos:</w:t>
      </w:r>
      <w:r w:rsidRPr="004B77C1">
        <w:rPr>
          <w:rFonts w:ascii="Verdana" w:hAnsi="Verdana"/>
          <w:lang w:val="es-CO"/>
        </w:rPr>
        <w:t xml:space="preserve"> Es la expresión de los logros que se espera que las entidades públicas alcancen en el largo y mediano plazo, en el marco del cumplimiento de su propósito fundamental y de las prioridades del gobierno. La Unidad tiene</w:t>
      </w:r>
      <w:r w:rsidR="00EA730F" w:rsidRPr="004B77C1">
        <w:rPr>
          <w:rFonts w:ascii="Verdana" w:hAnsi="Verdana"/>
          <w:lang w:val="es-CO"/>
        </w:rPr>
        <w:t xml:space="preserve"> </w:t>
      </w:r>
      <w:r w:rsidRPr="004B77C1">
        <w:rPr>
          <w:rFonts w:ascii="Verdana" w:hAnsi="Verdana"/>
          <w:lang w:val="es-CO"/>
        </w:rPr>
        <w:t>establecido los siguientes objetivos estratégicos:</w:t>
      </w:r>
    </w:p>
    <w:p w14:paraId="40028A7E" w14:textId="77777777" w:rsidR="004B6525" w:rsidRPr="004B77C1" w:rsidRDefault="004B6525" w:rsidP="004B6525">
      <w:pPr>
        <w:adjustRightInd w:val="0"/>
        <w:jc w:val="both"/>
        <w:rPr>
          <w:rFonts w:ascii="Verdana" w:hAnsi="Verdana"/>
          <w:lang w:val="es-CO"/>
        </w:rPr>
      </w:pPr>
    </w:p>
    <w:p w14:paraId="3C87DAFE" w14:textId="77777777" w:rsidR="004B6525" w:rsidRPr="004B77C1" w:rsidRDefault="004B6525" w:rsidP="004B6525">
      <w:pPr>
        <w:adjustRightInd w:val="0"/>
        <w:jc w:val="both"/>
        <w:rPr>
          <w:rFonts w:ascii="Verdana" w:hAnsi="Verdana"/>
          <w:lang w:val="es-CO"/>
        </w:rPr>
      </w:pPr>
      <w:r w:rsidRPr="004B77C1">
        <w:rPr>
          <w:rFonts w:ascii="Verdana" w:hAnsi="Verdana"/>
          <w:lang w:val="es-CO"/>
        </w:rPr>
        <w:t>1. Trabajar con las víctimas en el proceso de reparación integral para la reconstrucción y trasformación de sus proyectos de vida.</w:t>
      </w:r>
    </w:p>
    <w:p w14:paraId="42E9063C" w14:textId="77777777" w:rsidR="004B6525" w:rsidRPr="004B77C1" w:rsidRDefault="004B6525" w:rsidP="004B6525">
      <w:pPr>
        <w:adjustRightInd w:val="0"/>
        <w:jc w:val="both"/>
        <w:rPr>
          <w:rFonts w:ascii="Verdana" w:hAnsi="Verdana"/>
          <w:lang w:val="es-CO"/>
        </w:rPr>
      </w:pPr>
      <w:r w:rsidRPr="004B77C1">
        <w:rPr>
          <w:rFonts w:ascii="Verdana" w:hAnsi="Verdana"/>
          <w:lang w:val="es-CO"/>
        </w:rPr>
        <w:t>2. Acercar el Estado a las víctimas para brindarles una oferta pertinente, eficaz, sostenible y oportuna.</w:t>
      </w:r>
    </w:p>
    <w:p w14:paraId="00A0FBF9" w14:textId="77777777" w:rsidR="004B6525" w:rsidRPr="004B77C1" w:rsidRDefault="004B6525" w:rsidP="004B6525">
      <w:pPr>
        <w:adjustRightInd w:val="0"/>
        <w:jc w:val="both"/>
        <w:rPr>
          <w:rFonts w:ascii="Verdana" w:hAnsi="Verdana"/>
          <w:lang w:val="es-CO"/>
        </w:rPr>
      </w:pPr>
      <w:r w:rsidRPr="004B77C1">
        <w:rPr>
          <w:rFonts w:ascii="Verdana" w:hAnsi="Verdana"/>
          <w:lang w:val="es-CO"/>
        </w:rPr>
        <w:t>3. Definir con las entidades territoriales la implementación de la Ley 1448/11, sus Decretos reglamentarios y los Decretos Ley.</w:t>
      </w:r>
    </w:p>
    <w:p w14:paraId="3AEF4092" w14:textId="77777777" w:rsidR="004B6525" w:rsidRPr="004B77C1" w:rsidRDefault="004B6525" w:rsidP="004B6525">
      <w:pPr>
        <w:adjustRightInd w:val="0"/>
        <w:jc w:val="both"/>
        <w:rPr>
          <w:rFonts w:ascii="Verdana" w:hAnsi="Verdana"/>
          <w:lang w:val="es-CO"/>
        </w:rPr>
      </w:pPr>
      <w:r w:rsidRPr="004B77C1">
        <w:rPr>
          <w:rFonts w:ascii="Verdana" w:hAnsi="Verdana"/>
          <w:lang w:val="es-CO"/>
        </w:rPr>
        <w:t>4. Vincular de manera activa a la sociedad civil y a la comunidad internacional en los procesos de reparación integral a las víctimas del conflicto.</w:t>
      </w:r>
    </w:p>
    <w:p w14:paraId="078CF4F7" w14:textId="77777777" w:rsidR="004B6525" w:rsidRPr="004B77C1" w:rsidRDefault="004B6525" w:rsidP="004B6525">
      <w:pPr>
        <w:adjustRightInd w:val="0"/>
        <w:jc w:val="both"/>
        <w:rPr>
          <w:rFonts w:ascii="Verdana" w:hAnsi="Verdana"/>
          <w:lang w:val="es-CO"/>
        </w:rPr>
      </w:pPr>
      <w:r w:rsidRPr="004B77C1">
        <w:rPr>
          <w:rFonts w:ascii="Verdana" w:hAnsi="Verdana"/>
          <w:lang w:val="es-CO"/>
        </w:rPr>
        <w:t>5. Fortalecer la cultura de confianza, colaboración e innovación para garantizar una atención digna, respetuosa y diferencial.</w:t>
      </w:r>
    </w:p>
    <w:p w14:paraId="5647B80C" w14:textId="1D278AFF" w:rsidR="00AC3253" w:rsidRDefault="00AC3253" w:rsidP="00AC3253">
      <w:pPr>
        <w:pStyle w:val="NormalWeb"/>
        <w:jc w:val="both"/>
      </w:pPr>
      <w:r w:rsidRPr="00AC3253">
        <w:rPr>
          <w:rFonts w:ascii="Verdana" w:hAnsi="Verdana"/>
          <w:b/>
          <w:bCs/>
          <w:sz w:val="22"/>
          <w:szCs w:val="22"/>
        </w:rPr>
        <w:t>ODS</w:t>
      </w:r>
      <w:r w:rsidRPr="00AC3253">
        <w:rPr>
          <w:rFonts w:ascii="Verdana" w:hAnsi="Verdana"/>
          <w:sz w:val="22"/>
          <w:szCs w:val="22"/>
        </w:rPr>
        <w:t>: Objetivos de Desarrollo Sostenible. Los Objetivos de Desarrollo Sostenible, también conocidos como Objetivos Mundiales, se</w:t>
      </w:r>
      <w:r w:rsidRPr="00AC3253">
        <w:rPr>
          <w:rFonts w:ascii="Verdana" w:eastAsia="Arial" w:hAnsi="Verdana" w:cs="Arial"/>
          <w:sz w:val="22"/>
          <w:szCs w:val="22"/>
          <w:lang w:eastAsia="es-ES" w:bidi="es-ES"/>
        </w:rPr>
        <w:t xml:space="preserve"> adoptaron por todos los Estados Miembros en 2015 como un llamado universal para poner fin a la pobreza, proteger el planeta y garantizar que todas las personas gocen de paz y prosperidad para 2030. Los 17 ODS están </w:t>
      </w:r>
      <w:hyperlink r:id="rId8" w:tgtFrame="_blank" w:history="1">
        <w:r w:rsidRPr="00AC3253">
          <w:rPr>
            <w:rFonts w:ascii="Verdana" w:eastAsia="Arial" w:hAnsi="Verdana" w:cs="Arial"/>
            <w:sz w:val="22"/>
            <w:szCs w:val="22"/>
            <w:lang w:eastAsia="es-ES" w:bidi="es-ES"/>
          </w:rPr>
          <w:t>integrados</w:t>
        </w:r>
      </w:hyperlink>
      <w:r w:rsidRPr="00AC3253">
        <w:rPr>
          <w:rFonts w:ascii="Verdana" w:eastAsia="Arial" w:hAnsi="Verdana" w:cs="Arial"/>
          <w:sz w:val="22"/>
          <w:szCs w:val="22"/>
          <w:lang w:eastAsia="es-ES" w:bidi="es-ES"/>
        </w:rPr>
        <w:t>, ya que reconocen que las intervenciones en un área afectarán los resultados de otras y que el desarrollo debe equilibrar la sostenibilidad medio ambiental, económica y social.</w:t>
      </w:r>
    </w:p>
    <w:p w14:paraId="6599C362" w14:textId="77777777" w:rsidR="004B6525" w:rsidRPr="004B77C1" w:rsidRDefault="004B6525" w:rsidP="004B6525">
      <w:pPr>
        <w:jc w:val="both"/>
        <w:rPr>
          <w:rFonts w:ascii="Verdana" w:hAnsi="Verdana"/>
          <w:b/>
        </w:rPr>
      </w:pPr>
      <w:r w:rsidRPr="004B77C1">
        <w:rPr>
          <w:rFonts w:ascii="Verdana" w:hAnsi="Verdana"/>
          <w:b/>
        </w:rPr>
        <w:t>P</w:t>
      </w:r>
    </w:p>
    <w:p w14:paraId="56E9733F" w14:textId="77777777" w:rsidR="004B6525" w:rsidRPr="004B77C1" w:rsidRDefault="004B6525" w:rsidP="004B6525">
      <w:pPr>
        <w:jc w:val="both"/>
        <w:rPr>
          <w:rFonts w:ascii="Verdana" w:hAnsi="Verdana"/>
          <w:b/>
        </w:rPr>
      </w:pPr>
    </w:p>
    <w:p w14:paraId="700EC2D4" w14:textId="4FF3C9DC" w:rsidR="000B5911" w:rsidRPr="00AC3253" w:rsidRDefault="00411F22" w:rsidP="004B6525">
      <w:pPr>
        <w:adjustRightInd w:val="0"/>
        <w:jc w:val="both"/>
        <w:rPr>
          <w:rFonts w:ascii="Verdana" w:hAnsi="Verdana"/>
          <w:bCs/>
          <w:lang w:val="es-CO"/>
        </w:rPr>
      </w:pPr>
      <w:r w:rsidRPr="00AC3253">
        <w:rPr>
          <w:rFonts w:ascii="Verdana" w:hAnsi="Verdana"/>
          <w:b/>
          <w:lang w:val="es-CO"/>
        </w:rPr>
        <w:t xml:space="preserve">PDET: </w:t>
      </w:r>
      <w:r w:rsidRPr="00AC3253">
        <w:rPr>
          <w:rFonts w:ascii="Verdana" w:hAnsi="Verdana"/>
          <w:bCs/>
          <w:lang w:val="es-CO"/>
        </w:rPr>
        <w:t xml:space="preserve">Programas de desarrollo con enfoque territorial, </w:t>
      </w:r>
      <w:r w:rsidR="000B5911" w:rsidRPr="00AC3253">
        <w:rPr>
          <w:rFonts w:ascii="Verdana" w:hAnsi="Verdana"/>
          <w:bCs/>
          <w:lang w:val="es-CO"/>
        </w:rPr>
        <w:t>son un instrumento de planificación y gestión para implementar de manera prioritaria los componentes de la Reforma Rural Integral (RRI) y las medidas pertinentes que establece el Acuerdo Final en los municipios priorizados.</w:t>
      </w:r>
    </w:p>
    <w:p w14:paraId="3E7B3843" w14:textId="77777777" w:rsidR="000B5911" w:rsidRDefault="000B5911" w:rsidP="004B6525">
      <w:pPr>
        <w:adjustRightInd w:val="0"/>
        <w:jc w:val="both"/>
        <w:rPr>
          <w:rFonts w:ascii="Verdana" w:hAnsi="Verdana"/>
          <w:bCs/>
          <w:highlight w:val="yellow"/>
          <w:lang w:val="es-CO"/>
        </w:rPr>
      </w:pPr>
    </w:p>
    <w:p w14:paraId="54F72043" w14:textId="1E753AF2" w:rsidR="004B6525" w:rsidRPr="004B77C1" w:rsidRDefault="004B6525" w:rsidP="004B6525">
      <w:pPr>
        <w:adjustRightInd w:val="0"/>
        <w:jc w:val="both"/>
        <w:rPr>
          <w:rFonts w:ascii="Verdana" w:hAnsi="Verdana"/>
          <w:lang w:val="es-CO"/>
        </w:rPr>
      </w:pPr>
      <w:r w:rsidRPr="004B77C1">
        <w:rPr>
          <w:rFonts w:ascii="Verdana" w:hAnsi="Verdana"/>
          <w:b/>
          <w:lang w:val="es-CO"/>
        </w:rPr>
        <w:t>Plan:</w:t>
      </w:r>
      <w:r w:rsidRPr="004B77C1">
        <w:rPr>
          <w:rFonts w:ascii="Verdana" w:hAnsi="Verdana"/>
          <w:lang w:val="es-CO"/>
        </w:rPr>
        <w:t xml:space="preserve"> Documento que recoge de manera detallada lo que una entidad desea hacer para cumplir un propósito incorporando aspectos como rutas de trabajo (estratégicas u operativas), objetivos, cronogramas, responsables, indicadores, recursos, riesgos y controles.</w:t>
      </w:r>
    </w:p>
    <w:p w14:paraId="279D8528" w14:textId="77777777" w:rsidR="004B6525" w:rsidRPr="004B77C1" w:rsidRDefault="004B6525" w:rsidP="004B6525">
      <w:pPr>
        <w:jc w:val="both"/>
        <w:rPr>
          <w:rFonts w:ascii="Verdana" w:hAnsi="Verdana"/>
          <w:b/>
        </w:rPr>
      </w:pPr>
    </w:p>
    <w:p w14:paraId="610A08B3" w14:textId="77777777" w:rsidR="004B6525" w:rsidRPr="004B77C1" w:rsidRDefault="004B6525" w:rsidP="004B6525">
      <w:pPr>
        <w:jc w:val="both"/>
        <w:rPr>
          <w:rFonts w:ascii="Verdana" w:hAnsi="Verdana"/>
        </w:rPr>
      </w:pPr>
      <w:r w:rsidRPr="004B77C1">
        <w:rPr>
          <w:rFonts w:ascii="Verdana" w:hAnsi="Verdana"/>
          <w:b/>
        </w:rPr>
        <w:t>Plan de acción:</w:t>
      </w:r>
      <w:r w:rsidRPr="004B77C1">
        <w:rPr>
          <w:rFonts w:ascii="Verdana" w:hAnsi="Verdana"/>
        </w:rPr>
        <w:t xml:space="preserve"> Es una herramienta de gestión que orienta las acciones de la entidad para alcanzar los objetivos estratégicos, programas y metas en cada vigencia fiscal. Este documento está compuesto por objetivos, metas, actividades, estrategias, responsables, indicadores y recursos, programados en períodos de tiempo. </w:t>
      </w:r>
    </w:p>
    <w:p w14:paraId="58FCAB92" w14:textId="77777777" w:rsidR="004B6525" w:rsidRPr="004B77C1" w:rsidRDefault="004B6525" w:rsidP="004B6525">
      <w:pPr>
        <w:jc w:val="both"/>
        <w:rPr>
          <w:rFonts w:ascii="Verdana" w:hAnsi="Verdana"/>
        </w:rPr>
      </w:pPr>
    </w:p>
    <w:p w14:paraId="704ED322" w14:textId="7D1734B9" w:rsidR="004B6525" w:rsidRDefault="004B6525" w:rsidP="004B6525">
      <w:pPr>
        <w:adjustRightInd w:val="0"/>
        <w:jc w:val="both"/>
        <w:rPr>
          <w:rFonts w:ascii="Verdana" w:hAnsi="Verdana"/>
          <w:lang w:val="es-CO"/>
        </w:rPr>
      </w:pPr>
      <w:r w:rsidRPr="004B77C1">
        <w:rPr>
          <w:rFonts w:ascii="Verdana" w:hAnsi="Verdana"/>
          <w:b/>
          <w:color w:val="000000" w:themeColor="text1"/>
          <w:lang w:val="es-CO"/>
        </w:rPr>
        <w:t xml:space="preserve">Plan </w:t>
      </w:r>
      <w:r w:rsidR="00486D33" w:rsidRPr="004B77C1">
        <w:rPr>
          <w:rFonts w:ascii="Verdana" w:hAnsi="Verdana"/>
          <w:b/>
          <w:color w:val="000000" w:themeColor="text1"/>
          <w:lang w:val="es-CO"/>
        </w:rPr>
        <w:t xml:space="preserve">Nacional </w:t>
      </w:r>
      <w:r w:rsidRPr="004B77C1">
        <w:rPr>
          <w:rFonts w:ascii="Verdana" w:hAnsi="Verdana"/>
          <w:b/>
          <w:color w:val="000000" w:themeColor="text1"/>
          <w:lang w:val="es-CO"/>
        </w:rPr>
        <w:t>de Desarrollo:</w:t>
      </w:r>
      <w:r w:rsidRPr="004B77C1">
        <w:rPr>
          <w:rFonts w:ascii="Verdana" w:hAnsi="Verdana"/>
          <w:color w:val="000000" w:themeColor="text1"/>
          <w:lang w:val="es-CO"/>
        </w:rPr>
        <w:t xml:space="preserve"> </w:t>
      </w:r>
      <w:r w:rsidRPr="004B77C1">
        <w:rPr>
          <w:rFonts w:ascii="Verdana" w:hAnsi="Verdana"/>
          <w:lang w:val="es-CO"/>
        </w:rPr>
        <w:t xml:space="preserve">Es el documento que sirve de base y provee los lineamientos estratégicos de las políticas públicas formuladas por el Presidente de la </w:t>
      </w:r>
      <w:r w:rsidRPr="004B77C1">
        <w:rPr>
          <w:rFonts w:ascii="Verdana" w:hAnsi="Verdana"/>
          <w:lang w:val="es-CO"/>
        </w:rPr>
        <w:lastRenderedPageBreak/>
        <w:t>República a través de su equipo de Gobierno. Su elaboración, socialización, evaluación y seguimiento es responsabilidad directa del DNP. El PND es el instrumento formal y legal por medio del cual se trazan los objetivos del Gobierno permitiendo la subsecuente evaluación de su gestión.</w:t>
      </w:r>
    </w:p>
    <w:p w14:paraId="7E4E85BB" w14:textId="77777777" w:rsidR="004B77C1" w:rsidRPr="004B77C1" w:rsidRDefault="004B77C1" w:rsidP="004B6525">
      <w:pPr>
        <w:adjustRightInd w:val="0"/>
        <w:jc w:val="both"/>
        <w:rPr>
          <w:rFonts w:ascii="Verdana" w:hAnsi="Verdana"/>
          <w:lang w:val="es-CO"/>
        </w:rPr>
      </w:pPr>
    </w:p>
    <w:p w14:paraId="4FF82102" w14:textId="77777777" w:rsidR="004B77C1" w:rsidRPr="00997766" w:rsidRDefault="004B77C1" w:rsidP="004B77C1">
      <w:pPr>
        <w:jc w:val="both"/>
        <w:rPr>
          <w:rFonts w:ascii="Verdana" w:hAnsi="Verdana"/>
          <w:b/>
          <w:bCs/>
          <w:color w:val="FF0000"/>
          <w:highlight w:val="yellow"/>
        </w:rPr>
      </w:pPr>
      <w:r w:rsidRPr="004B77C1">
        <w:rPr>
          <w:rFonts w:ascii="Verdana" w:hAnsi="Verdana"/>
          <w:b/>
          <w:bCs/>
          <w:color w:val="000000" w:themeColor="text1"/>
        </w:rPr>
        <w:t xml:space="preserve">Plan Estratégico del DPS: </w:t>
      </w:r>
      <w:r w:rsidRPr="004B77C1">
        <w:rPr>
          <w:rFonts w:ascii="Verdana" w:hAnsi="Verdana"/>
          <w:lang w:val="es-CO"/>
        </w:rPr>
        <w:t xml:space="preserve">Es una herramienta de gestión que orienta las acciones de las entidades que hacen parte del sector de la Inclusión Social para alcanzar el programa de gobierno. En él se dan lineamientos con el fin que las entidades alineen su planeación estratégica y de esta forma aportar al cumplimiento de las metas sectoriales y del Plan Nacional de </w:t>
      </w:r>
      <w:r w:rsidRPr="004B77C1">
        <w:rPr>
          <w:rFonts w:ascii="Verdana" w:hAnsi="Verdana"/>
          <w:color w:val="000000" w:themeColor="text1"/>
          <w:lang w:val="es-CO"/>
        </w:rPr>
        <w:t>Desarrollo</w:t>
      </w:r>
      <w:r w:rsidRPr="004B77C1">
        <w:rPr>
          <w:rFonts w:ascii="Verdana" w:hAnsi="Verdana"/>
          <w:b/>
          <w:color w:val="000000" w:themeColor="text1"/>
        </w:rPr>
        <w:t>.</w:t>
      </w:r>
    </w:p>
    <w:p w14:paraId="1B06AA0D" w14:textId="77777777" w:rsidR="004B6525" w:rsidRPr="004B77C1" w:rsidRDefault="004B6525" w:rsidP="004B6525">
      <w:pPr>
        <w:adjustRightInd w:val="0"/>
        <w:jc w:val="both"/>
        <w:rPr>
          <w:rFonts w:ascii="Verdana" w:hAnsi="Verdana"/>
          <w:lang w:val="es-CO"/>
        </w:rPr>
      </w:pPr>
    </w:p>
    <w:p w14:paraId="69B6815F" w14:textId="77777777" w:rsidR="004B6525" w:rsidRPr="004B77C1" w:rsidRDefault="004B6525" w:rsidP="004B6525">
      <w:pPr>
        <w:jc w:val="both"/>
        <w:rPr>
          <w:rFonts w:ascii="Verdana" w:hAnsi="Verdana"/>
        </w:rPr>
      </w:pPr>
      <w:r w:rsidRPr="004B77C1">
        <w:rPr>
          <w:rFonts w:ascii="Verdana" w:hAnsi="Verdana"/>
          <w:b/>
        </w:rPr>
        <w:t>Plan Estratégico Institucional:</w:t>
      </w:r>
      <w:r w:rsidRPr="004B77C1">
        <w:rPr>
          <w:rFonts w:ascii="Verdana" w:hAnsi="Verdana"/>
        </w:rPr>
        <w:t xml:space="preserve"> Es una herramienta de gestión que orienta las acciones de la entidad para alcanzar el programa de gobierno acorde con la naturaleza jurídica de la entidad y el Plan Nacional de Desarrollo; está conformado por la misión, la visión, los objetivos estratégicos, los valores, las partes interesadas, metas e indicadores estratégicos para el período de gobierno. </w:t>
      </w:r>
    </w:p>
    <w:p w14:paraId="198E12C0" w14:textId="77777777" w:rsidR="00486D33" w:rsidRPr="006337AF" w:rsidRDefault="00486D33" w:rsidP="004B6525">
      <w:pPr>
        <w:jc w:val="both"/>
        <w:rPr>
          <w:rFonts w:ascii="Verdana" w:hAnsi="Verdana"/>
          <w:color w:val="FF0000"/>
          <w:highlight w:val="yellow"/>
        </w:rPr>
      </w:pPr>
    </w:p>
    <w:p w14:paraId="6D269151" w14:textId="77777777" w:rsidR="004B6525" w:rsidRPr="004B77C1" w:rsidRDefault="004B6525" w:rsidP="004B6525">
      <w:pPr>
        <w:adjustRightInd w:val="0"/>
        <w:jc w:val="both"/>
        <w:rPr>
          <w:rFonts w:ascii="Verdana" w:hAnsi="Verdana"/>
          <w:lang w:val="es-CO"/>
        </w:rPr>
      </w:pPr>
      <w:r w:rsidRPr="004B77C1">
        <w:rPr>
          <w:rFonts w:ascii="Verdana" w:hAnsi="Verdana"/>
          <w:b/>
          <w:lang w:val="es-CO"/>
        </w:rPr>
        <w:t>Productividad institucional:</w:t>
      </w:r>
      <w:r w:rsidRPr="004B77C1">
        <w:rPr>
          <w:rFonts w:ascii="Verdana" w:hAnsi="Verdana"/>
          <w:lang w:val="es-CO"/>
        </w:rPr>
        <w:t xml:space="preserve"> Relación entre el uso de los recursos con que cuenta una organización y la producción de bienes y servicios que generan valor público.</w:t>
      </w:r>
    </w:p>
    <w:p w14:paraId="7BA1B0C8" w14:textId="77777777" w:rsidR="004B6525" w:rsidRPr="004B77C1" w:rsidRDefault="004B6525" w:rsidP="004B6525">
      <w:pPr>
        <w:adjustRightInd w:val="0"/>
        <w:jc w:val="both"/>
        <w:rPr>
          <w:rFonts w:ascii="Verdana" w:hAnsi="Verdana"/>
        </w:rPr>
      </w:pPr>
    </w:p>
    <w:p w14:paraId="0507F035" w14:textId="77777777" w:rsidR="004B6525" w:rsidRPr="004B77C1" w:rsidRDefault="004B6525" w:rsidP="004B6525">
      <w:pPr>
        <w:adjustRightInd w:val="0"/>
        <w:jc w:val="both"/>
        <w:rPr>
          <w:rFonts w:ascii="Verdana" w:hAnsi="Verdana"/>
          <w:i/>
          <w:iCs/>
          <w:lang w:val="es-CO"/>
        </w:rPr>
      </w:pPr>
      <w:r w:rsidRPr="004B77C1">
        <w:rPr>
          <w:rFonts w:ascii="Verdana" w:hAnsi="Verdana"/>
          <w:b/>
          <w:lang w:val="es-CO"/>
        </w:rPr>
        <w:t>Proyecto:</w:t>
      </w:r>
      <w:r w:rsidRPr="004B77C1">
        <w:rPr>
          <w:rFonts w:ascii="Verdana" w:hAnsi="Verdana"/>
          <w:lang w:val="es-CO"/>
        </w:rPr>
        <w:t xml:space="preserve"> Esfuerzos temporales (tiene principio y fin) que se ejecutan para alcanzar nuevos objetivos organizacionales, son no repetitivos y tienen un propósito único. </w:t>
      </w:r>
    </w:p>
    <w:p w14:paraId="0C11C5AA" w14:textId="77777777" w:rsidR="00EA730F" w:rsidRPr="004B77C1" w:rsidRDefault="00EA730F" w:rsidP="004B6525">
      <w:pPr>
        <w:adjustRightInd w:val="0"/>
        <w:jc w:val="both"/>
        <w:rPr>
          <w:rFonts w:ascii="Verdana" w:hAnsi="Verdana"/>
          <w:b/>
          <w:lang w:val="es-CO"/>
        </w:rPr>
      </w:pPr>
    </w:p>
    <w:p w14:paraId="20D8B0AC" w14:textId="77777777" w:rsidR="004B6525" w:rsidRPr="00EF0521" w:rsidRDefault="004B6525" w:rsidP="004B6525">
      <w:pPr>
        <w:adjustRightInd w:val="0"/>
        <w:jc w:val="both"/>
        <w:rPr>
          <w:rFonts w:ascii="Verdana" w:hAnsi="Verdana"/>
          <w:b/>
          <w:lang w:val="es-CO"/>
        </w:rPr>
      </w:pPr>
      <w:r w:rsidRPr="00EF0521">
        <w:rPr>
          <w:rFonts w:ascii="Verdana" w:hAnsi="Verdana"/>
          <w:b/>
          <w:lang w:val="es-CO"/>
        </w:rPr>
        <w:t>R</w:t>
      </w:r>
    </w:p>
    <w:p w14:paraId="33FE8CE1" w14:textId="77777777" w:rsidR="004B6525" w:rsidRPr="00EF0521" w:rsidRDefault="004B6525" w:rsidP="004B6525">
      <w:pPr>
        <w:adjustRightInd w:val="0"/>
        <w:jc w:val="both"/>
        <w:rPr>
          <w:rFonts w:ascii="Verdana" w:hAnsi="Verdana"/>
          <w:b/>
          <w:lang w:val="es-CO"/>
        </w:rPr>
      </w:pPr>
    </w:p>
    <w:p w14:paraId="476F57C6" w14:textId="77777777" w:rsidR="004B6525" w:rsidRPr="00EF0521" w:rsidRDefault="004B6525" w:rsidP="004B6525">
      <w:pPr>
        <w:adjustRightInd w:val="0"/>
        <w:jc w:val="both"/>
        <w:rPr>
          <w:rFonts w:ascii="Verdana" w:hAnsi="Verdana"/>
          <w:lang w:val="es-CO"/>
        </w:rPr>
      </w:pPr>
      <w:r w:rsidRPr="00EF0521">
        <w:rPr>
          <w:rFonts w:ascii="Verdana" w:hAnsi="Verdana"/>
          <w:b/>
          <w:lang w:val="es-CO"/>
        </w:rPr>
        <w:t>Recursos presupuestales:</w:t>
      </w:r>
      <w:r w:rsidRPr="00EF0521">
        <w:rPr>
          <w:rFonts w:ascii="Verdana" w:hAnsi="Verdana"/>
          <w:lang w:val="es-CO"/>
        </w:rPr>
        <w:t xml:space="preserve"> Son las asignaciones consignadas en el presupuesto anual de cada entidad, acorde con las normas que rigen la materia para cada una, y que le permiten definir monto de gastos a incurrir para cumplir con sus funciones y competencias, para producir los bienes y prestar los servicios a su cargo.</w:t>
      </w:r>
    </w:p>
    <w:p w14:paraId="15871E13" w14:textId="77777777" w:rsidR="004B6525" w:rsidRPr="00EF0521" w:rsidRDefault="004B6525" w:rsidP="004B6525">
      <w:pPr>
        <w:adjustRightInd w:val="0"/>
        <w:jc w:val="both"/>
        <w:rPr>
          <w:rFonts w:ascii="Verdana" w:hAnsi="Verdana"/>
          <w:lang w:val="es-CO"/>
        </w:rPr>
      </w:pPr>
    </w:p>
    <w:p w14:paraId="7B997BE4" w14:textId="292B84D4" w:rsidR="004B6525" w:rsidRPr="00EF0521" w:rsidRDefault="004B6525" w:rsidP="004B6525">
      <w:pPr>
        <w:adjustRightInd w:val="0"/>
        <w:jc w:val="both"/>
        <w:rPr>
          <w:rFonts w:ascii="Verdana" w:hAnsi="Verdana"/>
          <w:lang w:val="es-CO"/>
        </w:rPr>
      </w:pPr>
      <w:r w:rsidRPr="00EF0521">
        <w:rPr>
          <w:rFonts w:ascii="Verdana" w:hAnsi="Verdana"/>
          <w:b/>
          <w:lang w:val="es-CO"/>
        </w:rPr>
        <w:t>Rendición de cuentas:</w:t>
      </w:r>
      <w:r w:rsidRPr="00EF0521">
        <w:rPr>
          <w:rFonts w:ascii="Verdana" w:hAnsi="Verdana"/>
          <w:lang w:val="es-CO"/>
        </w:rPr>
        <w:t xml:space="preserve"> Proceso conformado por un conjunto de normas, procedimientos, metodologías, estructuras, prácticas y resultados mediante los cuales, las entidades de la </w:t>
      </w:r>
      <w:r w:rsidR="00EF0521" w:rsidRPr="00EF0521">
        <w:rPr>
          <w:rFonts w:ascii="Verdana" w:hAnsi="Verdana"/>
          <w:lang w:val="es-CO"/>
        </w:rPr>
        <w:t>administración y los servidores públicos</w:t>
      </w:r>
      <w:r w:rsidRPr="00EF0521">
        <w:rPr>
          <w:rFonts w:ascii="Verdana" w:hAnsi="Verdana"/>
          <w:lang w:val="es-CO"/>
        </w:rPr>
        <w:t xml:space="preserve"> informan, explican y dan a conocer los resultados de su gestión a los ciudadanos.</w:t>
      </w:r>
    </w:p>
    <w:p w14:paraId="1659E91F" w14:textId="77777777" w:rsidR="004B6525" w:rsidRPr="00486D33" w:rsidRDefault="004B6525" w:rsidP="004B6525">
      <w:pPr>
        <w:adjustRightInd w:val="0"/>
        <w:jc w:val="both"/>
        <w:rPr>
          <w:rFonts w:ascii="Verdana" w:hAnsi="Verdana"/>
          <w:b/>
          <w:bCs/>
          <w:color w:val="FF0000"/>
          <w:highlight w:val="yellow"/>
          <w:lang w:val="es-CO"/>
        </w:rPr>
      </w:pPr>
    </w:p>
    <w:p w14:paraId="1250F8A5" w14:textId="167C9FFA" w:rsidR="004B6525" w:rsidRPr="008F5926" w:rsidRDefault="004B6525" w:rsidP="004B6525">
      <w:pPr>
        <w:adjustRightInd w:val="0"/>
        <w:jc w:val="both"/>
        <w:rPr>
          <w:rFonts w:ascii="Verdana" w:hAnsi="Verdana"/>
          <w:lang w:val="es-CO"/>
        </w:rPr>
      </w:pPr>
      <w:r w:rsidRPr="008F5926">
        <w:rPr>
          <w:rFonts w:ascii="Verdana" w:hAnsi="Verdana"/>
          <w:b/>
          <w:lang w:val="es-CO"/>
        </w:rPr>
        <w:t>Resultado:</w:t>
      </w:r>
      <w:r w:rsidRPr="008F5926">
        <w:rPr>
          <w:rFonts w:ascii="Verdana" w:hAnsi="Verdana"/>
          <w:lang w:val="es-CO"/>
        </w:rPr>
        <w:t xml:space="preserve"> Producto, efecto o impacto (intencional o no, positivo y/o negativo) de la gestión de una entidad pública, a partir de los bienes que genera y los servicios que presta a sus grupos de valor. </w:t>
      </w:r>
    </w:p>
    <w:p w14:paraId="4611FB75" w14:textId="77777777" w:rsidR="008F5926" w:rsidRPr="004B6525" w:rsidRDefault="008F5926" w:rsidP="004B6525">
      <w:pPr>
        <w:adjustRightInd w:val="0"/>
        <w:jc w:val="both"/>
        <w:rPr>
          <w:rFonts w:ascii="Verdana" w:hAnsi="Verdana"/>
          <w:highlight w:val="yellow"/>
          <w:lang w:val="es-CO"/>
        </w:rPr>
      </w:pPr>
    </w:p>
    <w:p w14:paraId="475F9620" w14:textId="4E185B78" w:rsidR="004B6525" w:rsidRDefault="008F5926" w:rsidP="004B6525">
      <w:pPr>
        <w:adjustRightInd w:val="0"/>
        <w:jc w:val="both"/>
        <w:rPr>
          <w:rFonts w:ascii="Verdana" w:hAnsi="Verdana"/>
          <w:bCs/>
          <w:lang w:val="es-CO"/>
        </w:rPr>
      </w:pPr>
      <w:r w:rsidRPr="008F5926">
        <w:rPr>
          <w:rFonts w:ascii="Verdana" w:hAnsi="Verdana"/>
          <w:b/>
          <w:lang w:val="es-CO"/>
        </w:rPr>
        <w:t xml:space="preserve">Revisión por la dirección. </w:t>
      </w:r>
      <w:r w:rsidRPr="008F5926">
        <w:rPr>
          <w:rFonts w:ascii="Verdana" w:hAnsi="Verdana"/>
          <w:bCs/>
          <w:lang w:val="es-CO"/>
        </w:rPr>
        <w:t>La dirección tiene que revisar el Sistema de Gestión de la Calidad de la empresa a intervalos planificados, ya que se tiene que asegurar la idoneidad, la adecuación, la eficiencia y la alineación continuas con la dirección</w:t>
      </w:r>
      <w:r>
        <w:rPr>
          <w:rFonts w:ascii="Verdana" w:hAnsi="Verdana"/>
          <w:bCs/>
          <w:lang w:val="es-CO"/>
        </w:rPr>
        <w:t xml:space="preserve"> </w:t>
      </w:r>
      <w:r w:rsidRPr="008F5926">
        <w:rPr>
          <w:rFonts w:ascii="Verdana" w:hAnsi="Verdana"/>
          <w:bCs/>
          <w:lang w:val="es-CO"/>
        </w:rPr>
        <w:t>estratégica de la empresa.</w:t>
      </w:r>
    </w:p>
    <w:p w14:paraId="1779DAFF" w14:textId="77777777" w:rsidR="007D6AB7" w:rsidRDefault="007D6AB7" w:rsidP="004B6525">
      <w:pPr>
        <w:adjustRightInd w:val="0"/>
        <w:jc w:val="both"/>
        <w:rPr>
          <w:rFonts w:ascii="Verdana" w:hAnsi="Verdana"/>
          <w:bCs/>
          <w:lang w:val="es-CO"/>
        </w:rPr>
      </w:pPr>
    </w:p>
    <w:p w14:paraId="43A01CD0" w14:textId="223845CB" w:rsidR="00AC3253" w:rsidRPr="008F5926" w:rsidRDefault="00AC3253" w:rsidP="004B6525">
      <w:pPr>
        <w:adjustRightInd w:val="0"/>
        <w:jc w:val="both"/>
        <w:rPr>
          <w:rFonts w:ascii="Verdana" w:hAnsi="Verdana"/>
          <w:bCs/>
          <w:lang w:val="es-CO"/>
        </w:rPr>
      </w:pPr>
      <w:r w:rsidRPr="00AC3253">
        <w:rPr>
          <w:rFonts w:ascii="Verdana" w:hAnsi="Verdana"/>
          <w:b/>
          <w:lang w:val="es-CO"/>
        </w:rPr>
        <w:t>RUV:</w:t>
      </w:r>
      <w:r>
        <w:rPr>
          <w:rFonts w:ascii="Verdana" w:hAnsi="Verdana"/>
          <w:bCs/>
          <w:lang w:val="es-CO"/>
        </w:rPr>
        <w:t xml:space="preserve"> Registro Único de Víctimas.</w:t>
      </w:r>
    </w:p>
    <w:p w14:paraId="1BBE9834" w14:textId="77777777" w:rsidR="008F5926" w:rsidRPr="004B6525" w:rsidRDefault="008F5926" w:rsidP="004B6525">
      <w:pPr>
        <w:adjustRightInd w:val="0"/>
        <w:jc w:val="both"/>
        <w:rPr>
          <w:rFonts w:ascii="Verdana" w:hAnsi="Verdana"/>
          <w:highlight w:val="yellow"/>
          <w:lang w:val="es-CO"/>
        </w:rPr>
      </w:pPr>
    </w:p>
    <w:p w14:paraId="390F2EB4" w14:textId="4137CC3D" w:rsidR="004B6525" w:rsidRPr="00FF0918" w:rsidRDefault="004B6525" w:rsidP="004B6525">
      <w:pPr>
        <w:adjustRightInd w:val="0"/>
        <w:jc w:val="both"/>
        <w:rPr>
          <w:rFonts w:ascii="Verdana" w:hAnsi="Verdana"/>
          <w:b/>
          <w:lang w:val="es-CO"/>
        </w:rPr>
      </w:pPr>
      <w:r w:rsidRPr="00FF0918">
        <w:rPr>
          <w:rFonts w:ascii="Verdana" w:hAnsi="Verdana"/>
          <w:b/>
          <w:lang w:val="es-CO"/>
        </w:rPr>
        <w:lastRenderedPageBreak/>
        <w:t>S</w:t>
      </w:r>
    </w:p>
    <w:p w14:paraId="167F8A82" w14:textId="77777777" w:rsidR="004B6525" w:rsidRPr="00FF0918" w:rsidRDefault="004B6525" w:rsidP="004B6525">
      <w:pPr>
        <w:adjustRightInd w:val="0"/>
        <w:jc w:val="both"/>
        <w:rPr>
          <w:rFonts w:ascii="Verdana" w:hAnsi="Verdana"/>
          <w:lang w:val="es-CO"/>
        </w:rPr>
      </w:pPr>
    </w:p>
    <w:p w14:paraId="35F14BE8" w14:textId="77777777" w:rsidR="004B6525" w:rsidRPr="00FF0918" w:rsidRDefault="004B6525" w:rsidP="004B6525">
      <w:pPr>
        <w:adjustRightInd w:val="0"/>
        <w:jc w:val="both"/>
        <w:rPr>
          <w:rFonts w:ascii="Verdana" w:hAnsi="Verdana"/>
          <w:lang w:val="es-CO"/>
        </w:rPr>
      </w:pPr>
      <w:r w:rsidRPr="00FF0918">
        <w:rPr>
          <w:rFonts w:ascii="Verdana" w:hAnsi="Verdana"/>
          <w:b/>
          <w:lang w:val="es-CO"/>
        </w:rPr>
        <w:t>Seguimiento:</w:t>
      </w:r>
      <w:r w:rsidRPr="00FF0918">
        <w:rPr>
          <w:rFonts w:ascii="Verdana" w:hAnsi="Verdana"/>
          <w:lang w:val="es-CO"/>
        </w:rPr>
        <w:t xml:space="preserve"> Proceso continuo en el tiempo que genera información sobre el progreso de una política, programa o proyecto.</w:t>
      </w:r>
    </w:p>
    <w:p w14:paraId="04F9E358" w14:textId="77777777" w:rsidR="004B6525" w:rsidRPr="00FF0918" w:rsidRDefault="004B6525" w:rsidP="004B6525">
      <w:pPr>
        <w:adjustRightInd w:val="0"/>
        <w:jc w:val="both"/>
        <w:rPr>
          <w:rFonts w:ascii="Verdana" w:hAnsi="Verdana"/>
          <w:b/>
          <w:lang w:val="es-CO"/>
        </w:rPr>
      </w:pPr>
    </w:p>
    <w:p w14:paraId="01935534" w14:textId="77777777" w:rsidR="004B6525" w:rsidRPr="00FF0918" w:rsidRDefault="004B6525" w:rsidP="004B6525">
      <w:pPr>
        <w:adjustRightInd w:val="0"/>
        <w:jc w:val="both"/>
        <w:rPr>
          <w:rFonts w:ascii="Verdana" w:hAnsi="Verdana"/>
          <w:b/>
          <w:lang w:val="es-CO"/>
        </w:rPr>
      </w:pPr>
      <w:r w:rsidRPr="00FF0918">
        <w:rPr>
          <w:rFonts w:ascii="Verdana" w:hAnsi="Verdana"/>
          <w:b/>
          <w:lang w:val="es-CO"/>
        </w:rPr>
        <w:t>T</w:t>
      </w:r>
    </w:p>
    <w:p w14:paraId="0C386224" w14:textId="77777777" w:rsidR="004B6525" w:rsidRPr="00FF0918" w:rsidRDefault="004B6525" w:rsidP="004B6525">
      <w:pPr>
        <w:adjustRightInd w:val="0"/>
        <w:jc w:val="both"/>
        <w:rPr>
          <w:rFonts w:ascii="Verdana" w:hAnsi="Verdana"/>
          <w:b/>
          <w:lang w:val="es-CO"/>
        </w:rPr>
      </w:pPr>
    </w:p>
    <w:p w14:paraId="6A19C609" w14:textId="77777777" w:rsidR="004B6525" w:rsidRPr="00FF0918" w:rsidRDefault="004B6525" w:rsidP="004B6525">
      <w:pPr>
        <w:adjustRightInd w:val="0"/>
        <w:jc w:val="both"/>
        <w:rPr>
          <w:rFonts w:ascii="Verdana" w:hAnsi="Verdana"/>
          <w:lang w:val="es-CO"/>
        </w:rPr>
      </w:pPr>
      <w:r w:rsidRPr="00FF0918">
        <w:rPr>
          <w:rFonts w:ascii="Verdana" w:hAnsi="Verdana"/>
          <w:b/>
          <w:lang w:val="es-CO"/>
        </w:rPr>
        <w:t>Transparencia activa:</w:t>
      </w:r>
      <w:r w:rsidRPr="00FF0918">
        <w:rPr>
          <w:rFonts w:ascii="Verdana" w:hAnsi="Verdana"/>
          <w:lang w:val="es-CO"/>
        </w:rPr>
        <w:t xml:space="preserve"> Obligación de publicar proactivamente información sin que medie petición alguna, a través de los medios oficiales (sitios web, carteleras, gacetas, etc.) atendiendo los principios de máxima publicidad, buena fe, transparencia, eficacia, facilitación, no discriminación, gratuidad, celeridad, calidad de la información y divulgación proactiva de la información.</w:t>
      </w:r>
    </w:p>
    <w:p w14:paraId="79CF2D22" w14:textId="77777777" w:rsidR="004B6525" w:rsidRPr="00FF0918" w:rsidRDefault="004B6525" w:rsidP="004B6525">
      <w:pPr>
        <w:adjustRightInd w:val="0"/>
        <w:jc w:val="both"/>
        <w:rPr>
          <w:rFonts w:ascii="Verdana" w:hAnsi="Verdana"/>
          <w:lang w:val="es-CO"/>
        </w:rPr>
      </w:pPr>
    </w:p>
    <w:p w14:paraId="1C035C0D" w14:textId="77777777" w:rsidR="004B6525" w:rsidRPr="00901930" w:rsidRDefault="004B6525" w:rsidP="004B6525">
      <w:pPr>
        <w:adjustRightInd w:val="0"/>
        <w:jc w:val="both"/>
        <w:rPr>
          <w:rFonts w:ascii="Verdana" w:hAnsi="Verdana"/>
          <w:lang w:val="es-CO"/>
        </w:rPr>
      </w:pPr>
      <w:r w:rsidRPr="00FF0918">
        <w:rPr>
          <w:rFonts w:ascii="Verdana" w:hAnsi="Verdana"/>
          <w:b/>
          <w:lang w:val="es-CO"/>
        </w:rPr>
        <w:t>Transparencia pasiva:</w:t>
      </w:r>
      <w:r w:rsidRPr="00FF0918">
        <w:rPr>
          <w:rFonts w:ascii="Verdana" w:hAnsi="Verdana"/>
          <w:lang w:val="es-CO"/>
        </w:rPr>
        <w:t xml:space="preserve"> Obligación de gestionar y responder las solicitudes de información de la ciudadanía bajo los plazos establecidos, y teniendo en cuenta los </w:t>
      </w:r>
      <w:r w:rsidRPr="00901930">
        <w:rPr>
          <w:rFonts w:ascii="Verdana" w:hAnsi="Verdana"/>
          <w:lang w:val="es-CO"/>
        </w:rPr>
        <w:t>principios de máxima publicidad, buena fe, transparencia, celeridad, gratuidad, no discriminación, eficacia, facilitación y calidad de la información.</w:t>
      </w:r>
    </w:p>
    <w:p w14:paraId="47EF2B60" w14:textId="77777777" w:rsidR="004B6525" w:rsidRPr="00901930" w:rsidRDefault="004B6525" w:rsidP="004B6525">
      <w:pPr>
        <w:adjustRightInd w:val="0"/>
        <w:jc w:val="both"/>
        <w:rPr>
          <w:rFonts w:ascii="Verdana" w:hAnsi="Verdana"/>
          <w:lang w:val="es-CO"/>
        </w:rPr>
      </w:pPr>
    </w:p>
    <w:p w14:paraId="3D5FD4BF" w14:textId="77777777" w:rsidR="004B6525" w:rsidRPr="00901930" w:rsidRDefault="004B6525" w:rsidP="004B6525">
      <w:pPr>
        <w:adjustRightInd w:val="0"/>
        <w:jc w:val="both"/>
        <w:rPr>
          <w:rFonts w:ascii="Verdana" w:hAnsi="Verdana"/>
          <w:b/>
          <w:lang w:val="es-CO"/>
        </w:rPr>
      </w:pPr>
      <w:r w:rsidRPr="00901930">
        <w:rPr>
          <w:rFonts w:ascii="Verdana" w:hAnsi="Verdana"/>
          <w:b/>
          <w:lang w:val="es-CO"/>
        </w:rPr>
        <w:t>V</w:t>
      </w:r>
    </w:p>
    <w:p w14:paraId="2071792F" w14:textId="77777777" w:rsidR="004B6525" w:rsidRPr="00901930" w:rsidRDefault="004B6525" w:rsidP="004B6525">
      <w:pPr>
        <w:adjustRightInd w:val="0"/>
        <w:jc w:val="both"/>
        <w:rPr>
          <w:rFonts w:ascii="Verdana" w:hAnsi="Verdana"/>
          <w:b/>
          <w:lang w:val="es-CO"/>
        </w:rPr>
      </w:pPr>
    </w:p>
    <w:p w14:paraId="3C42B2BA" w14:textId="77777777" w:rsidR="004B6525" w:rsidRPr="00901930" w:rsidRDefault="004B6525" w:rsidP="004B6525">
      <w:pPr>
        <w:adjustRightInd w:val="0"/>
        <w:jc w:val="both"/>
        <w:rPr>
          <w:rFonts w:ascii="Verdana" w:hAnsi="Verdana"/>
          <w:lang w:val="es-CO"/>
        </w:rPr>
      </w:pPr>
      <w:r w:rsidRPr="00901930">
        <w:rPr>
          <w:rFonts w:ascii="Verdana" w:hAnsi="Verdana"/>
          <w:b/>
          <w:lang w:val="es-CO"/>
        </w:rPr>
        <w:t>Valor público:</w:t>
      </w:r>
      <w:r w:rsidRPr="00901930">
        <w:rPr>
          <w:rFonts w:ascii="Verdana" w:hAnsi="Verdana"/>
          <w:lang w:val="es-CO"/>
        </w:rPr>
        <w:t xml:space="preserve"> Cambios sociales —observables y susceptibles de medición— que el Estado realiza como respuesta a las necesidades o demandas sociales establecidas mediante un proceso de legitimación democrática y, por tanto, con sentido para la ciudadanía. Esos cambios constituyen los resultados que el sector público busca alcanzar. </w:t>
      </w:r>
    </w:p>
    <w:p w14:paraId="65CF5B51" w14:textId="77777777" w:rsidR="004B6525" w:rsidRPr="00901930" w:rsidRDefault="004B6525" w:rsidP="004B6525">
      <w:pPr>
        <w:adjustRightInd w:val="0"/>
        <w:jc w:val="both"/>
        <w:rPr>
          <w:rFonts w:ascii="Verdana" w:hAnsi="Verdana"/>
          <w:lang w:val="es-CO"/>
        </w:rPr>
      </w:pPr>
    </w:p>
    <w:p w14:paraId="5EEF12C8" w14:textId="77777777" w:rsidR="004B6525" w:rsidRPr="004B6525" w:rsidRDefault="004B6525" w:rsidP="004B6525">
      <w:pPr>
        <w:adjustRightInd w:val="0"/>
        <w:jc w:val="both"/>
        <w:rPr>
          <w:rFonts w:ascii="Verdana" w:hAnsi="Verdana"/>
          <w:lang w:val="es-CO"/>
        </w:rPr>
      </w:pPr>
      <w:r w:rsidRPr="00901930">
        <w:rPr>
          <w:rFonts w:ascii="Verdana" w:hAnsi="Verdana"/>
          <w:b/>
          <w:lang w:val="es-CO"/>
        </w:rPr>
        <w:t>Veedurías ciudadanas:</w:t>
      </w:r>
      <w:r w:rsidRPr="00901930">
        <w:rPr>
          <w:rFonts w:ascii="Verdana" w:hAnsi="Verdana"/>
          <w:lang w:val="es-CO"/>
        </w:rPr>
        <w:t xml:space="preserve"> mecanismo democrático de representación que le permite a los ciudadanos o a las diferentes organizaciones comunitarias, ejercer vigilancia sobre la gestión pública, respecto a las autoridades, administrativas, políticas, judiciales, electorales, legislativas y órganos de control, así como de las entidades públicas o privadas, organizaciones no gubernamentales de carácter nacional o internacional que operen en el país, encargadas de la ejecución de un programa, proyecto, contrato o de la prestación de un servicio público.</w:t>
      </w:r>
    </w:p>
    <w:p w14:paraId="14B07320" w14:textId="41256EE6" w:rsidR="00603683" w:rsidRPr="004B6525" w:rsidRDefault="00D278F5" w:rsidP="00EA730F">
      <w:pPr>
        <w:pStyle w:val="Ttulo1"/>
        <w:numPr>
          <w:ilvl w:val="0"/>
          <w:numId w:val="8"/>
        </w:numPr>
        <w:tabs>
          <w:tab w:val="left" w:pos="601"/>
        </w:tabs>
        <w:spacing w:before="264"/>
        <w:ind w:left="0" w:firstLine="0"/>
        <w:jc w:val="both"/>
        <w:rPr>
          <w:rFonts w:ascii="Verdana" w:hAnsi="Verdana" w:cstheme="minorHAnsi"/>
          <w:b/>
          <w:sz w:val="22"/>
          <w:szCs w:val="22"/>
        </w:rPr>
      </w:pPr>
      <w:bookmarkStart w:id="5" w:name="_Toc30659586"/>
      <w:r w:rsidRPr="004B6525">
        <w:rPr>
          <w:rFonts w:ascii="Verdana" w:hAnsi="Verdana" w:cstheme="minorHAnsi"/>
          <w:b/>
          <w:sz w:val="22"/>
          <w:szCs w:val="22"/>
        </w:rPr>
        <w:t>Intro</w:t>
      </w:r>
      <w:r w:rsidR="004B6525" w:rsidRPr="004B6525">
        <w:rPr>
          <w:rFonts w:ascii="Verdana" w:hAnsi="Verdana" w:cstheme="minorHAnsi"/>
          <w:b/>
          <w:sz w:val="22"/>
          <w:szCs w:val="22"/>
        </w:rPr>
        <w:t>d</w:t>
      </w:r>
      <w:r w:rsidRPr="004B6525">
        <w:rPr>
          <w:rFonts w:ascii="Verdana" w:hAnsi="Verdana" w:cstheme="minorHAnsi"/>
          <w:b/>
          <w:sz w:val="22"/>
          <w:szCs w:val="22"/>
        </w:rPr>
        <w:t>ucción</w:t>
      </w:r>
      <w:bookmarkEnd w:id="5"/>
    </w:p>
    <w:p w14:paraId="503D5EC0" w14:textId="77777777" w:rsidR="00603683" w:rsidRPr="004B6525" w:rsidRDefault="00603683" w:rsidP="003665D8">
      <w:pPr>
        <w:pStyle w:val="Textoindependiente"/>
        <w:spacing w:before="2"/>
        <w:jc w:val="both"/>
        <w:rPr>
          <w:rFonts w:ascii="Verdana" w:hAnsi="Verdana" w:cstheme="minorHAnsi"/>
          <w:sz w:val="22"/>
          <w:szCs w:val="22"/>
        </w:rPr>
      </w:pPr>
    </w:p>
    <w:p w14:paraId="5D68DA91" w14:textId="480868F2" w:rsidR="00603683" w:rsidRDefault="00D278F5" w:rsidP="00732AB4">
      <w:pPr>
        <w:pStyle w:val="Textoindependiente"/>
        <w:tabs>
          <w:tab w:val="left" w:pos="8505"/>
        </w:tabs>
        <w:jc w:val="both"/>
        <w:rPr>
          <w:rFonts w:ascii="Verdana" w:hAnsi="Verdana" w:cstheme="minorHAnsi"/>
          <w:sz w:val="22"/>
          <w:szCs w:val="22"/>
        </w:rPr>
      </w:pPr>
      <w:r w:rsidRPr="004B6525">
        <w:rPr>
          <w:rFonts w:ascii="Verdana" w:hAnsi="Verdana" w:cstheme="minorHAnsi"/>
          <w:sz w:val="22"/>
          <w:szCs w:val="22"/>
        </w:rPr>
        <w:t>Con la promulgación de la Ley 1448 de 2011, por la cual se dictan medidas de atención,</w:t>
      </w:r>
      <w:r w:rsidRPr="004B6525">
        <w:rPr>
          <w:rFonts w:ascii="Verdana" w:hAnsi="Verdana" w:cstheme="minorHAnsi"/>
          <w:spacing w:val="-7"/>
          <w:sz w:val="22"/>
          <w:szCs w:val="22"/>
        </w:rPr>
        <w:t xml:space="preserve"> </w:t>
      </w:r>
      <w:r w:rsidRPr="004B6525">
        <w:rPr>
          <w:rFonts w:ascii="Verdana" w:hAnsi="Verdana" w:cstheme="minorHAnsi"/>
          <w:sz w:val="22"/>
          <w:szCs w:val="22"/>
        </w:rPr>
        <w:t>asistencia</w:t>
      </w:r>
      <w:r w:rsidRPr="004B6525">
        <w:rPr>
          <w:rFonts w:ascii="Verdana" w:hAnsi="Verdana" w:cstheme="minorHAnsi"/>
          <w:spacing w:val="-6"/>
          <w:sz w:val="22"/>
          <w:szCs w:val="22"/>
        </w:rPr>
        <w:t xml:space="preserve"> </w:t>
      </w:r>
      <w:r w:rsidRPr="004B6525">
        <w:rPr>
          <w:rFonts w:ascii="Verdana" w:hAnsi="Verdana" w:cstheme="minorHAnsi"/>
          <w:sz w:val="22"/>
          <w:szCs w:val="22"/>
        </w:rPr>
        <w:t>y</w:t>
      </w:r>
      <w:r w:rsidRPr="004B6525">
        <w:rPr>
          <w:rFonts w:ascii="Verdana" w:hAnsi="Verdana" w:cstheme="minorHAnsi"/>
          <w:spacing w:val="-9"/>
          <w:sz w:val="22"/>
          <w:szCs w:val="22"/>
        </w:rPr>
        <w:t xml:space="preserve"> </w:t>
      </w:r>
      <w:r w:rsidRPr="004B6525">
        <w:rPr>
          <w:rFonts w:ascii="Verdana" w:hAnsi="Verdana" w:cstheme="minorHAnsi"/>
          <w:sz w:val="22"/>
          <w:szCs w:val="22"/>
        </w:rPr>
        <w:t>reparación</w:t>
      </w:r>
      <w:r w:rsidRPr="004B6525">
        <w:rPr>
          <w:rFonts w:ascii="Verdana" w:hAnsi="Verdana" w:cstheme="minorHAnsi"/>
          <w:spacing w:val="-6"/>
          <w:sz w:val="22"/>
          <w:szCs w:val="22"/>
        </w:rPr>
        <w:t xml:space="preserve"> </w:t>
      </w:r>
      <w:r w:rsidRPr="004B6525">
        <w:rPr>
          <w:rFonts w:ascii="Verdana" w:hAnsi="Verdana" w:cstheme="minorHAnsi"/>
          <w:sz w:val="22"/>
          <w:szCs w:val="22"/>
        </w:rPr>
        <w:t>integral</w:t>
      </w:r>
      <w:r w:rsidRPr="004B6525">
        <w:rPr>
          <w:rFonts w:ascii="Verdana" w:hAnsi="Verdana" w:cstheme="minorHAnsi"/>
          <w:spacing w:val="-7"/>
          <w:sz w:val="22"/>
          <w:szCs w:val="22"/>
        </w:rPr>
        <w:t xml:space="preserve"> </w:t>
      </w:r>
      <w:r w:rsidRPr="004B6525">
        <w:rPr>
          <w:rFonts w:ascii="Verdana" w:hAnsi="Verdana" w:cstheme="minorHAnsi"/>
          <w:sz w:val="22"/>
          <w:szCs w:val="22"/>
        </w:rPr>
        <w:t>a</w:t>
      </w:r>
      <w:r w:rsidRPr="004B6525">
        <w:rPr>
          <w:rFonts w:ascii="Verdana" w:hAnsi="Verdana" w:cstheme="minorHAnsi"/>
          <w:spacing w:val="-6"/>
          <w:sz w:val="22"/>
          <w:szCs w:val="22"/>
        </w:rPr>
        <w:t xml:space="preserve"> </w:t>
      </w:r>
      <w:r w:rsidRPr="004B6525">
        <w:rPr>
          <w:rFonts w:ascii="Verdana" w:hAnsi="Verdana" w:cstheme="minorHAnsi"/>
          <w:sz w:val="22"/>
          <w:szCs w:val="22"/>
        </w:rPr>
        <w:t>las</w:t>
      </w:r>
      <w:r w:rsidRPr="004B6525">
        <w:rPr>
          <w:rFonts w:ascii="Verdana" w:hAnsi="Verdana" w:cstheme="minorHAnsi"/>
          <w:spacing w:val="-7"/>
          <w:sz w:val="22"/>
          <w:szCs w:val="22"/>
        </w:rPr>
        <w:t xml:space="preserve"> </w:t>
      </w:r>
      <w:r w:rsidRPr="004B6525">
        <w:rPr>
          <w:rFonts w:ascii="Verdana" w:hAnsi="Verdana" w:cstheme="minorHAnsi"/>
          <w:sz w:val="22"/>
          <w:szCs w:val="22"/>
        </w:rPr>
        <w:t>víctimas</w:t>
      </w:r>
      <w:r w:rsidRPr="004B6525">
        <w:rPr>
          <w:rFonts w:ascii="Verdana" w:hAnsi="Verdana" w:cstheme="minorHAnsi"/>
          <w:spacing w:val="-7"/>
          <w:sz w:val="22"/>
          <w:szCs w:val="22"/>
        </w:rPr>
        <w:t xml:space="preserve"> </w:t>
      </w:r>
      <w:r w:rsidRPr="004B6525">
        <w:rPr>
          <w:rFonts w:ascii="Verdana" w:hAnsi="Verdana" w:cstheme="minorHAnsi"/>
          <w:sz w:val="22"/>
          <w:szCs w:val="22"/>
        </w:rPr>
        <w:t>del</w:t>
      </w:r>
      <w:r w:rsidRPr="004B6525">
        <w:rPr>
          <w:rFonts w:ascii="Verdana" w:hAnsi="Verdana" w:cstheme="minorHAnsi"/>
          <w:spacing w:val="-7"/>
          <w:sz w:val="22"/>
          <w:szCs w:val="22"/>
        </w:rPr>
        <w:t xml:space="preserve"> </w:t>
      </w:r>
      <w:r w:rsidRPr="004B6525">
        <w:rPr>
          <w:rFonts w:ascii="Verdana" w:hAnsi="Verdana" w:cstheme="minorHAnsi"/>
          <w:sz w:val="22"/>
          <w:szCs w:val="22"/>
        </w:rPr>
        <w:t>conflicto</w:t>
      </w:r>
      <w:r w:rsidRPr="004B6525">
        <w:rPr>
          <w:rFonts w:ascii="Verdana" w:hAnsi="Verdana" w:cstheme="minorHAnsi"/>
          <w:spacing w:val="-8"/>
          <w:sz w:val="22"/>
          <w:szCs w:val="22"/>
        </w:rPr>
        <w:t xml:space="preserve"> </w:t>
      </w:r>
      <w:r w:rsidRPr="004B6525">
        <w:rPr>
          <w:rFonts w:ascii="Verdana" w:hAnsi="Verdana" w:cstheme="minorHAnsi"/>
          <w:sz w:val="22"/>
          <w:szCs w:val="22"/>
        </w:rPr>
        <w:t>armado</w:t>
      </w:r>
      <w:r w:rsidRPr="004B6525">
        <w:rPr>
          <w:rFonts w:ascii="Verdana" w:hAnsi="Verdana" w:cstheme="minorHAnsi"/>
          <w:spacing w:val="-6"/>
          <w:sz w:val="22"/>
          <w:szCs w:val="22"/>
        </w:rPr>
        <w:t xml:space="preserve"> </w:t>
      </w:r>
      <w:r w:rsidRPr="004B6525">
        <w:rPr>
          <w:rFonts w:ascii="Verdana" w:hAnsi="Verdana" w:cstheme="minorHAnsi"/>
          <w:sz w:val="22"/>
          <w:szCs w:val="22"/>
        </w:rPr>
        <w:t>interno y se dictan otras disposiciones, la Unidad para la Atención y Reparación Integral a las Víctimas asumió la misión de coordinar y articular acciones para formular e implementar</w:t>
      </w:r>
      <w:r w:rsidRPr="004B6525">
        <w:rPr>
          <w:rFonts w:ascii="Verdana" w:hAnsi="Verdana" w:cstheme="minorHAnsi"/>
          <w:spacing w:val="-20"/>
          <w:sz w:val="22"/>
          <w:szCs w:val="22"/>
        </w:rPr>
        <w:t xml:space="preserve"> </w:t>
      </w:r>
      <w:r w:rsidRPr="004B6525">
        <w:rPr>
          <w:rFonts w:ascii="Verdana" w:hAnsi="Verdana" w:cstheme="minorHAnsi"/>
          <w:sz w:val="22"/>
          <w:szCs w:val="22"/>
        </w:rPr>
        <w:t>la</w:t>
      </w:r>
      <w:r w:rsidRPr="004B6525">
        <w:rPr>
          <w:rFonts w:ascii="Verdana" w:hAnsi="Verdana" w:cstheme="minorHAnsi"/>
          <w:spacing w:val="-18"/>
          <w:sz w:val="22"/>
          <w:szCs w:val="22"/>
        </w:rPr>
        <w:t xml:space="preserve"> </w:t>
      </w:r>
      <w:r w:rsidRPr="004B6525">
        <w:rPr>
          <w:rFonts w:ascii="Verdana" w:hAnsi="Verdana" w:cstheme="minorHAnsi"/>
          <w:sz w:val="22"/>
          <w:szCs w:val="22"/>
        </w:rPr>
        <w:t>política</w:t>
      </w:r>
      <w:r w:rsidRPr="004B6525">
        <w:rPr>
          <w:rFonts w:ascii="Verdana" w:hAnsi="Verdana" w:cstheme="minorHAnsi"/>
          <w:spacing w:val="-18"/>
          <w:sz w:val="22"/>
          <w:szCs w:val="22"/>
        </w:rPr>
        <w:t xml:space="preserve"> </w:t>
      </w:r>
      <w:r w:rsidRPr="004B6525">
        <w:rPr>
          <w:rFonts w:ascii="Verdana" w:hAnsi="Verdana" w:cstheme="minorHAnsi"/>
          <w:sz w:val="22"/>
          <w:szCs w:val="22"/>
        </w:rPr>
        <w:t>pública</w:t>
      </w:r>
      <w:r w:rsidRPr="004B6525">
        <w:rPr>
          <w:rFonts w:ascii="Verdana" w:hAnsi="Verdana" w:cstheme="minorHAnsi"/>
          <w:spacing w:val="-18"/>
          <w:sz w:val="22"/>
          <w:szCs w:val="22"/>
        </w:rPr>
        <w:t xml:space="preserve"> </w:t>
      </w:r>
      <w:r w:rsidRPr="004B6525">
        <w:rPr>
          <w:rFonts w:ascii="Verdana" w:hAnsi="Verdana" w:cstheme="minorHAnsi"/>
          <w:sz w:val="22"/>
          <w:szCs w:val="22"/>
        </w:rPr>
        <w:t>para</w:t>
      </w:r>
      <w:r w:rsidRPr="004B6525">
        <w:rPr>
          <w:rFonts w:ascii="Verdana" w:hAnsi="Verdana" w:cstheme="minorHAnsi"/>
          <w:spacing w:val="-19"/>
          <w:sz w:val="22"/>
          <w:szCs w:val="22"/>
        </w:rPr>
        <w:t xml:space="preserve"> </w:t>
      </w:r>
      <w:r w:rsidRPr="004B6525">
        <w:rPr>
          <w:rFonts w:ascii="Verdana" w:hAnsi="Verdana" w:cstheme="minorHAnsi"/>
          <w:sz w:val="22"/>
          <w:szCs w:val="22"/>
        </w:rPr>
        <w:t>las</w:t>
      </w:r>
      <w:r w:rsidRPr="004B6525">
        <w:rPr>
          <w:rFonts w:ascii="Verdana" w:hAnsi="Verdana" w:cstheme="minorHAnsi"/>
          <w:spacing w:val="-18"/>
          <w:sz w:val="22"/>
          <w:szCs w:val="22"/>
        </w:rPr>
        <w:t xml:space="preserve"> </w:t>
      </w:r>
      <w:r w:rsidRPr="004B6525">
        <w:rPr>
          <w:rFonts w:ascii="Verdana" w:hAnsi="Verdana" w:cstheme="minorHAnsi"/>
          <w:sz w:val="22"/>
          <w:szCs w:val="22"/>
        </w:rPr>
        <w:t>víctimas</w:t>
      </w:r>
      <w:r w:rsidRPr="004B6525">
        <w:rPr>
          <w:rFonts w:ascii="Verdana" w:hAnsi="Verdana" w:cstheme="minorHAnsi"/>
          <w:spacing w:val="-19"/>
          <w:sz w:val="22"/>
          <w:szCs w:val="22"/>
        </w:rPr>
        <w:t xml:space="preserve"> </w:t>
      </w:r>
      <w:r w:rsidRPr="004B6525">
        <w:rPr>
          <w:rFonts w:ascii="Verdana" w:hAnsi="Verdana" w:cstheme="minorHAnsi"/>
          <w:sz w:val="22"/>
          <w:szCs w:val="22"/>
        </w:rPr>
        <w:t>del</w:t>
      </w:r>
      <w:r w:rsidRPr="004B6525">
        <w:rPr>
          <w:rFonts w:ascii="Verdana" w:hAnsi="Verdana" w:cstheme="minorHAnsi"/>
          <w:spacing w:val="-19"/>
          <w:sz w:val="22"/>
          <w:szCs w:val="22"/>
        </w:rPr>
        <w:t xml:space="preserve"> </w:t>
      </w:r>
      <w:r w:rsidRPr="004B6525">
        <w:rPr>
          <w:rFonts w:ascii="Verdana" w:hAnsi="Verdana" w:cstheme="minorHAnsi"/>
          <w:sz w:val="22"/>
          <w:szCs w:val="22"/>
        </w:rPr>
        <w:t>conflicto</w:t>
      </w:r>
      <w:r w:rsidRPr="004B6525">
        <w:rPr>
          <w:rFonts w:ascii="Verdana" w:hAnsi="Verdana" w:cstheme="minorHAnsi"/>
          <w:spacing w:val="-18"/>
          <w:sz w:val="22"/>
          <w:szCs w:val="22"/>
        </w:rPr>
        <w:t xml:space="preserve"> </w:t>
      </w:r>
      <w:r w:rsidRPr="004B6525">
        <w:rPr>
          <w:rFonts w:ascii="Verdana" w:hAnsi="Verdana" w:cstheme="minorHAnsi"/>
          <w:sz w:val="22"/>
          <w:szCs w:val="22"/>
        </w:rPr>
        <w:t>armado</w:t>
      </w:r>
      <w:r w:rsidRPr="004B6525">
        <w:rPr>
          <w:rFonts w:ascii="Verdana" w:hAnsi="Verdana" w:cstheme="minorHAnsi"/>
          <w:spacing w:val="-20"/>
          <w:sz w:val="22"/>
          <w:szCs w:val="22"/>
        </w:rPr>
        <w:t xml:space="preserve"> </w:t>
      </w:r>
      <w:r w:rsidRPr="004B6525">
        <w:rPr>
          <w:rFonts w:ascii="Verdana" w:hAnsi="Verdana" w:cstheme="minorHAnsi"/>
          <w:sz w:val="22"/>
          <w:szCs w:val="22"/>
        </w:rPr>
        <w:t>a</w:t>
      </w:r>
      <w:r w:rsidRPr="004B6525">
        <w:rPr>
          <w:rFonts w:ascii="Verdana" w:hAnsi="Verdana" w:cstheme="minorHAnsi"/>
          <w:spacing w:val="-18"/>
          <w:sz w:val="22"/>
          <w:szCs w:val="22"/>
        </w:rPr>
        <w:t xml:space="preserve"> </w:t>
      </w:r>
      <w:r w:rsidRPr="004B6525">
        <w:rPr>
          <w:rFonts w:ascii="Verdana" w:hAnsi="Verdana" w:cstheme="minorHAnsi"/>
          <w:sz w:val="22"/>
          <w:szCs w:val="22"/>
        </w:rPr>
        <w:t>nivel</w:t>
      </w:r>
      <w:r w:rsidRPr="004B6525">
        <w:rPr>
          <w:rFonts w:ascii="Verdana" w:hAnsi="Verdana" w:cstheme="minorHAnsi"/>
          <w:spacing w:val="-19"/>
          <w:sz w:val="22"/>
          <w:szCs w:val="22"/>
        </w:rPr>
        <w:t xml:space="preserve"> </w:t>
      </w:r>
      <w:r w:rsidRPr="004B6525">
        <w:rPr>
          <w:rFonts w:ascii="Verdana" w:hAnsi="Verdana" w:cstheme="minorHAnsi"/>
          <w:sz w:val="22"/>
          <w:szCs w:val="22"/>
        </w:rPr>
        <w:t xml:space="preserve">nacional y territorial, focalizando los esfuerzos hacia la población víctima, para brindarles de manera integral una debida y oportuna asistencia, atención y reparación que garantice el goce efectivo de sus derechos. Así, el Estado continuó asumiendo el gran reto de atender y reparar integralmente a </w:t>
      </w:r>
      <w:r w:rsidRPr="004E13AA">
        <w:rPr>
          <w:rFonts w:ascii="Verdana" w:hAnsi="Verdana" w:cstheme="minorHAnsi"/>
          <w:sz w:val="22"/>
          <w:szCs w:val="22"/>
        </w:rPr>
        <w:t xml:space="preserve">los más de </w:t>
      </w:r>
      <w:r w:rsidR="00732AB4" w:rsidRPr="00732AB4">
        <w:rPr>
          <w:rFonts w:ascii="Verdana" w:hAnsi="Verdana" w:cstheme="minorHAnsi"/>
          <w:sz w:val="22"/>
          <w:szCs w:val="22"/>
        </w:rPr>
        <w:t>8.944.137</w:t>
      </w:r>
      <w:r w:rsidR="00732AB4">
        <w:rPr>
          <w:rFonts w:ascii="Verdana" w:hAnsi="Verdana" w:cstheme="minorHAnsi"/>
          <w:sz w:val="22"/>
          <w:szCs w:val="22"/>
        </w:rPr>
        <w:t xml:space="preserve"> </w:t>
      </w:r>
      <w:r w:rsidRPr="004E13AA">
        <w:rPr>
          <w:rFonts w:ascii="Verdana" w:hAnsi="Verdana" w:cstheme="minorHAnsi"/>
          <w:sz w:val="22"/>
          <w:szCs w:val="22"/>
        </w:rPr>
        <w:t xml:space="preserve">millones de víctimas incluidas </w:t>
      </w:r>
      <w:r w:rsidRPr="004E13AA">
        <w:rPr>
          <w:rFonts w:ascii="Verdana" w:hAnsi="Verdana" w:cstheme="minorHAnsi"/>
          <w:sz w:val="22"/>
          <w:szCs w:val="22"/>
        </w:rPr>
        <w:lastRenderedPageBreak/>
        <w:t>en el Registro Único de Víctimas – RUV</w:t>
      </w:r>
      <w:r w:rsidR="009807C4" w:rsidRPr="004E13AA">
        <w:rPr>
          <w:rFonts w:ascii="Verdana" w:hAnsi="Verdana"/>
          <w:vertAlign w:val="superscript"/>
        </w:rPr>
        <w:footnoteReference w:id="2"/>
      </w:r>
      <w:r w:rsidRPr="004E13AA">
        <w:rPr>
          <w:rFonts w:ascii="Verdana" w:hAnsi="Verdana" w:cstheme="minorHAnsi"/>
          <w:position w:val="8"/>
          <w:sz w:val="22"/>
          <w:szCs w:val="22"/>
        </w:rPr>
        <w:t xml:space="preserve"> </w:t>
      </w:r>
      <w:r w:rsidRPr="004E13AA">
        <w:rPr>
          <w:rFonts w:ascii="Verdana" w:hAnsi="Verdana" w:cstheme="minorHAnsi"/>
          <w:sz w:val="22"/>
          <w:szCs w:val="22"/>
        </w:rPr>
        <w:t>(1</w:t>
      </w:r>
      <w:r w:rsidR="00732AB4">
        <w:rPr>
          <w:rFonts w:ascii="Verdana" w:hAnsi="Verdana" w:cstheme="minorHAnsi"/>
          <w:sz w:val="22"/>
          <w:szCs w:val="22"/>
        </w:rPr>
        <w:t>8</w:t>
      </w:r>
      <w:r w:rsidR="00947B13" w:rsidRPr="004E13AA">
        <w:rPr>
          <w:rFonts w:ascii="Verdana" w:hAnsi="Verdana" w:cstheme="minorHAnsi"/>
          <w:sz w:val="22"/>
          <w:szCs w:val="22"/>
        </w:rPr>
        <w:t>.</w:t>
      </w:r>
      <w:r w:rsidR="00732AB4">
        <w:rPr>
          <w:rFonts w:ascii="Verdana" w:hAnsi="Verdana" w:cstheme="minorHAnsi"/>
          <w:sz w:val="22"/>
          <w:szCs w:val="22"/>
        </w:rPr>
        <w:t>5</w:t>
      </w:r>
      <w:r w:rsidRPr="004E13AA">
        <w:rPr>
          <w:rFonts w:ascii="Verdana" w:hAnsi="Verdana" w:cstheme="minorHAnsi"/>
          <w:sz w:val="22"/>
          <w:szCs w:val="22"/>
        </w:rPr>
        <w:t>% de la población del</w:t>
      </w:r>
      <w:r w:rsidRPr="004E13AA">
        <w:rPr>
          <w:rFonts w:ascii="Verdana" w:hAnsi="Verdana" w:cstheme="minorHAnsi"/>
          <w:spacing w:val="-37"/>
          <w:sz w:val="22"/>
          <w:szCs w:val="22"/>
        </w:rPr>
        <w:t xml:space="preserve"> </w:t>
      </w:r>
      <w:r w:rsidRPr="004E13AA">
        <w:rPr>
          <w:rFonts w:ascii="Verdana" w:hAnsi="Verdana" w:cstheme="minorHAnsi"/>
          <w:sz w:val="22"/>
          <w:szCs w:val="22"/>
        </w:rPr>
        <w:t>país)</w:t>
      </w:r>
      <w:r w:rsidR="00ED653E" w:rsidRPr="004E13AA">
        <w:rPr>
          <w:rFonts w:ascii="Verdana" w:hAnsi="Verdana" w:cstheme="minorHAnsi"/>
          <w:sz w:val="22"/>
          <w:szCs w:val="22"/>
        </w:rPr>
        <w:t>.</w:t>
      </w:r>
    </w:p>
    <w:p w14:paraId="05AED6FF" w14:textId="77777777" w:rsidR="00732AB4" w:rsidRPr="00732AB4" w:rsidRDefault="00732AB4" w:rsidP="00732AB4">
      <w:pPr>
        <w:pStyle w:val="Textoindependiente"/>
        <w:tabs>
          <w:tab w:val="left" w:pos="8505"/>
        </w:tabs>
        <w:jc w:val="both"/>
        <w:rPr>
          <w:rFonts w:ascii="Verdana" w:hAnsi="Verdana" w:cstheme="minorHAnsi"/>
          <w:sz w:val="22"/>
          <w:szCs w:val="22"/>
        </w:rPr>
      </w:pPr>
    </w:p>
    <w:p w14:paraId="1A95DF52" w14:textId="47ED8D8A" w:rsidR="00603683" w:rsidRPr="004B6525" w:rsidRDefault="00D278F5" w:rsidP="001C28BC">
      <w:pPr>
        <w:pStyle w:val="Textoindependiente"/>
        <w:tabs>
          <w:tab w:val="left" w:pos="8505"/>
        </w:tabs>
        <w:jc w:val="both"/>
        <w:rPr>
          <w:rFonts w:ascii="Verdana" w:hAnsi="Verdana" w:cstheme="minorHAnsi"/>
          <w:sz w:val="22"/>
          <w:szCs w:val="22"/>
        </w:rPr>
      </w:pPr>
      <w:r w:rsidRPr="004B6525">
        <w:rPr>
          <w:rFonts w:ascii="Verdana" w:hAnsi="Verdana" w:cstheme="minorHAnsi"/>
          <w:sz w:val="22"/>
          <w:szCs w:val="22"/>
        </w:rPr>
        <w:t>A continuación, se presentará la evolución estratégica realizada por la Unidad para las Víctimas hasta el año 2018:</w:t>
      </w:r>
    </w:p>
    <w:p w14:paraId="0E83C854" w14:textId="5C63B8F1" w:rsidR="00603683" w:rsidRPr="00EA730F" w:rsidRDefault="00C5410C" w:rsidP="009A2ADA">
      <w:pPr>
        <w:pStyle w:val="Ttulo1"/>
        <w:tabs>
          <w:tab w:val="left" w:pos="601"/>
        </w:tabs>
        <w:spacing w:before="264"/>
        <w:ind w:left="601" w:firstLine="0"/>
        <w:jc w:val="both"/>
        <w:rPr>
          <w:rFonts w:ascii="Verdana" w:hAnsi="Verdana" w:cstheme="minorHAnsi"/>
          <w:b/>
          <w:sz w:val="22"/>
          <w:szCs w:val="22"/>
        </w:rPr>
      </w:pPr>
      <w:bookmarkStart w:id="6" w:name="_Toc30659587"/>
      <w:r>
        <w:rPr>
          <w:rFonts w:ascii="Verdana" w:hAnsi="Verdana" w:cstheme="minorHAnsi"/>
          <w:b/>
          <w:sz w:val="22"/>
          <w:szCs w:val="22"/>
        </w:rPr>
        <w:t xml:space="preserve">4.1 </w:t>
      </w:r>
      <w:r w:rsidR="00D278F5" w:rsidRPr="00EA730F">
        <w:rPr>
          <w:rFonts w:ascii="Verdana" w:hAnsi="Verdana" w:cstheme="minorHAnsi"/>
          <w:b/>
          <w:sz w:val="22"/>
          <w:szCs w:val="22"/>
        </w:rPr>
        <w:t>Objetivos principales</w:t>
      </w:r>
      <w:bookmarkEnd w:id="6"/>
    </w:p>
    <w:p w14:paraId="70A8EF4B" w14:textId="77777777" w:rsidR="00603683" w:rsidRPr="004B6525" w:rsidRDefault="00603683" w:rsidP="00EA730F">
      <w:pPr>
        <w:pStyle w:val="Textoindependiente"/>
        <w:tabs>
          <w:tab w:val="left" w:pos="8505"/>
        </w:tabs>
        <w:spacing w:before="11"/>
        <w:ind w:right="-43"/>
        <w:jc w:val="both"/>
        <w:rPr>
          <w:rFonts w:ascii="Verdana" w:hAnsi="Verdana" w:cstheme="minorHAnsi"/>
          <w:sz w:val="22"/>
          <w:szCs w:val="22"/>
        </w:rPr>
      </w:pPr>
    </w:p>
    <w:p w14:paraId="1BF10A9B" w14:textId="77777777" w:rsidR="00603683" w:rsidRPr="004B6525" w:rsidRDefault="00D278F5" w:rsidP="00EA730F">
      <w:pPr>
        <w:pStyle w:val="Prrafodelista"/>
        <w:numPr>
          <w:ilvl w:val="0"/>
          <w:numId w:val="7"/>
        </w:numPr>
        <w:tabs>
          <w:tab w:val="left" w:pos="284"/>
          <w:tab w:val="left" w:pos="8505"/>
        </w:tabs>
        <w:ind w:left="0" w:right="-43" w:firstLine="0"/>
        <w:jc w:val="both"/>
        <w:rPr>
          <w:rFonts w:ascii="Verdana" w:hAnsi="Verdana" w:cstheme="minorHAnsi"/>
        </w:rPr>
      </w:pPr>
      <w:r w:rsidRPr="004B6525">
        <w:rPr>
          <w:rFonts w:ascii="Verdana" w:hAnsi="Verdana" w:cstheme="minorHAnsi"/>
        </w:rPr>
        <w:t>Hacer un balance y diagnóstico reflexivo del estado de avance de los logros de la Unidad para las</w:t>
      </w:r>
      <w:r w:rsidRPr="004B6525">
        <w:rPr>
          <w:rFonts w:ascii="Verdana" w:hAnsi="Verdana" w:cstheme="minorHAnsi"/>
          <w:spacing w:val="-8"/>
        </w:rPr>
        <w:t xml:space="preserve"> </w:t>
      </w:r>
      <w:r w:rsidRPr="004B6525">
        <w:rPr>
          <w:rFonts w:ascii="Verdana" w:hAnsi="Verdana" w:cstheme="minorHAnsi"/>
        </w:rPr>
        <w:t>Víctimas.</w:t>
      </w:r>
    </w:p>
    <w:p w14:paraId="0930A79D" w14:textId="77777777" w:rsidR="00603683" w:rsidRPr="00901930" w:rsidRDefault="00D278F5" w:rsidP="00EA730F">
      <w:pPr>
        <w:pStyle w:val="Prrafodelista"/>
        <w:numPr>
          <w:ilvl w:val="0"/>
          <w:numId w:val="7"/>
        </w:numPr>
        <w:tabs>
          <w:tab w:val="left" w:pos="284"/>
          <w:tab w:val="left" w:pos="8505"/>
        </w:tabs>
        <w:spacing w:before="3" w:line="237" w:lineRule="auto"/>
        <w:ind w:left="0" w:right="-43" w:firstLine="0"/>
        <w:jc w:val="both"/>
        <w:rPr>
          <w:rFonts w:ascii="Verdana" w:hAnsi="Verdana" w:cstheme="minorHAnsi"/>
          <w:bCs/>
          <w:color w:val="000000" w:themeColor="text1"/>
        </w:rPr>
      </w:pPr>
      <w:r w:rsidRPr="00901930">
        <w:rPr>
          <w:rFonts w:ascii="Verdana" w:hAnsi="Verdana" w:cstheme="minorHAnsi"/>
          <w:bCs/>
          <w:color w:val="000000" w:themeColor="text1"/>
        </w:rPr>
        <w:t xml:space="preserve">Llevar </w:t>
      </w:r>
      <w:r w:rsidR="006337AF" w:rsidRPr="00901930">
        <w:rPr>
          <w:rFonts w:ascii="Verdana" w:hAnsi="Verdana" w:cstheme="minorHAnsi"/>
          <w:bCs/>
          <w:color w:val="000000" w:themeColor="text1"/>
        </w:rPr>
        <w:t>a cabo el proceso de planeación</w:t>
      </w:r>
      <w:r w:rsidRPr="00901930">
        <w:rPr>
          <w:rFonts w:ascii="Verdana" w:hAnsi="Verdana" w:cstheme="minorHAnsi"/>
          <w:bCs/>
          <w:color w:val="000000" w:themeColor="text1"/>
        </w:rPr>
        <w:t>, alineando los procesos de la Entidad al Plan Nacional de Desarrollo 201</w:t>
      </w:r>
      <w:r w:rsidR="006337AF" w:rsidRPr="00901930">
        <w:rPr>
          <w:rFonts w:ascii="Verdana" w:hAnsi="Verdana" w:cstheme="minorHAnsi"/>
          <w:bCs/>
          <w:color w:val="000000" w:themeColor="text1"/>
        </w:rPr>
        <w:t>8</w:t>
      </w:r>
      <w:r w:rsidRPr="00901930">
        <w:rPr>
          <w:rFonts w:ascii="Verdana" w:hAnsi="Verdana" w:cstheme="minorHAnsi"/>
          <w:bCs/>
          <w:color w:val="000000" w:themeColor="text1"/>
        </w:rPr>
        <w:t xml:space="preserve"> -</w:t>
      </w:r>
      <w:r w:rsidRPr="00901930">
        <w:rPr>
          <w:rFonts w:ascii="Verdana" w:hAnsi="Verdana" w:cstheme="minorHAnsi"/>
          <w:bCs/>
          <w:color w:val="000000" w:themeColor="text1"/>
          <w:spacing w:val="-11"/>
        </w:rPr>
        <w:t xml:space="preserve"> </w:t>
      </w:r>
      <w:r w:rsidRPr="00901930">
        <w:rPr>
          <w:rFonts w:ascii="Verdana" w:hAnsi="Verdana" w:cstheme="minorHAnsi"/>
          <w:bCs/>
          <w:color w:val="000000" w:themeColor="text1"/>
        </w:rPr>
        <w:t>20</w:t>
      </w:r>
      <w:r w:rsidR="006337AF" w:rsidRPr="00901930">
        <w:rPr>
          <w:rFonts w:ascii="Verdana" w:hAnsi="Verdana" w:cstheme="minorHAnsi"/>
          <w:bCs/>
          <w:color w:val="000000" w:themeColor="text1"/>
        </w:rPr>
        <w:t>22</w:t>
      </w:r>
      <w:r w:rsidRPr="00901930">
        <w:rPr>
          <w:rFonts w:ascii="Verdana" w:hAnsi="Verdana" w:cstheme="minorHAnsi"/>
          <w:bCs/>
          <w:color w:val="000000" w:themeColor="text1"/>
        </w:rPr>
        <w:t>.</w:t>
      </w:r>
      <w:r w:rsidR="00486D33" w:rsidRPr="00901930">
        <w:rPr>
          <w:rFonts w:ascii="Verdana" w:hAnsi="Verdana" w:cstheme="minorHAnsi"/>
          <w:bCs/>
          <w:color w:val="000000" w:themeColor="text1"/>
        </w:rPr>
        <w:t xml:space="preserve"> </w:t>
      </w:r>
    </w:p>
    <w:p w14:paraId="2A9AFA91" w14:textId="77777777" w:rsidR="00603683" w:rsidRPr="004B6525" w:rsidRDefault="00D278F5" w:rsidP="00EA730F">
      <w:pPr>
        <w:pStyle w:val="Prrafodelista"/>
        <w:numPr>
          <w:ilvl w:val="0"/>
          <w:numId w:val="7"/>
        </w:numPr>
        <w:tabs>
          <w:tab w:val="left" w:pos="284"/>
          <w:tab w:val="left" w:pos="8505"/>
        </w:tabs>
        <w:spacing w:before="1"/>
        <w:ind w:left="0" w:right="-43" w:firstLine="0"/>
        <w:jc w:val="both"/>
        <w:rPr>
          <w:rFonts w:ascii="Verdana" w:hAnsi="Verdana" w:cstheme="minorHAnsi"/>
        </w:rPr>
      </w:pPr>
      <w:r w:rsidRPr="00901930">
        <w:rPr>
          <w:rFonts w:ascii="Verdana" w:hAnsi="Verdana" w:cstheme="minorHAnsi"/>
        </w:rPr>
        <w:t>Generar los insumos y políticas para responder</w:t>
      </w:r>
      <w:r w:rsidRPr="004B6525">
        <w:rPr>
          <w:rFonts w:ascii="Verdana" w:hAnsi="Verdana" w:cstheme="minorHAnsi"/>
        </w:rPr>
        <w:t xml:space="preserve"> a los nuevos retos que afronta el país como consecuencia de los avances obtenidos en la mesa de negociación de La Habana, Cuba, e implementar las políticas necesarias para abordar el</w:t>
      </w:r>
      <w:r w:rsidRPr="004B6525">
        <w:rPr>
          <w:rFonts w:ascii="Verdana" w:hAnsi="Verdana" w:cstheme="minorHAnsi"/>
          <w:spacing w:val="-1"/>
        </w:rPr>
        <w:t xml:space="preserve"> </w:t>
      </w:r>
      <w:r w:rsidRPr="004B6525">
        <w:rPr>
          <w:rFonts w:ascii="Verdana" w:hAnsi="Verdana" w:cstheme="minorHAnsi"/>
        </w:rPr>
        <w:t>postconflicto.</w:t>
      </w:r>
    </w:p>
    <w:p w14:paraId="168B5FED" w14:textId="77777777" w:rsidR="00603683" w:rsidRPr="004B6525" w:rsidRDefault="00D278F5" w:rsidP="00EA730F">
      <w:pPr>
        <w:pStyle w:val="Prrafodelista"/>
        <w:numPr>
          <w:ilvl w:val="0"/>
          <w:numId w:val="7"/>
        </w:numPr>
        <w:tabs>
          <w:tab w:val="left" w:pos="284"/>
          <w:tab w:val="left" w:pos="8505"/>
        </w:tabs>
        <w:ind w:left="0" w:right="-43" w:firstLine="0"/>
        <w:jc w:val="both"/>
        <w:rPr>
          <w:rFonts w:ascii="Verdana" w:hAnsi="Verdana" w:cstheme="minorHAnsi"/>
        </w:rPr>
      </w:pPr>
      <w:r w:rsidRPr="004B6525">
        <w:rPr>
          <w:rFonts w:ascii="Verdana" w:hAnsi="Verdana" w:cstheme="minorHAnsi"/>
        </w:rPr>
        <w:t>Establecer una ruta de</w:t>
      </w:r>
      <w:r w:rsidRPr="004B6525">
        <w:rPr>
          <w:rFonts w:ascii="Verdana" w:hAnsi="Verdana" w:cstheme="minorHAnsi"/>
          <w:spacing w:val="-3"/>
        </w:rPr>
        <w:t xml:space="preserve"> </w:t>
      </w:r>
      <w:r w:rsidRPr="004B6525">
        <w:rPr>
          <w:rFonts w:ascii="Verdana" w:hAnsi="Verdana" w:cstheme="minorHAnsi"/>
        </w:rPr>
        <w:t>trabajo.</w:t>
      </w:r>
    </w:p>
    <w:p w14:paraId="7BEBB301" w14:textId="77777777" w:rsidR="00603683" w:rsidRPr="004B6525" w:rsidRDefault="00D278F5" w:rsidP="00EA730F">
      <w:pPr>
        <w:pStyle w:val="Prrafodelista"/>
        <w:numPr>
          <w:ilvl w:val="0"/>
          <w:numId w:val="7"/>
        </w:numPr>
        <w:tabs>
          <w:tab w:val="left" w:pos="284"/>
          <w:tab w:val="left" w:pos="8505"/>
        </w:tabs>
        <w:ind w:left="0" w:right="-43" w:firstLine="0"/>
        <w:jc w:val="both"/>
        <w:rPr>
          <w:rFonts w:ascii="Verdana" w:hAnsi="Verdana" w:cstheme="minorHAnsi"/>
        </w:rPr>
      </w:pPr>
      <w:r w:rsidRPr="004B6525">
        <w:rPr>
          <w:rFonts w:ascii="Verdana" w:hAnsi="Verdana" w:cstheme="minorHAnsi"/>
        </w:rPr>
        <w:t>Alinear el Plan de Acción de la Unidad para las Víctimas con los planes de los entes</w:t>
      </w:r>
      <w:r w:rsidRPr="004B6525">
        <w:rPr>
          <w:rFonts w:ascii="Verdana" w:hAnsi="Verdana" w:cstheme="minorHAnsi"/>
          <w:spacing w:val="-1"/>
        </w:rPr>
        <w:t xml:space="preserve"> </w:t>
      </w:r>
      <w:r w:rsidRPr="004B6525">
        <w:rPr>
          <w:rFonts w:ascii="Verdana" w:hAnsi="Verdana" w:cstheme="minorHAnsi"/>
        </w:rPr>
        <w:t>territoriales.</w:t>
      </w:r>
    </w:p>
    <w:p w14:paraId="3B8DCA69" w14:textId="73A3358D" w:rsidR="00603683" w:rsidRPr="00EA730F" w:rsidRDefault="00C5410C" w:rsidP="009A2ADA">
      <w:pPr>
        <w:pStyle w:val="Ttulo1"/>
        <w:tabs>
          <w:tab w:val="left" w:pos="601"/>
        </w:tabs>
        <w:spacing w:before="264"/>
        <w:ind w:left="601" w:firstLine="0"/>
        <w:jc w:val="both"/>
        <w:rPr>
          <w:rFonts w:ascii="Verdana" w:hAnsi="Verdana" w:cstheme="minorHAnsi"/>
          <w:b/>
          <w:sz w:val="22"/>
          <w:szCs w:val="22"/>
        </w:rPr>
      </w:pPr>
      <w:bookmarkStart w:id="7" w:name="_Toc30659588"/>
      <w:r>
        <w:rPr>
          <w:rFonts w:ascii="Verdana" w:hAnsi="Verdana" w:cstheme="minorHAnsi"/>
          <w:b/>
          <w:sz w:val="22"/>
          <w:szCs w:val="22"/>
        </w:rPr>
        <w:t xml:space="preserve">4.2 </w:t>
      </w:r>
      <w:r w:rsidR="00D278F5" w:rsidRPr="00EA730F">
        <w:rPr>
          <w:rFonts w:ascii="Verdana" w:hAnsi="Verdana" w:cstheme="minorHAnsi"/>
          <w:b/>
          <w:sz w:val="22"/>
          <w:szCs w:val="22"/>
        </w:rPr>
        <w:t>Resultados obtenidos</w:t>
      </w:r>
      <w:bookmarkEnd w:id="7"/>
    </w:p>
    <w:p w14:paraId="499AF3DD" w14:textId="77777777" w:rsidR="00603683" w:rsidRPr="004B6525" w:rsidRDefault="00603683" w:rsidP="00EA730F">
      <w:pPr>
        <w:pStyle w:val="Textoindependiente"/>
        <w:tabs>
          <w:tab w:val="left" w:pos="8505"/>
        </w:tabs>
        <w:ind w:right="-43"/>
        <w:jc w:val="both"/>
        <w:rPr>
          <w:rFonts w:ascii="Verdana" w:hAnsi="Verdana" w:cstheme="minorHAnsi"/>
          <w:sz w:val="22"/>
          <w:szCs w:val="22"/>
        </w:rPr>
      </w:pPr>
    </w:p>
    <w:p w14:paraId="588A3755" w14:textId="77777777" w:rsidR="00EA730F" w:rsidRDefault="00D278F5" w:rsidP="00EA730F">
      <w:pPr>
        <w:pStyle w:val="Prrafodelista"/>
        <w:numPr>
          <w:ilvl w:val="0"/>
          <w:numId w:val="7"/>
        </w:numPr>
        <w:tabs>
          <w:tab w:val="left" w:pos="284"/>
          <w:tab w:val="left" w:pos="8505"/>
        </w:tabs>
        <w:spacing w:before="1"/>
        <w:ind w:left="0" w:right="-43" w:firstLine="0"/>
        <w:jc w:val="both"/>
        <w:rPr>
          <w:rFonts w:ascii="Verdana" w:hAnsi="Verdana" w:cstheme="minorHAnsi"/>
        </w:rPr>
      </w:pPr>
      <w:r w:rsidRPr="004B6525">
        <w:rPr>
          <w:rFonts w:ascii="Verdana" w:hAnsi="Verdana" w:cstheme="minorHAnsi"/>
        </w:rPr>
        <w:t>Se reformuló el Mapa Estratégico de la Unidad para las</w:t>
      </w:r>
      <w:r w:rsidRPr="004B6525">
        <w:rPr>
          <w:rFonts w:ascii="Verdana" w:hAnsi="Verdana" w:cstheme="minorHAnsi"/>
          <w:spacing w:val="-10"/>
        </w:rPr>
        <w:t xml:space="preserve"> </w:t>
      </w:r>
      <w:r w:rsidRPr="004B6525">
        <w:rPr>
          <w:rFonts w:ascii="Verdana" w:hAnsi="Verdana" w:cstheme="minorHAnsi"/>
        </w:rPr>
        <w:t>Víctimas.</w:t>
      </w:r>
    </w:p>
    <w:p w14:paraId="49798DBF" w14:textId="7E1713CE" w:rsidR="00603683" w:rsidRPr="00EA730F" w:rsidRDefault="00D278F5" w:rsidP="00EA730F">
      <w:pPr>
        <w:pStyle w:val="Prrafodelista"/>
        <w:numPr>
          <w:ilvl w:val="0"/>
          <w:numId w:val="7"/>
        </w:numPr>
        <w:tabs>
          <w:tab w:val="left" w:pos="284"/>
          <w:tab w:val="left" w:pos="8505"/>
        </w:tabs>
        <w:spacing w:before="1"/>
        <w:ind w:left="0" w:right="-43" w:firstLine="0"/>
        <w:jc w:val="both"/>
        <w:rPr>
          <w:rFonts w:ascii="Verdana" w:hAnsi="Verdana" w:cstheme="minorHAnsi"/>
        </w:rPr>
      </w:pPr>
      <w:r w:rsidRPr="00EA730F">
        <w:rPr>
          <w:rFonts w:ascii="Verdana" w:hAnsi="Verdana" w:cstheme="minorHAnsi"/>
        </w:rPr>
        <w:t>Se construy</w:t>
      </w:r>
      <w:r w:rsidR="000B5911">
        <w:rPr>
          <w:rFonts w:ascii="Verdana" w:hAnsi="Verdana" w:cstheme="minorHAnsi"/>
        </w:rPr>
        <w:t>ó</w:t>
      </w:r>
      <w:r w:rsidRPr="00EA730F">
        <w:rPr>
          <w:rFonts w:ascii="Verdana" w:hAnsi="Verdana" w:cstheme="minorHAnsi"/>
        </w:rPr>
        <w:t xml:space="preserve"> el paquete de indicadores a través de los cuales se m</w:t>
      </w:r>
      <w:r w:rsidR="00947B13" w:rsidRPr="00EA730F">
        <w:rPr>
          <w:rFonts w:ascii="Verdana" w:hAnsi="Verdana" w:cstheme="minorHAnsi"/>
        </w:rPr>
        <w:t>i</w:t>
      </w:r>
      <w:r w:rsidRPr="00EA730F">
        <w:rPr>
          <w:rFonts w:ascii="Verdana" w:hAnsi="Verdana" w:cstheme="minorHAnsi"/>
        </w:rPr>
        <w:t xml:space="preserve">dió la gestión de la Entidad, alineándolos a las metas consignadas en </w:t>
      </w:r>
      <w:r w:rsidR="0032558C">
        <w:rPr>
          <w:rFonts w:ascii="Verdana" w:hAnsi="Verdana" w:cstheme="minorHAnsi"/>
        </w:rPr>
        <w:t>los</w:t>
      </w:r>
      <w:r w:rsidRPr="00EA730F">
        <w:rPr>
          <w:rFonts w:ascii="Verdana" w:hAnsi="Verdana" w:cstheme="minorHAnsi"/>
        </w:rPr>
        <w:t xml:space="preserve"> Plan</w:t>
      </w:r>
      <w:r w:rsidR="0032558C">
        <w:rPr>
          <w:rFonts w:ascii="Verdana" w:hAnsi="Verdana" w:cstheme="minorHAnsi"/>
        </w:rPr>
        <w:t>es</w:t>
      </w:r>
      <w:r w:rsidRPr="00EA730F">
        <w:rPr>
          <w:rFonts w:ascii="Verdana" w:hAnsi="Verdana" w:cstheme="minorHAnsi"/>
        </w:rPr>
        <w:t xml:space="preserve"> Nacional de Desarrollo</w:t>
      </w:r>
      <w:r w:rsidRPr="00EA730F">
        <w:rPr>
          <w:rFonts w:ascii="Verdana" w:hAnsi="Verdana" w:cstheme="minorHAnsi"/>
          <w:spacing w:val="-1"/>
        </w:rPr>
        <w:t xml:space="preserve"> </w:t>
      </w:r>
      <w:r w:rsidRPr="00EA730F">
        <w:rPr>
          <w:rFonts w:ascii="Verdana" w:hAnsi="Verdana" w:cstheme="minorHAnsi"/>
        </w:rPr>
        <w:t>2014-2018</w:t>
      </w:r>
      <w:r w:rsidR="0032558C">
        <w:rPr>
          <w:rFonts w:ascii="Verdana" w:hAnsi="Verdana" w:cstheme="minorHAnsi"/>
        </w:rPr>
        <w:t xml:space="preserve"> y 2018 - 2022</w:t>
      </w:r>
      <w:r w:rsidRPr="00EA730F">
        <w:rPr>
          <w:rFonts w:ascii="Verdana" w:hAnsi="Verdana" w:cstheme="minorHAnsi"/>
        </w:rPr>
        <w:t>.</w:t>
      </w:r>
    </w:p>
    <w:p w14:paraId="6FCF224E" w14:textId="4B5BDB8A" w:rsidR="00603683" w:rsidRPr="004B6525" w:rsidRDefault="00C5410C" w:rsidP="009A2ADA">
      <w:pPr>
        <w:pStyle w:val="Ttulo1"/>
        <w:tabs>
          <w:tab w:val="left" w:pos="601"/>
        </w:tabs>
        <w:spacing w:before="264"/>
        <w:ind w:left="601" w:firstLine="0"/>
        <w:jc w:val="both"/>
        <w:rPr>
          <w:rFonts w:ascii="Verdana" w:hAnsi="Verdana" w:cstheme="minorHAnsi"/>
          <w:b/>
          <w:sz w:val="22"/>
          <w:szCs w:val="22"/>
        </w:rPr>
      </w:pPr>
      <w:bookmarkStart w:id="8" w:name="_Toc30659589"/>
      <w:bookmarkEnd w:id="0"/>
      <w:r>
        <w:rPr>
          <w:rFonts w:ascii="Verdana" w:hAnsi="Verdana" w:cstheme="minorHAnsi"/>
          <w:b/>
          <w:sz w:val="22"/>
          <w:szCs w:val="22"/>
        </w:rPr>
        <w:t xml:space="preserve">4.3 </w:t>
      </w:r>
      <w:r w:rsidR="00D278F5" w:rsidRPr="004B6525">
        <w:rPr>
          <w:rFonts w:ascii="Verdana" w:hAnsi="Verdana" w:cstheme="minorHAnsi"/>
          <w:b/>
          <w:sz w:val="22"/>
          <w:szCs w:val="22"/>
        </w:rPr>
        <w:t>Ejes estratégicos implementados</w:t>
      </w:r>
      <w:bookmarkEnd w:id="8"/>
    </w:p>
    <w:p w14:paraId="7863FB1A" w14:textId="77777777" w:rsidR="00603683" w:rsidRPr="004B6525" w:rsidRDefault="00603683" w:rsidP="003665D8">
      <w:pPr>
        <w:pStyle w:val="Textoindependiente"/>
        <w:spacing w:before="11"/>
        <w:jc w:val="both"/>
        <w:rPr>
          <w:rFonts w:ascii="Verdana" w:hAnsi="Verdana" w:cstheme="minorHAnsi"/>
          <w:sz w:val="22"/>
          <w:szCs w:val="22"/>
        </w:rPr>
      </w:pPr>
    </w:p>
    <w:p w14:paraId="2EA4FC86" w14:textId="77777777" w:rsidR="00C5410C" w:rsidRDefault="00D278F5" w:rsidP="00C5410C">
      <w:pPr>
        <w:pStyle w:val="Prrafodelista"/>
        <w:numPr>
          <w:ilvl w:val="0"/>
          <w:numId w:val="22"/>
        </w:numPr>
        <w:ind w:right="99"/>
        <w:jc w:val="both"/>
        <w:rPr>
          <w:rFonts w:ascii="Verdana" w:hAnsi="Verdana" w:cstheme="minorHAnsi"/>
        </w:rPr>
      </w:pPr>
      <w:r w:rsidRPr="004B6525">
        <w:rPr>
          <w:rFonts w:ascii="Verdana" w:hAnsi="Verdana" w:cstheme="minorHAnsi"/>
        </w:rPr>
        <w:t>Satisfacción a las víctimas referido al fortalecimiento de la atención en los</w:t>
      </w:r>
      <w:r w:rsidR="00C5410C">
        <w:rPr>
          <w:rFonts w:ascii="Verdana" w:hAnsi="Verdana" w:cstheme="minorHAnsi"/>
        </w:rPr>
        <w:t xml:space="preserve"> </w:t>
      </w:r>
      <w:r w:rsidRPr="004B6525">
        <w:rPr>
          <w:rFonts w:ascii="Verdana" w:hAnsi="Verdana" w:cstheme="minorHAnsi"/>
        </w:rPr>
        <w:t>Centros Regionales, Puntos de Atención y las jornadas integrales</w:t>
      </w:r>
      <w:r w:rsidRPr="004B6525">
        <w:rPr>
          <w:rFonts w:ascii="Verdana" w:hAnsi="Verdana" w:cstheme="minorHAnsi"/>
          <w:spacing w:val="-44"/>
        </w:rPr>
        <w:t xml:space="preserve"> </w:t>
      </w:r>
      <w:r w:rsidRPr="004B6525">
        <w:rPr>
          <w:rFonts w:ascii="Verdana" w:hAnsi="Verdana" w:cstheme="minorHAnsi"/>
        </w:rPr>
        <w:t>realizadas en los municipios del</w:t>
      </w:r>
      <w:r w:rsidRPr="004B6525">
        <w:rPr>
          <w:rFonts w:ascii="Verdana" w:hAnsi="Verdana" w:cstheme="minorHAnsi"/>
          <w:spacing w:val="-3"/>
        </w:rPr>
        <w:t xml:space="preserve"> </w:t>
      </w:r>
      <w:r w:rsidRPr="004B6525">
        <w:rPr>
          <w:rFonts w:ascii="Verdana" w:hAnsi="Verdana" w:cstheme="minorHAnsi"/>
        </w:rPr>
        <w:t>país</w:t>
      </w:r>
      <w:r w:rsidR="00947B13" w:rsidRPr="004B6525">
        <w:rPr>
          <w:rFonts w:ascii="Verdana" w:hAnsi="Verdana" w:cstheme="minorHAnsi"/>
        </w:rPr>
        <w:t>.</w:t>
      </w:r>
    </w:p>
    <w:p w14:paraId="0A785FB3" w14:textId="77777777" w:rsidR="00C5410C" w:rsidRPr="00C5410C" w:rsidRDefault="00D278F5" w:rsidP="00C5410C">
      <w:pPr>
        <w:pStyle w:val="Textoindependiente"/>
        <w:numPr>
          <w:ilvl w:val="0"/>
          <w:numId w:val="23"/>
        </w:numPr>
        <w:spacing w:before="11"/>
        <w:jc w:val="both"/>
        <w:rPr>
          <w:rFonts w:ascii="Verdana" w:hAnsi="Verdana" w:cstheme="minorHAnsi"/>
          <w:sz w:val="22"/>
          <w:szCs w:val="22"/>
        </w:rPr>
      </w:pPr>
      <w:r w:rsidRPr="00C5410C">
        <w:rPr>
          <w:rFonts w:ascii="Verdana" w:hAnsi="Verdana" w:cstheme="minorHAnsi"/>
          <w:sz w:val="22"/>
          <w:szCs w:val="22"/>
        </w:rPr>
        <w:t>Impacto regional que buscaba incidir de manera directa en las víctimas con cada uno de los programas y servicios misionales que se adelantan en el territorio, así como hacer intervenciones territoriales con un impacto político en concordancia con los territorios del Post – Conflicto</w:t>
      </w:r>
      <w:r w:rsidR="00947B13" w:rsidRPr="00C5410C">
        <w:rPr>
          <w:rFonts w:ascii="Verdana" w:hAnsi="Verdana" w:cstheme="minorHAnsi"/>
          <w:sz w:val="22"/>
          <w:szCs w:val="22"/>
        </w:rPr>
        <w:t>.</w:t>
      </w:r>
    </w:p>
    <w:p w14:paraId="46FC0049" w14:textId="77777777" w:rsidR="00603683" w:rsidRPr="00C5410C" w:rsidRDefault="00D278F5" w:rsidP="00C5410C">
      <w:pPr>
        <w:pStyle w:val="Textoindependiente"/>
        <w:numPr>
          <w:ilvl w:val="0"/>
          <w:numId w:val="23"/>
        </w:numPr>
        <w:spacing w:before="11"/>
        <w:jc w:val="both"/>
        <w:rPr>
          <w:rFonts w:ascii="Verdana" w:hAnsi="Verdana" w:cstheme="minorHAnsi"/>
          <w:sz w:val="22"/>
          <w:szCs w:val="22"/>
        </w:rPr>
      </w:pPr>
      <w:r w:rsidRPr="00C5410C">
        <w:rPr>
          <w:rFonts w:ascii="Verdana" w:hAnsi="Verdana" w:cstheme="minorHAnsi"/>
          <w:sz w:val="22"/>
          <w:szCs w:val="22"/>
        </w:rPr>
        <w:t>Identidad y posicionamiento que buscaba que la Entidad ganara relevancia para las víctimas y las entidades del SNARIV a nivel nacional y territorial de tal modo que el país reconociera la calidad del trabajo de la Unidad para las Víctimas y de su gente.</w:t>
      </w:r>
    </w:p>
    <w:p w14:paraId="45265F9C" w14:textId="69EC5E37" w:rsidR="00603683" w:rsidRPr="004B6525" w:rsidRDefault="00C5410C" w:rsidP="009A2ADA">
      <w:pPr>
        <w:pStyle w:val="Ttulo1"/>
        <w:tabs>
          <w:tab w:val="left" w:pos="601"/>
        </w:tabs>
        <w:spacing w:before="264"/>
        <w:ind w:left="601" w:firstLine="0"/>
        <w:jc w:val="both"/>
        <w:rPr>
          <w:rFonts w:ascii="Verdana" w:hAnsi="Verdana" w:cstheme="minorHAnsi"/>
          <w:b/>
          <w:sz w:val="22"/>
          <w:szCs w:val="22"/>
        </w:rPr>
      </w:pPr>
      <w:bookmarkStart w:id="9" w:name="_Toc30659590"/>
      <w:r>
        <w:rPr>
          <w:rFonts w:ascii="Verdana" w:hAnsi="Verdana" w:cstheme="minorHAnsi"/>
          <w:b/>
          <w:sz w:val="22"/>
          <w:szCs w:val="22"/>
        </w:rPr>
        <w:t xml:space="preserve">4.4 </w:t>
      </w:r>
      <w:r w:rsidR="00D278F5" w:rsidRPr="004B6525">
        <w:rPr>
          <w:rFonts w:ascii="Verdana" w:hAnsi="Verdana" w:cstheme="minorHAnsi"/>
          <w:b/>
          <w:sz w:val="22"/>
          <w:szCs w:val="22"/>
        </w:rPr>
        <w:t>Resultados de la implementación de los ejes estratégicos</w:t>
      </w:r>
      <w:bookmarkEnd w:id="9"/>
    </w:p>
    <w:p w14:paraId="6C2EAA2D" w14:textId="77777777" w:rsidR="00603683" w:rsidRPr="004B6525" w:rsidRDefault="00603683" w:rsidP="003665D8">
      <w:pPr>
        <w:pStyle w:val="Textoindependiente"/>
        <w:jc w:val="both"/>
        <w:rPr>
          <w:rFonts w:ascii="Verdana" w:hAnsi="Verdana" w:cstheme="minorHAnsi"/>
          <w:sz w:val="22"/>
          <w:szCs w:val="22"/>
        </w:rPr>
      </w:pPr>
    </w:p>
    <w:p w14:paraId="55437DA0" w14:textId="77777777" w:rsidR="00603683" w:rsidRPr="009807C4" w:rsidRDefault="002B0CDF" w:rsidP="00C5410C">
      <w:pPr>
        <w:pStyle w:val="Prrafodelista"/>
        <w:numPr>
          <w:ilvl w:val="0"/>
          <w:numId w:val="7"/>
        </w:numPr>
        <w:tabs>
          <w:tab w:val="left" w:pos="284"/>
        </w:tabs>
        <w:ind w:left="0" w:right="-43" w:firstLine="0"/>
        <w:jc w:val="both"/>
        <w:rPr>
          <w:rFonts w:ascii="Verdana" w:hAnsi="Verdana" w:cstheme="minorHAnsi"/>
        </w:rPr>
      </w:pPr>
      <w:r w:rsidRPr="009807C4">
        <w:rPr>
          <w:rFonts w:ascii="Verdana" w:hAnsi="Verdana" w:cstheme="minorHAnsi"/>
        </w:rPr>
        <w:t>Se obtuvo u</w:t>
      </w:r>
      <w:r w:rsidR="00D278F5" w:rsidRPr="009807C4">
        <w:rPr>
          <w:rFonts w:ascii="Verdana" w:hAnsi="Verdana" w:cstheme="minorHAnsi"/>
        </w:rPr>
        <w:t>na alineación</w:t>
      </w:r>
      <w:r w:rsidRPr="009807C4">
        <w:rPr>
          <w:rFonts w:ascii="Verdana" w:hAnsi="Verdana" w:cstheme="minorHAnsi"/>
        </w:rPr>
        <w:t xml:space="preserve"> </w:t>
      </w:r>
      <w:r w:rsidR="00D278F5" w:rsidRPr="009807C4">
        <w:rPr>
          <w:rFonts w:ascii="Verdana" w:hAnsi="Verdana" w:cstheme="minorHAnsi"/>
        </w:rPr>
        <w:t>directa de los objetivos estratégicos con la misión y la visión de la</w:t>
      </w:r>
      <w:r w:rsidR="00D278F5" w:rsidRPr="009807C4">
        <w:rPr>
          <w:rFonts w:ascii="Verdana" w:hAnsi="Verdana" w:cstheme="minorHAnsi"/>
          <w:spacing w:val="-1"/>
        </w:rPr>
        <w:t xml:space="preserve"> </w:t>
      </w:r>
      <w:r w:rsidR="00D278F5" w:rsidRPr="009807C4">
        <w:rPr>
          <w:rFonts w:ascii="Verdana" w:hAnsi="Verdana" w:cstheme="minorHAnsi"/>
        </w:rPr>
        <w:t>Entidad</w:t>
      </w:r>
      <w:r w:rsidR="00947B13" w:rsidRPr="009807C4">
        <w:rPr>
          <w:rFonts w:ascii="Verdana" w:hAnsi="Verdana" w:cstheme="minorHAnsi"/>
        </w:rPr>
        <w:t>.</w:t>
      </w:r>
    </w:p>
    <w:p w14:paraId="193757F1" w14:textId="77777777" w:rsidR="00603683" w:rsidRPr="009807C4" w:rsidRDefault="00D278F5" w:rsidP="00C5410C">
      <w:pPr>
        <w:pStyle w:val="Prrafodelista"/>
        <w:numPr>
          <w:ilvl w:val="0"/>
          <w:numId w:val="7"/>
        </w:numPr>
        <w:tabs>
          <w:tab w:val="left" w:pos="284"/>
        </w:tabs>
        <w:ind w:left="0" w:right="-43" w:firstLine="0"/>
        <w:jc w:val="both"/>
        <w:rPr>
          <w:rFonts w:ascii="Verdana" w:hAnsi="Verdana" w:cstheme="minorHAnsi"/>
        </w:rPr>
      </w:pPr>
      <w:r w:rsidRPr="009807C4">
        <w:rPr>
          <w:rFonts w:ascii="Verdana" w:hAnsi="Verdana" w:cstheme="minorHAnsi"/>
        </w:rPr>
        <w:t>Se precis</w:t>
      </w:r>
      <w:r w:rsidR="00947B13" w:rsidRPr="009807C4">
        <w:rPr>
          <w:rFonts w:ascii="Verdana" w:hAnsi="Verdana" w:cstheme="minorHAnsi"/>
        </w:rPr>
        <w:t>aron y visibilizaron las partes interesadas</w:t>
      </w:r>
      <w:r w:rsidRPr="009807C4">
        <w:rPr>
          <w:rFonts w:ascii="Verdana" w:hAnsi="Verdana" w:cstheme="minorHAnsi"/>
        </w:rPr>
        <w:t xml:space="preserve"> </w:t>
      </w:r>
      <w:r w:rsidR="00947B13" w:rsidRPr="009807C4">
        <w:rPr>
          <w:rFonts w:ascii="Verdana" w:hAnsi="Verdana" w:cstheme="minorHAnsi"/>
        </w:rPr>
        <w:t xml:space="preserve">de la Entidad, </w:t>
      </w:r>
      <w:r w:rsidRPr="009807C4">
        <w:rPr>
          <w:rFonts w:ascii="Verdana" w:hAnsi="Verdana" w:cstheme="minorHAnsi"/>
        </w:rPr>
        <w:t xml:space="preserve">creando un </w:t>
      </w:r>
      <w:r w:rsidRPr="009807C4">
        <w:rPr>
          <w:rFonts w:ascii="Verdana" w:hAnsi="Verdana" w:cstheme="minorHAnsi"/>
        </w:rPr>
        <w:lastRenderedPageBreak/>
        <w:t>objetivo estratégico para cada un</w:t>
      </w:r>
      <w:r w:rsidR="00947B13" w:rsidRPr="009807C4">
        <w:rPr>
          <w:rFonts w:ascii="Verdana" w:hAnsi="Verdana" w:cstheme="minorHAnsi"/>
        </w:rPr>
        <w:t>a</w:t>
      </w:r>
      <w:r w:rsidRPr="009807C4">
        <w:rPr>
          <w:rFonts w:ascii="Verdana" w:hAnsi="Verdana" w:cstheme="minorHAnsi"/>
        </w:rPr>
        <w:t xml:space="preserve"> de ell</w:t>
      </w:r>
      <w:r w:rsidR="00947B13" w:rsidRPr="009807C4">
        <w:rPr>
          <w:rFonts w:ascii="Verdana" w:hAnsi="Verdana" w:cstheme="minorHAnsi"/>
        </w:rPr>
        <w:t>as</w:t>
      </w:r>
      <w:r w:rsidRPr="009807C4">
        <w:rPr>
          <w:rFonts w:ascii="Verdana" w:hAnsi="Verdana" w:cstheme="minorHAnsi"/>
        </w:rPr>
        <w:t xml:space="preserve"> diera cuenta del fin máximo esperado para alcanzar su mayor grado de</w:t>
      </w:r>
      <w:r w:rsidRPr="009807C4">
        <w:rPr>
          <w:rFonts w:ascii="Verdana" w:hAnsi="Verdana" w:cstheme="minorHAnsi"/>
          <w:spacing w:val="-8"/>
        </w:rPr>
        <w:t xml:space="preserve"> </w:t>
      </w:r>
      <w:r w:rsidRPr="009807C4">
        <w:rPr>
          <w:rFonts w:ascii="Verdana" w:hAnsi="Verdana" w:cstheme="minorHAnsi"/>
        </w:rPr>
        <w:t>satisfacción</w:t>
      </w:r>
      <w:r w:rsidR="00947B13" w:rsidRPr="009807C4">
        <w:rPr>
          <w:rFonts w:ascii="Verdana" w:hAnsi="Verdana" w:cstheme="minorHAnsi"/>
        </w:rPr>
        <w:t>.</w:t>
      </w:r>
    </w:p>
    <w:p w14:paraId="7B3572D7" w14:textId="216777E0" w:rsidR="00603683" w:rsidRPr="009807C4" w:rsidRDefault="00D278F5" w:rsidP="00C5410C">
      <w:pPr>
        <w:pStyle w:val="Prrafodelista"/>
        <w:numPr>
          <w:ilvl w:val="0"/>
          <w:numId w:val="7"/>
        </w:numPr>
        <w:tabs>
          <w:tab w:val="left" w:pos="284"/>
        </w:tabs>
        <w:spacing w:before="1"/>
        <w:ind w:left="0" w:right="-43" w:firstLine="0"/>
        <w:jc w:val="both"/>
        <w:rPr>
          <w:rFonts w:ascii="Verdana" w:hAnsi="Verdana" w:cstheme="minorHAnsi"/>
        </w:rPr>
      </w:pPr>
      <w:r w:rsidRPr="009807C4">
        <w:rPr>
          <w:rFonts w:ascii="Verdana" w:hAnsi="Verdana" w:cstheme="minorHAnsi"/>
        </w:rPr>
        <w:t>Se</w:t>
      </w:r>
      <w:r w:rsidRPr="009807C4">
        <w:rPr>
          <w:rFonts w:ascii="Verdana" w:hAnsi="Verdana" w:cstheme="minorHAnsi"/>
          <w:spacing w:val="-11"/>
        </w:rPr>
        <w:t xml:space="preserve"> </w:t>
      </w:r>
      <w:r w:rsidRPr="009807C4">
        <w:rPr>
          <w:rFonts w:ascii="Verdana" w:hAnsi="Verdana" w:cstheme="minorHAnsi"/>
        </w:rPr>
        <w:t>re</w:t>
      </w:r>
      <w:r w:rsidR="00A10B61">
        <w:rPr>
          <w:rFonts w:ascii="Verdana" w:hAnsi="Verdana" w:cstheme="minorHAnsi"/>
        </w:rPr>
        <w:t xml:space="preserve">formularon </w:t>
      </w:r>
      <w:r w:rsidR="004E13AA">
        <w:rPr>
          <w:rFonts w:ascii="Verdana" w:hAnsi="Verdana" w:cstheme="minorHAnsi"/>
        </w:rPr>
        <w:t xml:space="preserve">los </w:t>
      </w:r>
      <w:r w:rsidRPr="009807C4">
        <w:rPr>
          <w:rFonts w:ascii="Verdana" w:hAnsi="Verdana" w:cstheme="minorHAnsi"/>
        </w:rPr>
        <w:t>objetivos</w:t>
      </w:r>
      <w:r w:rsidRPr="009807C4">
        <w:rPr>
          <w:rFonts w:ascii="Verdana" w:hAnsi="Verdana" w:cstheme="minorHAnsi"/>
          <w:spacing w:val="-11"/>
        </w:rPr>
        <w:t xml:space="preserve"> </w:t>
      </w:r>
      <w:r w:rsidRPr="009807C4">
        <w:rPr>
          <w:rFonts w:ascii="Verdana" w:hAnsi="Verdana" w:cstheme="minorHAnsi"/>
        </w:rPr>
        <w:t>estratégicos</w:t>
      </w:r>
      <w:r w:rsidRPr="009807C4">
        <w:rPr>
          <w:rFonts w:ascii="Verdana" w:hAnsi="Verdana" w:cstheme="minorHAnsi"/>
          <w:spacing w:val="-12"/>
        </w:rPr>
        <w:t xml:space="preserve"> </w:t>
      </w:r>
      <w:r w:rsidRPr="009807C4">
        <w:rPr>
          <w:rFonts w:ascii="Verdana" w:hAnsi="Verdana" w:cstheme="minorHAnsi"/>
        </w:rPr>
        <w:t>(pasando</w:t>
      </w:r>
      <w:r w:rsidRPr="009807C4">
        <w:rPr>
          <w:rFonts w:ascii="Verdana" w:hAnsi="Verdana" w:cstheme="minorHAnsi"/>
          <w:spacing w:val="-12"/>
        </w:rPr>
        <w:t xml:space="preserve"> </w:t>
      </w:r>
      <w:r w:rsidRPr="009807C4">
        <w:rPr>
          <w:rFonts w:ascii="Verdana" w:hAnsi="Verdana" w:cstheme="minorHAnsi"/>
        </w:rPr>
        <w:t>de</w:t>
      </w:r>
      <w:r w:rsidRPr="009807C4">
        <w:rPr>
          <w:rFonts w:ascii="Verdana" w:hAnsi="Verdana" w:cstheme="minorHAnsi"/>
          <w:spacing w:val="-13"/>
        </w:rPr>
        <w:t xml:space="preserve"> </w:t>
      </w:r>
      <w:r w:rsidRPr="009807C4">
        <w:rPr>
          <w:rFonts w:ascii="Verdana" w:hAnsi="Verdana" w:cstheme="minorHAnsi"/>
        </w:rPr>
        <w:t>12</w:t>
      </w:r>
      <w:r w:rsidRPr="009807C4">
        <w:rPr>
          <w:rFonts w:ascii="Verdana" w:hAnsi="Verdana" w:cstheme="minorHAnsi"/>
          <w:spacing w:val="-12"/>
        </w:rPr>
        <w:t xml:space="preserve"> </w:t>
      </w:r>
      <w:r w:rsidRPr="009807C4">
        <w:rPr>
          <w:rFonts w:ascii="Verdana" w:hAnsi="Verdana" w:cstheme="minorHAnsi"/>
        </w:rPr>
        <w:t>a</w:t>
      </w:r>
      <w:r w:rsidRPr="009807C4">
        <w:rPr>
          <w:rFonts w:ascii="Verdana" w:hAnsi="Verdana" w:cstheme="minorHAnsi"/>
          <w:spacing w:val="-11"/>
        </w:rPr>
        <w:t xml:space="preserve"> </w:t>
      </w:r>
      <w:r w:rsidRPr="009807C4">
        <w:rPr>
          <w:rFonts w:ascii="Verdana" w:hAnsi="Verdana" w:cstheme="minorHAnsi"/>
        </w:rPr>
        <w:t>5)</w:t>
      </w:r>
      <w:r w:rsidRPr="009807C4">
        <w:rPr>
          <w:rFonts w:ascii="Verdana" w:hAnsi="Verdana" w:cstheme="minorHAnsi"/>
          <w:spacing w:val="-14"/>
        </w:rPr>
        <w:t xml:space="preserve"> </w:t>
      </w:r>
      <w:r w:rsidRPr="009807C4">
        <w:rPr>
          <w:rFonts w:ascii="Verdana" w:hAnsi="Verdana" w:cstheme="minorHAnsi"/>
        </w:rPr>
        <w:t>facilitando la comprensión y apropiación por parte de los funcionarios y colaboradores</w:t>
      </w:r>
      <w:r w:rsidR="00947B13" w:rsidRPr="009807C4">
        <w:rPr>
          <w:rFonts w:ascii="Verdana" w:hAnsi="Verdana" w:cstheme="minorHAnsi"/>
        </w:rPr>
        <w:t>.</w:t>
      </w:r>
    </w:p>
    <w:p w14:paraId="4C83AE72" w14:textId="77777777" w:rsidR="00603683" w:rsidRPr="009807C4" w:rsidRDefault="00D278F5" w:rsidP="00C5410C">
      <w:pPr>
        <w:pStyle w:val="Prrafodelista"/>
        <w:numPr>
          <w:ilvl w:val="0"/>
          <w:numId w:val="7"/>
        </w:numPr>
        <w:tabs>
          <w:tab w:val="left" w:pos="284"/>
        </w:tabs>
        <w:ind w:left="0" w:right="-43" w:firstLine="0"/>
        <w:jc w:val="both"/>
        <w:rPr>
          <w:rFonts w:ascii="Verdana" w:hAnsi="Verdana" w:cstheme="minorHAnsi"/>
        </w:rPr>
      </w:pPr>
      <w:r w:rsidRPr="009807C4">
        <w:rPr>
          <w:rFonts w:ascii="Verdana" w:hAnsi="Verdana" w:cstheme="minorHAnsi"/>
        </w:rPr>
        <w:t>Se</w:t>
      </w:r>
      <w:r w:rsidRPr="009807C4">
        <w:rPr>
          <w:rFonts w:ascii="Verdana" w:hAnsi="Verdana" w:cstheme="minorHAnsi"/>
          <w:spacing w:val="-17"/>
        </w:rPr>
        <w:t xml:space="preserve"> </w:t>
      </w:r>
      <w:r w:rsidRPr="009807C4">
        <w:rPr>
          <w:rFonts w:ascii="Verdana" w:hAnsi="Verdana" w:cstheme="minorHAnsi"/>
        </w:rPr>
        <w:t>estructuraron</w:t>
      </w:r>
      <w:r w:rsidRPr="009807C4">
        <w:rPr>
          <w:rFonts w:ascii="Verdana" w:hAnsi="Verdana" w:cstheme="minorHAnsi"/>
          <w:spacing w:val="-16"/>
        </w:rPr>
        <w:t xml:space="preserve"> </w:t>
      </w:r>
      <w:r w:rsidRPr="009807C4">
        <w:rPr>
          <w:rFonts w:ascii="Verdana" w:hAnsi="Verdana" w:cstheme="minorHAnsi"/>
        </w:rPr>
        <w:t>los</w:t>
      </w:r>
      <w:r w:rsidRPr="009807C4">
        <w:rPr>
          <w:rFonts w:ascii="Verdana" w:hAnsi="Verdana" w:cstheme="minorHAnsi"/>
          <w:spacing w:val="-16"/>
        </w:rPr>
        <w:t xml:space="preserve"> </w:t>
      </w:r>
      <w:r w:rsidRPr="009807C4">
        <w:rPr>
          <w:rFonts w:ascii="Verdana" w:hAnsi="Verdana" w:cstheme="minorHAnsi"/>
        </w:rPr>
        <w:t>objetivos</w:t>
      </w:r>
      <w:r w:rsidRPr="009807C4">
        <w:rPr>
          <w:rFonts w:ascii="Verdana" w:hAnsi="Verdana" w:cstheme="minorHAnsi"/>
          <w:spacing w:val="-15"/>
        </w:rPr>
        <w:t xml:space="preserve"> </w:t>
      </w:r>
      <w:r w:rsidRPr="009807C4">
        <w:rPr>
          <w:rFonts w:ascii="Verdana" w:hAnsi="Verdana" w:cstheme="minorHAnsi"/>
        </w:rPr>
        <w:t>de</w:t>
      </w:r>
      <w:r w:rsidRPr="009807C4">
        <w:rPr>
          <w:rFonts w:ascii="Verdana" w:hAnsi="Verdana" w:cstheme="minorHAnsi"/>
          <w:spacing w:val="-14"/>
        </w:rPr>
        <w:t xml:space="preserve"> </w:t>
      </w:r>
      <w:r w:rsidRPr="009807C4">
        <w:rPr>
          <w:rFonts w:ascii="Verdana" w:hAnsi="Verdana" w:cstheme="minorHAnsi"/>
        </w:rPr>
        <w:t>cara</w:t>
      </w:r>
      <w:r w:rsidRPr="009807C4">
        <w:rPr>
          <w:rFonts w:ascii="Verdana" w:hAnsi="Verdana" w:cstheme="minorHAnsi"/>
          <w:spacing w:val="-16"/>
        </w:rPr>
        <w:t xml:space="preserve"> </w:t>
      </w:r>
      <w:r w:rsidRPr="009807C4">
        <w:rPr>
          <w:rFonts w:ascii="Verdana" w:hAnsi="Verdana" w:cstheme="minorHAnsi"/>
        </w:rPr>
        <w:t>a</w:t>
      </w:r>
      <w:r w:rsidRPr="009807C4">
        <w:rPr>
          <w:rFonts w:ascii="Verdana" w:hAnsi="Verdana" w:cstheme="minorHAnsi"/>
          <w:spacing w:val="-14"/>
        </w:rPr>
        <w:t xml:space="preserve"> </w:t>
      </w:r>
      <w:r w:rsidRPr="009807C4">
        <w:rPr>
          <w:rFonts w:ascii="Verdana" w:hAnsi="Verdana" w:cstheme="minorHAnsi"/>
        </w:rPr>
        <w:t>los</w:t>
      </w:r>
      <w:r w:rsidRPr="009807C4">
        <w:rPr>
          <w:rFonts w:ascii="Verdana" w:hAnsi="Verdana" w:cstheme="minorHAnsi"/>
          <w:spacing w:val="-15"/>
        </w:rPr>
        <w:t xml:space="preserve"> </w:t>
      </w:r>
      <w:r w:rsidRPr="009807C4">
        <w:rPr>
          <w:rFonts w:ascii="Verdana" w:hAnsi="Verdana" w:cstheme="minorHAnsi"/>
        </w:rPr>
        <w:t>avances</w:t>
      </w:r>
      <w:r w:rsidRPr="009807C4">
        <w:rPr>
          <w:rFonts w:ascii="Verdana" w:hAnsi="Verdana" w:cstheme="minorHAnsi"/>
          <w:spacing w:val="-16"/>
        </w:rPr>
        <w:t xml:space="preserve"> </w:t>
      </w:r>
      <w:r w:rsidRPr="009807C4">
        <w:rPr>
          <w:rFonts w:ascii="Verdana" w:hAnsi="Verdana" w:cstheme="minorHAnsi"/>
        </w:rPr>
        <w:t>que</w:t>
      </w:r>
      <w:r w:rsidRPr="009807C4">
        <w:rPr>
          <w:rFonts w:ascii="Verdana" w:hAnsi="Verdana" w:cstheme="minorHAnsi"/>
          <w:spacing w:val="-14"/>
        </w:rPr>
        <w:t xml:space="preserve"> </w:t>
      </w:r>
      <w:r w:rsidRPr="009807C4">
        <w:rPr>
          <w:rFonts w:ascii="Verdana" w:hAnsi="Verdana" w:cstheme="minorHAnsi"/>
        </w:rPr>
        <w:t>se</w:t>
      </w:r>
      <w:r w:rsidRPr="009807C4">
        <w:rPr>
          <w:rFonts w:ascii="Verdana" w:hAnsi="Verdana" w:cstheme="minorHAnsi"/>
          <w:spacing w:val="-14"/>
        </w:rPr>
        <w:t xml:space="preserve"> </w:t>
      </w:r>
      <w:r w:rsidRPr="009807C4">
        <w:rPr>
          <w:rFonts w:ascii="Verdana" w:hAnsi="Verdana" w:cstheme="minorHAnsi"/>
        </w:rPr>
        <w:t>iban</w:t>
      </w:r>
      <w:r w:rsidRPr="009807C4">
        <w:rPr>
          <w:rFonts w:ascii="Verdana" w:hAnsi="Verdana" w:cstheme="minorHAnsi"/>
          <w:spacing w:val="-16"/>
        </w:rPr>
        <w:t xml:space="preserve"> </w:t>
      </w:r>
      <w:r w:rsidRPr="009807C4">
        <w:rPr>
          <w:rFonts w:ascii="Verdana" w:hAnsi="Verdana" w:cstheme="minorHAnsi"/>
        </w:rPr>
        <w:t>presentando en el periodo comprendido con la firma del Acuerdo Final de</w:t>
      </w:r>
      <w:r w:rsidRPr="009807C4">
        <w:rPr>
          <w:rFonts w:ascii="Verdana" w:hAnsi="Verdana" w:cstheme="minorHAnsi"/>
          <w:spacing w:val="-17"/>
        </w:rPr>
        <w:t xml:space="preserve"> </w:t>
      </w:r>
      <w:r w:rsidRPr="009807C4">
        <w:rPr>
          <w:rFonts w:ascii="Verdana" w:hAnsi="Verdana" w:cstheme="minorHAnsi"/>
        </w:rPr>
        <w:t>Paz.</w:t>
      </w:r>
    </w:p>
    <w:p w14:paraId="72C82D7E" w14:textId="77777777" w:rsidR="00603683" w:rsidRPr="009807C4" w:rsidRDefault="00D278F5" w:rsidP="00C5410C">
      <w:pPr>
        <w:pStyle w:val="Prrafodelista"/>
        <w:numPr>
          <w:ilvl w:val="0"/>
          <w:numId w:val="7"/>
        </w:numPr>
        <w:tabs>
          <w:tab w:val="left" w:pos="284"/>
        </w:tabs>
        <w:ind w:left="0" w:right="-43" w:firstLine="0"/>
        <w:jc w:val="both"/>
        <w:rPr>
          <w:rFonts w:ascii="Verdana" w:hAnsi="Verdana" w:cstheme="minorHAnsi"/>
        </w:rPr>
      </w:pPr>
      <w:r w:rsidRPr="009807C4">
        <w:rPr>
          <w:rFonts w:ascii="Verdana" w:hAnsi="Verdana" w:cstheme="minorHAnsi"/>
        </w:rPr>
        <w:t>Se</w:t>
      </w:r>
      <w:r w:rsidRPr="009807C4">
        <w:rPr>
          <w:rFonts w:ascii="Verdana" w:hAnsi="Verdana" w:cstheme="minorHAnsi"/>
          <w:spacing w:val="-6"/>
        </w:rPr>
        <w:t xml:space="preserve"> </w:t>
      </w:r>
      <w:r w:rsidRPr="009807C4">
        <w:rPr>
          <w:rFonts w:ascii="Verdana" w:hAnsi="Verdana" w:cstheme="minorHAnsi"/>
        </w:rPr>
        <w:t>fortalecieron</w:t>
      </w:r>
      <w:r w:rsidRPr="009807C4">
        <w:rPr>
          <w:rFonts w:ascii="Verdana" w:hAnsi="Verdana" w:cstheme="minorHAnsi"/>
          <w:spacing w:val="-6"/>
        </w:rPr>
        <w:t xml:space="preserve"> </w:t>
      </w:r>
      <w:r w:rsidRPr="009807C4">
        <w:rPr>
          <w:rFonts w:ascii="Verdana" w:hAnsi="Verdana" w:cstheme="minorHAnsi"/>
        </w:rPr>
        <w:t>las</w:t>
      </w:r>
      <w:r w:rsidRPr="009807C4">
        <w:rPr>
          <w:rFonts w:ascii="Verdana" w:hAnsi="Verdana" w:cstheme="minorHAnsi"/>
          <w:spacing w:val="-6"/>
        </w:rPr>
        <w:t xml:space="preserve"> </w:t>
      </w:r>
      <w:r w:rsidRPr="009807C4">
        <w:rPr>
          <w:rFonts w:ascii="Verdana" w:hAnsi="Verdana" w:cstheme="minorHAnsi"/>
        </w:rPr>
        <w:t>acciones</w:t>
      </w:r>
      <w:r w:rsidRPr="009807C4">
        <w:rPr>
          <w:rFonts w:ascii="Verdana" w:hAnsi="Verdana" w:cstheme="minorHAnsi"/>
          <w:spacing w:val="-7"/>
        </w:rPr>
        <w:t xml:space="preserve"> </w:t>
      </w:r>
      <w:r w:rsidRPr="009807C4">
        <w:rPr>
          <w:rFonts w:ascii="Verdana" w:hAnsi="Verdana" w:cstheme="minorHAnsi"/>
        </w:rPr>
        <w:t>a</w:t>
      </w:r>
      <w:r w:rsidRPr="009807C4">
        <w:rPr>
          <w:rFonts w:ascii="Verdana" w:hAnsi="Verdana" w:cstheme="minorHAnsi"/>
          <w:spacing w:val="-6"/>
        </w:rPr>
        <w:t xml:space="preserve"> </w:t>
      </w:r>
      <w:r w:rsidRPr="009807C4">
        <w:rPr>
          <w:rFonts w:ascii="Verdana" w:hAnsi="Verdana" w:cstheme="minorHAnsi"/>
        </w:rPr>
        <w:t>desarrollar</w:t>
      </w:r>
      <w:r w:rsidRPr="009807C4">
        <w:rPr>
          <w:rFonts w:ascii="Verdana" w:hAnsi="Verdana" w:cstheme="minorHAnsi"/>
          <w:spacing w:val="-4"/>
        </w:rPr>
        <w:t xml:space="preserve"> </w:t>
      </w:r>
      <w:r w:rsidRPr="009807C4">
        <w:rPr>
          <w:rFonts w:ascii="Verdana" w:hAnsi="Verdana" w:cstheme="minorHAnsi"/>
        </w:rPr>
        <w:t>en</w:t>
      </w:r>
      <w:r w:rsidRPr="009807C4">
        <w:rPr>
          <w:rFonts w:ascii="Verdana" w:hAnsi="Verdana" w:cstheme="minorHAnsi"/>
          <w:spacing w:val="-6"/>
        </w:rPr>
        <w:t xml:space="preserve"> </w:t>
      </w:r>
      <w:r w:rsidRPr="009807C4">
        <w:rPr>
          <w:rFonts w:ascii="Verdana" w:hAnsi="Verdana" w:cstheme="minorHAnsi"/>
        </w:rPr>
        <w:t>y</w:t>
      </w:r>
      <w:r w:rsidRPr="009807C4">
        <w:rPr>
          <w:rFonts w:ascii="Verdana" w:hAnsi="Verdana" w:cstheme="minorHAnsi"/>
          <w:spacing w:val="-7"/>
        </w:rPr>
        <w:t xml:space="preserve"> </w:t>
      </w:r>
      <w:r w:rsidRPr="009807C4">
        <w:rPr>
          <w:rFonts w:ascii="Verdana" w:hAnsi="Verdana" w:cstheme="minorHAnsi"/>
        </w:rPr>
        <w:t>desde</w:t>
      </w:r>
      <w:r w:rsidRPr="009807C4">
        <w:rPr>
          <w:rFonts w:ascii="Verdana" w:hAnsi="Verdana" w:cstheme="minorHAnsi"/>
          <w:spacing w:val="-6"/>
        </w:rPr>
        <w:t xml:space="preserve"> </w:t>
      </w:r>
      <w:r w:rsidRPr="009807C4">
        <w:rPr>
          <w:rFonts w:ascii="Verdana" w:hAnsi="Verdana" w:cstheme="minorHAnsi"/>
        </w:rPr>
        <w:t>el</w:t>
      </w:r>
      <w:r w:rsidRPr="009807C4">
        <w:rPr>
          <w:rFonts w:ascii="Verdana" w:hAnsi="Verdana" w:cstheme="minorHAnsi"/>
          <w:spacing w:val="-7"/>
        </w:rPr>
        <w:t xml:space="preserve"> </w:t>
      </w:r>
      <w:r w:rsidRPr="009807C4">
        <w:rPr>
          <w:rFonts w:ascii="Verdana" w:hAnsi="Verdana" w:cstheme="minorHAnsi"/>
        </w:rPr>
        <w:t>territorio</w:t>
      </w:r>
      <w:r w:rsidRPr="009807C4">
        <w:rPr>
          <w:rFonts w:ascii="Verdana" w:hAnsi="Verdana" w:cstheme="minorHAnsi"/>
          <w:spacing w:val="-5"/>
        </w:rPr>
        <w:t xml:space="preserve"> </w:t>
      </w:r>
      <w:r w:rsidRPr="009807C4">
        <w:rPr>
          <w:rFonts w:ascii="Verdana" w:hAnsi="Verdana" w:cstheme="minorHAnsi"/>
        </w:rPr>
        <w:t>a</w:t>
      </w:r>
      <w:r w:rsidRPr="009807C4">
        <w:rPr>
          <w:rFonts w:ascii="Verdana" w:hAnsi="Verdana" w:cstheme="minorHAnsi"/>
          <w:spacing w:val="-6"/>
        </w:rPr>
        <w:t xml:space="preserve"> </w:t>
      </w:r>
      <w:r w:rsidRPr="009807C4">
        <w:rPr>
          <w:rFonts w:ascii="Verdana" w:hAnsi="Verdana" w:cstheme="minorHAnsi"/>
        </w:rPr>
        <w:t>través</w:t>
      </w:r>
      <w:r w:rsidRPr="009807C4">
        <w:rPr>
          <w:rFonts w:ascii="Verdana" w:hAnsi="Verdana" w:cstheme="minorHAnsi"/>
          <w:spacing w:val="-4"/>
        </w:rPr>
        <w:t xml:space="preserve"> </w:t>
      </w:r>
      <w:r w:rsidRPr="009807C4">
        <w:rPr>
          <w:rFonts w:ascii="Verdana" w:hAnsi="Verdana" w:cstheme="minorHAnsi"/>
        </w:rPr>
        <w:t>de sus Direcciones</w:t>
      </w:r>
      <w:r w:rsidRPr="009807C4">
        <w:rPr>
          <w:rFonts w:ascii="Verdana" w:hAnsi="Verdana" w:cstheme="minorHAnsi"/>
          <w:spacing w:val="-3"/>
        </w:rPr>
        <w:t xml:space="preserve"> </w:t>
      </w:r>
      <w:r w:rsidRPr="009807C4">
        <w:rPr>
          <w:rFonts w:ascii="Verdana" w:hAnsi="Verdana" w:cstheme="minorHAnsi"/>
        </w:rPr>
        <w:t>Territoriales</w:t>
      </w:r>
      <w:r w:rsidR="00947B13" w:rsidRPr="009807C4">
        <w:rPr>
          <w:rFonts w:ascii="Verdana" w:hAnsi="Verdana" w:cstheme="minorHAnsi"/>
        </w:rPr>
        <w:t>.</w:t>
      </w:r>
    </w:p>
    <w:p w14:paraId="04863210" w14:textId="77777777" w:rsidR="00603683" w:rsidRPr="009807C4" w:rsidRDefault="00D278F5" w:rsidP="00C5410C">
      <w:pPr>
        <w:pStyle w:val="Prrafodelista"/>
        <w:numPr>
          <w:ilvl w:val="0"/>
          <w:numId w:val="7"/>
        </w:numPr>
        <w:tabs>
          <w:tab w:val="left" w:pos="284"/>
        </w:tabs>
        <w:ind w:left="0" w:right="-43" w:firstLine="0"/>
        <w:jc w:val="both"/>
        <w:rPr>
          <w:rFonts w:ascii="Verdana" w:hAnsi="Verdana" w:cstheme="minorHAnsi"/>
        </w:rPr>
      </w:pPr>
      <w:r w:rsidRPr="009807C4">
        <w:rPr>
          <w:rFonts w:ascii="Verdana" w:hAnsi="Verdana" w:cstheme="minorHAnsi"/>
        </w:rPr>
        <w:t xml:space="preserve">Se </w:t>
      </w:r>
      <w:r w:rsidR="00947B13" w:rsidRPr="009807C4">
        <w:rPr>
          <w:rFonts w:ascii="Verdana" w:hAnsi="Verdana" w:cstheme="minorHAnsi"/>
        </w:rPr>
        <w:t xml:space="preserve">priorizó </w:t>
      </w:r>
      <w:r w:rsidRPr="009807C4">
        <w:rPr>
          <w:rFonts w:ascii="Verdana" w:hAnsi="Verdana" w:cstheme="minorHAnsi"/>
        </w:rPr>
        <w:t>la</w:t>
      </w:r>
      <w:r w:rsidR="002B0CDF" w:rsidRPr="009807C4">
        <w:rPr>
          <w:rFonts w:ascii="Verdana" w:hAnsi="Verdana" w:cstheme="minorHAnsi"/>
        </w:rPr>
        <w:t xml:space="preserve"> </w:t>
      </w:r>
      <w:r w:rsidRPr="009807C4">
        <w:rPr>
          <w:rFonts w:ascii="Verdana" w:hAnsi="Verdana" w:cstheme="minorHAnsi"/>
        </w:rPr>
        <w:t>atención y reparación integral con enfoque diferencial definiendo l</w:t>
      </w:r>
      <w:r w:rsidR="00947B13" w:rsidRPr="009807C4">
        <w:rPr>
          <w:rFonts w:ascii="Verdana" w:hAnsi="Verdana" w:cstheme="minorHAnsi"/>
        </w:rPr>
        <w:t xml:space="preserve">as actividades </w:t>
      </w:r>
      <w:r w:rsidR="002B0CDF" w:rsidRPr="009807C4">
        <w:rPr>
          <w:rFonts w:ascii="Verdana" w:hAnsi="Verdana" w:cstheme="minorHAnsi"/>
        </w:rPr>
        <w:t>a</w:t>
      </w:r>
      <w:r w:rsidRPr="009807C4">
        <w:rPr>
          <w:rFonts w:ascii="Verdana" w:hAnsi="Verdana" w:cstheme="minorHAnsi"/>
        </w:rPr>
        <w:t xml:space="preserve"> incorporar en los procesos y procedimientos de la</w:t>
      </w:r>
      <w:r w:rsidRPr="009807C4">
        <w:rPr>
          <w:rFonts w:ascii="Verdana" w:hAnsi="Verdana" w:cstheme="minorHAnsi"/>
          <w:spacing w:val="-11"/>
        </w:rPr>
        <w:t xml:space="preserve"> </w:t>
      </w:r>
      <w:r w:rsidRPr="009807C4">
        <w:rPr>
          <w:rFonts w:ascii="Verdana" w:hAnsi="Verdana" w:cstheme="minorHAnsi"/>
        </w:rPr>
        <w:t>Entidad</w:t>
      </w:r>
      <w:r w:rsidR="002B0CDF" w:rsidRPr="009807C4">
        <w:rPr>
          <w:rFonts w:ascii="Verdana" w:hAnsi="Verdana" w:cstheme="minorHAnsi"/>
        </w:rPr>
        <w:t xml:space="preserve">. </w:t>
      </w:r>
    </w:p>
    <w:p w14:paraId="2B3B49E2" w14:textId="77777777" w:rsidR="00603683" w:rsidRPr="009807C4" w:rsidRDefault="00D278F5" w:rsidP="00C5410C">
      <w:pPr>
        <w:pStyle w:val="Prrafodelista"/>
        <w:numPr>
          <w:ilvl w:val="0"/>
          <w:numId w:val="7"/>
        </w:numPr>
        <w:tabs>
          <w:tab w:val="left" w:pos="284"/>
        </w:tabs>
        <w:ind w:left="0" w:right="-43" w:firstLine="0"/>
        <w:jc w:val="both"/>
        <w:rPr>
          <w:rFonts w:ascii="Verdana" w:hAnsi="Verdana" w:cstheme="minorHAnsi"/>
        </w:rPr>
      </w:pPr>
      <w:r w:rsidRPr="009807C4">
        <w:rPr>
          <w:rFonts w:ascii="Verdana" w:hAnsi="Verdana" w:cstheme="minorHAnsi"/>
        </w:rPr>
        <w:t xml:space="preserve">Se identificó y estructuró los procesos </w:t>
      </w:r>
      <w:r w:rsidR="002B0CDF" w:rsidRPr="009807C4">
        <w:rPr>
          <w:rFonts w:ascii="Verdana" w:hAnsi="Verdana" w:cstheme="minorHAnsi"/>
        </w:rPr>
        <w:t xml:space="preserve">que generan valor agregado a la misionalidad de la Entidad. </w:t>
      </w:r>
    </w:p>
    <w:p w14:paraId="1C8E342D" w14:textId="77777777" w:rsidR="00603683" w:rsidRPr="009807C4" w:rsidRDefault="00D278F5" w:rsidP="00C5410C">
      <w:pPr>
        <w:pStyle w:val="Prrafodelista"/>
        <w:numPr>
          <w:ilvl w:val="0"/>
          <w:numId w:val="7"/>
        </w:numPr>
        <w:tabs>
          <w:tab w:val="left" w:pos="284"/>
        </w:tabs>
        <w:ind w:left="0" w:right="-43" w:firstLine="0"/>
        <w:jc w:val="both"/>
        <w:rPr>
          <w:rFonts w:ascii="Verdana" w:hAnsi="Verdana" w:cstheme="minorHAnsi"/>
        </w:rPr>
      </w:pPr>
      <w:r w:rsidRPr="009807C4">
        <w:rPr>
          <w:rFonts w:ascii="Verdana" w:hAnsi="Verdana" w:cstheme="minorHAnsi"/>
        </w:rPr>
        <w:t>Se delimit</w:t>
      </w:r>
      <w:r w:rsidR="002B0CDF" w:rsidRPr="009807C4">
        <w:rPr>
          <w:rFonts w:ascii="Verdana" w:hAnsi="Verdana" w:cstheme="minorHAnsi"/>
        </w:rPr>
        <w:t>aron</w:t>
      </w:r>
      <w:r w:rsidRPr="009807C4">
        <w:rPr>
          <w:rFonts w:ascii="Verdana" w:hAnsi="Verdana" w:cstheme="minorHAnsi"/>
        </w:rPr>
        <w:t xml:space="preserve"> los principales elementos a trabajar para convertirse en una organización de vanguardia</w:t>
      </w:r>
      <w:r w:rsidR="002B0CDF" w:rsidRPr="009807C4">
        <w:rPr>
          <w:rFonts w:ascii="Verdana" w:hAnsi="Verdana" w:cstheme="minorHAnsi"/>
        </w:rPr>
        <w:t>,</w:t>
      </w:r>
      <w:r w:rsidRPr="009807C4">
        <w:rPr>
          <w:rFonts w:ascii="Verdana" w:hAnsi="Verdana" w:cstheme="minorHAnsi"/>
        </w:rPr>
        <w:t xml:space="preserve"> estableciendo un objetivo estratégico interno encaminado a fortalecer a sus funcionarios y</w:t>
      </w:r>
      <w:r w:rsidRPr="009807C4">
        <w:rPr>
          <w:rFonts w:ascii="Verdana" w:hAnsi="Verdana" w:cstheme="minorHAnsi"/>
          <w:spacing w:val="-10"/>
        </w:rPr>
        <w:t xml:space="preserve"> </w:t>
      </w:r>
      <w:r w:rsidRPr="009807C4">
        <w:rPr>
          <w:rFonts w:ascii="Verdana" w:hAnsi="Verdana" w:cstheme="minorHAnsi"/>
        </w:rPr>
        <w:t>colaboradores</w:t>
      </w:r>
      <w:r w:rsidR="002B0CDF" w:rsidRPr="009807C4">
        <w:rPr>
          <w:rFonts w:ascii="Verdana" w:hAnsi="Verdana" w:cstheme="minorHAnsi"/>
        </w:rPr>
        <w:t xml:space="preserve">. </w:t>
      </w:r>
    </w:p>
    <w:p w14:paraId="16746A5B" w14:textId="77777777" w:rsidR="00603683" w:rsidRPr="009807C4" w:rsidRDefault="00D278F5" w:rsidP="00C5410C">
      <w:pPr>
        <w:pStyle w:val="Prrafodelista"/>
        <w:numPr>
          <w:ilvl w:val="0"/>
          <w:numId w:val="7"/>
        </w:numPr>
        <w:tabs>
          <w:tab w:val="left" w:pos="284"/>
        </w:tabs>
        <w:spacing w:before="1"/>
        <w:ind w:left="0" w:right="-43" w:firstLine="0"/>
        <w:jc w:val="both"/>
        <w:rPr>
          <w:rFonts w:ascii="Verdana" w:hAnsi="Verdana" w:cstheme="minorHAnsi"/>
        </w:rPr>
      </w:pPr>
      <w:r w:rsidRPr="009807C4">
        <w:rPr>
          <w:rFonts w:ascii="Verdana" w:hAnsi="Verdana" w:cstheme="minorHAnsi"/>
        </w:rPr>
        <w:t>Se visibilizó dentro de la estrategia el aporte de los procesos tra</w:t>
      </w:r>
      <w:r w:rsidR="002B0CDF" w:rsidRPr="009807C4">
        <w:rPr>
          <w:rFonts w:ascii="Verdana" w:hAnsi="Verdana" w:cstheme="minorHAnsi"/>
        </w:rPr>
        <w:t xml:space="preserve">nsversales (Comunicación estratégica, Gestión del talento humano y Direccionamiento estratégico) </w:t>
      </w:r>
      <w:r w:rsidRPr="009807C4">
        <w:rPr>
          <w:rFonts w:ascii="Verdana" w:hAnsi="Verdana" w:cstheme="minorHAnsi"/>
        </w:rPr>
        <w:t>que son fundamentales en la implementación de la política pública de atención y reparación integral a las</w:t>
      </w:r>
      <w:r w:rsidRPr="009807C4">
        <w:rPr>
          <w:rFonts w:ascii="Verdana" w:hAnsi="Verdana" w:cstheme="minorHAnsi"/>
          <w:spacing w:val="-3"/>
        </w:rPr>
        <w:t xml:space="preserve"> </w:t>
      </w:r>
      <w:r w:rsidRPr="009807C4">
        <w:rPr>
          <w:rFonts w:ascii="Verdana" w:hAnsi="Verdana" w:cstheme="minorHAnsi"/>
        </w:rPr>
        <w:t>víctimas.</w:t>
      </w:r>
    </w:p>
    <w:p w14:paraId="0B20EDE4" w14:textId="77777777" w:rsidR="002B0CDF" w:rsidRPr="004B6525" w:rsidRDefault="002B0CDF" w:rsidP="003665D8">
      <w:pPr>
        <w:pStyle w:val="Textoindependiente"/>
        <w:spacing w:before="9"/>
        <w:jc w:val="both"/>
        <w:rPr>
          <w:rFonts w:ascii="Verdana" w:hAnsi="Verdana" w:cstheme="minorHAnsi"/>
          <w:sz w:val="22"/>
          <w:szCs w:val="22"/>
        </w:rPr>
      </w:pPr>
    </w:p>
    <w:p w14:paraId="09530C96" w14:textId="77777777" w:rsidR="00603683" w:rsidRPr="004B6525" w:rsidRDefault="00D278F5" w:rsidP="00414622">
      <w:pPr>
        <w:pStyle w:val="Textoindependiente"/>
        <w:ind w:right="-43"/>
        <w:jc w:val="both"/>
        <w:rPr>
          <w:rFonts w:ascii="Verdana" w:hAnsi="Verdana" w:cstheme="minorHAnsi"/>
          <w:sz w:val="22"/>
          <w:szCs w:val="22"/>
        </w:rPr>
      </w:pPr>
      <w:r w:rsidRPr="004B6525">
        <w:rPr>
          <w:rFonts w:ascii="Verdana" w:hAnsi="Verdana" w:cstheme="minorHAnsi"/>
          <w:sz w:val="22"/>
          <w:szCs w:val="22"/>
        </w:rPr>
        <w:t>Con base en el análisis de los resultados alcanzados, se definió la implementación del modelo de planificación de la Unidad para las Víctimas desde el enfoque de l</w:t>
      </w:r>
      <w:r w:rsidR="002B0CDF" w:rsidRPr="004B6525">
        <w:rPr>
          <w:rFonts w:ascii="Verdana" w:hAnsi="Verdana" w:cstheme="minorHAnsi"/>
          <w:sz w:val="22"/>
          <w:szCs w:val="22"/>
        </w:rPr>
        <w:t xml:space="preserve">a </w:t>
      </w:r>
      <w:r w:rsidRPr="004B6525">
        <w:rPr>
          <w:rFonts w:ascii="Verdana" w:hAnsi="Verdana" w:cstheme="minorHAnsi"/>
          <w:sz w:val="22"/>
          <w:szCs w:val="22"/>
        </w:rPr>
        <w:t>nueva gerencia pública que se encuentra orientada a la gestión por resultados y conocido como el Modelo de Planificación para el Desarrollo.</w:t>
      </w:r>
    </w:p>
    <w:p w14:paraId="52169847" w14:textId="77777777" w:rsidR="00603683" w:rsidRDefault="00603683" w:rsidP="00414622">
      <w:pPr>
        <w:pStyle w:val="Textoindependiente"/>
        <w:ind w:right="-43"/>
        <w:jc w:val="both"/>
        <w:rPr>
          <w:rFonts w:ascii="Verdana" w:hAnsi="Verdana" w:cstheme="minorHAnsi"/>
          <w:sz w:val="22"/>
          <w:szCs w:val="22"/>
        </w:rPr>
      </w:pPr>
    </w:p>
    <w:p w14:paraId="59BF842C" w14:textId="77777777" w:rsidR="00603683" w:rsidRPr="009807C4" w:rsidRDefault="00D278F5" w:rsidP="00414622">
      <w:pPr>
        <w:pStyle w:val="Textoindependiente"/>
        <w:ind w:right="-43"/>
        <w:jc w:val="both"/>
        <w:rPr>
          <w:rFonts w:ascii="Verdana" w:hAnsi="Verdana" w:cstheme="minorHAnsi"/>
          <w:sz w:val="22"/>
          <w:szCs w:val="22"/>
        </w:rPr>
      </w:pPr>
      <w:r w:rsidRPr="009807C4">
        <w:rPr>
          <w:rFonts w:ascii="Verdana" w:hAnsi="Verdana" w:cstheme="minorHAnsi"/>
          <w:sz w:val="22"/>
          <w:szCs w:val="22"/>
        </w:rPr>
        <w:t xml:space="preserve">Con el acompañamiento de Función Pública, se continuó trabajando </w:t>
      </w:r>
      <w:r w:rsidR="002B0CDF" w:rsidRPr="009807C4">
        <w:rPr>
          <w:rFonts w:ascii="Verdana" w:hAnsi="Verdana" w:cstheme="minorHAnsi"/>
          <w:sz w:val="22"/>
          <w:szCs w:val="22"/>
        </w:rPr>
        <w:t xml:space="preserve">en </w:t>
      </w:r>
      <w:r w:rsidRPr="009807C4">
        <w:rPr>
          <w:rFonts w:ascii="Verdana" w:hAnsi="Verdana" w:cstheme="minorHAnsi"/>
          <w:spacing w:val="3"/>
          <w:sz w:val="22"/>
          <w:szCs w:val="22"/>
        </w:rPr>
        <w:t xml:space="preserve">la </w:t>
      </w:r>
      <w:r w:rsidRPr="009807C4">
        <w:rPr>
          <w:rFonts w:ascii="Verdana" w:hAnsi="Verdana" w:cstheme="minorHAnsi"/>
          <w:sz w:val="22"/>
          <w:szCs w:val="22"/>
        </w:rPr>
        <w:t>cadena</w:t>
      </w:r>
      <w:r w:rsidRPr="009807C4">
        <w:rPr>
          <w:rFonts w:ascii="Verdana" w:hAnsi="Verdana" w:cstheme="minorHAnsi"/>
          <w:spacing w:val="-7"/>
          <w:sz w:val="22"/>
          <w:szCs w:val="22"/>
        </w:rPr>
        <w:t xml:space="preserve"> </w:t>
      </w:r>
      <w:r w:rsidRPr="009807C4">
        <w:rPr>
          <w:rFonts w:ascii="Verdana" w:hAnsi="Verdana" w:cstheme="minorHAnsi"/>
          <w:sz w:val="22"/>
          <w:szCs w:val="22"/>
        </w:rPr>
        <w:t>de</w:t>
      </w:r>
      <w:r w:rsidRPr="009807C4">
        <w:rPr>
          <w:rFonts w:ascii="Verdana" w:hAnsi="Verdana" w:cstheme="minorHAnsi"/>
          <w:spacing w:val="-6"/>
          <w:sz w:val="22"/>
          <w:szCs w:val="22"/>
        </w:rPr>
        <w:t xml:space="preserve"> </w:t>
      </w:r>
      <w:r w:rsidRPr="009807C4">
        <w:rPr>
          <w:rFonts w:ascii="Verdana" w:hAnsi="Verdana" w:cstheme="minorHAnsi"/>
          <w:sz w:val="22"/>
          <w:szCs w:val="22"/>
        </w:rPr>
        <w:t>valor</w:t>
      </w:r>
      <w:r w:rsidRPr="009807C4">
        <w:rPr>
          <w:rFonts w:ascii="Verdana" w:hAnsi="Verdana" w:cstheme="minorHAnsi"/>
          <w:spacing w:val="-8"/>
          <w:sz w:val="22"/>
          <w:szCs w:val="22"/>
        </w:rPr>
        <w:t xml:space="preserve"> </w:t>
      </w:r>
      <w:r w:rsidRPr="009807C4">
        <w:rPr>
          <w:rFonts w:ascii="Verdana" w:hAnsi="Verdana" w:cstheme="minorHAnsi"/>
          <w:sz w:val="22"/>
          <w:szCs w:val="22"/>
        </w:rPr>
        <w:t>institucional,</w:t>
      </w:r>
      <w:r w:rsidRPr="009807C4">
        <w:rPr>
          <w:rFonts w:ascii="Verdana" w:hAnsi="Verdana" w:cstheme="minorHAnsi"/>
          <w:spacing w:val="-7"/>
          <w:sz w:val="22"/>
          <w:szCs w:val="22"/>
        </w:rPr>
        <w:t xml:space="preserve"> </w:t>
      </w:r>
      <w:r w:rsidRPr="009807C4">
        <w:rPr>
          <w:rFonts w:ascii="Verdana" w:hAnsi="Verdana" w:cstheme="minorHAnsi"/>
          <w:sz w:val="22"/>
          <w:szCs w:val="22"/>
        </w:rPr>
        <w:t>evolucionando</w:t>
      </w:r>
      <w:r w:rsidRPr="009807C4">
        <w:rPr>
          <w:rFonts w:ascii="Verdana" w:hAnsi="Verdana" w:cstheme="minorHAnsi"/>
          <w:spacing w:val="-8"/>
          <w:sz w:val="22"/>
          <w:szCs w:val="22"/>
        </w:rPr>
        <w:t xml:space="preserve"> </w:t>
      </w:r>
      <w:r w:rsidRPr="009807C4">
        <w:rPr>
          <w:rFonts w:ascii="Verdana" w:hAnsi="Verdana" w:cstheme="minorHAnsi"/>
          <w:sz w:val="22"/>
          <w:szCs w:val="22"/>
        </w:rPr>
        <w:t>el</w:t>
      </w:r>
      <w:r w:rsidRPr="009807C4">
        <w:rPr>
          <w:rFonts w:ascii="Verdana" w:hAnsi="Verdana" w:cstheme="minorHAnsi"/>
          <w:spacing w:val="-8"/>
          <w:sz w:val="22"/>
          <w:szCs w:val="22"/>
        </w:rPr>
        <w:t xml:space="preserve"> </w:t>
      </w:r>
      <w:r w:rsidRPr="009807C4">
        <w:rPr>
          <w:rFonts w:ascii="Verdana" w:hAnsi="Verdana" w:cstheme="minorHAnsi"/>
          <w:sz w:val="22"/>
          <w:szCs w:val="22"/>
        </w:rPr>
        <w:t>mapa</w:t>
      </w:r>
      <w:r w:rsidRPr="009807C4">
        <w:rPr>
          <w:rFonts w:ascii="Verdana" w:hAnsi="Verdana" w:cstheme="minorHAnsi"/>
          <w:spacing w:val="-6"/>
          <w:sz w:val="22"/>
          <w:szCs w:val="22"/>
        </w:rPr>
        <w:t xml:space="preserve"> </w:t>
      </w:r>
      <w:r w:rsidRPr="009807C4">
        <w:rPr>
          <w:rFonts w:ascii="Verdana" w:hAnsi="Verdana" w:cstheme="minorHAnsi"/>
          <w:sz w:val="22"/>
          <w:szCs w:val="22"/>
        </w:rPr>
        <w:t>estratégico</w:t>
      </w:r>
      <w:r w:rsidRPr="009807C4">
        <w:rPr>
          <w:rFonts w:ascii="Verdana" w:hAnsi="Verdana" w:cstheme="minorHAnsi"/>
          <w:spacing w:val="-7"/>
          <w:sz w:val="22"/>
          <w:szCs w:val="22"/>
        </w:rPr>
        <w:t xml:space="preserve"> </w:t>
      </w:r>
      <w:r w:rsidRPr="009807C4">
        <w:rPr>
          <w:rFonts w:ascii="Verdana" w:hAnsi="Verdana" w:cstheme="minorHAnsi"/>
          <w:sz w:val="22"/>
          <w:szCs w:val="22"/>
        </w:rPr>
        <w:t>de</w:t>
      </w:r>
      <w:r w:rsidRPr="009807C4">
        <w:rPr>
          <w:rFonts w:ascii="Verdana" w:hAnsi="Verdana" w:cstheme="minorHAnsi"/>
          <w:spacing w:val="-8"/>
          <w:sz w:val="22"/>
          <w:szCs w:val="22"/>
        </w:rPr>
        <w:t xml:space="preserve"> </w:t>
      </w:r>
      <w:r w:rsidRPr="009807C4">
        <w:rPr>
          <w:rFonts w:ascii="Verdana" w:hAnsi="Verdana" w:cstheme="minorHAnsi"/>
          <w:sz w:val="22"/>
          <w:szCs w:val="22"/>
        </w:rPr>
        <w:t>la</w:t>
      </w:r>
      <w:r w:rsidRPr="009807C4">
        <w:rPr>
          <w:rFonts w:ascii="Verdana" w:hAnsi="Verdana" w:cstheme="minorHAnsi"/>
          <w:spacing w:val="-6"/>
          <w:sz w:val="22"/>
          <w:szCs w:val="22"/>
        </w:rPr>
        <w:t xml:space="preserve"> </w:t>
      </w:r>
      <w:r w:rsidRPr="009807C4">
        <w:rPr>
          <w:rFonts w:ascii="Verdana" w:hAnsi="Verdana" w:cstheme="minorHAnsi"/>
          <w:sz w:val="22"/>
          <w:szCs w:val="22"/>
        </w:rPr>
        <w:t>Entidad</w:t>
      </w:r>
      <w:r w:rsidRPr="009807C4">
        <w:rPr>
          <w:rFonts w:ascii="Verdana" w:hAnsi="Verdana" w:cstheme="minorHAnsi"/>
          <w:spacing w:val="-7"/>
          <w:sz w:val="22"/>
          <w:szCs w:val="22"/>
        </w:rPr>
        <w:t xml:space="preserve"> </w:t>
      </w:r>
      <w:r w:rsidRPr="009807C4">
        <w:rPr>
          <w:rFonts w:ascii="Verdana" w:hAnsi="Verdana" w:cstheme="minorHAnsi"/>
          <w:sz w:val="22"/>
          <w:szCs w:val="22"/>
        </w:rPr>
        <w:t xml:space="preserve">para lo cual se tuvo en cuenta la institucionalidad prevista en el Acuerdo Final de Paz </w:t>
      </w:r>
      <w:r w:rsidR="002B0CDF" w:rsidRPr="009807C4">
        <w:rPr>
          <w:rFonts w:ascii="Verdana" w:hAnsi="Verdana" w:cstheme="minorHAnsi"/>
          <w:sz w:val="22"/>
          <w:szCs w:val="22"/>
        </w:rPr>
        <w:t>(A</w:t>
      </w:r>
      <w:r w:rsidRPr="009807C4">
        <w:rPr>
          <w:rFonts w:ascii="Verdana" w:hAnsi="Verdana" w:cstheme="minorHAnsi"/>
          <w:sz w:val="22"/>
          <w:szCs w:val="22"/>
        </w:rPr>
        <w:t>gencias adscritas al Ministerio de Agricultura y Desarrollo Rural, como las que conforman el Sistema Integral de Verdad, Justicia, Reparación y Garantías de No Repetición</w:t>
      </w:r>
      <w:r w:rsidR="002B0CDF" w:rsidRPr="009807C4">
        <w:rPr>
          <w:rFonts w:ascii="Verdana" w:hAnsi="Verdana" w:cstheme="minorHAnsi"/>
          <w:sz w:val="22"/>
          <w:szCs w:val="22"/>
        </w:rPr>
        <w:t>)</w:t>
      </w:r>
      <w:r w:rsidRPr="009807C4">
        <w:rPr>
          <w:rFonts w:ascii="Verdana" w:hAnsi="Verdana" w:cstheme="minorHAnsi"/>
          <w:sz w:val="22"/>
          <w:szCs w:val="22"/>
        </w:rPr>
        <w:t>. Asimismo, frente a la Entidad, y con el objetivo de impulsar</w:t>
      </w:r>
      <w:r w:rsidRPr="009807C4">
        <w:rPr>
          <w:rFonts w:ascii="Verdana" w:hAnsi="Verdana" w:cstheme="minorHAnsi"/>
          <w:spacing w:val="-10"/>
          <w:sz w:val="22"/>
          <w:szCs w:val="22"/>
        </w:rPr>
        <w:t xml:space="preserve"> </w:t>
      </w:r>
      <w:r w:rsidRPr="009807C4">
        <w:rPr>
          <w:rFonts w:ascii="Verdana" w:hAnsi="Verdana" w:cstheme="minorHAnsi"/>
          <w:sz w:val="22"/>
          <w:szCs w:val="22"/>
        </w:rPr>
        <w:t>el</w:t>
      </w:r>
      <w:r w:rsidRPr="009807C4">
        <w:rPr>
          <w:rFonts w:ascii="Verdana" w:hAnsi="Verdana" w:cstheme="minorHAnsi"/>
          <w:spacing w:val="-7"/>
          <w:sz w:val="22"/>
          <w:szCs w:val="22"/>
        </w:rPr>
        <w:t xml:space="preserve"> </w:t>
      </w:r>
      <w:r w:rsidRPr="009807C4">
        <w:rPr>
          <w:rFonts w:ascii="Verdana" w:hAnsi="Verdana" w:cstheme="minorHAnsi"/>
          <w:sz w:val="22"/>
          <w:szCs w:val="22"/>
        </w:rPr>
        <w:t>cumplimiento</w:t>
      </w:r>
      <w:r w:rsidRPr="009807C4">
        <w:rPr>
          <w:rFonts w:ascii="Verdana" w:hAnsi="Verdana" w:cstheme="minorHAnsi"/>
          <w:spacing w:val="-9"/>
          <w:sz w:val="22"/>
          <w:szCs w:val="22"/>
        </w:rPr>
        <w:t xml:space="preserve"> </w:t>
      </w:r>
      <w:r w:rsidRPr="009807C4">
        <w:rPr>
          <w:rFonts w:ascii="Verdana" w:hAnsi="Verdana" w:cstheme="minorHAnsi"/>
          <w:sz w:val="22"/>
          <w:szCs w:val="22"/>
        </w:rPr>
        <w:t>del</w:t>
      </w:r>
      <w:r w:rsidRPr="009807C4">
        <w:rPr>
          <w:rFonts w:ascii="Verdana" w:hAnsi="Verdana" w:cstheme="minorHAnsi"/>
          <w:spacing w:val="-10"/>
          <w:sz w:val="22"/>
          <w:szCs w:val="22"/>
        </w:rPr>
        <w:t xml:space="preserve"> </w:t>
      </w:r>
      <w:r w:rsidRPr="009807C4">
        <w:rPr>
          <w:rFonts w:ascii="Verdana" w:hAnsi="Verdana" w:cstheme="minorHAnsi"/>
          <w:sz w:val="22"/>
          <w:szCs w:val="22"/>
        </w:rPr>
        <w:t>Punto</w:t>
      </w:r>
      <w:r w:rsidRPr="009807C4">
        <w:rPr>
          <w:rFonts w:ascii="Verdana" w:hAnsi="Verdana" w:cstheme="minorHAnsi"/>
          <w:spacing w:val="-8"/>
          <w:sz w:val="22"/>
          <w:szCs w:val="22"/>
        </w:rPr>
        <w:t xml:space="preserve"> </w:t>
      </w:r>
      <w:r w:rsidRPr="009807C4">
        <w:rPr>
          <w:rFonts w:ascii="Verdana" w:hAnsi="Verdana" w:cstheme="minorHAnsi"/>
          <w:sz w:val="22"/>
          <w:szCs w:val="22"/>
        </w:rPr>
        <w:t>5</w:t>
      </w:r>
      <w:r w:rsidRPr="009807C4">
        <w:rPr>
          <w:rFonts w:ascii="Verdana" w:hAnsi="Verdana" w:cstheme="minorHAnsi"/>
          <w:spacing w:val="-9"/>
          <w:sz w:val="22"/>
          <w:szCs w:val="22"/>
        </w:rPr>
        <w:t xml:space="preserve"> </w:t>
      </w:r>
      <w:r w:rsidRPr="009807C4">
        <w:rPr>
          <w:rFonts w:ascii="Verdana" w:hAnsi="Verdana" w:cstheme="minorHAnsi"/>
          <w:sz w:val="22"/>
          <w:szCs w:val="22"/>
        </w:rPr>
        <w:t>del</w:t>
      </w:r>
      <w:r w:rsidRPr="009807C4">
        <w:rPr>
          <w:rFonts w:ascii="Verdana" w:hAnsi="Verdana" w:cstheme="minorHAnsi"/>
          <w:spacing w:val="-10"/>
          <w:sz w:val="22"/>
          <w:szCs w:val="22"/>
        </w:rPr>
        <w:t xml:space="preserve"> </w:t>
      </w:r>
      <w:r w:rsidRPr="009807C4">
        <w:rPr>
          <w:rFonts w:ascii="Verdana" w:hAnsi="Verdana" w:cstheme="minorHAnsi"/>
          <w:sz w:val="22"/>
          <w:szCs w:val="22"/>
        </w:rPr>
        <w:t>Acuerdo</w:t>
      </w:r>
      <w:r w:rsidRPr="009807C4">
        <w:rPr>
          <w:rFonts w:ascii="Verdana" w:hAnsi="Verdana" w:cstheme="minorHAnsi"/>
          <w:spacing w:val="-7"/>
          <w:sz w:val="22"/>
          <w:szCs w:val="22"/>
        </w:rPr>
        <w:t xml:space="preserve"> </w:t>
      </w:r>
      <w:r w:rsidRPr="009807C4">
        <w:rPr>
          <w:rFonts w:ascii="Verdana" w:hAnsi="Verdana" w:cstheme="minorHAnsi"/>
          <w:sz w:val="22"/>
          <w:szCs w:val="22"/>
        </w:rPr>
        <w:t>Final</w:t>
      </w:r>
      <w:r w:rsidRPr="009807C4">
        <w:rPr>
          <w:rFonts w:ascii="Verdana" w:hAnsi="Verdana" w:cstheme="minorHAnsi"/>
          <w:spacing w:val="-10"/>
          <w:sz w:val="22"/>
          <w:szCs w:val="22"/>
        </w:rPr>
        <w:t xml:space="preserve"> </w:t>
      </w:r>
      <w:r w:rsidRPr="009807C4">
        <w:rPr>
          <w:rFonts w:ascii="Verdana" w:hAnsi="Verdana" w:cstheme="minorHAnsi"/>
          <w:sz w:val="22"/>
          <w:szCs w:val="22"/>
        </w:rPr>
        <w:t>de</w:t>
      </w:r>
      <w:r w:rsidRPr="009807C4">
        <w:rPr>
          <w:rFonts w:ascii="Verdana" w:hAnsi="Verdana" w:cstheme="minorHAnsi"/>
          <w:spacing w:val="-6"/>
          <w:sz w:val="22"/>
          <w:szCs w:val="22"/>
        </w:rPr>
        <w:t xml:space="preserve"> </w:t>
      </w:r>
      <w:r w:rsidRPr="009807C4">
        <w:rPr>
          <w:rFonts w:ascii="Verdana" w:hAnsi="Verdana" w:cstheme="minorHAnsi"/>
          <w:sz w:val="22"/>
          <w:szCs w:val="22"/>
        </w:rPr>
        <w:t>Paz,</w:t>
      </w:r>
      <w:r w:rsidRPr="009807C4">
        <w:rPr>
          <w:rFonts w:ascii="Verdana" w:hAnsi="Verdana" w:cstheme="minorHAnsi"/>
          <w:spacing w:val="-7"/>
          <w:sz w:val="22"/>
          <w:szCs w:val="22"/>
        </w:rPr>
        <w:t xml:space="preserve"> </w:t>
      </w:r>
      <w:r w:rsidRPr="009807C4">
        <w:rPr>
          <w:rFonts w:ascii="Verdana" w:hAnsi="Verdana" w:cstheme="minorHAnsi"/>
          <w:sz w:val="22"/>
          <w:szCs w:val="22"/>
        </w:rPr>
        <w:t>se</w:t>
      </w:r>
      <w:r w:rsidRPr="009807C4">
        <w:rPr>
          <w:rFonts w:ascii="Verdana" w:hAnsi="Verdana" w:cstheme="minorHAnsi"/>
          <w:spacing w:val="-8"/>
          <w:sz w:val="22"/>
          <w:szCs w:val="22"/>
        </w:rPr>
        <w:t xml:space="preserve"> </w:t>
      </w:r>
      <w:r w:rsidRPr="009807C4">
        <w:rPr>
          <w:rFonts w:ascii="Verdana" w:hAnsi="Verdana" w:cstheme="minorHAnsi"/>
          <w:sz w:val="22"/>
          <w:szCs w:val="22"/>
        </w:rPr>
        <w:t>han</w:t>
      </w:r>
      <w:r w:rsidRPr="009807C4">
        <w:rPr>
          <w:rFonts w:ascii="Verdana" w:hAnsi="Verdana" w:cstheme="minorHAnsi"/>
          <w:spacing w:val="-7"/>
          <w:sz w:val="22"/>
          <w:szCs w:val="22"/>
        </w:rPr>
        <w:t xml:space="preserve"> </w:t>
      </w:r>
      <w:r w:rsidRPr="009807C4">
        <w:rPr>
          <w:rFonts w:ascii="Verdana" w:hAnsi="Verdana" w:cstheme="minorHAnsi"/>
          <w:sz w:val="22"/>
          <w:szCs w:val="22"/>
        </w:rPr>
        <w:t>desarrollado acciones encaminadas a fortalecer la materialización de los derechos de las víctimas del conflicto</w:t>
      </w:r>
      <w:r w:rsidRPr="009807C4">
        <w:rPr>
          <w:rFonts w:ascii="Verdana" w:hAnsi="Verdana" w:cstheme="minorHAnsi"/>
          <w:spacing w:val="-2"/>
          <w:sz w:val="22"/>
          <w:szCs w:val="22"/>
        </w:rPr>
        <w:t xml:space="preserve"> </w:t>
      </w:r>
      <w:r w:rsidRPr="009807C4">
        <w:rPr>
          <w:rFonts w:ascii="Verdana" w:hAnsi="Verdana" w:cstheme="minorHAnsi"/>
          <w:sz w:val="22"/>
          <w:szCs w:val="22"/>
        </w:rPr>
        <w:t>armado</w:t>
      </w:r>
      <w:r w:rsidR="002B0CDF" w:rsidRPr="009807C4">
        <w:rPr>
          <w:rFonts w:ascii="Verdana" w:hAnsi="Verdana" w:cstheme="minorHAnsi"/>
          <w:sz w:val="22"/>
          <w:szCs w:val="22"/>
        </w:rPr>
        <w:t xml:space="preserve"> interno</w:t>
      </w:r>
      <w:r w:rsidRPr="009807C4">
        <w:rPr>
          <w:rFonts w:ascii="Verdana" w:hAnsi="Verdana" w:cstheme="minorHAnsi"/>
          <w:sz w:val="22"/>
          <w:szCs w:val="22"/>
        </w:rPr>
        <w:t>.</w:t>
      </w:r>
    </w:p>
    <w:p w14:paraId="233E69B9" w14:textId="135A8E9F" w:rsidR="00603683" w:rsidRPr="004B6525" w:rsidRDefault="0032558C" w:rsidP="00414622">
      <w:pPr>
        <w:pStyle w:val="Textoindependiente"/>
        <w:tabs>
          <w:tab w:val="left" w:pos="8222"/>
        </w:tabs>
        <w:spacing w:before="200"/>
        <w:ind w:right="-43"/>
        <w:jc w:val="both"/>
        <w:rPr>
          <w:rFonts w:ascii="Verdana" w:hAnsi="Verdana" w:cstheme="minorHAnsi"/>
          <w:sz w:val="22"/>
          <w:szCs w:val="22"/>
        </w:rPr>
      </w:pPr>
      <w:r>
        <w:rPr>
          <w:rFonts w:ascii="Verdana" w:hAnsi="Verdana" w:cstheme="minorHAnsi"/>
          <w:sz w:val="22"/>
          <w:szCs w:val="22"/>
        </w:rPr>
        <w:t>E</w:t>
      </w:r>
      <w:r w:rsidR="00D278F5" w:rsidRPr="009807C4">
        <w:rPr>
          <w:rFonts w:ascii="Verdana" w:hAnsi="Verdana" w:cstheme="minorHAnsi"/>
          <w:sz w:val="22"/>
          <w:szCs w:val="22"/>
        </w:rPr>
        <w:t>n la vigencia 2018 se ajustaron las herramientas gerenciales en el marco de lo establecido en la cadena de valor institucional con el fin de orientar la institucionalidad hacia los resultados y productos institucionales</w:t>
      </w:r>
      <w:r w:rsidR="002B0CDF" w:rsidRPr="009807C4">
        <w:rPr>
          <w:rFonts w:ascii="Verdana" w:hAnsi="Verdana" w:cstheme="minorHAnsi"/>
          <w:sz w:val="22"/>
          <w:szCs w:val="22"/>
        </w:rPr>
        <w:t>,</w:t>
      </w:r>
      <w:r w:rsidR="00D278F5" w:rsidRPr="009807C4">
        <w:rPr>
          <w:rFonts w:ascii="Verdana" w:hAnsi="Verdana" w:cstheme="minorHAnsi"/>
          <w:sz w:val="22"/>
          <w:szCs w:val="22"/>
        </w:rPr>
        <w:t xml:space="preserve"> implementado la mejora continua en los procesos, así como la integración y publicación en el sitio web de la Unidad los planes institucionales y estratégicos </w:t>
      </w:r>
      <w:r w:rsidR="002B0CDF" w:rsidRPr="009807C4">
        <w:rPr>
          <w:rFonts w:ascii="Verdana" w:hAnsi="Verdana" w:cstheme="minorHAnsi"/>
          <w:sz w:val="22"/>
          <w:szCs w:val="22"/>
        </w:rPr>
        <w:t>de</w:t>
      </w:r>
      <w:r w:rsidR="00D278F5" w:rsidRPr="009807C4">
        <w:rPr>
          <w:rFonts w:ascii="Verdana" w:hAnsi="Verdana" w:cstheme="minorHAnsi"/>
          <w:sz w:val="22"/>
          <w:szCs w:val="22"/>
        </w:rPr>
        <w:t>l Plan de Acción, de acuerdo al Decreto 612 de 2018, obteniendo el siguiente mapa estratégico institucional.</w:t>
      </w:r>
    </w:p>
    <w:p w14:paraId="2C6A9A9A" w14:textId="77777777" w:rsidR="00603683" w:rsidRPr="004B6525" w:rsidRDefault="00603683" w:rsidP="003665D8">
      <w:pPr>
        <w:pStyle w:val="Textoindependiente"/>
        <w:spacing w:before="11"/>
        <w:jc w:val="both"/>
        <w:rPr>
          <w:rFonts w:ascii="Verdana" w:hAnsi="Verdana" w:cstheme="minorHAnsi"/>
          <w:sz w:val="22"/>
          <w:szCs w:val="22"/>
        </w:rPr>
      </w:pPr>
    </w:p>
    <w:p w14:paraId="10B9C8DC" w14:textId="77777777" w:rsidR="00603683" w:rsidRPr="004B6525" w:rsidRDefault="00411EDC" w:rsidP="00E03AB2">
      <w:pPr>
        <w:jc w:val="center"/>
        <w:rPr>
          <w:rFonts w:ascii="Verdana" w:hAnsi="Verdana" w:cstheme="minorHAnsi"/>
        </w:rPr>
      </w:pPr>
      <w:r w:rsidRPr="004B6525">
        <w:rPr>
          <w:rFonts w:ascii="Verdana" w:hAnsi="Verdana" w:cstheme="minorHAnsi"/>
          <w:noProof/>
          <w:lang w:bidi="ar-SA"/>
        </w:rPr>
        <w:lastRenderedPageBreak/>
        <w:drawing>
          <wp:inline distT="0" distB="0" distL="0" distR="0" wp14:anchorId="7CA9E2CA" wp14:editId="1EF0C5EF">
            <wp:extent cx="5613226" cy="3876675"/>
            <wp:effectExtent l="19050" t="19050" r="26035" b="952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771" cy="3907439"/>
                    </a:xfrm>
                    <a:prstGeom prst="rect">
                      <a:avLst/>
                    </a:prstGeom>
                    <a:noFill/>
                    <a:ln>
                      <a:solidFill>
                        <a:schemeClr val="tx1">
                          <a:lumMod val="95000"/>
                          <a:lumOff val="5000"/>
                        </a:schemeClr>
                      </a:solidFill>
                    </a:ln>
                  </pic:spPr>
                </pic:pic>
              </a:graphicData>
            </a:graphic>
          </wp:inline>
        </w:drawing>
      </w:r>
    </w:p>
    <w:p w14:paraId="6A6862AD" w14:textId="77777777" w:rsidR="000B5911" w:rsidRDefault="000B5911" w:rsidP="00EA730F">
      <w:pPr>
        <w:pStyle w:val="Textoindependiente"/>
        <w:ind w:right="-43"/>
        <w:jc w:val="both"/>
        <w:rPr>
          <w:rFonts w:ascii="Verdana" w:hAnsi="Verdana" w:cstheme="minorHAnsi"/>
          <w:sz w:val="22"/>
          <w:szCs w:val="22"/>
        </w:rPr>
      </w:pPr>
    </w:p>
    <w:p w14:paraId="7201DD7F" w14:textId="3D38CC9F" w:rsidR="00603683" w:rsidRDefault="000B5911" w:rsidP="00EA730F">
      <w:pPr>
        <w:pStyle w:val="Textoindependiente"/>
        <w:ind w:right="-43"/>
        <w:jc w:val="both"/>
        <w:rPr>
          <w:rFonts w:ascii="Verdana" w:hAnsi="Verdana" w:cstheme="minorHAnsi"/>
          <w:sz w:val="22"/>
          <w:szCs w:val="22"/>
        </w:rPr>
      </w:pPr>
      <w:r>
        <w:rPr>
          <w:rFonts w:ascii="Verdana" w:hAnsi="Verdana" w:cstheme="minorHAnsi"/>
          <w:sz w:val="22"/>
          <w:szCs w:val="22"/>
        </w:rPr>
        <w:t xml:space="preserve">En </w:t>
      </w:r>
      <w:r w:rsidR="00411EDC" w:rsidRPr="00137B21">
        <w:rPr>
          <w:rFonts w:ascii="Verdana" w:hAnsi="Verdana" w:cstheme="minorHAnsi"/>
          <w:sz w:val="22"/>
          <w:szCs w:val="22"/>
        </w:rPr>
        <w:t xml:space="preserve">la vigencia </w:t>
      </w:r>
      <w:r w:rsidR="00D278F5" w:rsidRPr="00137B21">
        <w:rPr>
          <w:rFonts w:ascii="Verdana" w:hAnsi="Verdana" w:cstheme="minorHAnsi"/>
          <w:sz w:val="22"/>
          <w:szCs w:val="22"/>
        </w:rPr>
        <w:t xml:space="preserve">2019 se actualizaron las políticas </w:t>
      </w:r>
      <w:r w:rsidR="00137B21" w:rsidRPr="00137B21">
        <w:rPr>
          <w:rFonts w:ascii="Verdana" w:hAnsi="Verdana" w:cstheme="minorHAnsi"/>
          <w:sz w:val="22"/>
          <w:szCs w:val="22"/>
        </w:rPr>
        <w:t>de acuerdo con el</w:t>
      </w:r>
      <w:r w:rsidR="00D278F5" w:rsidRPr="00137B21">
        <w:rPr>
          <w:rFonts w:ascii="Verdana" w:hAnsi="Verdana" w:cstheme="minorHAnsi"/>
          <w:sz w:val="22"/>
          <w:szCs w:val="22"/>
        </w:rPr>
        <w:t xml:space="preserve"> Manual Operativo del Modelo Integrado de Planeación y Gestión – MIPG (versión 2), adoptando como marco de referencia la integridad normativa, fortalecimiento del talento humano, agilidad en las operaciones, fortalecimiento de una cultura organizacional y promov</w:t>
      </w:r>
      <w:r w:rsidR="00411EDC" w:rsidRPr="00137B21">
        <w:rPr>
          <w:rFonts w:ascii="Verdana" w:hAnsi="Verdana" w:cstheme="minorHAnsi"/>
          <w:sz w:val="22"/>
          <w:szCs w:val="22"/>
        </w:rPr>
        <w:t>iendo</w:t>
      </w:r>
      <w:r w:rsidR="00D278F5" w:rsidRPr="00137B21">
        <w:rPr>
          <w:rFonts w:ascii="Verdana" w:hAnsi="Verdana" w:cstheme="minorHAnsi"/>
          <w:sz w:val="22"/>
          <w:szCs w:val="22"/>
        </w:rPr>
        <w:t xml:space="preserve"> la participación ciudadana, como lo indica el modelo.</w:t>
      </w:r>
    </w:p>
    <w:p w14:paraId="76E12FB9" w14:textId="470ED37E" w:rsidR="000B5911" w:rsidRDefault="000B5911" w:rsidP="00EA730F">
      <w:pPr>
        <w:pStyle w:val="Textoindependiente"/>
        <w:ind w:right="-43"/>
        <w:jc w:val="both"/>
        <w:rPr>
          <w:rFonts w:ascii="Verdana" w:hAnsi="Verdana" w:cstheme="minorHAnsi"/>
          <w:sz w:val="22"/>
          <w:szCs w:val="22"/>
        </w:rPr>
      </w:pPr>
    </w:p>
    <w:p w14:paraId="1ED4598C" w14:textId="431D8AEC" w:rsidR="000B5911" w:rsidRDefault="000B5911" w:rsidP="00EA730F">
      <w:pPr>
        <w:pStyle w:val="Textoindependiente"/>
        <w:ind w:right="-43"/>
        <w:jc w:val="both"/>
        <w:rPr>
          <w:rFonts w:ascii="Verdana" w:hAnsi="Verdana" w:cstheme="minorHAnsi"/>
          <w:sz w:val="22"/>
          <w:szCs w:val="22"/>
        </w:rPr>
      </w:pPr>
      <w:r w:rsidRPr="00A10B61">
        <w:rPr>
          <w:rFonts w:ascii="Verdana" w:hAnsi="Verdana" w:cstheme="minorHAnsi"/>
          <w:sz w:val="22"/>
          <w:szCs w:val="22"/>
        </w:rPr>
        <w:t xml:space="preserve">Continuando con el ejercicio de planeación estratégica, se armonizó el plan de acción institucional 2020 (dependencias del nivel nacional y direcciones territoriales), con </w:t>
      </w:r>
      <w:r w:rsidR="00545EE8" w:rsidRPr="00A10B61">
        <w:rPr>
          <w:rFonts w:ascii="Verdana" w:hAnsi="Verdana" w:cstheme="minorHAnsi"/>
          <w:sz w:val="22"/>
          <w:szCs w:val="22"/>
        </w:rPr>
        <w:t>indicadores estratégicos en cada uno de los 171 municipios PDET, información que actualizará automáticamente la ficha estratégica de la Unidad.</w:t>
      </w:r>
    </w:p>
    <w:p w14:paraId="2AF8B43D" w14:textId="77777777" w:rsidR="000B5911" w:rsidRPr="004B6525" w:rsidRDefault="000B5911" w:rsidP="00EA730F">
      <w:pPr>
        <w:pStyle w:val="Textoindependiente"/>
        <w:ind w:right="-43"/>
        <w:jc w:val="both"/>
        <w:rPr>
          <w:rFonts w:ascii="Verdana" w:hAnsi="Verdana" w:cstheme="minorHAnsi"/>
          <w:sz w:val="22"/>
          <w:szCs w:val="22"/>
        </w:rPr>
      </w:pPr>
    </w:p>
    <w:p w14:paraId="4C9B4B92" w14:textId="77777777" w:rsidR="003665D8" w:rsidRPr="004B6525" w:rsidRDefault="003665D8" w:rsidP="00EA730F">
      <w:pPr>
        <w:pStyle w:val="Textoindependiente"/>
        <w:spacing w:before="9"/>
        <w:jc w:val="both"/>
        <w:rPr>
          <w:rFonts w:ascii="Verdana" w:hAnsi="Verdana" w:cstheme="minorHAnsi"/>
          <w:sz w:val="22"/>
          <w:szCs w:val="22"/>
        </w:rPr>
      </w:pPr>
    </w:p>
    <w:p w14:paraId="7CAEF262" w14:textId="13C3CBDA" w:rsidR="00603683" w:rsidRPr="004B6525" w:rsidRDefault="00D278F5" w:rsidP="00EA730F">
      <w:pPr>
        <w:pStyle w:val="Ttulo1"/>
        <w:numPr>
          <w:ilvl w:val="0"/>
          <w:numId w:val="8"/>
        </w:numPr>
        <w:tabs>
          <w:tab w:val="left" w:pos="709"/>
        </w:tabs>
        <w:ind w:left="0" w:firstLine="0"/>
        <w:jc w:val="both"/>
        <w:rPr>
          <w:rFonts w:ascii="Verdana" w:hAnsi="Verdana" w:cstheme="minorHAnsi"/>
          <w:b/>
          <w:sz w:val="22"/>
          <w:szCs w:val="22"/>
        </w:rPr>
      </w:pPr>
      <w:bookmarkStart w:id="10" w:name="_Toc30659591"/>
      <w:r w:rsidRPr="004B6525">
        <w:rPr>
          <w:rFonts w:ascii="Verdana" w:hAnsi="Verdana" w:cstheme="minorHAnsi"/>
          <w:b/>
          <w:sz w:val="22"/>
          <w:szCs w:val="22"/>
        </w:rPr>
        <w:t>Objeto de La</w:t>
      </w:r>
      <w:r w:rsidRPr="004B6525">
        <w:rPr>
          <w:rFonts w:ascii="Verdana" w:hAnsi="Verdana" w:cstheme="minorHAnsi"/>
          <w:b/>
          <w:spacing w:val="-6"/>
          <w:sz w:val="22"/>
          <w:szCs w:val="22"/>
        </w:rPr>
        <w:t xml:space="preserve"> </w:t>
      </w:r>
      <w:r w:rsidRPr="004B6525">
        <w:rPr>
          <w:rFonts w:ascii="Verdana" w:hAnsi="Verdana" w:cstheme="minorHAnsi"/>
          <w:b/>
          <w:sz w:val="22"/>
          <w:szCs w:val="22"/>
        </w:rPr>
        <w:t>Entidad</w:t>
      </w:r>
      <w:bookmarkEnd w:id="10"/>
    </w:p>
    <w:p w14:paraId="5E958B57" w14:textId="77777777" w:rsidR="00603683" w:rsidRPr="004B6525" w:rsidRDefault="00603683" w:rsidP="00EA730F">
      <w:pPr>
        <w:pStyle w:val="Textoindependiente"/>
        <w:spacing w:before="10"/>
        <w:jc w:val="both"/>
        <w:rPr>
          <w:rFonts w:ascii="Verdana" w:hAnsi="Verdana" w:cstheme="minorHAnsi"/>
          <w:sz w:val="22"/>
          <w:szCs w:val="22"/>
        </w:rPr>
      </w:pPr>
    </w:p>
    <w:p w14:paraId="2A0F7E9F" w14:textId="77777777" w:rsidR="00603683" w:rsidRPr="004B6525" w:rsidRDefault="00D278F5" w:rsidP="00EA730F">
      <w:pPr>
        <w:pStyle w:val="Textoindependiente"/>
        <w:tabs>
          <w:tab w:val="left" w:pos="8505"/>
        </w:tabs>
        <w:spacing w:before="1"/>
        <w:ind w:right="-43"/>
        <w:jc w:val="both"/>
        <w:rPr>
          <w:rFonts w:ascii="Verdana" w:hAnsi="Verdana" w:cstheme="minorHAnsi"/>
          <w:sz w:val="22"/>
          <w:szCs w:val="22"/>
        </w:rPr>
      </w:pPr>
      <w:r w:rsidRPr="004B6525">
        <w:rPr>
          <w:rFonts w:ascii="Verdana" w:hAnsi="Verdana" w:cstheme="minorHAnsi"/>
          <w:sz w:val="22"/>
          <w:szCs w:val="22"/>
        </w:rPr>
        <w:t>La Unidad para la Atención y Reparación Integral a las Víctimas, es una unidad administrativa especial con personería jurídica y autonomía administrativa y patrimonial adscrita al Departamento Administrativo para la Prosperidad Social y perteneciente</w:t>
      </w:r>
      <w:r w:rsidRPr="004B6525">
        <w:rPr>
          <w:rFonts w:ascii="Verdana" w:hAnsi="Verdana" w:cstheme="minorHAnsi"/>
          <w:spacing w:val="-13"/>
          <w:sz w:val="22"/>
          <w:szCs w:val="22"/>
        </w:rPr>
        <w:t xml:space="preserve"> </w:t>
      </w:r>
      <w:r w:rsidRPr="004B6525">
        <w:rPr>
          <w:rFonts w:ascii="Verdana" w:hAnsi="Verdana" w:cstheme="minorHAnsi"/>
          <w:sz w:val="22"/>
          <w:szCs w:val="22"/>
        </w:rPr>
        <w:t>al</w:t>
      </w:r>
      <w:r w:rsidRPr="004B6525">
        <w:rPr>
          <w:rFonts w:ascii="Verdana" w:hAnsi="Verdana" w:cstheme="minorHAnsi"/>
          <w:spacing w:val="-12"/>
          <w:sz w:val="22"/>
          <w:szCs w:val="22"/>
        </w:rPr>
        <w:t xml:space="preserve"> </w:t>
      </w:r>
      <w:r w:rsidRPr="004B6525">
        <w:rPr>
          <w:rFonts w:ascii="Verdana" w:hAnsi="Verdana" w:cstheme="minorHAnsi"/>
          <w:sz w:val="22"/>
          <w:szCs w:val="22"/>
        </w:rPr>
        <w:t>Sector</w:t>
      </w:r>
      <w:r w:rsidRPr="004B6525">
        <w:rPr>
          <w:rFonts w:ascii="Verdana" w:hAnsi="Verdana" w:cstheme="minorHAnsi"/>
          <w:spacing w:val="-14"/>
          <w:sz w:val="22"/>
          <w:szCs w:val="22"/>
        </w:rPr>
        <w:t xml:space="preserve"> </w:t>
      </w:r>
      <w:r w:rsidRPr="004B6525">
        <w:rPr>
          <w:rFonts w:ascii="Verdana" w:hAnsi="Verdana" w:cstheme="minorHAnsi"/>
          <w:sz w:val="22"/>
          <w:szCs w:val="22"/>
        </w:rPr>
        <w:t>Administrativo</w:t>
      </w:r>
      <w:r w:rsidRPr="004B6525">
        <w:rPr>
          <w:rFonts w:ascii="Verdana" w:hAnsi="Verdana" w:cstheme="minorHAnsi"/>
          <w:spacing w:val="-11"/>
          <w:sz w:val="22"/>
          <w:szCs w:val="22"/>
        </w:rPr>
        <w:t xml:space="preserve"> </w:t>
      </w:r>
      <w:r w:rsidRPr="004B6525">
        <w:rPr>
          <w:rFonts w:ascii="Verdana" w:hAnsi="Verdana" w:cstheme="minorHAnsi"/>
          <w:sz w:val="22"/>
          <w:szCs w:val="22"/>
        </w:rPr>
        <w:t>de</w:t>
      </w:r>
      <w:r w:rsidRPr="004B6525">
        <w:rPr>
          <w:rFonts w:ascii="Verdana" w:hAnsi="Verdana" w:cstheme="minorHAnsi"/>
          <w:spacing w:val="-12"/>
          <w:sz w:val="22"/>
          <w:szCs w:val="22"/>
        </w:rPr>
        <w:t xml:space="preserve"> </w:t>
      </w:r>
      <w:r w:rsidRPr="004B6525">
        <w:rPr>
          <w:rFonts w:ascii="Verdana" w:hAnsi="Verdana" w:cstheme="minorHAnsi"/>
          <w:sz w:val="22"/>
          <w:szCs w:val="22"/>
        </w:rPr>
        <w:t>Inclusión</w:t>
      </w:r>
      <w:r w:rsidRPr="004B6525">
        <w:rPr>
          <w:rFonts w:ascii="Verdana" w:hAnsi="Verdana" w:cstheme="minorHAnsi"/>
          <w:spacing w:val="-10"/>
          <w:sz w:val="22"/>
          <w:szCs w:val="22"/>
        </w:rPr>
        <w:t xml:space="preserve"> </w:t>
      </w:r>
      <w:r w:rsidRPr="004B6525">
        <w:rPr>
          <w:rFonts w:ascii="Verdana" w:hAnsi="Verdana" w:cstheme="minorHAnsi"/>
          <w:sz w:val="22"/>
          <w:szCs w:val="22"/>
        </w:rPr>
        <w:t>Social</w:t>
      </w:r>
      <w:r w:rsidRPr="004B6525">
        <w:rPr>
          <w:rFonts w:ascii="Verdana" w:hAnsi="Verdana" w:cstheme="minorHAnsi"/>
          <w:spacing w:val="-7"/>
          <w:sz w:val="22"/>
          <w:szCs w:val="22"/>
        </w:rPr>
        <w:t xml:space="preserve"> </w:t>
      </w:r>
      <w:r w:rsidRPr="004B6525">
        <w:rPr>
          <w:rFonts w:ascii="Verdana" w:hAnsi="Verdana" w:cstheme="minorHAnsi"/>
          <w:sz w:val="22"/>
          <w:szCs w:val="22"/>
        </w:rPr>
        <w:t>y</w:t>
      </w:r>
      <w:r w:rsidRPr="004B6525">
        <w:rPr>
          <w:rFonts w:ascii="Verdana" w:hAnsi="Verdana" w:cstheme="minorHAnsi"/>
          <w:spacing w:val="-13"/>
          <w:sz w:val="22"/>
          <w:szCs w:val="22"/>
        </w:rPr>
        <w:t xml:space="preserve"> </w:t>
      </w:r>
      <w:r w:rsidRPr="004B6525">
        <w:rPr>
          <w:rFonts w:ascii="Verdana" w:hAnsi="Verdana" w:cstheme="minorHAnsi"/>
          <w:sz w:val="22"/>
          <w:szCs w:val="22"/>
        </w:rPr>
        <w:t>Reconciliación.</w:t>
      </w:r>
      <w:r w:rsidRPr="004B6525">
        <w:rPr>
          <w:rFonts w:ascii="Verdana" w:hAnsi="Verdana" w:cstheme="minorHAnsi"/>
          <w:spacing w:val="-13"/>
          <w:sz w:val="22"/>
          <w:szCs w:val="22"/>
        </w:rPr>
        <w:t xml:space="preserve"> </w:t>
      </w:r>
      <w:r w:rsidRPr="004B6525">
        <w:rPr>
          <w:rFonts w:ascii="Verdana" w:hAnsi="Verdana" w:cstheme="minorHAnsi"/>
          <w:sz w:val="22"/>
          <w:szCs w:val="22"/>
        </w:rPr>
        <w:t>Su</w:t>
      </w:r>
      <w:r w:rsidRPr="004B6525">
        <w:rPr>
          <w:rFonts w:ascii="Verdana" w:hAnsi="Verdana" w:cstheme="minorHAnsi"/>
          <w:spacing w:val="-12"/>
          <w:sz w:val="22"/>
          <w:szCs w:val="22"/>
        </w:rPr>
        <w:t xml:space="preserve"> </w:t>
      </w:r>
      <w:r w:rsidRPr="004B6525">
        <w:rPr>
          <w:rFonts w:ascii="Verdana" w:hAnsi="Verdana" w:cstheme="minorHAnsi"/>
          <w:sz w:val="22"/>
          <w:szCs w:val="22"/>
        </w:rPr>
        <w:t>labor se encuentra reglamentada mediante el Decreto 4802 de 2011 y tiene como funciones las previstas en la Ley 1448 de 2011, particularmente en el artículo 168, a saber:</w:t>
      </w:r>
    </w:p>
    <w:p w14:paraId="2F795076" w14:textId="77777777" w:rsidR="00603683" w:rsidRPr="004B6525" w:rsidRDefault="00603683" w:rsidP="00EA730F">
      <w:pPr>
        <w:pStyle w:val="Textoindependiente"/>
        <w:tabs>
          <w:tab w:val="left" w:pos="8505"/>
        </w:tabs>
        <w:jc w:val="both"/>
        <w:rPr>
          <w:rFonts w:ascii="Verdana" w:hAnsi="Verdana" w:cstheme="minorHAnsi"/>
          <w:sz w:val="22"/>
          <w:szCs w:val="22"/>
        </w:rPr>
      </w:pPr>
    </w:p>
    <w:p w14:paraId="5C108945" w14:textId="77777777" w:rsidR="00EA730F" w:rsidRDefault="00D278F5" w:rsidP="00EA730F">
      <w:pPr>
        <w:pStyle w:val="Prrafodelista"/>
        <w:numPr>
          <w:ilvl w:val="1"/>
          <w:numId w:val="6"/>
        </w:numPr>
        <w:tabs>
          <w:tab w:val="left" w:pos="284"/>
          <w:tab w:val="left" w:pos="8505"/>
        </w:tabs>
        <w:ind w:left="0" w:right="-43" w:firstLine="0"/>
        <w:jc w:val="both"/>
        <w:rPr>
          <w:rFonts w:ascii="Verdana" w:hAnsi="Verdana" w:cstheme="minorHAnsi"/>
        </w:rPr>
      </w:pPr>
      <w:r w:rsidRPr="004B6525">
        <w:rPr>
          <w:rFonts w:ascii="Verdana" w:hAnsi="Verdana" w:cstheme="minorHAnsi"/>
        </w:rPr>
        <w:t xml:space="preserve">Aportar al Gobierno Nacional los insumos para el diseño, adopción y evaluación de </w:t>
      </w:r>
      <w:r w:rsidRPr="004B6525">
        <w:rPr>
          <w:rFonts w:ascii="Verdana" w:hAnsi="Verdana" w:cstheme="minorHAnsi"/>
        </w:rPr>
        <w:lastRenderedPageBreak/>
        <w:t>la política pública de atención asistencia y reparación integral a las víctimas garantizando el enfoque</w:t>
      </w:r>
      <w:r w:rsidRPr="004B6525">
        <w:rPr>
          <w:rFonts w:ascii="Verdana" w:hAnsi="Verdana" w:cstheme="minorHAnsi"/>
          <w:spacing w:val="-3"/>
        </w:rPr>
        <w:t xml:space="preserve"> </w:t>
      </w:r>
      <w:r w:rsidRPr="004B6525">
        <w:rPr>
          <w:rFonts w:ascii="Verdana" w:hAnsi="Verdana" w:cstheme="minorHAnsi"/>
        </w:rPr>
        <w:t>diferencial.</w:t>
      </w:r>
    </w:p>
    <w:p w14:paraId="016F0412" w14:textId="77777777" w:rsidR="00EA730F" w:rsidRDefault="00D278F5" w:rsidP="00EA730F">
      <w:pPr>
        <w:pStyle w:val="Prrafodelista"/>
        <w:numPr>
          <w:ilvl w:val="1"/>
          <w:numId w:val="6"/>
        </w:numPr>
        <w:tabs>
          <w:tab w:val="left" w:pos="284"/>
          <w:tab w:val="left" w:pos="8505"/>
        </w:tabs>
        <w:ind w:left="0" w:right="-43" w:firstLine="0"/>
        <w:jc w:val="both"/>
        <w:rPr>
          <w:rFonts w:ascii="Verdana" w:hAnsi="Verdana" w:cstheme="minorHAnsi"/>
        </w:rPr>
      </w:pPr>
      <w:r w:rsidRPr="00EA730F">
        <w:rPr>
          <w:rFonts w:ascii="Verdana" w:hAnsi="Verdana" w:cstheme="minorHAnsi"/>
        </w:rPr>
        <w:t>Promover y gestionar con las entidades que conforman el Sistema Nacional de Atención y Reparación Integral a las Víctimas (SNARIV) la flexibilización y articulación de la oferta institucional para la atención, asistencia y reparación integral de las</w:t>
      </w:r>
      <w:r w:rsidRPr="00EA730F">
        <w:rPr>
          <w:rFonts w:ascii="Verdana" w:hAnsi="Verdana" w:cstheme="minorHAnsi"/>
          <w:spacing w:val="-3"/>
        </w:rPr>
        <w:t xml:space="preserve"> </w:t>
      </w:r>
      <w:r w:rsidRPr="00EA730F">
        <w:rPr>
          <w:rFonts w:ascii="Verdana" w:hAnsi="Verdana" w:cstheme="minorHAnsi"/>
        </w:rPr>
        <w:t>víctimas.</w:t>
      </w:r>
    </w:p>
    <w:p w14:paraId="1AFBDE83" w14:textId="77777777" w:rsidR="00EA730F" w:rsidRDefault="00D278F5" w:rsidP="00EA730F">
      <w:pPr>
        <w:pStyle w:val="Prrafodelista"/>
        <w:numPr>
          <w:ilvl w:val="1"/>
          <w:numId w:val="6"/>
        </w:numPr>
        <w:tabs>
          <w:tab w:val="left" w:pos="284"/>
          <w:tab w:val="left" w:pos="8505"/>
        </w:tabs>
        <w:ind w:left="0" w:right="-43" w:firstLine="0"/>
        <w:jc w:val="both"/>
        <w:rPr>
          <w:rFonts w:ascii="Verdana" w:hAnsi="Verdana" w:cstheme="minorHAnsi"/>
        </w:rPr>
      </w:pPr>
      <w:r w:rsidRPr="00EA730F">
        <w:rPr>
          <w:rFonts w:ascii="Verdana" w:hAnsi="Verdana" w:cstheme="minorHAnsi"/>
        </w:rPr>
        <w:t>Coordinar</w:t>
      </w:r>
      <w:r w:rsidRPr="00EA730F">
        <w:rPr>
          <w:rFonts w:ascii="Verdana" w:hAnsi="Verdana" w:cstheme="minorHAnsi"/>
          <w:spacing w:val="-7"/>
        </w:rPr>
        <w:t xml:space="preserve"> </w:t>
      </w:r>
      <w:r w:rsidRPr="00EA730F">
        <w:rPr>
          <w:rFonts w:ascii="Verdana" w:hAnsi="Verdana" w:cstheme="minorHAnsi"/>
        </w:rPr>
        <w:t>con</w:t>
      </w:r>
      <w:r w:rsidRPr="00EA730F">
        <w:rPr>
          <w:rFonts w:ascii="Verdana" w:hAnsi="Verdana" w:cstheme="minorHAnsi"/>
          <w:spacing w:val="-8"/>
        </w:rPr>
        <w:t xml:space="preserve"> </w:t>
      </w:r>
      <w:r w:rsidRPr="00EA730F">
        <w:rPr>
          <w:rFonts w:ascii="Verdana" w:hAnsi="Verdana" w:cstheme="minorHAnsi"/>
        </w:rPr>
        <w:t>el</w:t>
      </w:r>
      <w:r w:rsidRPr="00EA730F">
        <w:rPr>
          <w:rFonts w:ascii="Verdana" w:hAnsi="Verdana" w:cstheme="minorHAnsi"/>
          <w:spacing w:val="-7"/>
        </w:rPr>
        <w:t xml:space="preserve"> </w:t>
      </w:r>
      <w:r w:rsidRPr="00EA730F">
        <w:rPr>
          <w:rFonts w:ascii="Verdana" w:hAnsi="Verdana" w:cstheme="minorHAnsi"/>
        </w:rPr>
        <w:t>Ministerio</w:t>
      </w:r>
      <w:r w:rsidRPr="00EA730F">
        <w:rPr>
          <w:rFonts w:ascii="Verdana" w:hAnsi="Verdana" w:cstheme="minorHAnsi"/>
          <w:spacing w:val="-6"/>
        </w:rPr>
        <w:t xml:space="preserve"> </w:t>
      </w:r>
      <w:r w:rsidRPr="00EA730F">
        <w:rPr>
          <w:rFonts w:ascii="Verdana" w:hAnsi="Verdana" w:cstheme="minorHAnsi"/>
        </w:rPr>
        <w:t>de</w:t>
      </w:r>
      <w:r w:rsidRPr="00EA730F">
        <w:rPr>
          <w:rFonts w:ascii="Verdana" w:hAnsi="Verdana" w:cstheme="minorHAnsi"/>
          <w:spacing w:val="-8"/>
        </w:rPr>
        <w:t xml:space="preserve"> </w:t>
      </w:r>
      <w:r w:rsidRPr="00EA730F">
        <w:rPr>
          <w:rFonts w:ascii="Verdana" w:hAnsi="Verdana" w:cstheme="minorHAnsi"/>
        </w:rPr>
        <w:t>Hacienda</w:t>
      </w:r>
      <w:r w:rsidRPr="00EA730F">
        <w:rPr>
          <w:rFonts w:ascii="Verdana" w:hAnsi="Verdana" w:cstheme="minorHAnsi"/>
          <w:spacing w:val="-7"/>
        </w:rPr>
        <w:t xml:space="preserve"> </w:t>
      </w:r>
      <w:r w:rsidRPr="00EA730F">
        <w:rPr>
          <w:rFonts w:ascii="Verdana" w:hAnsi="Verdana" w:cstheme="minorHAnsi"/>
        </w:rPr>
        <w:t>y</w:t>
      </w:r>
      <w:r w:rsidRPr="00EA730F">
        <w:rPr>
          <w:rFonts w:ascii="Verdana" w:hAnsi="Verdana" w:cstheme="minorHAnsi"/>
          <w:spacing w:val="-9"/>
        </w:rPr>
        <w:t xml:space="preserve"> </w:t>
      </w:r>
      <w:r w:rsidRPr="00EA730F">
        <w:rPr>
          <w:rFonts w:ascii="Verdana" w:hAnsi="Verdana" w:cstheme="minorHAnsi"/>
        </w:rPr>
        <w:t>Crédito</w:t>
      </w:r>
      <w:r w:rsidRPr="00EA730F">
        <w:rPr>
          <w:rFonts w:ascii="Verdana" w:hAnsi="Verdana" w:cstheme="minorHAnsi"/>
          <w:spacing w:val="-8"/>
        </w:rPr>
        <w:t xml:space="preserve"> </w:t>
      </w:r>
      <w:r w:rsidRPr="00EA730F">
        <w:rPr>
          <w:rFonts w:ascii="Verdana" w:hAnsi="Verdana" w:cstheme="minorHAnsi"/>
        </w:rPr>
        <w:t>Público</w:t>
      </w:r>
      <w:r w:rsidRPr="00EA730F">
        <w:rPr>
          <w:rFonts w:ascii="Verdana" w:hAnsi="Verdana" w:cstheme="minorHAnsi"/>
          <w:spacing w:val="-8"/>
        </w:rPr>
        <w:t xml:space="preserve"> </w:t>
      </w:r>
      <w:r w:rsidRPr="00EA730F">
        <w:rPr>
          <w:rFonts w:ascii="Verdana" w:hAnsi="Verdana" w:cstheme="minorHAnsi"/>
        </w:rPr>
        <w:t>y</w:t>
      </w:r>
      <w:r w:rsidRPr="00EA730F">
        <w:rPr>
          <w:rFonts w:ascii="Verdana" w:hAnsi="Verdana" w:cstheme="minorHAnsi"/>
          <w:spacing w:val="-8"/>
        </w:rPr>
        <w:t xml:space="preserve"> </w:t>
      </w:r>
      <w:r w:rsidRPr="00EA730F">
        <w:rPr>
          <w:rFonts w:ascii="Verdana" w:hAnsi="Verdana" w:cstheme="minorHAnsi"/>
        </w:rPr>
        <w:t>el</w:t>
      </w:r>
      <w:r w:rsidRPr="00EA730F">
        <w:rPr>
          <w:rFonts w:ascii="Verdana" w:hAnsi="Verdana" w:cstheme="minorHAnsi"/>
          <w:spacing w:val="-7"/>
        </w:rPr>
        <w:t xml:space="preserve"> </w:t>
      </w:r>
      <w:r w:rsidRPr="00EA730F">
        <w:rPr>
          <w:rFonts w:ascii="Verdana" w:hAnsi="Verdana" w:cstheme="minorHAnsi"/>
        </w:rPr>
        <w:t>Departamento Nacional de Planeación la asignación y transferencia a las entidades territoriales de los recursos presupuestales requeridos para la ejecución de los planes, proyectos y programas de atención, asistencia y reparación a</w:t>
      </w:r>
      <w:r w:rsidRPr="00EA730F">
        <w:rPr>
          <w:rFonts w:ascii="Verdana" w:hAnsi="Verdana" w:cstheme="minorHAnsi"/>
          <w:spacing w:val="-31"/>
        </w:rPr>
        <w:t xml:space="preserve"> </w:t>
      </w:r>
      <w:r w:rsidRPr="00EA730F">
        <w:rPr>
          <w:rFonts w:ascii="Verdana" w:hAnsi="Verdana" w:cstheme="minorHAnsi"/>
        </w:rPr>
        <w:t>las víctimas de acuerdo con lo dispuesto en la Ley 1448 de</w:t>
      </w:r>
      <w:r w:rsidRPr="00EA730F">
        <w:rPr>
          <w:rFonts w:ascii="Verdana" w:hAnsi="Verdana" w:cstheme="minorHAnsi"/>
          <w:spacing w:val="-15"/>
        </w:rPr>
        <w:t xml:space="preserve"> </w:t>
      </w:r>
      <w:r w:rsidRPr="00EA730F">
        <w:rPr>
          <w:rFonts w:ascii="Verdana" w:hAnsi="Verdana" w:cstheme="minorHAnsi"/>
        </w:rPr>
        <w:t>2011.</w:t>
      </w:r>
    </w:p>
    <w:p w14:paraId="4B94155E" w14:textId="77777777" w:rsidR="00EA730F" w:rsidRDefault="00D278F5" w:rsidP="00EA730F">
      <w:pPr>
        <w:pStyle w:val="Prrafodelista"/>
        <w:numPr>
          <w:ilvl w:val="1"/>
          <w:numId w:val="6"/>
        </w:numPr>
        <w:tabs>
          <w:tab w:val="left" w:pos="284"/>
          <w:tab w:val="left" w:pos="8505"/>
        </w:tabs>
        <w:ind w:left="0" w:right="-43" w:firstLine="0"/>
        <w:jc w:val="both"/>
        <w:rPr>
          <w:rFonts w:ascii="Verdana" w:hAnsi="Verdana" w:cstheme="minorHAnsi"/>
        </w:rPr>
      </w:pPr>
      <w:r w:rsidRPr="00EA730F">
        <w:rPr>
          <w:rFonts w:ascii="Verdana" w:hAnsi="Verdana" w:cstheme="minorHAnsi"/>
        </w:rPr>
        <w:t>Coordinar</w:t>
      </w:r>
      <w:r w:rsidRPr="00EA730F">
        <w:rPr>
          <w:rFonts w:ascii="Verdana" w:hAnsi="Verdana" w:cstheme="minorHAnsi"/>
          <w:spacing w:val="-12"/>
        </w:rPr>
        <w:t xml:space="preserve"> </w:t>
      </w:r>
      <w:r w:rsidRPr="00EA730F">
        <w:rPr>
          <w:rFonts w:ascii="Verdana" w:hAnsi="Verdana" w:cstheme="minorHAnsi"/>
        </w:rPr>
        <w:t>la</w:t>
      </w:r>
      <w:r w:rsidRPr="00EA730F">
        <w:rPr>
          <w:rFonts w:ascii="Verdana" w:hAnsi="Verdana" w:cstheme="minorHAnsi"/>
          <w:spacing w:val="-11"/>
        </w:rPr>
        <w:t xml:space="preserve"> </w:t>
      </w:r>
      <w:r w:rsidRPr="00EA730F">
        <w:rPr>
          <w:rFonts w:ascii="Verdana" w:hAnsi="Verdana" w:cstheme="minorHAnsi"/>
        </w:rPr>
        <w:t>relación</w:t>
      </w:r>
      <w:r w:rsidRPr="00EA730F">
        <w:rPr>
          <w:rFonts w:ascii="Verdana" w:hAnsi="Verdana" w:cstheme="minorHAnsi"/>
          <w:spacing w:val="-12"/>
        </w:rPr>
        <w:t xml:space="preserve"> </w:t>
      </w:r>
      <w:r w:rsidRPr="00EA730F">
        <w:rPr>
          <w:rFonts w:ascii="Verdana" w:hAnsi="Verdana" w:cstheme="minorHAnsi"/>
        </w:rPr>
        <w:t>nación</w:t>
      </w:r>
      <w:r w:rsidRPr="00EA730F">
        <w:rPr>
          <w:rFonts w:ascii="Verdana" w:hAnsi="Verdana" w:cstheme="minorHAnsi"/>
          <w:spacing w:val="-9"/>
        </w:rPr>
        <w:t xml:space="preserve"> </w:t>
      </w:r>
      <w:r w:rsidRPr="00EA730F">
        <w:rPr>
          <w:rFonts w:ascii="Verdana" w:hAnsi="Verdana" w:cstheme="minorHAnsi"/>
        </w:rPr>
        <w:t>-</w:t>
      </w:r>
      <w:r w:rsidRPr="00EA730F">
        <w:rPr>
          <w:rFonts w:ascii="Verdana" w:hAnsi="Verdana" w:cstheme="minorHAnsi"/>
          <w:spacing w:val="-14"/>
        </w:rPr>
        <w:t xml:space="preserve"> </w:t>
      </w:r>
      <w:r w:rsidRPr="00EA730F">
        <w:rPr>
          <w:rFonts w:ascii="Verdana" w:hAnsi="Verdana" w:cstheme="minorHAnsi"/>
        </w:rPr>
        <w:t>territorio,</w:t>
      </w:r>
      <w:r w:rsidRPr="00EA730F">
        <w:rPr>
          <w:rFonts w:ascii="Verdana" w:hAnsi="Verdana" w:cstheme="minorHAnsi"/>
          <w:spacing w:val="-13"/>
        </w:rPr>
        <w:t xml:space="preserve"> </w:t>
      </w:r>
      <w:r w:rsidRPr="00EA730F">
        <w:rPr>
          <w:rFonts w:ascii="Verdana" w:hAnsi="Verdana" w:cstheme="minorHAnsi"/>
        </w:rPr>
        <w:t>para</w:t>
      </w:r>
      <w:r w:rsidRPr="00EA730F">
        <w:rPr>
          <w:rFonts w:ascii="Verdana" w:hAnsi="Verdana" w:cstheme="minorHAnsi"/>
          <w:spacing w:val="-13"/>
        </w:rPr>
        <w:t xml:space="preserve"> </w:t>
      </w:r>
      <w:r w:rsidRPr="00EA730F">
        <w:rPr>
          <w:rFonts w:ascii="Verdana" w:hAnsi="Verdana" w:cstheme="minorHAnsi"/>
        </w:rPr>
        <w:t>efectos</w:t>
      </w:r>
      <w:r w:rsidRPr="00EA730F">
        <w:rPr>
          <w:rFonts w:ascii="Verdana" w:hAnsi="Verdana" w:cstheme="minorHAnsi"/>
          <w:spacing w:val="-14"/>
        </w:rPr>
        <w:t xml:space="preserve"> </w:t>
      </w:r>
      <w:r w:rsidRPr="00EA730F">
        <w:rPr>
          <w:rFonts w:ascii="Verdana" w:hAnsi="Verdana" w:cstheme="minorHAnsi"/>
        </w:rPr>
        <w:t>de</w:t>
      </w:r>
      <w:r w:rsidRPr="00EA730F">
        <w:rPr>
          <w:rFonts w:ascii="Verdana" w:hAnsi="Verdana" w:cstheme="minorHAnsi"/>
          <w:spacing w:val="-12"/>
        </w:rPr>
        <w:t xml:space="preserve"> </w:t>
      </w:r>
      <w:r w:rsidRPr="00EA730F">
        <w:rPr>
          <w:rFonts w:ascii="Verdana" w:hAnsi="Verdana" w:cstheme="minorHAnsi"/>
        </w:rPr>
        <w:t>atención</w:t>
      </w:r>
      <w:r w:rsidRPr="00EA730F">
        <w:rPr>
          <w:rFonts w:ascii="Verdana" w:hAnsi="Verdana" w:cstheme="minorHAnsi"/>
          <w:spacing w:val="-11"/>
        </w:rPr>
        <w:t xml:space="preserve"> </w:t>
      </w:r>
      <w:r w:rsidRPr="00EA730F">
        <w:rPr>
          <w:rFonts w:ascii="Verdana" w:hAnsi="Verdana" w:cstheme="minorHAnsi"/>
        </w:rPr>
        <w:t>y</w:t>
      </w:r>
      <w:r w:rsidRPr="00EA730F">
        <w:rPr>
          <w:rFonts w:ascii="Verdana" w:hAnsi="Verdana" w:cstheme="minorHAnsi"/>
          <w:spacing w:val="-13"/>
        </w:rPr>
        <w:t xml:space="preserve"> </w:t>
      </w:r>
      <w:r w:rsidRPr="00EA730F">
        <w:rPr>
          <w:rFonts w:ascii="Verdana" w:hAnsi="Verdana" w:cstheme="minorHAnsi"/>
        </w:rPr>
        <w:t>reparación de las víctimas en los términos de la Ley 1448 de 2011, para lo cual participará en los Comités Territoriales de Justicia</w:t>
      </w:r>
      <w:r w:rsidRPr="00EA730F">
        <w:rPr>
          <w:rFonts w:ascii="Verdana" w:hAnsi="Verdana" w:cstheme="minorHAnsi"/>
          <w:spacing w:val="-12"/>
        </w:rPr>
        <w:t xml:space="preserve"> </w:t>
      </w:r>
      <w:r w:rsidRPr="00EA730F">
        <w:rPr>
          <w:rFonts w:ascii="Verdana" w:hAnsi="Verdana" w:cstheme="minorHAnsi"/>
        </w:rPr>
        <w:t>Transicional.</w:t>
      </w:r>
    </w:p>
    <w:p w14:paraId="0B048AF6" w14:textId="77777777" w:rsidR="00EA730F" w:rsidRDefault="00D278F5" w:rsidP="00EA730F">
      <w:pPr>
        <w:pStyle w:val="Prrafodelista"/>
        <w:numPr>
          <w:ilvl w:val="1"/>
          <w:numId w:val="6"/>
        </w:numPr>
        <w:tabs>
          <w:tab w:val="left" w:pos="284"/>
          <w:tab w:val="left" w:pos="8505"/>
        </w:tabs>
        <w:ind w:left="0" w:right="-43" w:firstLine="0"/>
        <w:jc w:val="both"/>
        <w:rPr>
          <w:rFonts w:ascii="Verdana" w:hAnsi="Verdana" w:cstheme="minorHAnsi"/>
        </w:rPr>
      </w:pPr>
      <w:r w:rsidRPr="00EA730F">
        <w:rPr>
          <w:rFonts w:ascii="Verdana" w:hAnsi="Verdana" w:cstheme="minorHAnsi"/>
        </w:rPr>
        <w:t>Implementar los mecanismos y estrategias para la efectiva participación de las víctimas, con enfoque diferencial, en el diseño de los planes, programas y proyectos de atención, asistencia y</w:t>
      </w:r>
      <w:r w:rsidRPr="00EA730F">
        <w:rPr>
          <w:rFonts w:ascii="Verdana" w:hAnsi="Verdana" w:cstheme="minorHAnsi"/>
          <w:spacing w:val="-8"/>
        </w:rPr>
        <w:t xml:space="preserve"> </w:t>
      </w:r>
      <w:r w:rsidRPr="00EA730F">
        <w:rPr>
          <w:rFonts w:ascii="Verdana" w:hAnsi="Verdana" w:cstheme="minorHAnsi"/>
        </w:rPr>
        <w:t>reparación.</w:t>
      </w:r>
    </w:p>
    <w:p w14:paraId="4853A608" w14:textId="77777777" w:rsidR="00EA730F" w:rsidRDefault="00D278F5" w:rsidP="00EA730F">
      <w:pPr>
        <w:pStyle w:val="Prrafodelista"/>
        <w:numPr>
          <w:ilvl w:val="1"/>
          <w:numId w:val="6"/>
        </w:numPr>
        <w:tabs>
          <w:tab w:val="left" w:pos="284"/>
          <w:tab w:val="left" w:pos="8505"/>
        </w:tabs>
        <w:ind w:left="0" w:right="-43" w:firstLine="0"/>
        <w:jc w:val="both"/>
        <w:rPr>
          <w:rFonts w:ascii="Verdana" w:hAnsi="Verdana" w:cstheme="minorHAnsi"/>
        </w:rPr>
      </w:pPr>
      <w:r w:rsidRPr="00EA730F">
        <w:rPr>
          <w:rFonts w:ascii="Verdana" w:hAnsi="Verdana" w:cstheme="minorHAnsi"/>
        </w:rPr>
        <w:t xml:space="preserve">Ejercer la Secretaría Técnica del </w:t>
      </w:r>
      <w:r w:rsidRPr="00EA730F">
        <w:rPr>
          <w:rFonts w:ascii="Verdana" w:hAnsi="Verdana" w:cstheme="minorHAnsi"/>
          <w:spacing w:val="-6"/>
        </w:rPr>
        <w:t xml:space="preserve">Comité́ </w:t>
      </w:r>
      <w:r w:rsidRPr="00EA730F">
        <w:rPr>
          <w:rFonts w:ascii="Verdana" w:hAnsi="Verdana" w:cstheme="minorHAnsi"/>
        </w:rPr>
        <w:t>Ejecutivo para la Atención y la Reparación a las víctimas.</w:t>
      </w:r>
    </w:p>
    <w:p w14:paraId="4C155041" w14:textId="77777777" w:rsidR="00EA730F" w:rsidRDefault="00D278F5" w:rsidP="00EA730F">
      <w:pPr>
        <w:pStyle w:val="Prrafodelista"/>
        <w:numPr>
          <w:ilvl w:val="1"/>
          <w:numId w:val="6"/>
        </w:numPr>
        <w:tabs>
          <w:tab w:val="left" w:pos="284"/>
          <w:tab w:val="left" w:pos="8505"/>
        </w:tabs>
        <w:ind w:left="0" w:right="-43" w:firstLine="0"/>
        <w:jc w:val="both"/>
        <w:rPr>
          <w:rFonts w:ascii="Verdana" w:hAnsi="Verdana" w:cstheme="minorHAnsi"/>
        </w:rPr>
      </w:pPr>
      <w:r w:rsidRPr="00EA730F">
        <w:rPr>
          <w:rFonts w:ascii="Verdana" w:hAnsi="Verdana" w:cstheme="minorHAnsi"/>
        </w:rPr>
        <w:t>Desarrollar estrategias en el manejo, acompañamiento, orientación y seguimiento de las emergencias humanitarias y atentados terroristas en el marco del Artículo 168 de la Ley 1448 de</w:t>
      </w:r>
      <w:r w:rsidRPr="00EA730F">
        <w:rPr>
          <w:rFonts w:ascii="Verdana" w:hAnsi="Verdana" w:cstheme="minorHAnsi"/>
          <w:spacing w:val="-16"/>
        </w:rPr>
        <w:t xml:space="preserve"> </w:t>
      </w:r>
      <w:r w:rsidRPr="00EA730F">
        <w:rPr>
          <w:rFonts w:ascii="Verdana" w:hAnsi="Verdana" w:cstheme="minorHAnsi"/>
        </w:rPr>
        <w:t>2011.</w:t>
      </w:r>
    </w:p>
    <w:p w14:paraId="52806EAC" w14:textId="77777777" w:rsidR="00137B21" w:rsidRDefault="00D278F5" w:rsidP="00CD0417">
      <w:pPr>
        <w:pStyle w:val="Prrafodelista"/>
        <w:numPr>
          <w:ilvl w:val="1"/>
          <w:numId w:val="6"/>
        </w:numPr>
        <w:tabs>
          <w:tab w:val="left" w:pos="284"/>
          <w:tab w:val="left" w:pos="8505"/>
        </w:tabs>
        <w:ind w:left="0" w:right="-43" w:firstLine="0"/>
        <w:jc w:val="both"/>
        <w:rPr>
          <w:rFonts w:ascii="Verdana" w:hAnsi="Verdana" w:cstheme="minorHAnsi"/>
        </w:rPr>
      </w:pPr>
      <w:r w:rsidRPr="00137B21">
        <w:rPr>
          <w:rFonts w:ascii="Verdana" w:hAnsi="Verdana" w:cstheme="minorHAnsi"/>
        </w:rPr>
        <w:t>Implementar, de acuerdo con sus competencias, acciones para generar condiciones adecuadas de habitabilidad en caso de atentados terroristas donde</w:t>
      </w:r>
      <w:r w:rsidRPr="00137B21">
        <w:rPr>
          <w:rFonts w:ascii="Verdana" w:hAnsi="Verdana" w:cstheme="minorHAnsi"/>
          <w:spacing w:val="-12"/>
        </w:rPr>
        <w:t xml:space="preserve"> </w:t>
      </w:r>
      <w:r w:rsidRPr="00137B21">
        <w:rPr>
          <w:rFonts w:ascii="Verdana" w:hAnsi="Verdana" w:cstheme="minorHAnsi"/>
        </w:rPr>
        <w:t>las</w:t>
      </w:r>
      <w:r w:rsidRPr="00137B21">
        <w:rPr>
          <w:rFonts w:ascii="Verdana" w:hAnsi="Verdana" w:cstheme="minorHAnsi"/>
          <w:spacing w:val="-12"/>
        </w:rPr>
        <w:t xml:space="preserve"> </w:t>
      </w:r>
      <w:r w:rsidRPr="00137B21">
        <w:rPr>
          <w:rFonts w:ascii="Verdana" w:hAnsi="Verdana" w:cstheme="minorHAnsi"/>
        </w:rPr>
        <w:t>viviendas</w:t>
      </w:r>
      <w:r w:rsidRPr="00137B21">
        <w:rPr>
          <w:rFonts w:ascii="Verdana" w:hAnsi="Verdana" w:cstheme="minorHAnsi"/>
          <w:spacing w:val="-13"/>
        </w:rPr>
        <w:t xml:space="preserve"> </w:t>
      </w:r>
      <w:r w:rsidRPr="00137B21">
        <w:rPr>
          <w:rFonts w:ascii="Verdana" w:hAnsi="Verdana" w:cstheme="minorHAnsi"/>
        </w:rPr>
        <w:t>hayan</w:t>
      </w:r>
      <w:r w:rsidRPr="00137B21">
        <w:rPr>
          <w:rFonts w:ascii="Verdana" w:hAnsi="Verdana" w:cstheme="minorHAnsi"/>
          <w:spacing w:val="-11"/>
        </w:rPr>
        <w:t xml:space="preserve"> </w:t>
      </w:r>
      <w:r w:rsidRPr="00137B21">
        <w:rPr>
          <w:rFonts w:ascii="Verdana" w:hAnsi="Verdana" w:cstheme="minorHAnsi"/>
        </w:rPr>
        <w:t>sido</w:t>
      </w:r>
      <w:r w:rsidRPr="00137B21">
        <w:rPr>
          <w:rFonts w:ascii="Verdana" w:hAnsi="Verdana" w:cstheme="minorHAnsi"/>
          <w:spacing w:val="-11"/>
        </w:rPr>
        <w:t xml:space="preserve"> </w:t>
      </w:r>
      <w:r w:rsidRPr="00137B21">
        <w:rPr>
          <w:rFonts w:ascii="Verdana" w:hAnsi="Verdana" w:cstheme="minorHAnsi"/>
        </w:rPr>
        <w:t>afectadas,</w:t>
      </w:r>
      <w:r w:rsidRPr="00137B21">
        <w:rPr>
          <w:rFonts w:ascii="Verdana" w:hAnsi="Verdana" w:cstheme="minorHAnsi"/>
          <w:spacing w:val="-12"/>
        </w:rPr>
        <w:t xml:space="preserve"> </w:t>
      </w:r>
      <w:r w:rsidRPr="00137B21">
        <w:rPr>
          <w:rFonts w:ascii="Verdana" w:hAnsi="Verdana" w:cstheme="minorHAnsi"/>
        </w:rPr>
        <w:t>en</w:t>
      </w:r>
      <w:r w:rsidRPr="00137B21">
        <w:rPr>
          <w:rFonts w:ascii="Verdana" w:hAnsi="Verdana" w:cstheme="minorHAnsi"/>
          <w:spacing w:val="-13"/>
        </w:rPr>
        <w:t xml:space="preserve"> </w:t>
      </w:r>
      <w:r w:rsidRPr="00137B21">
        <w:rPr>
          <w:rFonts w:ascii="Verdana" w:hAnsi="Verdana" w:cstheme="minorHAnsi"/>
        </w:rPr>
        <w:t>coordinación</w:t>
      </w:r>
      <w:r w:rsidRPr="00137B21">
        <w:rPr>
          <w:rFonts w:ascii="Verdana" w:hAnsi="Verdana" w:cstheme="minorHAnsi"/>
          <w:spacing w:val="-12"/>
        </w:rPr>
        <w:t xml:space="preserve"> </w:t>
      </w:r>
      <w:r w:rsidRPr="00137B21">
        <w:rPr>
          <w:rFonts w:ascii="Verdana" w:hAnsi="Verdana" w:cstheme="minorHAnsi"/>
        </w:rPr>
        <w:t>con</w:t>
      </w:r>
      <w:r w:rsidRPr="00137B21">
        <w:rPr>
          <w:rFonts w:ascii="Verdana" w:hAnsi="Verdana" w:cstheme="minorHAnsi"/>
          <w:spacing w:val="-12"/>
        </w:rPr>
        <w:t xml:space="preserve"> </w:t>
      </w:r>
      <w:r w:rsidRPr="00137B21">
        <w:rPr>
          <w:rFonts w:ascii="Verdana" w:hAnsi="Verdana" w:cstheme="minorHAnsi"/>
        </w:rPr>
        <w:t>las</w:t>
      </w:r>
      <w:r w:rsidRPr="00137B21">
        <w:rPr>
          <w:rFonts w:ascii="Verdana" w:hAnsi="Verdana" w:cstheme="minorHAnsi"/>
          <w:spacing w:val="-12"/>
        </w:rPr>
        <w:t xml:space="preserve"> </w:t>
      </w:r>
      <w:r w:rsidRPr="00137B21">
        <w:rPr>
          <w:rFonts w:ascii="Verdana" w:hAnsi="Verdana" w:cstheme="minorHAnsi"/>
        </w:rPr>
        <w:t>entidades competentes</w:t>
      </w:r>
      <w:r w:rsidR="00137B21" w:rsidRPr="00137B21">
        <w:rPr>
          <w:rFonts w:ascii="Verdana" w:hAnsi="Verdana" w:cstheme="minorHAnsi"/>
        </w:rPr>
        <w:t>.</w:t>
      </w:r>
    </w:p>
    <w:p w14:paraId="7796E725" w14:textId="3B76AABA" w:rsidR="00EA730F" w:rsidRPr="00137B21" w:rsidRDefault="00D278F5" w:rsidP="00CD0417">
      <w:pPr>
        <w:pStyle w:val="Prrafodelista"/>
        <w:numPr>
          <w:ilvl w:val="1"/>
          <w:numId w:val="6"/>
        </w:numPr>
        <w:tabs>
          <w:tab w:val="left" w:pos="284"/>
          <w:tab w:val="left" w:pos="8505"/>
        </w:tabs>
        <w:ind w:left="0" w:right="-43" w:firstLine="0"/>
        <w:jc w:val="both"/>
        <w:rPr>
          <w:rFonts w:ascii="Verdana" w:hAnsi="Verdana" w:cstheme="minorHAnsi"/>
        </w:rPr>
      </w:pPr>
      <w:r w:rsidRPr="00137B21">
        <w:rPr>
          <w:rFonts w:ascii="Verdana" w:hAnsi="Verdana" w:cstheme="minorHAnsi"/>
        </w:rPr>
        <w:t>Entregar la asistencia y ayuda humanitaria a las víctimas en los términos de los artículos 47, 64 y 65 de la Ley 1448 de 2011 y en las normas que la reglamenten.</w:t>
      </w:r>
    </w:p>
    <w:p w14:paraId="732E5CF1" w14:textId="77777777" w:rsidR="00EA730F" w:rsidRDefault="00D278F5" w:rsidP="00EA730F">
      <w:pPr>
        <w:pStyle w:val="Prrafodelista"/>
        <w:numPr>
          <w:ilvl w:val="1"/>
          <w:numId w:val="6"/>
        </w:numPr>
        <w:tabs>
          <w:tab w:val="left" w:pos="284"/>
        </w:tabs>
        <w:ind w:left="0" w:right="-43" w:firstLine="0"/>
        <w:jc w:val="both"/>
        <w:rPr>
          <w:rFonts w:ascii="Verdana" w:hAnsi="Verdana" w:cstheme="minorHAnsi"/>
        </w:rPr>
      </w:pPr>
      <w:r w:rsidRPr="00EA730F">
        <w:rPr>
          <w:rFonts w:ascii="Verdana" w:hAnsi="Verdana" w:cstheme="minorHAnsi"/>
        </w:rPr>
        <w:t>Coordinar la creación, implementación y fortalecimiento de los Centros Regionales de Atención y Reparación y gerenciarlos en los términos de la Ley 1448 de 2011 y en las normas que la reglamenten.</w:t>
      </w:r>
    </w:p>
    <w:p w14:paraId="54B075F9" w14:textId="77777777" w:rsidR="00EA730F" w:rsidRDefault="00D278F5" w:rsidP="00EA730F">
      <w:pPr>
        <w:pStyle w:val="Prrafodelista"/>
        <w:numPr>
          <w:ilvl w:val="1"/>
          <w:numId w:val="6"/>
        </w:numPr>
        <w:tabs>
          <w:tab w:val="left" w:pos="284"/>
        </w:tabs>
        <w:ind w:left="0" w:right="-43" w:firstLine="0"/>
        <w:jc w:val="both"/>
        <w:rPr>
          <w:rFonts w:ascii="Verdana" w:hAnsi="Verdana" w:cstheme="minorHAnsi"/>
        </w:rPr>
      </w:pPr>
      <w:r w:rsidRPr="00EA730F">
        <w:rPr>
          <w:rFonts w:ascii="Verdana" w:hAnsi="Verdana" w:cstheme="minorHAnsi"/>
        </w:rPr>
        <w:t>Implementar acciones para brindar atención oportuna en la emergencia de los desplazamientos masivos</w:t>
      </w:r>
      <w:r w:rsidR="00EA730F">
        <w:rPr>
          <w:rFonts w:ascii="Verdana" w:hAnsi="Verdana" w:cstheme="minorHAnsi"/>
        </w:rPr>
        <w:t>.</w:t>
      </w:r>
    </w:p>
    <w:p w14:paraId="10AAA501" w14:textId="77777777" w:rsidR="00EA730F" w:rsidRDefault="00D278F5" w:rsidP="00EA730F">
      <w:pPr>
        <w:pStyle w:val="Prrafodelista"/>
        <w:numPr>
          <w:ilvl w:val="1"/>
          <w:numId w:val="6"/>
        </w:numPr>
        <w:tabs>
          <w:tab w:val="left" w:pos="284"/>
        </w:tabs>
        <w:ind w:left="0" w:right="-43" w:firstLine="0"/>
        <w:jc w:val="both"/>
        <w:rPr>
          <w:rFonts w:ascii="Verdana" w:hAnsi="Verdana" w:cstheme="minorHAnsi"/>
        </w:rPr>
      </w:pPr>
      <w:r w:rsidRPr="00EA730F">
        <w:rPr>
          <w:rFonts w:ascii="Verdana" w:hAnsi="Verdana" w:cstheme="minorHAnsi"/>
        </w:rPr>
        <w:t>Realizar esquemas especiales de acompañamiento y seguimiento a los hogares víctimas y contribuir su inclusión en los distintos programas sociales que desarrolle el Gobierno Nacional.</w:t>
      </w:r>
    </w:p>
    <w:p w14:paraId="7D88DF24" w14:textId="77777777" w:rsidR="00EA730F" w:rsidRDefault="00D278F5" w:rsidP="00EA730F">
      <w:pPr>
        <w:pStyle w:val="Prrafodelista"/>
        <w:numPr>
          <w:ilvl w:val="1"/>
          <w:numId w:val="6"/>
        </w:numPr>
        <w:tabs>
          <w:tab w:val="left" w:pos="284"/>
        </w:tabs>
        <w:ind w:left="0" w:right="-43" w:firstLine="0"/>
        <w:jc w:val="both"/>
        <w:rPr>
          <w:rFonts w:ascii="Verdana" w:hAnsi="Verdana" w:cstheme="minorHAnsi"/>
        </w:rPr>
      </w:pPr>
      <w:r w:rsidRPr="00EA730F">
        <w:rPr>
          <w:rFonts w:ascii="Verdana" w:hAnsi="Verdana" w:cstheme="minorHAnsi"/>
        </w:rPr>
        <w:t>Coordinar los retornos y/o reubicaciones de las personas y familias que fueron víctimas de desplazamiento forzado, de acuerdo con lo dispuesto por el artículo 66 de la Ley 1448 de 2011 y en las normas que la modifiquen, adicionen o reglamenten.</w:t>
      </w:r>
    </w:p>
    <w:p w14:paraId="06E568BC" w14:textId="77777777" w:rsidR="00EA730F" w:rsidRDefault="00D278F5" w:rsidP="00EA730F">
      <w:pPr>
        <w:pStyle w:val="Prrafodelista"/>
        <w:numPr>
          <w:ilvl w:val="1"/>
          <w:numId w:val="6"/>
        </w:numPr>
        <w:tabs>
          <w:tab w:val="left" w:pos="284"/>
        </w:tabs>
        <w:ind w:left="0" w:right="-43" w:firstLine="0"/>
        <w:jc w:val="both"/>
        <w:rPr>
          <w:rFonts w:ascii="Verdana" w:hAnsi="Verdana" w:cstheme="minorHAnsi"/>
        </w:rPr>
      </w:pPr>
      <w:r w:rsidRPr="00EA730F">
        <w:rPr>
          <w:rFonts w:ascii="Verdana" w:hAnsi="Verdana" w:cstheme="minorHAnsi"/>
        </w:rPr>
        <w:t>Implementar el Programa de Reparación Colectiva en los términos de los artículos 151 y 152 de la Ley 1448 de 2011.</w:t>
      </w:r>
    </w:p>
    <w:p w14:paraId="29EFA321" w14:textId="77777777" w:rsidR="00EA730F" w:rsidRDefault="00D278F5" w:rsidP="00EA730F">
      <w:pPr>
        <w:pStyle w:val="Prrafodelista"/>
        <w:numPr>
          <w:ilvl w:val="1"/>
          <w:numId w:val="6"/>
        </w:numPr>
        <w:tabs>
          <w:tab w:val="left" w:pos="284"/>
        </w:tabs>
        <w:ind w:left="0" w:right="-43" w:firstLine="0"/>
        <w:jc w:val="both"/>
        <w:rPr>
          <w:rFonts w:ascii="Verdana" w:hAnsi="Verdana" w:cstheme="minorHAnsi"/>
        </w:rPr>
      </w:pPr>
      <w:r w:rsidRPr="00EA730F">
        <w:rPr>
          <w:rFonts w:ascii="Verdana" w:hAnsi="Verdana" w:cstheme="minorHAnsi"/>
        </w:rPr>
        <w:t>Apoyar la implementación de los mecanismos necesarios para la rehabilitación comunitaria y social de las víctimas.</w:t>
      </w:r>
    </w:p>
    <w:p w14:paraId="6951F09E" w14:textId="77777777" w:rsidR="00EA730F" w:rsidRDefault="00D278F5" w:rsidP="00EA730F">
      <w:pPr>
        <w:pStyle w:val="Prrafodelista"/>
        <w:numPr>
          <w:ilvl w:val="1"/>
          <w:numId w:val="6"/>
        </w:numPr>
        <w:tabs>
          <w:tab w:val="left" w:pos="284"/>
        </w:tabs>
        <w:ind w:left="0" w:right="-43" w:firstLine="0"/>
        <w:jc w:val="both"/>
        <w:rPr>
          <w:rFonts w:ascii="Verdana" w:hAnsi="Verdana" w:cstheme="minorHAnsi"/>
        </w:rPr>
      </w:pPr>
      <w:r w:rsidRPr="00EA730F">
        <w:rPr>
          <w:rFonts w:ascii="Verdana" w:hAnsi="Verdana" w:cstheme="minorHAnsi"/>
        </w:rPr>
        <w:t>Administrar el Fondo para la Reparación de las víctimas y pagar las indemnizaciones judiciales ordenadas en el marco de la Ley 975 de 2005.</w:t>
      </w:r>
    </w:p>
    <w:p w14:paraId="0788D01E" w14:textId="77777777" w:rsidR="00EA730F" w:rsidRDefault="00D278F5" w:rsidP="00EA730F">
      <w:pPr>
        <w:pStyle w:val="Prrafodelista"/>
        <w:numPr>
          <w:ilvl w:val="1"/>
          <w:numId w:val="6"/>
        </w:numPr>
        <w:tabs>
          <w:tab w:val="left" w:pos="284"/>
        </w:tabs>
        <w:ind w:left="0" w:right="-43" w:firstLine="0"/>
        <w:jc w:val="both"/>
        <w:rPr>
          <w:rFonts w:ascii="Verdana" w:hAnsi="Verdana" w:cstheme="minorHAnsi"/>
        </w:rPr>
      </w:pPr>
      <w:r w:rsidRPr="00EA730F">
        <w:rPr>
          <w:rFonts w:ascii="Verdana" w:hAnsi="Verdana" w:cstheme="minorHAnsi"/>
        </w:rPr>
        <w:t xml:space="preserve">Operar la Red Nacional de Información para la Atención y Reparación a las víctimas, incluyendo la interoperabilidad de los distintos sistemas de información para la </w:t>
      </w:r>
      <w:r w:rsidRPr="00EA730F">
        <w:rPr>
          <w:rFonts w:ascii="Verdana" w:hAnsi="Verdana" w:cstheme="minorHAnsi"/>
        </w:rPr>
        <w:lastRenderedPageBreak/>
        <w:t>atención y reparación a las víctimas.</w:t>
      </w:r>
    </w:p>
    <w:p w14:paraId="26A4C5E6" w14:textId="77777777" w:rsidR="00603683" w:rsidRPr="00EA730F" w:rsidRDefault="00D278F5" w:rsidP="00EA730F">
      <w:pPr>
        <w:pStyle w:val="Prrafodelista"/>
        <w:numPr>
          <w:ilvl w:val="1"/>
          <w:numId w:val="6"/>
        </w:numPr>
        <w:tabs>
          <w:tab w:val="left" w:pos="284"/>
        </w:tabs>
        <w:ind w:left="0" w:right="-43" w:firstLine="0"/>
        <w:jc w:val="both"/>
        <w:rPr>
          <w:rFonts w:ascii="Verdana" w:hAnsi="Verdana" w:cstheme="minorHAnsi"/>
        </w:rPr>
      </w:pPr>
      <w:r w:rsidRPr="00EA730F">
        <w:rPr>
          <w:rFonts w:ascii="Verdana" w:hAnsi="Verdana" w:cstheme="minorHAnsi"/>
        </w:rPr>
        <w:t>Implementar y administrar el Registro Único de Víctimas (RUV), garantizando la integridad de la información.</w:t>
      </w:r>
    </w:p>
    <w:p w14:paraId="1A48C879" w14:textId="77777777" w:rsidR="003665D8" w:rsidRPr="004B6525" w:rsidRDefault="003665D8" w:rsidP="00EA730F">
      <w:pPr>
        <w:pStyle w:val="Textoindependiente"/>
        <w:tabs>
          <w:tab w:val="left" w:pos="567"/>
        </w:tabs>
        <w:spacing w:before="10"/>
        <w:ind w:right="-43"/>
        <w:jc w:val="both"/>
        <w:rPr>
          <w:rFonts w:ascii="Verdana" w:hAnsi="Verdana" w:cstheme="minorHAnsi"/>
          <w:sz w:val="22"/>
          <w:szCs w:val="22"/>
        </w:rPr>
      </w:pPr>
    </w:p>
    <w:p w14:paraId="753F7B1B" w14:textId="7C17FAAB" w:rsidR="00603683" w:rsidRPr="004B6525" w:rsidRDefault="00D278F5" w:rsidP="00EA730F">
      <w:pPr>
        <w:pStyle w:val="Ttulo1"/>
        <w:numPr>
          <w:ilvl w:val="0"/>
          <w:numId w:val="8"/>
        </w:numPr>
        <w:spacing w:before="1"/>
        <w:ind w:left="0" w:firstLine="0"/>
        <w:jc w:val="both"/>
        <w:rPr>
          <w:rFonts w:ascii="Verdana" w:hAnsi="Verdana" w:cstheme="minorHAnsi"/>
          <w:b/>
          <w:sz w:val="22"/>
          <w:szCs w:val="22"/>
        </w:rPr>
      </w:pPr>
      <w:bookmarkStart w:id="11" w:name="_Toc30659592"/>
      <w:r w:rsidRPr="004B6525">
        <w:rPr>
          <w:rFonts w:ascii="Verdana" w:hAnsi="Verdana" w:cstheme="minorHAnsi"/>
          <w:b/>
          <w:sz w:val="22"/>
          <w:szCs w:val="22"/>
        </w:rPr>
        <w:t>Marco</w:t>
      </w:r>
      <w:r w:rsidRPr="004B6525">
        <w:rPr>
          <w:rFonts w:ascii="Verdana" w:hAnsi="Verdana" w:cstheme="minorHAnsi"/>
          <w:b/>
          <w:spacing w:val="-3"/>
          <w:sz w:val="22"/>
          <w:szCs w:val="22"/>
        </w:rPr>
        <w:t xml:space="preserve"> </w:t>
      </w:r>
      <w:r w:rsidRPr="004B6525">
        <w:rPr>
          <w:rFonts w:ascii="Verdana" w:hAnsi="Verdana" w:cstheme="minorHAnsi"/>
          <w:b/>
          <w:sz w:val="22"/>
          <w:szCs w:val="22"/>
        </w:rPr>
        <w:t>Estratégico</w:t>
      </w:r>
      <w:bookmarkEnd w:id="11"/>
    </w:p>
    <w:p w14:paraId="1F62C102" w14:textId="77777777" w:rsidR="00603683" w:rsidRPr="004B6525" w:rsidRDefault="00603683" w:rsidP="003665D8">
      <w:pPr>
        <w:pStyle w:val="Textoindependiente"/>
        <w:spacing w:before="10"/>
        <w:jc w:val="both"/>
        <w:rPr>
          <w:rFonts w:ascii="Verdana" w:hAnsi="Verdana" w:cstheme="minorHAnsi"/>
          <w:sz w:val="22"/>
          <w:szCs w:val="22"/>
        </w:rPr>
      </w:pPr>
    </w:p>
    <w:p w14:paraId="2A93297E" w14:textId="77777777" w:rsidR="00603683" w:rsidRPr="004B6525" w:rsidRDefault="00D278F5" w:rsidP="00EA730F">
      <w:pPr>
        <w:pStyle w:val="Textoindependiente"/>
        <w:ind w:right="99"/>
        <w:jc w:val="both"/>
        <w:rPr>
          <w:rFonts w:ascii="Verdana" w:hAnsi="Verdana" w:cstheme="minorHAnsi"/>
          <w:sz w:val="22"/>
          <w:szCs w:val="22"/>
        </w:rPr>
      </w:pPr>
      <w:r w:rsidRPr="00137B21">
        <w:rPr>
          <w:rFonts w:ascii="Verdana" w:hAnsi="Verdana" w:cstheme="minorHAnsi"/>
          <w:sz w:val="22"/>
          <w:szCs w:val="22"/>
        </w:rPr>
        <w:t xml:space="preserve">Para </w:t>
      </w:r>
      <w:r w:rsidR="00ED6378" w:rsidRPr="00137B21">
        <w:rPr>
          <w:rFonts w:ascii="Verdana" w:hAnsi="Verdana" w:cstheme="minorHAnsi"/>
          <w:sz w:val="22"/>
          <w:szCs w:val="22"/>
        </w:rPr>
        <w:t xml:space="preserve">dar </w:t>
      </w:r>
      <w:r w:rsidRPr="00137B21">
        <w:rPr>
          <w:rFonts w:ascii="Verdana" w:hAnsi="Verdana" w:cstheme="minorHAnsi"/>
          <w:sz w:val="22"/>
          <w:szCs w:val="22"/>
        </w:rPr>
        <w:t xml:space="preserve">cumplimiento </w:t>
      </w:r>
      <w:r w:rsidR="00ED6378" w:rsidRPr="00137B21">
        <w:rPr>
          <w:rFonts w:ascii="Verdana" w:hAnsi="Verdana" w:cstheme="minorHAnsi"/>
          <w:sz w:val="22"/>
          <w:szCs w:val="22"/>
        </w:rPr>
        <w:t>a</w:t>
      </w:r>
      <w:r w:rsidRPr="00137B21">
        <w:rPr>
          <w:rFonts w:ascii="Verdana" w:hAnsi="Verdana" w:cstheme="minorHAnsi"/>
          <w:sz w:val="22"/>
          <w:szCs w:val="22"/>
        </w:rPr>
        <w:t xml:space="preserve"> las funciones</w:t>
      </w:r>
      <w:r w:rsidR="00ED6378" w:rsidRPr="00137B21">
        <w:rPr>
          <w:rFonts w:ascii="Verdana" w:hAnsi="Verdana" w:cstheme="minorHAnsi"/>
          <w:sz w:val="22"/>
          <w:szCs w:val="22"/>
        </w:rPr>
        <w:t xml:space="preserve">, </w:t>
      </w:r>
      <w:r w:rsidRPr="00137B21">
        <w:rPr>
          <w:rFonts w:ascii="Verdana" w:hAnsi="Verdana" w:cstheme="minorHAnsi"/>
          <w:sz w:val="22"/>
          <w:szCs w:val="22"/>
        </w:rPr>
        <w:t>la Unidad para la Atención y Reparación Integral a las Víctimas, construyó junto con la Función Pública</w:t>
      </w:r>
      <w:r w:rsidR="00ED6378" w:rsidRPr="00137B21">
        <w:rPr>
          <w:rFonts w:ascii="Verdana" w:hAnsi="Verdana" w:cstheme="minorHAnsi"/>
          <w:sz w:val="22"/>
          <w:szCs w:val="22"/>
        </w:rPr>
        <w:t xml:space="preserve">, </w:t>
      </w:r>
      <w:r w:rsidRPr="00137B21">
        <w:rPr>
          <w:rFonts w:ascii="Verdana" w:hAnsi="Verdana" w:cstheme="minorHAnsi"/>
          <w:sz w:val="22"/>
          <w:szCs w:val="22"/>
        </w:rPr>
        <w:t xml:space="preserve">la cadena de valor institucional, sobre las cuales se evolucionó </w:t>
      </w:r>
      <w:r w:rsidR="00ED6378" w:rsidRPr="00137B21">
        <w:rPr>
          <w:rFonts w:ascii="Verdana" w:hAnsi="Verdana" w:cstheme="minorHAnsi"/>
          <w:sz w:val="22"/>
          <w:szCs w:val="22"/>
        </w:rPr>
        <w:t xml:space="preserve">en </w:t>
      </w:r>
      <w:r w:rsidRPr="00137B21">
        <w:rPr>
          <w:rFonts w:ascii="Verdana" w:hAnsi="Verdana" w:cstheme="minorHAnsi"/>
          <w:sz w:val="22"/>
          <w:szCs w:val="22"/>
        </w:rPr>
        <w:t>el mapa estratégico.</w:t>
      </w:r>
    </w:p>
    <w:p w14:paraId="6AAB905A" w14:textId="77777777" w:rsidR="00603683" w:rsidRPr="004B6525" w:rsidRDefault="00603683" w:rsidP="00EA730F">
      <w:pPr>
        <w:pStyle w:val="Textoindependiente"/>
        <w:ind w:right="99"/>
        <w:jc w:val="both"/>
        <w:rPr>
          <w:rFonts w:ascii="Verdana" w:hAnsi="Verdana" w:cstheme="minorHAnsi"/>
          <w:sz w:val="22"/>
          <w:szCs w:val="22"/>
        </w:rPr>
      </w:pPr>
    </w:p>
    <w:p w14:paraId="52CDB4C5" w14:textId="6D28FFCC" w:rsidR="00603683" w:rsidRPr="004B6525" w:rsidRDefault="00E03AB2" w:rsidP="00E03AB2">
      <w:pPr>
        <w:pStyle w:val="Ttulo2"/>
        <w:spacing w:before="1"/>
        <w:ind w:left="720" w:right="-43"/>
        <w:jc w:val="both"/>
        <w:rPr>
          <w:rFonts w:ascii="Verdana" w:hAnsi="Verdana" w:cstheme="minorHAnsi"/>
          <w:sz w:val="22"/>
          <w:szCs w:val="22"/>
          <w:u w:val="none"/>
        </w:rPr>
      </w:pPr>
      <w:bookmarkStart w:id="12" w:name="_Toc14347143"/>
      <w:bookmarkStart w:id="13" w:name="_Toc30659593"/>
      <w:r>
        <w:rPr>
          <w:rFonts w:ascii="Verdana" w:hAnsi="Verdana" w:cstheme="minorHAnsi"/>
          <w:sz w:val="22"/>
          <w:szCs w:val="22"/>
          <w:u w:val="none"/>
        </w:rPr>
        <w:t xml:space="preserve">6.1 </w:t>
      </w:r>
      <w:r w:rsidR="00D278F5" w:rsidRPr="004B6525">
        <w:rPr>
          <w:rFonts w:ascii="Verdana" w:hAnsi="Verdana" w:cstheme="minorHAnsi"/>
          <w:sz w:val="22"/>
          <w:szCs w:val="22"/>
          <w:u w:val="none"/>
        </w:rPr>
        <w:t>Misión</w:t>
      </w:r>
      <w:bookmarkEnd w:id="12"/>
      <w:bookmarkEnd w:id="13"/>
    </w:p>
    <w:p w14:paraId="389CCEDF" w14:textId="77777777" w:rsidR="00603683" w:rsidRPr="004B6525" w:rsidRDefault="00D278F5" w:rsidP="00EA730F">
      <w:pPr>
        <w:pStyle w:val="Textoindependiente"/>
        <w:ind w:right="-43"/>
        <w:jc w:val="both"/>
        <w:rPr>
          <w:rFonts w:ascii="Verdana" w:hAnsi="Verdana" w:cstheme="minorHAnsi"/>
          <w:sz w:val="22"/>
          <w:szCs w:val="22"/>
        </w:rPr>
      </w:pPr>
      <w:r w:rsidRPr="004B6525">
        <w:rPr>
          <w:rFonts w:ascii="Verdana" w:hAnsi="Verdana" w:cstheme="minorHAnsi"/>
          <w:sz w:val="22"/>
          <w:szCs w:val="22"/>
        </w:rPr>
        <w:t>Liderar acciones del Estado y la sociedad para atender y reparar integralmente a las víctimas, para contribuir a la inclusión social y a la paz.</w:t>
      </w:r>
    </w:p>
    <w:p w14:paraId="72B90AAA" w14:textId="77777777" w:rsidR="00603683" w:rsidRPr="004B6525" w:rsidRDefault="00603683" w:rsidP="00EA730F">
      <w:pPr>
        <w:pStyle w:val="Textoindependiente"/>
        <w:ind w:right="-43"/>
        <w:jc w:val="both"/>
        <w:rPr>
          <w:rFonts w:ascii="Verdana" w:hAnsi="Verdana" w:cstheme="minorHAnsi"/>
          <w:sz w:val="22"/>
          <w:szCs w:val="22"/>
        </w:rPr>
      </w:pPr>
    </w:p>
    <w:p w14:paraId="3FDB0ACD" w14:textId="35EDA858" w:rsidR="00603683" w:rsidRPr="004B6525" w:rsidRDefault="00E03AB2" w:rsidP="00E03AB2">
      <w:pPr>
        <w:pStyle w:val="Ttulo2"/>
        <w:ind w:left="720" w:right="-43"/>
        <w:jc w:val="both"/>
        <w:rPr>
          <w:rFonts w:ascii="Verdana" w:hAnsi="Verdana" w:cstheme="minorHAnsi"/>
          <w:sz w:val="22"/>
          <w:szCs w:val="22"/>
          <w:u w:val="none"/>
        </w:rPr>
      </w:pPr>
      <w:bookmarkStart w:id="14" w:name="_Toc14347144"/>
      <w:bookmarkStart w:id="15" w:name="_Toc30659594"/>
      <w:r>
        <w:rPr>
          <w:rFonts w:ascii="Verdana" w:hAnsi="Verdana" w:cstheme="minorHAnsi"/>
          <w:sz w:val="22"/>
          <w:szCs w:val="22"/>
          <w:u w:val="none"/>
        </w:rPr>
        <w:t xml:space="preserve">6.2 </w:t>
      </w:r>
      <w:r w:rsidR="00D278F5" w:rsidRPr="004B6525">
        <w:rPr>
          <w:rFonts w:ascii="Verdana" w:hAnsi="Verdana" w:cstheme="minorHAnsi"/>
          <w:sz w:val="22"/>
          <w:szCs w:val="22"/>
          <w:u w:val="none"/>
        </w:rPr>
        <w:t>Visión</w:t>
      </w:r>
      <w:bookmarkEnd w:id="14"/>
      <w:bookmarkEnd w:id="15"/>
    </w:p>
    <w:p w14:paraId="513A3BCE" w14:textId="77777777" w:rsidR="00603683" w:rsidRDefault="00D278F5" w:rsidP="00E03AB2">
      <w:pPr>
        <w:pStyle w:val="Textoindependiente"/>
        <w:ind w:right="-43"/>
        <w:jc w:val="both"/>
        <w:rPr>
          <w:rFonts w:ascii="Verdana" w:hAnsi="Verdana" w:cstheme="minorHAnsi"/>
          <w:sz w:val="22"/>
          <w:szCs w:val="22"/>
        </w:rPr>
      </w:pPr>
      <w:r w:rsidRPr="004B6525">
        <w:rPr>
          <w:rFonts w:ascii="Verdana" w:hAnsi="Verdana" w:cstheme="minorHAnsi"/>
          <w:sz w:val="22"/>
          <w:szCs w:val="22"/>
        </w:rPr>
        <w:t>En el 2021, habremos logrado que las víctimas, reparadas integralmente, ejerzan su ciudadanía y aporten en la consolidación de la paz como resultado de la</w:t>
      </w:r>
      <w:r w:rsidRPr="004B6525">
        <w:rPr>
          <w:rFonts w:ascii="Verdana" w:hAnsi="Verdana" w:cstheme="minorHAnsi"/>
          <w:spacing w:val="-38"/>
          <w:sz w:val="22"/>
          <w:szCs w:val="22"/>
        </w:rPr>
        <w:t xml:space="preserve"> </w:t>
      </w:r>
      <w:r w:rsidRPr="004B6525">
        <w:rPr>
          <w:rFonts w:ascii="Verdana" w:hAnsi="Verdana" w:cstheme="minorHAnsi"/>
          <w:sz w:val="22"/>
          <w:szCs w:val="22"/>
        </w:rPr>
        <w:t>gestión efectiva y coordinada de la Unidad con los demás actores del</w:t>
      </w:r>
      <w:r w:rsidRPr="004B6525">
        <w:rPr>
          <w:rFonts w:ascii="Verdana" w:hAnsi="Verdana" w:cstheme="minorHAnsi"/>
          <w:spacing w:val="-15"/>
          <w:sz w:val="22"/>
          <w:szCs w:val="22"/>
        </w:rPr>
        <w:t xml:space="preserve"> </w:t>
      </w:r>
      <w:r w:rsidRPr="004B6525">
        <w:rPr>
          <w:rFonts w:ascii="Verdana" w:hAnsi="Verdana" w:cstheme="minorHAnsi"/>
          <w:sz w:val="22"/>
          <w:szCs w:val="22"/>
        </w:rPr>
        <w:t>Sistema</w:t>
      </w:r>
      <w:r w:rsidR="00E03AB2">
        <w:rPr>
          <w:rFonts w:ascii="Verdana" w:hAnsi="Verdana" w:cstheme="minorHAnsi"/>
          <w:sz w:val="22"/>
          <w:szCs w:val="22"/>
        </w:rPr>
        <w:t>.</w:t>
      </w:r>
    </w:p>
    <w:p w14:paraId="421525CD" w14:textId="77777777" w:rsidR="00E03AB2" w:rsidRPr="004B6525" w:rsidRDefault="00E03AB2" w:rsidP="00E03AB2">
      <w:pPr>
        <w:pStyle w:val="Textoindependiente"/>
        <w:ind w:right="-43"/>
        <w:jc w:val="both"/>
        <w:rPr>
          <w:rFonts w:ascii="Verdana" w:hAnsi="Verdana" w:cstheme="minorHAnsi"/>
          <w:sz w:val="22"/>
          <w:szCs w:val="22"/>
        </w:rPr>
      </w:pPr>
    </w:p>
    <w:p w14:paraId="40580CC1" w14:textId="48B03A3F" w:rsidR="00603683" w:rsidRPr="004B6525" w:rsidRDefault="00E03AB2" w:rsidP="00E03AB2">
      <w:pPr>
        <w:pStyle w:val="Ttulo2"/>
        <w:ind w:left="720" w:right="-43"/>
        <w:jc w:val="both"/>
        <w:rPr>
          <w:rFonts w:ascii="Verdana" w:hAnsi="Verdana" w:cstheme="minorHAnsi"/>
          <w:sz w:val="22"/>
          <w:szCs w:val="22"/>
          <w:u w:val="none"/>
        </w:rPr>
      </w:pPr>
      <w:bookmarkStart w:id="16" w:name="_Toc14347145"/>
      <w:bookmarkStart w:id="17" w:name="_Toc30659595"/>
      <w:r>
        <w:rPr>
          <w:rFonts w:ascii="Verdana" w:hAnsi="Verdana" w:cstheme="minorHAnsi"/>
          <w:sz w:val="22"/>
          <w:szCs w:val="22"/>
          <w:u w:val="none"/>
        </w:rPr>
        <w:t xml:space="preserve">6.3 </w:t>
      </w:r>
      <w:r w:rsidR="00D278F5" w:rsidRPr="004B6525">
        <w:rPr>
          <w:rFonts w:ascii="Verdana" w:hAnsi="Verdana" w:cstheme="minorHAnsi"/>
          <w:sz w:val="22"/>
          <w:szCs w:val="22"/>
          <w:u w:val="none"/>
        </w:rPr>
        <w:t>Política del Sistema Integrado de Gestión</w:t>
      </w:r>
      <w:bookmarkEnd w:id="16"/>
      <w:bookmarkEnd w:id="17"/>
    </w:p>
    <w:p w14:paraId="0CEE1571" w14:textId="77777777" w:rsidR="00603683" w:rsidRPr="004B6525" w:rsidRDefault="00D278F5" w:rsidP="00EA730F">
      <w:pPr>
        <w:pStyle w:val="Textoindependiente"/>
        <w:ind w:right="-43"/>
        <w:jc w:val="both"/>
        <w:rPr>
          <w:rFonts w:ascii="Verdana" w:hAnsi="Verdana" w:cstheme="minorHAnsi"/>
          <w:sz w:val="22"/>
          <w:szCs w:val="22"/>
        </w:rPr>
      </w:pPr>
      <w:r w:rsidRPr="004B6525">
        <w:rPr>
          <w:rFonts w:ascii="Verdana" w:hAnsi="Verdana" w:cstheme="minorHAnsi"/>
          <w:sz w:val="22"/>
          <w:szCs w:val="22"/>
        </w:rPr>
        <w:t>La Unidad para las Víctimas implementa y mejora continuamente sus procesos de manera eficaz, eficiente y efectiva, ejecutando políticas, planes, programas y/o proyectos en el nivel nacional y territorial para la atención, asistencia y reparación integral</w:t>
      </w:r>
      <w:r w:rsidRPr="004B6525">
        <w:rPr>
          <w:rFonts w:ascii="Verdana" w:hAnsi="Verdana" w:cstheme="minorHAnsi"/>
          <w:spacing w:val="-5"/>
          <w:sz w:val="22"/>
          <w:szCs w:val="22"/>
        </w:rPr>
        <w:t xml:space="preserve"> </w:t>
      </w:r>
      <w:r w:rsidRPr="004B6525">
        <w:rPr>
          <w:rFonts w:ascii="Verdana" w:hAnsi="Verdana" w:cstheme="minorHAnsi"/>
          <w:sz w:val="22"/>
          <w:szCs w:val="22"/>
        </w:rPr>
        <w:t>en</w:t>
      </w:r>
      <w:r w:rsidRPr="004B6525">
        <w:rPr>
          <w:rFonts w:ascii="Verdana" w:hAnsi="Verdana" w:cstheme="minorHAnsi"/>
          <w:spacing w:val="-5"/>
          <w:sz w:val="22"/>
          <w:szCs w:val="22"/>
        </w:rPr>
        <w:t xml:space="preserve"> </w:t>
      </w:r>
      <w:r w:rsidRPr="004B6525">
        <w:rPr>
          <w:rFonts w:ascii="Verdana" w:hAnsi="Verdana" w:cstheme="minorHAnsi"/>
          <w:sz w:val="22"/>
          <w:szCs w:val="22"/>
        </w:rPr>
        <w:t>coordinación</w:t>
      </w:r>
      <w:r w:rsidRPr="004B6525">
        <w:rPr>
          <w:rFonts w:ascii="Verdana" w:hAnsi="Verdana" w:cstheme="minorHAnsi"/>
          <w:spacing w:val="-4"/>
          <w:sz w:val="22"/>
          <w:szCs w:val="22"/>
        </w:rPr>
        <w:t xml:space="preserve"> </w:t>
      </w:r>
      <w:r w:rsidRPr="004B6525">
        <w:rPr>
          <w:rFonts w:ascii="Verdana" w:hAnsi="Verdana" w:cstheme="minorHAnsi"/>
          <w:sz w:val="22"/>
          <w:szCs w:val="22"/>
        </w:rPr>
        <w:t>con</w:t>
      </w:r>
      <w:r w:rsidRPr="004B6525">
        <w:rPr>
          <w:rFonts w:ascii="Verdana" w:hAnsi="Verdana" w:cstheme="minorHAnsi"/>
          <w:spacing w:val="-5"/>
          <w:sz w:val="22"/>
          <w:szCs w:val="22"/>
        </w:rPr>
        <w:t xml:space="preserve"> </w:t>
      </w:r>
      <w:r w:rsidRPr="004B6525">
        <w:rPr>
          <w:rFonts w:ascii="Verdana" w:hAnsi="Verdana" w:cstheme="minorHAnsi"/>
          <w:sz w:val="22"/>
          <w:szCs w:val="22"/>
        </w:rPr>
        <w:t>el</w:t>
      </w:r>
      <w:r w:rsidRPr="004B6525">
        <w:rPr>
          <w:rFonts w:ascii="Verdana" w:hAnsi="Verdana" w:cstheme="minorHAnsi"/>
          <w:spacing w:val="-4"/>
          <w:sz w:val="22"/>
          <w:szCs w:val="22"/>
        </w:rPr>
        <w:t xml:space="preserve"> </w:t>
      </w:r>
      <w:r w:rsidRPr="004B6525">
        <w:rPr>
          <w:rFonts w:ascii="Verdana" w:hAnsi="Verdana" w:cstheme="minorHAnsi"/>
          <w:sz w:val="22"/>
          <w:szCs w:val="22"/>
        </w:rPr>
        <w:t>Sistema</w:t>
      </w:r>
      <w:r w:rsidRPr="004B6525">
        <w:rPr>
          <w:rFonts w:ascii="Verdana" w:hAnsi="Verdana" w:cstheme="minorHAnsi"/>
          <w:spacing w:val="-4"/>
          <w:sz w:val="22"/>
          <w:szCs w:val="22"/>
        </w:rPr>
        <w:t xml:space="preserve"> </w:t>
      </w:r>
      <w:r w:rsidRPr="004B6525">
        <w:rPr>
          <w:rFonts w:ascii="Verdana" w:hAnsi="Verdana" w:cstheme="minorHAnsi"/>
          <w:sz w:val="22"/>
          <w:szCs w:val="22"/>
        </w:rPr>
        <w:t>Nacional</w:t>
      </w:r>
      <w:r w:rsidRPr="004B6525">
        <w:rPr>
          <w:rFonts w:ascii="Verdana" w:hAnsi="Verdana" w:cstheme="minorHAnsi"/>
          <w:spacing w:val="-4"/>
          <w:sz w:val="22"/>
          <w:szCs w:val="22"/>
        </w:rPr>
        <w:t xml:space="preserve"> </w:t>
      </w:r>
      <w:r w:rsidRPr="004B6525">
        <w:rPr>
          <w:rFonts w:ascii="Verdana" w:hAnsi="Verdana" w:cstheme="minorHAnsi"/>
          <w:sz w:val="22"/>
          <w:szCs w:val="22"/>
        </w:rPr>
        <w:t>de</w:t>
      </w:r>
      <w:r w:rsidRPr="004B6525">
        <w:rPr>
          <w:rFonts w:ascii="Verdana" w:hAnsi="Verdana" w:cstheme="minorHAnsi"/>
          <w:spacing w:val="-6"/>
          <w:sz w:val="22"/>
          <w:szCs w:val="22"/>
        </w:rPr>
        <w:t xml:space="preserve"> </w:t>
      </w:r>
      <w:r w:rsidRPr="004B6525">
        <w:rPr>
          <w:rFonts w:ascii="Verdana" w:hAnsi="Verdana" w:cstheme="minorHAnsi"/>
          <w:sz w:val="22"/>
          <w:szCs w:val="22"/>
        </w:rPr>
        <w:t>Atención</w:t>
      </w:r>
      <w:r w:rsidRPr="004B6525">
        <w:rPr>
          <w:rFonts w:ascii="Verdana" w:hAnsi="Verdana" w:cstheme="minorHAnsi"/>
          <w:spacing w:val="-4"/>
          <w:sz w:val="22"/>
          <w:szCs w:val="22"/>
        </w:rPr>
        <w:t xml:space="preserve"> </w:t>
      </w:r>
      <w:r w:rsidRPr="004B6525">
        <w:rPr>
          <w:rFonts w:ascii="Verdana" w:hAnsi="Verdana" w:cstheme="minorHAnsi"/>
          <w:sz w:val="22"/>
          <w:szCs w:val="22"/>
        </w:rPr>
        <w:t>y</w:t>
      </w:r>
      <w:r w:rsidRPr="004B6525">
        <w:rPr>
          <w:rFonts w:ascii="Verdana" w:hAnsi="Verdana" w:cstheme="minorHAnsi"/>
          <w:spacing w:val="-6"/>
          <w:sz w:val="22"/>
          <w:szCs w:val="22"/>
        </w:rPr>
        <w:t xml:space="preserve"> </w:t>
      </w:r>
      <w:r w:rsidRPr="004B6525">
        <w:rPr>
          <w:rFonts w:ascii="Verdana" w:hAnsi="Verdana" w:cstheme="minorHAnsi"/>
          <w:sz w:val="22"/>
          <w:szCs w:val="22"/>
        </w:rPr>
        <w:t>Reparación</w:t>
      </w:r>
      <w:r w:rsidRPr="004B6525">
        <w:rPr>
          <w:rFonts w:ascii="Verdana" w:hAnsi="Verdana" w:cstheme="minorHAnsi"/>
          <w:spacing w:val="-6"/>
          <w:sz w:val="22"/>
          <w:szCs w:val="22"/>
        </w:rPr>
        <w:t xml:space="preserve"> </w:t>
      </w:r>
      <w:r w:rsidRPr="004B6525">
        <w:rPr>
          <w:rFonts w:ascii="Verdana" w:hAnsi="Verdana" w:cstheme="minorHAnsi"/>
          <w:sz w:val="22"/>
          <w:szCs w:val="22"/>
        </w:rPr>
        <w:t>Integral a las Víctimas – SNARIV, y con la participación de las Víctimas y demás partes interesadas, en cumplimiento de los requisitos legales como contribución a la reconciliación y la</w:t>
      </w:r>
      <w:r w:rsidRPr="004B6525">
        <w:rPr>
          <w:rFonts w:ascii="Verdana" w:hAnsi="Verdana" w:cstheme="minorHAnsi"/>
          <w:spacing w:val="-3"/>
          <w:sz w:val="22"/>
          <w:szCs w:val="22"/>
        </w:rPr>
        <w:t xml:space="preserve"> </w:t>
      </w:r>
      <w:r w:rsidRPr="004B6525">
        <w:rPr>
          <w:rFonts w:ascii="Verdana" w:hAnsi="Verdana" w:cstheme="minorHAnsi"/>
          <w:sz w:val="22"/>
          <w:szCs w:val="22"/>
        </w:rPr>
        <w:t>paz.</w:t>
      </w:r>
    </w:p>
    <w:p w14:paraId="24B954E9" w14:textId="15E632AD" w:rsidR="00603683" w:rsidRDefault="00603683" w:rsidP="00EA730F">
      <w:pPr>
        <w:pStyle w:val="Textoindependiente"/>
        <w:spacing w:before="1"/>
        <w:ind w:right="-43"/>
        <w:jc w:val="both"/>
        <w:rPr>
          <w:rFonts w:ascii="Verdana" w:hAnsi="Verdana" w:cstheme="minorHAnsi"/>
          <w:sz w:val="22"/>
          <w:szCs w:val="22"/>
        </w:rPr>
      </w:pPr>
    </w:p>
    <w:p w14:paraId="3B32C9F3" w14:textId="77777777" w:rsidR="0052323A" w:rsidRPr="004B6525" w:rsidRDefault="0052323A" w:rsidP="00EA730F">
      <w:pPr>
        <w:pStyle w:val="Textoindependiente"/>
        <w:spacing w:before="1"/>
        <w:ind w:right="-43"/>
        <w:jc w:val="both"/>
        <w:rPr>
          <w:rFonts w:ascii="Verdana" w:hAnsi="Verdana" w:cstheme="minorHAnsi"/>
          <w:sz w:val="22"/>
          <w:szCs w:val="22"/>
        </w:rPr>
      </w:pPr>
    </w:p>
    <w:p w14:paraId="74FB45B5" w14:textId="77777777" w:rsidR="00603683" w:rsidRPr="004B6525" w:rsidRDefault="00D278F5" w:rsidP="00EA730F">
      <w:pPr>
        <w:pStyle w:val="Textoindependiente"/>
        <w:ind w:right="-43"/>
        <w:jc w:val="both"/>
        <w:rPr>
          <w:rFonts w:ascii="Verdana" w:hAnsi="Verdana" w:cstheme="minorHAnsi"/>
          <w:sz w:val="22"/>
          <w:szCs w:val="22"/>
        </w:rPr>
      </w:pPr>
      <w:r w:rsidRPr="004B6525">
        <w:rPr>
          <w:rFonts w:ascii="Verdana" w:hAnsi="Verdana" w:cstheme="minorHAnsi"/>
          <w:sz w:val="22"/>
          <w:szCs w:val="22"/>
        </w:rPr>
        <w:t>De igual forma, se compromete a establecer mecanismos que aporten a la gestión de aspectos e impactos ambientales asociados a las actividades de la entidad, preservar</w:t>
      </w:r>
      <w:r w:rsidRPr="004B6525">
        <w:rPr>
          <w:rFonts w:ascii="Verdana" w:hAnsi="Verdana" w:cstheme="minorHAnsi"/>
          <w:spacing w:val="-16"/>
          <w:sz w:val="22"/>
          <w:szCs w:val="22"/>
        </w:rPr>
        <w:t xml:space="preserve"> </w:t>
      </w:r>
      <w:r w:rsidRPr="004B6525">
        <w:rPr>
          <w:rFonts w:ascii="Verdana" w:hAnsi="Verdana" w:cstheme="minorHAnsi"/>
          <w:sz w:val="22"/>
          <w:szCs w:val="22"/>
        </w:rPr>
        <w:t>la</w:t>
      </w:r>
      <w:r w:rsidRPr="004B6525">
        <w:rPr>
          <w:rFonts w:ascii="Verdana" w:hAnsi="Verdana" w:cstheme="minorHAnsi"/>
          <w:spacing w:val="-14"/>
          <w:sz w:val="22"/>
          <w:szCs w:val="22"/>
        </w:rPr>
        <w:t xml:space="preserve"> </w:t>
      </w:r>
      <w:r w:rsidRPr="004B6525">
        <w:rPr>
          <w:rFonts w:ascii="Verdana" w:hAnsi="Verdana" w:cstheme="minorHAnsi"/>
          <w:sz w:val="22"/>
          <w:szCs w:val="22"/>
        </w:rPr>
        <w:t>disponibilidad,</w:t>
      </w:r>
      <w:r w:rsidRPr="004B6525">
        <w:rPr>
          <w:rFonts w:ascii="Verdana" w:hAnsi="Verdana" w:cstheme="minorHAnsi"/>
          <w:spacing w:val="-16"/>
          <w:sz w:val="22"/>
          <w:szCs w:val="22"/>
        </w:rPr>
        <w:t xml:space="preserve"> </w:t>
      </w:r>
      <w:r w:rsidRPr="004B6525">
        <w:rPr>
          <w:rFonts w:ascii="Verdana" w:hAnsi="Verdana" w:cstheme="minorHAnsi"/>
          <w:sz w:val="22"/>
          <w:szCs w:val="22"/>
        </w:rPr>
        <w:t>confidencialidad</w:t>
      </w:r>
      <w:r w:rsidRPr="004B6525">
        <w:rPr>
          <w:rFonts w:ascii="Verdana" w:hAnsi="Verdana" w:cstheme="minorHAnsi"/>
          <w:spacing w:val="-17"/>
          <w:sz w:val="22"/>
          <w:szCs w:val="22"/>
        </w:rPr>
        <w:t xml:space="preserve"> </w:t>
      </w:r>
      <w:r w:rsidRPr="004B6525">
        <w:rPr>
          <w:rFonts w:ascii="Verdana" w:hAnsi="Verdana" w:cstheme="minorHAnsi"/>
          <w:sz w:val="22"/>
          <w:szCs w:val="22"/>
        </w:rPr>
        <w:t>e</w:t>
      </w:r>
      <w:r w:rsidRPr="004B6525">
        <w:rPr>
          <w:rFonts w:ascii="Verdana" w:hAnsi="Verdana" w:cstheme="minorHAnsi"/>
          <w:spacing w:val="-15"/>
          <w:sz w:val="22"/>
          <w:szCs w:val="22"/>
        </w:rPr>
        <w:t xml:space="preserve"> </w:t>
      </w:r>
      <w:r w:rsidRPr="004B6525">
        <w:rPr>
          <w:rFonts w:ascii="Verdana" w:hAnsi="Verdana" w:cstheme="minorHAnsi"/>
          <w:sz w:val="22"/>
          <w:szCs w:val="22"/>
        </w:rPr>
        <w:t>integridad</w:t>
      </w:r>
      <w:r w:rsidRPr="004B6525">
        <w:rPr>
          <w:rFonts w:ascii="Verdana" w:hAnsi="Verdana" w:cstheme="minorHAnsi"/>
          <w:spacing w:val="-16"/>
          <w:sz w:val="22"/>
          <w:szCs w:val="22"/>
        </w:rPr>
        <w:t xml:space="preserve"> </w:t>
      </w:r>
      <w:r w:rsidRPr="004B6525">
        <w:rPr>
          <w:rFonts w:ascii="Verdana" w:hAnsi="Verdana" w:cstheme="minorHAnsi"/>
          <w:sz w:val="22"/>
          <w:szCs w:val="22"/>
        </w:rPr>
        <w:t>de</w:t>
      </w:r>
      <w:r w:rsidRPr="004B6525">
        <w:rPr>
          <w:rFonts w:ascii="Verdana" w:hAnsi="Verdana" w:cstheme="minorHAnsi"/>
          <w:spacing w:val="-13"/>
          <w:sz w:val="22"/>
          <w:szCs w:val="22"/>
        </w:rPr>
        <w:t xml:space="preserve"> </w:t>
      </w:r>
      <w:r w:rsidRPr="004B6525">
        <w:rPr>
          <w:rFonts w:ascii="Verdana" w:hAnsi="Verdana" w:cstheme="minorHAnsi"/>
          <w:sz w:val="22"/>
          <w:szCs w:val="22"/>
        </w:rPr>
        <w:t>la</w:t>
      </w:r>
      <w:r w:rsidRPr="004B6525">
        <w:rPr>
          <w:rFonts w:ascii="Verdana" w:hAnsi="Verdana" w:cstheme="minorHAnsi"/>
          <w:spacing w:val="-17"/>
          <w:sz w:val="22"/>
          <w:szCs w:val="22"/>
        </w:rPr>
        <w:t xml:space="preserve"> </w:t>
      </w:r>
      <w:r w:rsidRPr="004B6525">
        <w:rPr>
          <w:rFonts w:ascii="Verdana" w:hAnsi="Verdana" w:cstheme="minorHAnsi"/>
          <w:sz w:val="22"/>
          <w:szCs w:val="22"/>
        </w:rPr>
        <w:t>información,</w:t>
      </w:r>
      <w:r w:rsidRPr="004B6525">
        <w:rPr>
          <w:rFonts w:ascii="Verdana" w:hAnsi="Verdana" w:cstheme="minorHAnsi"/>
          <w:spacing w:val="-16"/>
          <w:sz w:val="22"/>
          <w:szCs w:val="22"/>
        </w:rPr>
        <w:t xml:space="preserve"> </w:t>
      </w:r>
      <w:r w:rsidRPr="004B6525">
        <w:rPr>
          <w:rFonts w:ascii="Verdana" w:hAnsi="Verdana" w:cstheme="minorHAnsi"/>
          <w:sz w:val="22"/>
          <w:szCs w:val="22"/>
        </w:rPr>
        <w:t>así</w:t>
      </w:r>
      <w:r w:rsidRPr="004B6525">
        <w:rPr>
          <w:rFonts w:ascii="Verdana" w:hAnsi="Verdana" w:cstheme="minorHAnsi"/>
          <w:spacing w:val="-17"/>
          <w:sz w:val="22"/>
          <w:szCs w:val="22"/>
        </w:rPr>
        <w:t xml:space="preserve"> </w:t>
      </w:r>
      <w:r w:rsidRPr="004B6525">
        <w:rPr>
          <w:rFonts w:ascii="Verdana" w:hAnsi="Verdana" w:cstheme="minorHAnsi"/>
          <w:sz w:val="22"/>
          <w:szCs w:val="22"/>
        </w:rPr>
        <w:t>como trabajar permanentemente en la prevención de accidentes de trabajo y enfermedades</w:t>
      </w:r>
      <w:r w:rsidRPr="004B6525">
        <w:rPr>
          <w:rFonts w:ascii="Verdana" w:hAnsi="Verdana" w:cstheme="minorHAnsi"/>
          <w:spacing w:val="-1"/>
          <w:sz w:val="22"/>
          <w:szCs w:val="22"/>
        </w:rPr>
        <w:t xml:space="preserve"> </w:t>
      </w:r>
      <w:r w:rsidRPr="004B6525">
        <w:rPr>
          <w:rFonts w:ascii="Verdana" w:hAnsi="Verdana" w:cstheme="minorHAnsi"/>
          <w:sz w:val="22"/>
          <w:szCs w:val="22"/>
        </w:rPr>
        <w:t>laborales.</w:t>
      </w:r>
    </w:p>
    <w:p w14:paraId="66AE3380" w14:textId="77777777" w:rsidR="00603683" w:rsidRPr="004B6525" w:rsidRDefault="00603683" w:rsidP="003665D8">
      <w:pPr>
        <w:pStyle w:val="Textoindependiente"/>
        <w:jc w:val="both"/>
        <w:rPr>
          <w:rFonts w:ascii="Verdana" w:hAnsi="Verdana" w:cstheme="minorHAnsi"/>
          <w:sz w:val="22"/>
          <w:szCs w:val="22"/>
        </w:rPr>
      </w:pPr>
    </w:p>
    <w:p w14:paraId="43FAB45B" w14:textId="483A904E" w:rsidR="00603683" w:rsidRPr="009A2ADA" w:rsidRDefault="00E03AB2" w:rsidP="009A2ADA">
      <w:pPr>
        <w:pStyle w:val="Ttulo2"/>
        <w:ind w:left="720" w:right="-43"/>
        <w:jc w:val="both"/>
        <w:rPr>
          <w:rFonts w:ascii="Verdana" w:hAnsi="Verdana" w:cstheme="minorHAnsi"/>
          <w:sz w:val="22"/>
          <w:szCs w:val="22"/>
          <w:u w:val="none"/>
        </w:rPr>
      </w:pPr>
      <w:bookmarkStart w:id="18" w:name="_Toc30659596"/>
      <w:r w:rsidRPr="009A2ADA">
        <w:rPr>
          <w:rFonts w:ascii="Verdana" w:hAnsi="Verdana" w:cstheme="minorHAnsi"/>
          <w:sz w:val="22"/>
          <w:szCs w:val="22"/>
          <w:u w:val="none"/>
        </w:rPr>
        <w:t xml:space="preserve">6.4 </w:t>
      </w:r>
      <w:r w:rsidR="00D278F5" w:rsidRPr="009A2ADA">
        <w:rPr>
          <w:rFonts w:ascii="Verdana" w:hAnsi="Verdana" w:cstheme="minorHAnsi"/>
          <w:sz w:val="22"/>
          <w:szCs w:val="22"/>
          <w:u w:val="none"/>
        </w:rPr>
        <w:t>Objetivos del Sistema Integrado de Gestión</w:t>
      </w:r>
      <w:bookmarkEnd w:id="18"/>
    </w:p>
    <w:p w14:paraId="03E5CE65" w14:textId="77777777" w:rsidR="00603683" w:rsidRPr="004B6525" w:rsidRDefault="00603683" w:rsidP="00EA730F">
      <w:pPr>
        <w:pStyle w:val="Textoindependiente"/>
        <w:spacing w:before="7"/>
        <w:ind w:right="-42"/>
        <w:jc w:val="both"/>
        <w:rPr>
          <w:rFonts w:ascii="Verdana" w:hAnsi="Verdana" w:cstheme="minorHAnsi"/>
          <w:sz w:val="22"/>
          <w:szCs w:val="22"/>
        </w:rPr>
      </w:pPr>
    </w:p>
    <w:p w14:paraId="222BA92C" w14:textId="77777777" w:rsidR="00EA730F" w:rsidRDefault="00D278F5" w:rsidP="00EA730F">
      <w:pPr>
        <w:pStyle w:val="Prrafodelista"/>
        <w:numPr>
          <w:ilvl w:val="0"/>
          <w:numId w:val="5"/>
        </w:numPr>
        <w:tabs>
          <w:tab w:val="left" w:pos="142"/>
          <w:tab w:val="left" w:pos="284"/>
        </w:tabs>
        <w:spacing w:line="237" w:lineRule="auto"/>
        <w:ind w:left="0" w:right="-42" w:firstLine="0"/>
        <w:jc w:val="both"/>
        <w:rPr>
          <w:rFonts w:ascii="Verdana" w:hAnsi="Verdana" w:cstheme="minorHAnsi"/>
        </w:rPr>
      </w:pPr>
      <w:r w:rsidRPr="004B6525">
        <w:rPr>
          <w:rFonts w:ascii="Verdana" w:hAnsi="Verdana" w:cstheme="minorHAnsi"/>
        </w:rPr>
        <w:t>Atender, asistir y reparar de manera efectiva a las víctimas del conflicto armado</w:t>
      </w:r>
      <w:r w:rsidRPr="004B6525">
        <w:rPr>
          <w:rFonts w:ascii="Verdana" w:hAnsi="Verdana" w:cstheme="minorHAnsi"/>
          <w:spacing w:val="-1"/>
        </w:rPr>
        <w:t xml:space="preserve"> </w:t>
      </w:r>
      <w:r w:rsidRPr="004B6525">
        <w:rPr>
          <w:rFonts w:ascii="Verdana" w:hAnsi="Verdana" w:cstheme="minorHAnsi"/>
        </w:rPr>
        <w:t>interno.</w:t>
      </w:r>
    </w:p>
    <w:p w14:paraId="0005C478" w14:textId="77777777" w:rsidR="00EA730F" w:rsidRDefault="00D278F5" w:rsidP="00EA730F">
      <w:pPr>
        <w:pStyle w:val="Prrafodelista"/>
        <w:numPr>
          <w:ilvl w:val="0"/>
          <w:numId w:val="5"/>
        </w:numPr>
        <w:tabs>
          <w:tab w:val="left" w:pos="142"/>
          <w:tab w:val="left" w:pos="284"/>
        </w:tabs>
        <w:spacing w:line="237" w:lineRule="auto"/>
        <w:ind w:left="0" w:right="-42" w:firstLine="0"/>
        <w:jc w:val="both"/>
        <w:rPr>
          <w:rFonts w:ascii="Verdana" w:hAnsi="Verdana" w:cstheme="minorHAnsi"/>
        </w:rPr>
      </w:pPr>
      <w:r w:rsidRPr="00EA730F">
        <w:rPr>
          <w:rFonts w:ascii="Verdana" w:hAnsi="Verdana" w:cstheme="minorHAnsi"/>
        </w:rPr>
        <w:t>Coordinar de manera eficaz y eficiente a las entidades que conforman el SNARIV en lo concerniente a la atención, asistencia y reparación integral a las</w:t>
      </w:r>
      <w:r w:rsidRPr="00EA730F">
        <w:rPr>
          <w:rFonts w:ascii="Verdana" w:hAnsi="Verdana" w:cstheme="minorHAnsi"/>
          <w:spacing w:val="-1"/>
        </w:rPr>
        <w:t xml:space="preserve"> </w:t>
      </w:r>
      <w:r w:rsidRPr="00EA730F">
        <w:rPr>
          <w:rFonts w:ascii="Verdana" w:hAnsi="Verdana" w:cstheme="minorHAnsi"/>
        </w:rPr>
        <w:t>víctimas.</w:t>
      </w:r>
    </w:p>
    <w:p w14:paraId="784EEE02" w14:textId="77777777" w:rsidR="00EA730F" w:rsidRDefault="00D278F5" w:rsidP="00EA730F">
      <w:pPr>
        <w:pStyle w:val="Prrafodelista"/>
        <w:numPr>
          <w:ilvl w:val="0"/>
          <w:numId w:val="5"/>
        </w:numPr>
        <w:tabs>
          <w:tab w:val="left" w:pos="142"/>
          <w:tab w:val="left" w:pos="284"/>
        </w:tabs>
        <w:spacing w:line="237" w:lineRule="auto"/>
        <w:ind w:left="0" w:right="-42" w:firstLine="0"/>
        <w:jc w:val="both"/>
        <w:rPr>
          <w:rFonts w:ascii="Verdana" w:hAnsi="Verdana" w:cstheme="minorHAnsi"/>
        </w:rPr>
      </w:pPr>
      <w:r w:rsidRPr="00EA730F">
        <w:rPr>
          <w:rFonts w:ascii="Verdana" w:hAnsi="Verdana" w:cstheme="minorHAnsi"/>
        </w:rPr>
        <w:t>Contribuir al Fortalecimiento del proceso de participación efectiva de las víctimas</w:t>
      </w:r>
      <w:r w:rsidRPr="00EA730F">
        <w:rPr>
          <w:rFonts w:ascii="Verdana" w:hAnsi="Verdana" w:cstheme="minorHAnsi"/>
          <w:spacing w:val="-9"/>
        </w:rPr>
        <w:t xml:space="preserve"> </w:t>
      </w:r>
      <w:r w:rsidRPr="00EA730F">
        <w:rPr>
          <w:rFonts w:ascii="Verdana" w:hAnsi="Verdana" w:cstheme="minorHAnsi"/>
        </w:rPr>
        <w:t>y</w:t>
      </w:r>
      <w:r w:rsidRPr="00EA730F">
        <w:rPr>
          <w:rFonts w:ascii="Verdana" w:hAnsi="Verdana" w:cstheme="minorHAnsi"/>
          <w:spacing w:val="-12"/>
        </w:rPr>
        <w:t xml:space="preserve"> </w:t>
      </w:r>
      <w:r w:rsidRPr="00EA730F">
        <w:rPr>
          <w:rFonts w:ascii="Verdana" w:hAnsi="Verdana" w:cstheme="minorHAnsi"/>
        </w:rPr>
        <w:t>los</w:t>
      </w:r>
      <w:r w:rsidRPr="00EA730F">
        <w:rPr>
          <w:rFonts w:ascii="Verdana" w:hAnsi="Verdana" w:cstheme="minorHAnsi"/>
          <w:spacing w:val="-8"/>
        </w:rPr>
        <w:t xml:space="preserve"> </w:t>
      </w:r>
      <w:r w:rsidRPr="00EA730F">
        <w:rPr>
          <w:rFonts w:ascii="Verdana" w:hAnsi="Verdana" w:cstheme="minorHAnsi"/>
        </w:rPr>
        <w:t>diferentes</w:t>
      </w:r>
      <w:r w:rsidRPr="00EA730F">
        <w:rPr>
          <w:rFonts w:ascii="Verdana" w:hAnsi="Verdana" w:cstheme="minorHAnsi"/>
          <w:spacing w:val="-9"/>
        </w:rPr>
        <w:t xml:space="preserve"> </w:t>
      </w:r>
      <w:r w:rsidRPr="00EA730F">
        <w:rPr>
          <w:rFonts w:ascii="Verdana" w:hAnsi="Verdana" w:cstheme="minorHAnsi"/>
        </w:rPr>
        <w:t>actores</w:t>
      </w:r>
      <w:r w:rsidRPr="00EA730F">
        <w:rPr>
          <w:rFonts w:ascii="Verdana" w:hAnsi="Verdana" w:cstheme="minorHAnsi"/>
          <w:spacing w:val="-8"/>
        </w:rPr>
        <w:t xml:space="preserve"> </w:t>
      </w:r>
      <w:r w:rsidRPr="00EA730F">
        <w:rPr>
          <w:rFonts w:ascii="Verdana" w:hAnsi="Verdana" w:cstheme="minorHAnsi"/>
        </w:rPr>
        <w:t>sociales</w:t>
      </w:r>
      <w:r w:rsidRPr="00EA730F">
        <w:rPr>
          <w:rFonts w:ascii="Verdana" w:hAnsi="Verdana" w:cstheme="minorHAnsi"/>
          <w:spacing w:val="-12"/>
        </w:rPr>
        <w:t xml:space="preserve"> </w:t>
      </w:r>
      <w:r w:rsidRPr="00EA730F">
        <w:rPr>
          <w:rFonts w:ascii="Verdana" w:hAnsi="Verdana" w:cstheme="minorHAnsi"/>
        </w:rPr>
        <w:t>en</w:t>
      </w:r>
      <w:r w:rsidRPr="00EA730F">
        <w:rPr>
          <w:rFonts w:ascii="Verdana" w:hAnsi="Verdana" w:cstheme="minorHAnsi"/>
          <w:spacing w:val="-7"/>
        </w:rPr>
        <w:t xml:space="preserve"> </w:t>
      </w:r>
      <w:r w:rsidRPr="00EA730F">
        <w:rPr>
          <w:rFonts w:ascii="Verdana" w:hAnsi="Verdana" w:cstheme="minorHAnsi"/>
        </w:rPr>
        <w:t>los</w:t>
      </w:r>
      <w:r w:rsidRPr="00EA730F">
        <w:rPr>
          <w:rFonts w:ascii="Verdana" w:hAnsi="Verdana" w:cstheme="minorHAnsi"/>
          <w:spacing w:val="-9"/>
        </w:rPr>
        <w:t xml:space="preserve"> </w:t>
      </w:r>
      <w:r w:rsidRPr="00EA730F">
        <w:rPr>
          <w:rFonts w:ascii="Verdana" w:hAnsi="Verdana" w:cstheme="minorHAnsi"/>
        </w:rPr>
        <w:t>espacios</w:t>
      </w:r>
      <w:r w:rsidRPr="00EA730F">
        <w:rPr>
          <w:rFonts w:ascii="Verdana" w:hAnsi="Verdana" w:cstheme="minorHAnsi"/>
          <w:spacing w:val="-8"/>
        </w:rPr>
        <w:t xml:space="preserve"> </w:t>
      </w:r>
      <w:r w:rsidRPr="00EA730F">
        <w:rPr>
          <w:rFonts w:ascii="Verdana" w:hAnsi="Verdana" w:cstheme="minorHAnsi"/>
        </w:rPr>
        <w:t>definidos</w:t>
      </w:r>
      <w:r w:rsidRPr="00EA730F">
        <w:rPr>
          <w:rFonts w:ascii="Verdana" w:hAnsi="Verdana" w:cstheme="minorHAnsi"/>
          <w:spacing w:val="-12"/>
        </w:rPr>
        <w:t xml:space="preserve"> </w:t>
      </w:r>
      <w:r w:rsidRPr="00EA730F">
        <w:rPr>
          <w:rFonts w:ascii="Verdana" w:hAnsi="Verdana" w:cstheme="minorHAnsi"/>
        </w:rPr>
        <w:t>por</w:t>
      </w:r>
      <w:r w:rsidRPr="00EA730F">
        <w:rPr>
          <w:rFonts w:ascii="Verdana" w:hAnsi="Verdana" w:cstheme="minorHAnsi"/>
          <w:spacing w:val="-9"/>
        </w:rPr>
        <w:t xml:space="preserve"> </w:t>
      </w:r>
      <w:r w:rsidRPr="00EA730F">
        <w:rPr>
          <w:rFonts w:ascii="Verdana" w:hAnsi="Verdana" w:cstheme="minorHAnsi"/>
        </w:rPr>
        <w:t>la</w:t>
      </w:r>
      <w:r w:rsidRPr="00EA730F">
        <w:rPr>
          <w:rFonts w:ascii="Verdana" w:hAnsi="Verdana" w:cstheme="minorHAnsi"/>
          <w:spacing w:val="-9"/>
        </w:rPr>
        <w:t xml:space="preserve"> </w:t>
      </w:r>
      <w:r w:rsidRPr="00EA730F">
        <w:rPr>
          <w:rFonts w:ascii="Verdana" w:hAnsi="Verdana" w:cstheme="minorHAnsi"/>
        </w:rPr>
        <w:t>ley.</w:t>
      </w:r>
    </w:p>
    <w:p w14:paraId="070DA856" w14:textId="77777777" w:rsidR="00EA730F" w:rsidRDefault="00D278F5" w:rsidP="00EA730F">
      <w:pPr>
        <w:pStyle w:val="Prrafodelista"/>
        <w:numPr>
          <w:ilvl w:val="0"/>
          <w:numId w:val="5"/>
        </w:numPr>
        <w:tabs>
          <w:tab w:val="left" w:pos="142"/>
          <w:tab w:val="left" w:pos="284"/>
        </w:tabs>
        <w:spacing w:line="237" w:lineRule="auto"/>
        <w:ind w:left="0" w:right="-42" w:firstLine="0"/>
        <w:jc w:val="both"/>
        <w:rPr>
          <w:rFonts w:ascii="Verdana" w:hAnsi="Verdana" w:cstheme="minorHAnsi"/>
        </w:rPr>
      </w:pPr>
      <w:r w:rsidRPr="00EA730F">
        <w:rPr>
          <w:rFonts w:ascii="Verdana" w:hAnsi="Verdana" w:cstheme="minorHAnsi"/>
        </w:rPr>
        <w:t>Administrar los riesgos del sistema integrado y fomentar la cultura para su prevención.</w:t>
      </w:r>
    </w:p>
    <w:p w14:paraId="31FF91FB" w14:textId="77777777" w:rsidR="00EA730F" w:rsidRDefault="00D278F5" w:rsidP="00EA730F">
      <w:pPr>
        <w:pStyle w:val="Prrafodelista"/>
        <w:numPr>
          <w:ilvl w:val="0"/>
          <w:numId w:val="5"/>
        </w:numPr>
        <w:tabs>
          <w:tab w:val="left" w:pos="142"/>
          <w:tab w:val="left" w:pos="284"/>
        </w:tabs>
        <w:spacing w:line="237" w:lineRule="auto"/>
        <w:ind w:left="0" w:right="-42" w:firstLine="0"/>
        <w:jc w:val="both"/>
        <w:rPr>
          <w:rFonts w:ascii="Verdana" w:hAnsi="Verdana" w:cstheme="minorHAnsi"/>
        </w:rPr>
      </w:pPr>
      <w:r w:rsidRPr="00EA730F">
        <w:rPr>
          <w:rFonts w:ascii="Verdana" w:hAnsi="Verdana" w:cstheme="minorHAnsi"/>
        </w:rPr>
        <w:t>Cumplir la normativa nacional vigente aplicable al Sistema Integrado de Gestión</w:t>
      </w:r>
      <w:r w:rsidRPr="00EA730F">
        <w:rPr>
          <w:rFonts w:ascii="Verdana" w:hAnsi="Verdana" w:cstheme="minorHAnsi"/>
          <w:spacing w:val="-12"/>
        </w:rPr>
        <w:t xml:space="preserve"> </w:t>
      </w:r>
      <w:r w:rsidRPr="00EA730F">
        <w:rPr>
          <w:rFonts w:ascii="Verdana" w:hAnsi="Verdana" w:cstheme="minorHAnsi"/>
        </w:rPr>
        <w:t>en</w:t>
      </w:r>
      <w:r w:rsidRPr="00EA730F">
        <w:rPr>
          <w:rFonts w:ascii="Verdana" w:hAnsi="Verdana" w:cstheme="minorHAnsi"/>
          <w:spacing w:val="-12"/>
        </w:rPr>
        <w:t xml:space="preserve"> </w:t>
      </w:r>
      <w:r w:rsidRPr="00EA730F">
        <w:rPr>
          <w:rFonts w:ascii="Verdana" w:hAnsi="Verdana" w:cstheme="minorHAnsi"/>
        </w:rPr>
        <w:lastRenderedPageBreak/>
        <w:t>sus</w:t>
      </w:r>
      <w:r w:rsidRPr="00EA730F">
        <w:rPr>
          <w:rFonts w:ascii="Verdana" w:hAnsi="Verdana" w:cstheme="minorHAnsi"/>
          <w:spacing w:val="-9"/>
        </w:rPr>
        <w:t xml:space="preserve"> </w:t>
      </w:r>
      <w:r w:rsidRPr="00EA730F">
        <w:rPr>
          <w:rFonts w:ascii="Verdana" w:hAnsi="Verdana" w:cstheme="minorHAnsi"/>
        </w:rPr>
        <w:t>componentes</w:t>
      </w:r>
      <w:r w:rsidRPr="00EA730F">
        <w:rPr>
          <w:rFonts w:ascii="Verdana" w:hAnsi="Verdana" w:cstheme="minorHAnsi"/>
          <w:spacing w:val="-10"/>
        </w:rPr>
        <w:t xml:space="preserve"> </w:t>
      </w:r>
      <w:r w:rsidRPr="00EA730F">
        <w:rPr>
          <w:rFonts w:ascii="Verdana" w:hAnsi="Verdana" w:cstheme="minorHAnsi"/>
        </w:rPr>
        <w:t>de</w:t>
      </w:r>
      <w:r w:rsidRPr="00EA730F">
        <w:rPr>
          <w:rFonts w:ascii="Verdana" w:hAnsi="Verdana" w:cstheme="minorHAnsi"/>
          <w:spacing w:val="-8"/>
        </w:rPr>
        <w:t xml:space="preserve"> </w:t>
      </w:r>
      <w:r w:rsidRPr="00EA730F">
        <w:rPr>
          <w:rFonts w:ascii="Verdana" w:hAnsi="Verdana" w:cstheme="minorHAnsi"/>
        </w:rPr>
        <w:t>calidad,</w:t>
      </w:r>
      <w:r w:rsidRPr="00EA730F">
        <w:rPr>
          <w:rFonts w:ascii="Verdana" w:hAnsi="Verdana" w:cstheme="minorHAnsi"/>
          <w:spacing w:val="-12"/>
        </w:rPr>
        <w:t xml:space="preserve"> </w:t>
      </w:r>
      <w:r w:rsidRPr="00EA730F">
        <w:rPr>
          <w:rFonts w:ascii="Verdana" w:hAnsi="Verdana" w:cstheme="minorHAnsi"/>
        </w:rPr>
        <w:t>ambiental,</w:t>
      </w:r>
      <w:r w:rsidRPr="00EA730F">
        <w:rPr>
          <w:rFonts w:ascii="Verdana" w:hAnsi="Verdana" w:cstheme="minorHAnsi"/>
          <w:spacing w:val="-10"/>
        </w:rPr>
        <w:t xml:space="preserve"> </w:t>
      </w:r>
      <w:r w:rsidRPr="00EA730F">
        <w:rPr>
          <w:rFonts w:ascii="Verdana" w:hAnsi="Verdana" w:cstheme="minorHAnsi"/>
        </w:rPr>
        <w:t>MECI,</w:t>
      </w:r>
      <w:r w:rsidRPr="00EA730F">
        <w:rPr>
          <w:rFonts w:ascii="Verdana" w:hAnsi="Verdana" w:cstheme="minorHAnsi"/>
          <w:spacing w:val="-9"/>
        </w:rPr>
        <w:t xml:space="preserve"> </w:t>
      </w:r>
      <w:r w:rsidRPr="00EA730F">
        <w:rPr>
          <w:rFonts w:ascii="Verdana" w:hAnsi="Verdana" w:cstheme="minorHAnsi"/>
        </w:rPr>
        <w:t>seguridad</w:t>
      </w:r>
      <w:r w:rsidRPr="00EA730F">
        <w:rPr>
          <w:rFonts w:ascii="Verdana" w:hAnsi="Verdana" w:cstheme="minorHAnsi"/>
          <w:spacing w:val="-9"/>
        </w:rPr>
        <w:t xml:space="preserve"> </w:t>
      </w:r>
      <w:r w:rsidRPr="00EA730F">
        <w:rPr>
          <w:rFonts w:ascii="Verdana" w:hAnsi="Verdana" w:cstheme="minorHAnsi"/>
        </w:rPr>
        <w:t>y</w:t>
      </w:r>
      <w:r w:rsidRPr="00EA730F">
        <w:rPr>
          <w:rFonts w:ascii="Verdana" w:hAnsi="Verdana" w:cstheme="minorHAnsi"/>
          <w:spacing w:val="-12"/>
        </w:rPr>
        <w:t xml:space="preserve"> </w:t>
      </w:r>
      <w:r w:rsidRPr="00EA730F">
        <w:rPr>
          <w:rFonts w:ascii="Verdana" w:hAnsi="Verdana" w:cstheme="minorHAnsi"/>
        </w:rPr>
        <w:t>salud en el trabajo y seguridad de la</w:t>
      </w:r>
      <w:r w:rsidRPr="00EA730F">
        <w:rPr>
          <w:rFonts w:ascii="Verdana" w:hAnsi="Verdana" w:cstheme="minorHAnsi"/>
          <w:spacing w:val="-7"/>
        </w:rPr>
        <w:t xml:space="preserve"> </w:t>
      </w:r>
      <w:r w:rsidRPr="00EA730F">
        <w:rPr>
          <w:rFonts w:ascii="Verdana" w:hAnsi="Verdana" w:cstheme="minorHAnsi"/>
        </w:rPr>
        <w:t>información.</w:t>
      </w:r>
    </w:p>
    <w:p w14:paraId="34902081" w14:textId="77777777" w:rsidR="00EA730F" w:rsidRDefault="00D278F5" w:rsidP="00EA730F">
      <w:pPr>
        <w:pStyle w:val="Prrafodelista"/>
        <w:numPr>
          <w:ilvl w:val="0"/>
          <w:numId w:val="5"/>
        </w:numPr>
        <w:tabs>
          <w:tab w:val="left" w:pos="142"/>
          <w:tab w:val="left" w:pos="284"/>
        </w:tabs>
        <w:spacing w:line="237" w:lineRule="auto"/>
        <w:ind w:left="0" w:right="-42" w:firstLine="0"/>
        <w:jc w:val="both"/>
        <w:rPr>
          <w:rFonts w:ascii="Verdana" w:hAnsi="Verdana" w:cstheme="minorHAnsi"/>
        </w:rPr>
      </w:pPr>
      <w:r w:rsidRPr="00EA730F">
        <w:rPr>
          <w:rFonts w:ascii="Verdana" w:hAnsi="Verdana" w:cstheme="minorHAnsi"/>
        </w:rPr>
        <w:t>Mejorar continuamente los procesos para garantizar la calidad en el servicio que presta la</w:t>
      </w:r>
      <w:r w:rsidRPr="00EA730F">
        <w:rPr>
          <w:rFonts w:ascii="Verdana" w:hAnsi="Verdana" w:cstheme="minorHAnsi"/>
          <w:spacing w:val="-3"/>
        </w:rPr>
        <w:t xml:space="preserve"> </w:t>
      </w:r>
      <w:r w:rsidRPr="00EA730F">
        <w:rPr>
          <w:rFonts w:ascii="Verdana" w:hAnsi="Verdana" w:cstheme="minorHAnsi"/>
        </w:rPr>
        <w:t>Unidad.</w:t>
      </w:r>
    </w:p>
    <w:p w14:paraId="183BB1EF" w14:textId="77777777" w:rsidR="00EA730F" w:rsidRDefault="00D278F5" w:rsidP="00EA730F">
      <w:pPr>
        <w:pStyle w:val="Prrafodelista"/>
        <w:numPr>
          <w:ilvl w:val="0"/>
          <w:numId w:val="5"/>
        </w:numPr>
        <w:tabs>
          <w:tab w:val="left" w:pos="142"/>
          <w:tab w:val="left" w:pos="284"/>
        </w:tabs>
        <w:spacing w:line="237" w:lineRule="auto"/>
        <w:ind w:left="0" w:right="-42" w:firstLine="0"/>
        <w:jc w:val="both"/>
        <w:rPr>
          <w:rFonts w:ascii="Verdana" w:hAnsi="Verdana" w:cstheme="minorHAnsi"/>
        </w:rPr>
      </w:pPr>
      <w:r w:rsidRPr="00EA730F">
        <w:rPr>
          <w:rFonts w:ascii="Verdana" w:hAnsi="Verdana" w:cstheme="minorHAnsi"/>
        </w:rPr>
        <w:t>Proteger la información y sistemas de información de la Unidad para la Atención y Reparación Integral las Víctimas según los más altos niveles de control de confidencialidad, integridad y</w:t>
      </w:r>
      <w:r w:rsidRPr="00EA730F">
        <w:rPr>
          <w:rFonts w:ascii="Verdana" w:hAnsi="Verdana" w:cstheme="minorHAnsi"/>
          <w:spacing w:val="-8"/>
        </w:rPr>
        <w:t xml:space="preserve"> </w:t>
      </w:r>
      <w:r w:rsidRPr="00EA730F">
        <w:rPr>
          <w:rFonts w:ascii="Verdana" w:hAnsi="Verdana" w:cstheme="minorHAnsi"/>
        </w:rPr>
        <w:t>disponibilidad.</w:t>
      </w:r>
    </w:p>
    <w:p w14:paraId="4525D2B9" w14:textId="77777777" w:rsidR="00EA730F" w:rsidRDefault="00D278F5" w:rsidP="00EA730F">
      <w:pPr>
        <w:pStyle w:val="Prrafodelista"/>
        <w:numPr>
          <w:ilvl w:val="0"/>
          <w:numId w:val="5"/>
        </w:numPr>
        <w:tabs>
          <w:tab w:val="left" w:pos="142"/>
          <w:tab w:val="left" w:pos="284"/>
        </w:tabs>
        <w:spacing w:line="237" w:lineRule="auto"/>
        <w:ind w:left="0" w:right="-42" w:firstLine="0"/>
        <w:jc w:val="both"/>
        <w:rPr>
          <w:rFonts w:ascii="Verdana" w:hAnsi="Verdana" w:cstheme="minorHAnsi"/>
        </w:rPr>
      </w:pPr>
      <w:r w:rsidRPr="00EA730F">
        <w:rPr>
          <w:rFonts w:ascii="Verdana" w:hAnsi="Verdana" w:cstheme="minorHAnsi"/>
        </w:rPr>
        <w:t>Implementar programas que de manera responsable contribuyan en disminuir las consecuencias negativas que se generan sobre el ambiente, con el fin de controlar los aspectos e impactos ambientales producto de las actividades operativas de la Unidad para las</w:t>
      </w:r>
      <w:r w:rsidRPr="00EA730F">
        <w:rPr>
          <w:rFonts w:ascii="Verdana" w:hAnsi="Verdana" w:cstheme="minorHAnsi"/>
          <w:spacing w:val="-10"/>
        </w:rPr>
        <w:t xml:space="preserve"> </w:t>
      </w:r>
      <w:r w:rsidRPr="00EA730F">
        <w:rPr>
          <w:rFonts w:ascii="Verdana" w:hAnsi="Verdana" w:cstheme="minorHAnsi"/>
        </w:rPr>
        <w:t>Víctimas.</w:t>
      </w:r>
    </w:p>
    <w:p w14:paraId="5711E630" w14:textId="77777777" w:rsidR="00603683" w:rsidRPr="00EA730F" w:rsidRDefault="00D278F5" w:rsidP="00EA730F">
      <w:pPr>
        <w:pStyle w:val="Prrafodelista"/>
        <w:numPr>
          <w:ilvl w:val="0"/>
          <w:numId w:val="5"/>
        </w:numPr>
        <w:tabs>
          <w:tab w:val="left" w:pos="142"/>
          <w:tab w:val="left" w:pos="284"/>
        </w:tabs>
        <w:spacing w:line="237" w:lineRule="auto"/>
        <w:ind w:left="0" w:right="-42" w:firstLine="0"/>
        <w:jc w:val="both"/>
        <w:rPr>
          <w:rFonts w:ascii="Verdana" w:hAnsi="Verdana" w:cstheme="minorHAnsi"/>
        </w:rPr>
      </w:pPr>
      <w:r w:rsidRPr="00EA730F">
        <w:rPr>
          <w:rFonts w:ascii="Verdana" w:hAnsi="Verdana" w:cstheme="minorHAnsi"/>
        </w:rPr>
        <w:t>Desarrollar programas de promoción y prevención que contribuyan a disminuir la accidentalidad y la incidencia de enfermedades laborales, así como acciones de autocuidado y cuidado emocional de los equipos</w:t>
      </w:r>
      <w:r w:rsidRPr="00EA730F">
        <w:rPr>
          <w:rFonts w:ascii="Verdana" w:hAnsi="Verdana" w:cstheme="minorHAnsi"/>
          <w:spacing w:val="-23"/>
        </w:rPr>
        <w:t xml:space="preserve"> </w:t>
      </w:r>
      <w:r w:rsidRPr="00EA730F">
        <w:rPr>
          <w:rFonts w:ascii="Verdana" w:hAnsi="Verdana" w:cstheme="minorHAnsi"/>
        </w:rPr>
        <w:t>d</w:t>
      </w:r>
      <w:r w:rsidR="00ED6378" w:rsidRPr="00EA730F">
        <w:rPr>
          <w:rFonts w:ascii="Verdana" w:hAnsi="Verdana" w:cstheme="minorHAnsi"/>
        </w:rPr>
        <w:t xml:space="preserve">e </w:t>
      </w:r>
      <w:r w:rsidRPr="00EA730F">
        <w:rPr>
          <w:rFonts w:ascii="Verdana" w:hAnsi="Verdana" w:cstheme="minorHAnsi"/>
        </w:rPr>
        <w:t>trabajo en pro de la mejora continua del Sistema de Seguridad y Salud en el Trabajo.</w:t>
      </w:r>
    </w:p>
    <w:p w14:paraId="64B89740" w14:textId="77777777" w:rsidR="00ED6378" w:rsidRDefault="00ED6378" w:rsidP="003665D8">
      <w:pPr>
        <w:pStyle w:val="Textoindependiente"/>
        <w:spacing w:before="9"/>
        <w:jc w:val="both"/>
        <w:rPr>
          <w:rFonts w:ascii="Verdana" w:hAnsi="Verdana" w:cstheme="minorHAnsi"/>
          <w:sz w:val="22"/>
          <w:szCs w:val="22"/>
        </w:rPr>
      </w:pPr>
    </w:p>
    <w:p w14:paraId="188F6DF6" w14:textId="77777777" w:rsidR="00E03AB2" w:rsidRPr="004B6525" w:rsidRDefault="00E03AB2" w:rsidP="003665D8">
      <w:pPr>
        <w:pStyle w:val="Textoindependiente"/>
        <w:spacing w:before="9"/>
        <w:jc w:val="both"/>
        <w:rPr>
          <w:rFonts w:ascii="Verdana" w:hAnsi="Verdana" w:cstheme="minorHAnsi"/>
          <w:sz w:val="22"/>
          <w:szCs w:val="22"/>
        </w:rPr>
      </w:pPr>
    </w:p>
    <w:p w14:paraId="25EB7B9B" w14:textId="36C66C3C" w:rsidR="004131E9" w:rsidRDefault="00E03AB2" w:rsidP="004131E9">
      <w:pPr>
        <w:pStyle w:val="Ttulo2"/>
        <w:ind w:left="720" w:right="-42"/>
        <w:jc w:val="both"/>
        <w:rPr>
          <w:rFonts w:ascii="Verdana" w:hAnsi="Verdana" w:cstheme="minorHAnsi"/>
          <w:sz w:val="22"/>
          <w:szCs w:val="22"/>
          <w:u w:val="none"/>
        </w:rPr>
      </w:pPr>
      <w:bookmarkStart w:id="19" w:name="_Toc14347146"/>
      <w:bookmarkStart w:id="20" w:name="_Toc30659597"/>
      <w:r>
        <w:rPr>
          <w:rFonts w:ascii="Verdana" w:hAnsi="Verdana" w:cstheme="minorHAnsi"/>
          <w:sz w:val="22"/>
          <w:szCs w:val="22"/>
          <w:u w:val="none"/>
        </w:rPr>
        <w:t xml:space="preserve">6.5 </w:t>
      </w:r>
      <w:r w:rsidR="00D278F5" w:rsidRPr="004B6525">
        <w:rPr>
          <w:rFonts w:ascii="Verdana" w:hAnsi="Verdana" w:cstheme="minorHAnsi"/>
          <w:sz w:val="22"/>
          <w:szCs w:val="22"/>
          <w:u w:val="none"/>
        </w:rPr>
        <w:t>Modelo Integrado de Planeación y Gestión</w:t>
      </w:r>
      <w:bookmarkEnd w:id="19"/>
      <w:bookmarkEnd w:id="20"/>
    </w:p>
    <w:p w14:paraId="4C930245" w14:textId="77777777" w:rsidR="004131E9" w:rsidRPr="004B6525" w:rsidRDefault="004131E9" w:rsidP="004131E9">
      <w:pPr>
        <w:pStyle w:val="Ttulo2"/>
        <w:ind w:left="720" w:right="-42"/>
        <w:jc w:val="both"/>
        <w:rPr>
          <w:rFonts w:ascii="Verdana" w:hAnsi="Verdana" w:cstheme="minorHAnsi"/>
          <w:sz w:val="22"/>
          <w:szCs w:val="22"/>
          <w:u w:val="none"/>
        </w:rPr>
      </w:pPr>
    </w:p>
    <w:p w14:paraId="56003C83" w14:textId="77777777" w:rsidR="001E4A7D" w:rsidRPr="00DC1919" w:rsidRDefault="00D278F5" w:rsidP="00EA730F">
      <w:pPr>
        <w:pStyle w:val="Textoindependiente"/>
        <w:spacing w:before="92"/>
        <w:ind w:right="-42"/>
        <w:jc w:val="both"/>
        <w:rPr>
          <w:rFonts w:ascii="Verdana" w:hAnsi="Verdana" w:cstheme="minorHAnsi"/>
          <w:spacing w:val="-7"/>
          <w:sz w:val="22"/>
          <w:szCs w:val="22"/>
        </w:rPr>
      </w:pPr>
      <w:r w:rsidRPr="00DC1919">
        <w:rPr>
          <w:rFonts w:ascii="Verdana" w:hAnsi="Verdana" w:cstheme="minorHAnsi"/>
          <w:sz w:val="22"/>
          <w:szCs w:val="22"/>
        </w:rPr>
        <w:t>El Gobierno Nacional expidió en el 2012 el Decreto 2482 “</w:t>
      </w:r>
      <w:r w:rsidR="001E4A7D" w:rsidRPr="00DC1919">
        <w:rPr>
          <w:rFonts w:ascii="Verdana" w:hAnsi="Verdana" w:cstheme="minorHAnsi"/>
          <w:i/>
          <w:sz w:val="22"/>
          <w:szCs w:val="22"/>
        </w:rPr>
        <w:t>P</w:t>
      </w:r>
      <w:r w:rsidRPr="00DC1919">
        <w:rPr>
          <w:rFonts w:ascii="Verdana" w:hAnsi="Verdana" w:cstheme="minorHAnsi"/>
          <w:i/>
          <w:sz w:val="22"/>
          <w:szCs w:val="22"/>
        </w:rPr>
        <w:t>or el cual se</w:t>
      </w:r>
      <w:r w:rsidRPr="00DC1919">
        <w:rPr>
          <w:rFonts w:ascii="Verdana" w:hAnsi="Verdana" w:cstheme="minorHAnsi"/>
          <w:i/>
          <w:spacing w:val="-46"/>
          <w:sz w:val="22"/>
          <w:szCs w:val="22"/>
        </w:rPr>
        <w:t xml:space="preserve"> </w:t>
      </w:r>
      <w:r w:rsidRPr="00DC1919">
        <w:rPr>
          <w:rFonts w:ascii="Verdana" w:hAnsi="Verdana" w:cstheme="minorHAnsi"/>
          <w:i/>
          <w:sz w:val="22"/>
          <w:szCs w:val="22"/>
        </w:rPr>
        <w:t>establecen los lineamientos generales para la integración de la planeación y la gestión</w:t>
      </w:r>
      <w:r w:rsidRPr="00DC1919">
        <w:rPr>
          <w:rFonts w:ascii="Verdana" w:hAnsi="Verdana" w:cstheme="minorHAnsi"/>
          <w:sz w:val="22"/>
          <w:szCs w:val="22"/>
        </w:rPr>
        <w:t>”. La Unidad adoptó el Modelo Integrado de Planeación y Gestión con sus siete dimensiones,</w:t>
      </w:r>
      <w:r w:rsidRPr="00DC1919">
        <w:rPr>
          <w:rFonts w:ascii="Verdana" w:hAnsi="Verdana" w:cstheme="minorHAnsi"/>
          <w:spacing w:val="-7"/>
          <w:sz w:val="22"/>
          <w:szCs w:val="22"/>
        </w:rPr>
        <w:t xml:space="preserve"> </w:t>
      </w:r>
      <w:r w:rsidRPr="00DC1919">
        <w:rPr>
          <w:rFonts w:ascii="Verdana" w:hAnsi="Verdana" w:cstheme="minorHAnsi"/>
          <w:sz w:val="22"/>
          <w:szCs w:val="22"/>
        </w:rPr>
        <w:t>con</w:t>
      </w:r>
      <w:r w:rsidRPr="00DC1919">
        <w:rPr>
          <w:rFonts w:ascii="Verdana" w:hAnsi="Verdana" w:cstheme="minorHAnsi"/>
          <w:spacing w:val="-8"/>
          <w:sz w:val="22"/>
          <w:szCs w:val="22"/>
        </w:rPr>
        <w:t xml:space="preserve"> </w:t>
      </w:r>
      <w:r w:rsidRPr="00DC1919">
        <w:rPr>
          <w:rFonts w:ascii="Verdana" w:hAnsi="Verdana" w:cstheme="minorHAnsi"/>
          <w:sz w:val="22"/>
          <w:szCs w:val="22"/>
        </w:rPr>
        <w:t>el</w:t>
      </w:r>
      <w:r w:rsidRPr="00DC1919">
        <w:rPr>
          <w:rFonts w:ascii="Verdana" w:hAnsi="Verdana" w:cstheme="minorHAnsi"/>
          <w:spacing w:val="-11"/>
          <w:sz w:val="22"/>
          <w:szCs w:val="22"/>
        </w:rPr>
        <w:t xml:space="preserve"> </w:t>
      </w:r>
      <w:r w:rsidRPr="00DC1919">
        <w:rPr>
          <w:rFonts w:ascii="Verdana" w:hAnsi="Verdana" w:cstheme="minorHAnsi"/>
          <w:sz w:val="22"/>
          <w:szCs w:val="22"/>
        </w:rPr>
        <w:t>fin</w:t>
      </w:r>
      <w:r w:rsidRPr="00DC1919">
        <w:rPr>
          <w:rFonts w:ascii="Verdana" w:hAnsi="Verdana" w:cstheme="minorHAnsi"/>
          <w:spacing w:val="-9"/>
          <w:sz w:val="22"/>
          <w:szCs w:val="22"/>
        </w:rPr>
        <w:t xml:space="preserve"> </w:t>
      </w:r>
      <w:r w:rsidRPr="00DC1919">
        <w:rPr>
          <w:rFonts w:ascii="Verdana" w:hAnsi="Verdana" w:cstheme="minorHAnsi"/>
          <w:sz w:val="22"/>
          <w:szCs w:val="22"/>
        </w:rPr>
        <w:t>de</w:t>
      </w:r>
      <w:r w:rsidRPr="00DC1919">
        <w:rPr>
          <w:rFonts w:ascii="Verdana" w:hAnsi="Verdana" w:cstheme="minorHAnsi"/>
          <w:spacing w:val="-6"/>
          <w:sz w:val="22"/>
          <w:szCs w:val="22"/>
        </w:rPr>
        <w:t xml:space="preserve"> </w:t>
      </w:r>
      <w:r w:rsidRPr="00DC1919">
        <w:rPr>
          <w:rFonts w:ascii="Verdana" w:hAnsi="Verdana" w:cstheme="minorHAnsi"/>
          <w:sz w:val="22"/>
          <w:szCs w:val="22"/>
        </w:rPr>
        <w:t>generar</w:t>
      </w:r>
      <w:r w:rsidRPr="00DC1919">
        <w:rPr>
          <w:rFonts w:ascii="Verdana" w:hAnsi="Verdana" w:cstheme="minorHAnsi"/>
          <w:spacing w:val="-8"/>
          <w:sz w:val="22"/>
          <w:szCs w:val="22"/>
        </w:rPr>
        <w:t xml:space="preserve"> </w:t>
      </w:r>
      <w:r w:rsidRPr="00DC1919">
        <w:rPr>
          <w:rFonts w:ascii="Verdana" w:hAnsi="Verdana" w:cstheme="minorHAnsi"/>
          <w:sz w:val="22"/>
          <w:szCs w:val="22"/>
        </w:rPr>
        <w:t>resultados</w:t>
      </w:r>
      <w:r w:rsidRPr="00DC1919">
        <w:rPr>
          <w:rFonts w:ascii="Verdana" w:hAnsi="Verdana" w:cstheme="minorHAnsi"/>
          <w:spacing w:val="-9"/>
          <w:sz w:val="22"/>
          <w:szCs w:val="22"/>
        </w:rPr>
        <w:t xml:space="preserve"> </w:t>
      </w:r>
      <w:r w:rsidRPr="00DC1919">
        <w:rPr>
          <w:rFonts w:ascii="Verdana" w:hAnsi="Verdana" w:cstheme="minorHAnsi"/>
          <w:sz w:val="22"/>
          <w:szCs w:val="22"/>
        </w:rPr>
        <w:t>que</w:t>
      </w:r>
      <w:r w:rsidRPr="00DC1919">
        <w:rPr>
          <w:rFonts w:ascii="Verdana" w:hAnsi="Verdana" w:cstheme="minorHAnsi"/>
          <w:spacing w:val="-6"/>
          <w:sz w:val="22"/>
          <w:szCs w:val="22"/>
        </w:rPr>
        <w:t xml:space="preserve"> </w:t>
      </w:r>
      <w:r w:rsidRPr="00DC1919">
        <w:rPr>
          <w:rFonts w:ascii="Verdana" w:hAnsi="Verdana" w:cstheme="minorHAnsi"/>
          <w:sz w:val="22"/>
          <w:szCs w:val="22"/>
        </w:rPr>
        <w:t>atiendan</w:t>
      </w:r>
      <w:r w:rsidRPr="00DC1919">
        <w:rPr>
          <w:rFonts w:ascii="Verdana" w:hAnsi="Verdana" w:cstheme="minorHAnsi"/>
          <w:spacing w:val="-7"/>
          <w:sz w:val="22"/>
          <w:szCs w:val="22"/>
        </w:rPr>
        <w:t xml:space="preserve"> </w:t>
      </w:r>
      <w:r w:rsidRPr="00DC1919">
        <w:rPr>
          <w:rFonts w:ascii="Verdana" w:hAnsi="Verdana" w:cstheme="minorHAnsi"/>
          <w:sz w:val="22"/>
          <w:szCs w:val="22"/>
        </w:rPr>
        <w:t>los</w:t>
      </w:r>
      <w:r w:rsidRPr="00DC1919">
        <w:rPr>
          <w:rFonts w:ascii="Verdana" w:hAnsi="Verdana" w:cstheme="minorHAnsi"/>
          <w:spacing w:val="-9"/>
          <w:sz w:val="22"/>
          <w:szCs w:val="22"/>
        </w:rPr>
        <w:t xml:space="preserve"> </w:t>
      </w:r>
      <w:r w:rsidRPr="00DC1919">
        <w:rPr>
          <w:rFonts w:ascii="Verdana" w:hAnsi="Verdana" w:cstheme="minorHAnsi"/>
          <w:sz w:val="22"/>
          <w:szCs w:val="22"/>
        </w:rPr>
        <w:t>planes</w:t>
      </w:r>
      <w:r w:rsidRPr="00DC1919">
        <w:rPr>
          <w:rFonts w:ascii="Verdana" w:hAnsi="Verdana" w:cstheme="minorHAnsi"/>
          <w:spacing w:val="-8"/>
          <w:sz w:val="22"/>
          <w:szCs w:val="22"/>
        </w:rPr>
        <w:t xml:space="preserve"> </w:t>
      </w:r>
      <w:r w:rsidRPr="00DC1919">
        <w:rPr>
          <w:rFonts w:ascii="Verdana" w:hAnsi="Verdana" w:cstheme="minorHAnsi"/>
          <w:sz w:val="22"/>
          <w:szCs w:val="22"/>
        </w:rPr>
        <w:t>de</w:t>
      </w:r>
      <w:r w:rsidRPr="00DC1919">
        <w:rPr>
          <w:rFonts w:ascii="Verdana" w:hAnsi="Verdana" w:cstheme="minorHAnsi"/>
          <w:spacing w:val="-8"/>
          <w:sz w:val="22"/>
          <w:szCs w:val="22"/>
        </w:rPr>
        <w:t xml:space="preserve"> </w:t>
      </w:r>
      <w:r w:rsidRPr="00DC1919">
        <w:rPr>
          <w:rFonts w:ascii="Verdana" w:hAnsi="Verdana" w:cstheme="minorHAnsi"/>
          <w:sz w:val="22"/>
          <w:szCs w:val="22"/>
        </w:rPr>
        <w:t xml:space="preserve">desarrollo y se articulen con las políticas, </w:t>
      </w:r>
      <w:r w:rsidR="001E4A7D" w:rsidRPr="00DC1919">
        <w:rPr>
          <w:rFonts w:ascii="Verdana" w:hAnsi="Verdana" w:cstheme="minorHAnsi"/>
          <w:sz w:val="22"/>
          <w:szCs w:val="22"/>
        </w:rPr>
        <w:t xml:space="preserve">el </w:t>
      </w:r>
      <w:r w:rsidRPr="00DC1919">
        <w:rPr>
          <w:rFonts w:ascii="Verdana" w:hAnsi="Verdana" w:cstheme="minorHAnsi"/>
          <w:sz w:val="22"/>
          <w:szCs w:val="22"/>
        </w:rPr>
        <w:t>sistema</w:t>
      </w:r>
      <w:r w:rsidR="001E4A7D" w:rsidRPr="00DC1919">
        <w:rPr>
          <w:rFonts w:ascii="Verdana" w:hAnsi="Verdana" w:cstheme="minorHAnsi"/>
          <w:sz w:val="22"/>
          <w:szCs w:val="22"/>
        </w:rPr>
        <w:t xml:space="preserve"> integrado</w:t>
      </w:r>
      <w:r w:rsidRPr="00DC1919">
        <w:rPr>
          <w:rFonts w:ascii="Verdana" w:hAnsi="Verdana" w:cstheme="minorHAnsi"/>
          <w:sz w:val="22"/>
          <w:szCs w:val="22"/>
        </w:rPr>
        <w:t xml:space="preserve"> de gestión, estrategias, planes</w:t>
      </w:r>
      <w:r w:rsidR="001E4A7D" w:rsidRPr="00DC1919">
        <w:rPr>
          <w:rFonts w:ascii="Verdana" w:hAnsi="Verdana" w:cstheme="minorHAnsi"/>
          <w:sz w:val="22"/>
          <w:szCs w:val="22"/>
        </w:rPr>
        <w:t>, programas y proyectos definidos.</w:t>
      </w:r>
      <w:r w:rsidRPr="00DC1919">
        <w:rPr>
          <w:rFonts w:ascii="Verdana" w:hAnsi="Verdana" w:cstheme="minorHAnsi"/>
          <w:spacing w:val="-7"/>
          <w:sz w:val="22"/>
          <w:szCs w:val="22"/>
        </w:rPr>
        <w:t xml:space="preserve"> </w:t>
      </w:r>
    </w:p>
    <w:p w14:paraId="621E4BB3" w14:textId="77777777" w:rsidR="00E03AB2" w:rsidRPr="00DC1919" w:rsidRDefault="00E03AB2" w:rsidP="00EA730F">
      <w:pPr>
        <w:pStyle w:val="Textoindependiente"/>
        <w:spacing w:before="92"/>
        <w:ind w:right="-42"/>
        <w:jc w:val="both"/>
        <w:rPr>
          <w:rFonts w:ascii="Verdana" w:hAnsi="Verdana" w:cstheme="minorHAnsi"/>
          <w:spacing w:val="-7"/>
          <w:sz w:val="22"/>
          <w:szCs w:val="22"/>
        </w:rPr>
      </w:pPr>
    </w:p>
    <w:p w14:paraId="36FEDACD" w14:textId="77777777" w:rsidR="00CD0417" w:rsidRDefault="001E4A7D" w:rsidP="00CD0417">
      <w:pPr>
        <w:pStyle w:val="Textoindependiente"/>
        <w:spacing w:before="92"/>
        <w:ind w:right="-42"/>
        <w:jc w:val="both"/>
        <w:rPr>
          <w:rFonts w:ascii="Verdana" w:hAnsi="Verdana" w:cstheme="minorHAnsi"/>
          <w:sz w:val="22"/>
          <w:szCs w:val="22"/>
        </w:rPr>
      </w:pPr>
      <w:r w:rsidRPr="00DC1919">
        <w:rPr>
          <w:rFonts w:ascii="Verdana" w:hAnsi="Verdana" w:cstheme="minorHAnsi"/>
          <w:sz w:val="22"/>
          <w:szCs w:val="22"/>
        </w:rPr>
        <w:t xml:space="preserve">Teniendo en cuenta la adopción del Modelo se simplifica y racionaliza </w:t>
      </w:r>
      <w:r w:rsidR="00D278F5" w:rsidRPr="00DC1919">
        <w:rPr>
          <w:rFonts w:ascii="Verdana" w:hAnsi="Verdana" w:cstheme="minorHAnsi"/>
          <w:sz w:val="22"/>
          <w:szCs w:val="22"/>
        </w:rPr>
        <w:t>la</w:t>
      </w:r>
      <w:r w:rsidR="00D278F5" w:rsidRPr="00DC1919">
        <w:rPr>
          <w:rFonts w:ascii="Verdana" w:hAnsi="Verdana" w:cstheme="minorHAnsi"/>
          <w:spacing w:val="-6"/>
          <w:sz w:val="22"/>
          <w:szCs w:val="22"/>
        </w:rPr>
        <w:t xml:space="preserve"> </w:t>
      </w:r>
      <w:r w:rsidR="00D278F5" w:rsidRPr="00DC1919">
        <w:rPr>
          <w:rFonts w:ascii="Verdana" w:hAnsi="Verdana" w:cstheme="minorHAnsi"/>
          <w:sz w:val="22"/>
          <w:szCs w:val="22"/>
        </w:rPr>
        <w:t>gestión</w:t>
      </w:r>
      <w:r w:rsidRPr="00DC1919">
        <w:rPr>
          <w:rFonts w:ascii="Verdana" w:hAnsi="Verdana" w:cstheme="minorHAnsi"/>
          <w:sz w:val="22"/>
          <w:szCs w:val="22"/>
        </w:rPr>
        <w:t xml:space="preserve"> de la Unidad</w:t>
      </w:r>
      <w:r w:rsidR="00D278F5" w:rsidRPr="00DC1919">
        <w:rPr>
          <w:rFonts w:ascii="Verdana" w:hAnsi="Verdana" w:cstheme="minorHAnsi"/>
          <w:spacing w:val="-6"/>
          <w:sz w:val="22"/>
          <w:szCs w:val="22"/>
        </w:rPr>
        <w:t xml:space="preserve"> </w:t>
      </w:r>
      <w:r w:rsidR="00D278F5" w:rsidRPr="00DC1919">
        <w:rPr>
          <w:rFonts w:ascii="Verdana" w:hAnsi="Verdana" w:cstheme="minorHAnsi"/>
          <w:sz w:val="22"/>
          <w:szCs w:val="22"/>
        </w:rPr>
        <w:t xml:space="preserve">en lo referente a la generación y presentación de planes, reportes e informes, </w:t>
      </w:r>
      <w:r w:rsidRPr="00DC1919">
        <w:rPr>
          <w:rFonts w:ascii="Verdana" w:hAnsi="Verdana" w:cstheme="minorHAnsi"/>
          <w:sz w:val="22"/>
          <w:szCs w:val="22"/>
        </w:rPr>
        <w:t>enmarcados</w:t>
      </w:r>
      <w:r w:rsidR="00D278F5" w:rsidRPr="00DC1919">
        <w:rPr>
          <w:rFonts w:ascii="Verdana" w:hAnsi="Verdana" w:cstheme="minorHAnsi"/>
          <w:sz w:val="22"/>
          <w:szCs w:val="22"/>
        </w:rPr>
        <w:t xml:space="preserve"> </w:t>
      </w:r>
      <w:r w:rsidRPr="00DC1919">
        <w:rPr>
          <w:rFonts w:ascii="Verdana" w:hAnsi="Verdana" w:cstheme="minorHAnsi"/>
          <w:sz w:val="22"/>
          <w:szCs w:val="22"/>
        </w:rPr>
        <w:t xml:space="preserve">en </w:t>
      </w:r>
      <w:r w:rsidR="00D278F5" w:rsidRPr="00DC1919">
        <w:rPr>
          <w:rFonts w:ascii="Verdana" w:hAnsi="Verdana" w:cstheme="minorHAnsi"/>
          <w:sz w:val="22"/>
          <w:szCs w:val="22"/>
        </w:rPr>
        <w:t xml:space="preserve">servicio con calidad e integridad </w:t>
      </w:r>
      <w:r w:rsidRPr="00DC1919">
        <w:rPr>
          <w:rFonts w:ascii="Verdana" w:hAnsi="Verdana" w:cstheme="minorHAnsi"/>
          <w:sz w:val="22"/>
          <w:szCs w:val="22"/>
        </w:rPr>
        <w:t>siempre en</w:t>
      </w:r>
      <w:r w:rsidR="00D278F5" w:rsidRPr="00DC1919">
        <w:rPr>
          <w:rFonts w:ascii="Verdana" w:hAnsi="Verdana" w:cstheme="minorHAnsi"/>
          <w:sz w:val="22"/>
          <w:szCs w:val="22"/>
        </w:rPr>
        <w:t xml:space="preserve"> busca del mejoramiento</w:t>
      </w:r>
      <w:r w:rsidRPr="00DC1919">
        <w:rPr>
          <w:rFonts w:ascii="Verdana" w:hAnsi="Verdana" w:cstheme="minorHAnsi"/>
          <w:sz w:val="22"/>
          <w:szCs w:val="22"/>
        </w:rPr>
        <w:t xml:space="preserve"> continuo,</w:t>
      </w:r>
      <w:r w:rsidR="00D278F5" w:rsidRPr="00DC1919">
        <w:rPr>
          <w:rFonts w:ascii="Verdana" w:hAnsi="Verdana" w:cstheme="minorHAnsi"/>
          <w:sz w:val="22"/>
          <w:szCs w:val="22"/>
        </w:rPr>
        <w:t xml:space="preserve"> garantizando </w:t>
      </w:r>
      <w:r w:rsidRPr="00DC1919">
        <w:rPr>
          <w:rFonts w:ascii="Verdana" w:hAnsi="Verdana" w:cstheme="minorHAnsi"/>
          <w:sz w:val="22"/>
          <w:szCs w:val="22"/>
        </w:rPr>
        <w:t xml:space="preserve">así </w:t>
      </w:r>
      <w:r w:rsidR="00D278F5" w:rsidRPr="00DC1919">
        <w:rPr>
          <w:rFonts w:ascii="Verdana" w:hAnsi="Verdana" w:cstheme="minorHAnsi"/>
          <w:sz w:val="22"/>
          <w:szCs w:val="22"/>
        </w:rPr>
        <w:t xml:space="preserve">los derechos, satisfacción de las necesidades y expectativas de </w:t>
      </w:r>
      <w:r w:rsidRPr="00DC1919">
        <w:rPr>
          <w:rFonts w:ascii="Verdana" w:hAnsi="Verdana" w:cstheme="minorHAnsi"/>
          <w:sz w:val="22"/>
          <w:szCs w:val="22"/>
        </w:rPr>
        <w:t>las partes interesadas</w:t>
      </w:r>
      <w:r w:rsidR="00D278F5" w:rsidRPr="00DC1919">
        <w:rPr>
          <w:rFonts w:ascii="Verdana" w:hAnsi="Verdana" w:cstheme="minorHAnsi"/>
          <w:sz w:val="22"/>
          <w:szCs w:val="22"/>
        </w:rPr>
        <w:t>.</w:t>
      </w:r>
      <w:r w:rsidR="00CD0417">
        <w:rPr>
          <w:rFonts w:ascii="Verdana" w:hAnsi="Verdana" w:cstheme="minorHAnsi"/>
          <w:sz w:val="22"/>
          <w:szCs w:val="22"/>
        </w:rPr>
        <w:t xml:space="preserve">  </w:t>
      </w:r>
    </w:p>
    <w:p w14:paraId="69F501A4" w14:textId="77777777" w:rsidR="00CD0417" w:rsidRDefault="00CD0417" w:rsidP="00CD0417">
      <w:pPr>
        <w:pStyle w:val="Textoindependiente"/>
        <w:spacing w:before="92"/>
        <w:ind w:right="-42"/>
        <w:jc w:val="both"/>
        <w:rPr>
          <w:rFonts w:ascii="Verdana" w:hAnsi="Verdana" w:cstheme="minorHAnsi"/>
          <w:sz w:val="22"/>
          <w:szCs w:val="22"/>
        </w:rPr>
      </w:pPr>
    </w:p>
    <w:p w14:paraId="573A1677" w14:textId="73039077" w:rsidR="00CD0417" w:rsidRPr="00CD0417" w:rsidRDefault="00CD0417" w:rsidP="00CD0417">
      <w:pPr>
        <w:pStyle w:val="Textoindependiente"/>
        <w:spacing w:before="92"/>
        <w:ind w:right="-42"/>
        <w:jc w:val="both"/>
        <w:rPr>
          <w:rFonts w:ascii="Verdana" w:hAnsi="Verdana" w:cstheme="minorHAnsi"/>
          <w:sz w:val="22"/>
          <w:szCs w:val="22"/>
        </w:rPr>
      </w:pPr>
      <w:r>
        <w:rPr>
          <w:rFonts w:ascii="Verdana" w:hAnsi="Verdana" w:cstheme="minorHAnsi"/>
          <w:sz w:val="22"/>
          <w:szCs w:val="22"/>
        </w:rPr>
        <w:t xml:space="preserve">Para dar cumplimiento a lo anterior la Unidad a través de la </w:t>
      </w:r>
      <w:r w:rsidRPr="00CD0417">
        <w:rPr>
          <w:rFonts w:ascii="Verdana" w:hAnsi="Verdana" w:cstheme="minorHAnsi"/>
          <w:sz w:val="22"/>
          <w:szCs w:val="22"/>
        </w:rPr>
        <w:t>Resolución 01250 de 27 de abril de 2018</w:t>
      </w:r>
      <w:r>
        <w:rPr>
          <w:rFonts w:ascii="Verdana" w:hAnsi="Verdana" w:cstheme="minorHAnsi"/>
          <w:sz w:val="22"/>
          <w:szCs w:val="22"/>
        </w:rPr>
        <w:t xml:space="preserve"> </w:t>
      </w:r>
      <w:r w:rsidRPr="00CD0417">
        <w:rPr>
          <w:rFonts w:ascii="Verdana" w:hAnsi="Verdana" w:cstheme="minorHAnsi"/>
          <w:sz w:val="22"/>
          <w:szCs w:val="22"/>
        </w:rPr>
        <w:t>crea el Comité Institucional de Gestión y Desempeño</w:t>
      </w:r>
      <w:r>
        <w:rPr>
          <w:rFonts w:ascii="Verdana" w:hAnsi="Verdana" w:cstheme="minorHAnsi"/>
          <w:sz w:val="22"/>
          <w:szCs w:val="22"/>
        </w:rPr>
        <w:t xml:space="preserve">, y con modificatorio con la Resolución 1538 del 24 de abril de 2019. </w:t>
      </w:r>
      <w:r w:rsidR="00CE54B8">
        <w:rPr>
          <w:rFonts w:ascii="Verdana" w:hAnsi="Verdana" w:cstheme="minorHAnsi"/>
          <w:sz w:val="22"/>
          <w:szCs w:val="22"/>
        </w:rPr>
        <w:t>Cuyo</w:t>
      </w:r>
      <w:r>
        <w:rPr>
          <w:rFonts w:ascii="Verdana" w:hAnsi="Verdana" w:cstheme="minorHAnsi"/>
          <w:sz w:val="22"/>
          <w:szCs w:val="22"/>
        </w:rPr>
        <w:t xml:space="preserve"> objetivo </w:t>
      </w:r>
      <w:r w:rsidR="00CE54B8">
        <w:rPr>
          <w:rFonts w:ascii="Verdana" w:hAnsi="Verdana" w:cstheme="minorHAnsi"/>
          <w:sz w:val="22"/>
          <w:szCs w:val="22"/>
        </w:rPr>
        <w:t xml:space="preserve">es </w:t>
      </w:r>
      <w:r w:rsidRPr="00CE54B8">
        <w:rPr>
          <w:rFonts w:ascii="Verdana" w:hAnsi="Verdana" w:cstheme="minorHAnsi"/>
          <w:sz w:val="22"/>
          <w:szCs w:val="22"/>
        </w:rPr>
        <w:t>garantizar la adecuada implementación del modelo integrado de planeación y gestión, de manera que se contribuya con el mejoramiento de la gestión de la unidad para el cumplimiento de las metas institucionales y de gobierno, a través de la simplificación de procesos y procedimientos internos, el aprovechamiento del talento humano y el uso eficiente de los recursos administrativos, financieros y tecnológicos.</w:t>
      </w:r>
      <w:r>
        <w:rPr>
          <w:rFonts w:ascii="Verdana" w:hAnsi="Verdana" w:cstheme="minorHAnsi"/>
          <w:sz w:val="22"/>
          <w:szCs w:val="22"/>
        </w:rPr>
        <w:t xml:space="preserve"> </w:t>
      </w:r>
    </w:p>
    <w:p w14:paraId="6A7CBFE0" w14:textId="047A8E17" w:rsidR="00CD0417" w:rsidRDefault="00CD0417" w:rsidP="00CD0417">
      <w:pPr>
        <w:pStyle w:val="Textoindependiente"/>
        <w:spacing w:before="92"/>
        <w:ind w:right="-42"/>
        <w:jc w:val="both"/>
        <w:rPr>
          <w:rFonts w:ascii="Verdana" w:hAnsi="Verdana" w:cstheme="minorHAnsi"/>
          <w:sz w:val="22"/>
          <w:szCs w:val="22"/>
        </w:rPr>
      </w:pPr>
    </w:p>
    <w:p w14:paraId="6CA9AD5E" w14:textId="446CE503" w:rsidR="00096B68" w:rsidRDefault="00096B68" w:rsidP="00CD0417">
      <w:pPr>
        <w:pStyle w:val="Textoindependiente"/>
        <w:spacing w:before="92"/>
        <w:ind w:right="-42"/>
        <w:jc w:val="both"/>
        <w:rPr>
          <w:rFonts w:ascii="Verdana" w:hAnsi="Verdana" w:cstheme="minorHAnsi"/>
          <w:sz w:val="22"/>
          <w:szCs w:val="22"/>
        </w:rPr>
      </w:pPr>
    </w:p>
    <w:p w14:paraId="209A734B" w14:textId="77777777" w:rsidR="00096B68" w:rsidRPr="00CD0417" w:rsidRDefault="00096B68" w:rsidP="00CD0417">
      <w:pPr>
        <w:pStyle w:val="Textoindependiente"/>
        <w:spacing w:before="92"/>
        <w:ind w:right="-42"/>
        <w:jc w:val="both"/>
        <w:rPr>
          <w:rFonts w:ascii="Verdana" w:hAnsi="Verdana" w:cstheme="minorHAnsi"/>
          <w:sz w:val="22"/>
          <w:szCs w:val="22"/>
        </w:rPr>
      </w:pPr>
    </w:p>
    <w:p w14:paraId="5859D589" w14:textId="2EF5F746" w:rsidR="00603683" w:rsidRPr="004B6525" w:rsidRDefault="00603683" w:rsidP="00EA730F">
      <w:pPr>
        <w:pStyle w:val="Textoindependiente"/>
        <w:spacing w:before="5"/>
        <w:ind w:right="-42"/>
        <w:jc w:val="both"/>
        <w:rPr>
          <w:rFonts w:ascii="Verdana" w:hAnsi="Verdana" w:cstheme="minorHAnsi"/>
          <w:sz w:val="22"/>
          <w:szCs w:val="22"/>
        </w:rPr>
      </w:pPr>
    </w:p>
    <w:p w14:paraId="0961C383" w14:textId="37935E1F" w:rsidR="00603683" w:rsidRPr="004B6525" w:rsidRDefault="00E03AB2" w:rsidP="00E03AB2">
      <w:pPr>
        <w:pStyle w:val="Ttulo2"/>
        <w:spacing w:before="1"/>
        <w:ind w:left="720"/>
        <w:jc w:val="both"/>
        <w:rPr>
          <w:rFonts w:ascii="Verdana" w:hAnsi="Verdana" w:cstheme="minorHAnsi"/>
          <w:sz w:val="22"/>
          <w:szCs w:val="22"/>
          <w:u w:val="none"/>
        </w:rPr>
      </w:pPr>
      <w:bookmarkStart w:id="21" w:name="_Toc14347147"/>
      <w:bookmarkStart w:id="22" w:name="_Toc30659598"/>
      <w:r>
        <w:rPr>
          <w:rFonts w:ascii="Verdana" w:hAnsi="Verdana" w:cstheme="minorHAnsi"/>
          <w:sz w:val="22"/>
          <w:szCs w:val="22"/>
          <w:u w:val="none"/>
        </w:rPr>
        <w:lastRenderedPageBreak/>
        <w:t xml:space="preserve">6.6 </w:t>
      </w:r>
      <w:r w:rsidR="001E4A7D" w:rsidRPr="004B6525">
        <w:rPr>
          <w:rFonts w:ascii="Verdana" w:hAnsi="Verdana" w:cstheme="minorHAnsi"/>
          <w:sz w:val="22"/>
          <w:szCs w:val="22"/>
          <w:u w:val="none"/>
        </w:rPr>
        <w:t>Partes interesadas</w:t>
      </w:r>
      <w:bookmarkEnd w:id="21"/>
      <w:bookmarkEnd w:id="22"/>
      <w:r w:rsidR="001E4A7D" w:rsidRPr="004B6525">
        <w:rPr>
          <w:rFonts w:ascii="Verdana" w:hAnsi="Verdana" w:cstheme="minorHAnsi"/>
          <w:sz w:val="22"/>
          <w:szCs w:val="22"/>
          <w:u w:val="none"/>
        </w:rPr>
        <w:t xml:space="preserve"> </w:t>
      </w:r>
    </w:p>
    <w:p w14:paraId="06962ACC" w14:textId="77777777" w:rsidR="00603683" w:rsidRPr="004B6525" w:rsidRDefault="00603683" w:rsidP="00EA730F">
      <w:pPr>
        <w:pStyle w:val="Textoindependiente"/>
        <w:spacing w:before="11"/>
        <w:jc w:val="both"/>
        <w:rPr>
          <w:rFonts w:ascii="Verdana" w:hAnsi="Verdana" w:cstheme="minorHAnsi"/>
          <w:b/>
          <w:sz w:val="22"/>
          <w:szCs w:val="22"/>
        </w:rPr>
      </w:pPr>
    </w:p>
    <w:p w14:paraId="49F47C0C" w14:textId="77777777" w:rsidR="001E4A7D" w:rsidRPr="004B6525" w:rsidRDefault="00D278F5" w:rsidP="00EA730F">
      <w:pPr>
        <w:pStyle w:val="Textoindependiente"/>
        <w:jc w:val="both"/>
        <w:rPr>
          <w:rFonts w:ascii="Verdana" w:hAnsi="Verdana" w:cstheme="minorHAnsi"/>
          <w:i/>
          <w:sz w:val="22"/>
          <w:szCs w:val="22"/>
        </w:rPr>
      </w:pPr>
      <w:r w:rsidRPr="004B6525">
        <w:rPr>
          <w:rFonts w:ascii="Verdana" w:hAnsi="Verdana" w:cstheme="minorHAnsi"/>
          <w:b/>
          <w:sz w:val="22"/>
          <w:szCs w:val="22"/>
        </w:rPr>
        <w:t xml:space="preserve">Víctimas del conflicto armado </w:t>
      </w:r>
      <w:r w:rsidRPr="004B6525">
        <w:rPr>
          <w:rFonts w:ascii="Verdana" w:hAnsi="Verdana" w:cstheme="minorHAnsi"/>
          <w:sz w:val="22"/>
          <w:szCs w:val="22"/>
        </w:rPr>
        <w:t>Las víctimas se definieron de conformidad a lo dispuesto</w:t>
      </w:r>
      <w:r w:rsidRPr="004B6525">
        <w:rPr>
          <w:rFonts w:ascii="Verdana" w:hAnsi="Verdana" w:cstheme="minorHAnsi"/>
          <w:spacing w:val="-8"/>
          <w:sz w:val="22"/>
          <w:szCs w:val="22"/>
        </w:rPr>
        <w:t xml:space="preserve"> </w:t>
      </w:r>
      <w:r w:rsidRPr="004B6525">
        <w:rPr>
          <w:rFonts w:ascii="Verdana" w:hAnsi="Verdana" w:cstheme="minorHAnsi"/>
          <w:sz w:val="22"/>
          <w:szCs w:val="22"/>
        </w:rPr>
        <w:t>en</w:t>
      </w:r>
      <w:r w:rsidRPr="004B6525">
        <w:rPr>
          <w:rFonts w:ascii="Verdana" w:hAnsi="Verdana" w:cstheme="minorHAnsi"/>
          <w:spacing w:val="-8"/>
          <w:sz w:val="22"/>
          <w:szCs w:val="22"/>
        </w:rPr>
        <w:t xml:space="preserve"> </w:t>
      </w:r>
      <w:r w:rsidRPr="004B6525">
        <w:rPr>
          <w:rFonts w:ascii="Verdana" w:hAnsi="Verdana" w:cstheme="minorHAnsi"/>
          <w:sz w:val="22"/>
          <w:szCs w:val="22"/>
        </w:rPr>
        <w:t>el</w:t>
      </w:r>
      <w:r w:rsidRPr="004B6525">
        <w:rPr>
          <w:rFonts w:ascii="Verdana" w:hAnsi="Verdana" w:cstheme="minorHAnsi"/>
          <w:spacing w:val="-10"/>
          <w:sz w:val="22"/>
          <w:szCs w:val="22"/>
        </w:rPr>
        <w:t xml:space="preserve"> </w:t>
      </w:r>
      <w:r w:rsidRPr="004B6525">
        <w:rPr>
          <w:rFonts w:ascii="Verdana" w:hAnsi="Verdana" w:cstheme="minorHAnsi"/>
          <w:sz w:val="22"/>
          <w:szCs w:val="22"/>
        </w:rPr>
        <w:t>artículo</w:t>
      </w:r>
      <w:r w:rsidRPr="004B6525">
        <w:rPr>
          <w:rFonts w:ascii="Verdana" w:hAnsi="Verdana" w:cstheme="minorHAnsi"/>
          <w:spacing w:val="-9"/>
          <w:sz w:val="22"/>
          <w:szCs w:val="22"/>
        </w:rPr>
        <w:t xml:space="preserve"> </w:t>
      </w:r>
      <w:r w:rsidRPr="004B6525">
        <w:rPr>
          <w:rFonts w:ascii="Verdana" w:hAnsi="Verdana" w:cstheme="minorHAnsi"/>
          <w:sz w:val="22"/>
          <w:szCs w:val="22"/>
        </w:rPr>
        <w:t>3</w:t>
      </w:r>
      <w:r w:rsidRPr="004B6525">
        <w:rPr>
          <w:rFonts w:ascii="Verdana" w:hAnsi="Verdana" w:cstheme="minorHAnsi"/>
          <w:spacing w:val="-8"/>
          <w:sz w:val="22"/>
          <w:szCs w:val="22"/>
        </w:rPr>
        <w:t xml:space="preserve"> </w:t>
      </w:r>
      <w:r w:rsidRPr="004B6525">
        <w:rPr>
          <w:rFonts w:ascii="Verdana" w:hAnsi="Verdana" w:cstheme="minorHAnsi"/>
          <w:sz w:val="22"/>
          <w:szCs w:val="22"/>
        </w:rPr>
        <w:t>de</w:t>
      </w:r>
      <w:r w:rsidRPr="004B6525">
        <w:rPr>
          <w:rFonts w:ascii="Verdana" w:hAnsi="Verdana" w:cstheme="minorHAnsi"/>
          <w:spacing w:val="-8"/>
          <w:sz w:val="22"/>
          <w:szCs w:val="22"/>
        </w:rPr>
        <w:t xml:space="preserve"> </w:t>
      </w:r>
      <w:r w:rsidRPr="004B6525">
        <w:rPr>
          <w:rFonts w:ascii="Verdana" w:hAnsi="Verdana" w:cstheme="minorHAnsi"/>
          <w:sz w:val="22"/>
          <w:szCs w:val="22"/>
        </w:rPr>
        <w:t>la</w:t>
      </w:r>
      <w:r w:rsidRPr="004B6525">
        <w:rPr>
          <w:rFonts w:ascii="Verdana" w:hAnsi="Verdana" w:cstheme="minorHAnsi"/>
          <w:spacing w:val="-8"/>
          <w:sz w:val="22"/>
          <w:szCs w:val="22"/>
        </w:rPr>
        <w:t xml:space="preserve"> </w:t>
      </w:r>
      <w:r w:rsidRPr="004B6525">
        <w:rPr>
          <w:rFonts w:ascii="Verdana" w:hAnsi="Verdana" w:cstheme="minorHAnsi"/>
          <w:sz w:val="22"/>
          <w:szCs w:val="22"/>
        </w:rPr>
        <w:t>Ley</w:t>
      </w:r>
      <w:r w:rsidRPr="004B6525">
        <w:rPr>
          <w:rFonts w:ascii="Verdana" w:hAnsi="Verdana" w:cstheme="minorHAnsi"/>
          <w:spacing w:val="-9"/>
          <w:sz w:val="22"/>
          <w:szCs w:val="22"/>
        </w:rPr>
        <w:t xml:space="preserve"> </w:t>
      </w:r>
      <w:r w:rsidRPr="004B6525">
        <w:rPr>
          <w:rFonts w:ascii="Verdana" w:hAnsi="Verdana" w:cstheme="minorHAnsi"/>
          <w:sz w:val="22"/>
          <w:szCs w:val="22"/>
        </w:rPr>
        <w:t>1448</w:t>
      </w:r>
      <w:r w:rsidRPr="004B6525">
        <w:rPr>
          <w:rFonts w:ascii="Verdana" w:hAnsi="Verdana" w:cstheme="minorHAnsi"/>
          <w:spacing w:val="-8"/>
          <w:sz w:val="22"/>
          <w:szCs w:val="22"/>
        </w:rPr>
        <w:t xml:space="preserve"> </w:t>
      </w:r>
      <w:r w:rsidRPr="004B6525">
        <w:rPr>
          <w:rFonts w:ascii="Verdana" w:hAnsi="Verdana" w:cstheme="minorHAnsi"/>
          <w:sz w:val="22"/>
          <w:szCs w:val="22"/>
        </w:rPr>
        <w:t>de</w:t>
      </w:r>
      <w:r w:rsidRPr="004B6525">
        <w:rPr>
          <w:rFonts w:ascii="Verdana" w:hAnsi="Verdana" w:cstheme="minorHAnsi"/>
          <w:spacing w:val="-8"/>
          <w:sz w:val="22"/>
          <w:szCs w:val="22"/>
        </w:rPr>
        <w:t xml:space="preserve"> </w:t>
      </w:r>
      <w:r w:rsidRPr="004B6525">
        <w:rPr>
          <w:rFonts w:ascii="Verdana" w:hAnsi="Verdana" w:cstheme="minorHAnsi"/>
          <w:sz w:val="22"/>
          <w:szCs w:val="22"/>
        </w:rPr>
        <w:t>2011.</w:t>
      </w:r>
      <w:r w:rsidRPr="004B6525">
        <w:rPr>
          <w:rFonts w:ascii="Verdana" w:hAnsi="Verdana" w:cstheme="minorHAnsi"/>
          <w:spacing w:val="-9"/>
          <w:sz w:val="22"/>
          <w:szCs w:val="22"/>
        </w:rPr>
        <w:t xml:space="preserve"> </w:t>
      </w:r>
      <w:r w:rsidRPr="004B6525">
        <w:rPr>
          <w:rFonts w:ascii="Verdana" w:hAnsi="Verdana" w:cstheme="minorHAnsi"/>
          <w:sz w:val="22"/>
          <w:szCs w:val="22"/>
        </w:rPr>
        <w:t>“</w:t>
      </w:r>
      <w:r w:rsidRPr="004B6525">
        <w:rPr>
          <w:rFonts w:ascii="Verdana" w:hAnsi="Verdana" w:cstheme="minorHAnsi"/>
          <w:i/>
          <w:sz w:val="22"/>
          <w:szCs w:val="22"/>
        </w:rPr>
        <w:t>Se</w:t>
      </w:r>
      <w:r w:rsidRPr="004B6525">
        <w:rPr>
          <w:rFonts w:ascii="Verdana" w:hAnsi="Verdana" w:cstheme="minorHAnsi"/>
          <w:i/>
          <w:spacing w:val="-8"/>
          <w:sz w:val="22"/>
          <w:szCs w:val="22"/>
        </w:rPr>
        <w:t xml:space="preserve"> </w:t>
      </w:r>
      <w:r w:rsidRPr="004B6525">
        <w:rPr>
          <w:rFonts w:ascii="Verdana" w:hAnsi="Verdana" w:cstheme="minorHAnsi"/>
          <w:i/>
          <w:sz w:val="22"/>
          <w:szCs w:val="22"/>
        </w:rPr>
        <w:t>consideran</w:t>
      </w:r>
      <w:r w:rsidRPr="004B6525">
        <w:rPr>
          <w:rFonts w:ascii="Verdana" w:hAnsi="Verdana" w:cstheme="minorHAnsi"/>
          <w:i/>
          <w:spacing w:val="-6"/>
          <w:sz w:val="22"/>
          <w:szCs w:val="22"/>
        </w:rPr>
        <w:t xml:space="preserve"> </w:t>
      </w:r>
      <w:r w:rsidRPr="004B6525">
        <w:rPr>
          <w:rFonts w:ascii="Verdana" w:hAnsi="Verdana" w:cstheme="minorHAnsi"/>
          <w:i/>
          <w:sz w:val="22"/>
          <w:szCs w:val="22"/>
        </w:rPr>
        <w:t>víctimas,</w:t>
      </w:r>
      <w:r w:rsidRPr="004B6525">
        <w:rPr>
          <w:rFonts w:ascii="Verdana" w:hAnsi="Verdana" w:cstheme="minorHAnsi"/>
          <w:i/>
          <w:spacing w:val="-8"/>
          <w:sz w:val="22"/>
          <w:szCs w:val="22"/>
        </w:rPr>
        <w:t xml:space="preserve"> </w:t>
      </w:r>
      <w:r w:rsidRPr="004B6525">
        <w:rPr>
          <w:rFonts w:ascii="Verdana" w:hAnsi="Verdana" w:cstheme="minorHAnsi"/>
          <w:i/>
          <w:sz w:val="22"/>
          <w:szCs w:val="22"/>
        </w:rPr>
        <w:t>para</w:t>
      </w:r>
      <w:r w:rsidRPr="004B6525">
        <w:rPr>
          <w:rFonts w:ascii="Verdana" w:hAnsi="Verdana" w:cstheme="minorHAnsi"/>
          <w:i/>
          <w:spacing w:val="-7"/>
          <w:sz w:val="22"/>
          <w:szCs w:val="22"/>
        </w:rPr>
        <w:t xml:space="preserve"> </w:t>
      </w:r>
      <w:r w:rsidRPr="004B6525">
        <w:rPr>
          <w:rFonts w:ascii="Verdana" w:hAnsi="Verdana" w:cstheme="minorHAnsi"/>
          <w:i/>
          <w:sz w:val="22"/>
          <w:szCs w:val="22"/>
        </w:rPr>
        <w:t>los efectos</w:t>
      </w:r>
      <w:r w:rsidRPr="004B6525">
        <w:rPr>
          <w:rFonts w:ascii="Verdana" w:hAnsi="Verdana" w:cstheme="minorHAnsi"/>
          <w:i/>
          <w:spacing w:val="-18"/>
          <w:sz w:val="22"/>
          <w:szCs w:val="22"/>
        </w:rPr>
        <w:t xml:space="preserve"> </w:t>
      </w:r>
      <w:r w:rsidRPr="004B6525">
        <w:rPr>
          <w:rFonts w:ascii="Verdana" w:hAnsi="Verdana" w:cstheme="minorHAnsi"/>
          <w:i/>
          <w:sz w:val="22"/>
          <w:szCs w:val="22"/>
        </w:rPr>
        <w:t>de</w:t>
      </w:r>
      <w:r w:rsidRPr="004B6525">
        <w:rPr>
          <w:rFonts w:ascii="Verdana" w:hAnsi="Verdana" w:cstheme="minorHAnsi"/>
          <w:i/>
          <w:spacing w:val="-19"/>
          <w:sz w:val="22"/>
          <w:szCs w:val="22"/>
        </w:rPr>
        <w:t xml:space="preserve"> </w:t>
      </w:r>
      <w:r w:rsidRPr="004B6525">
        <w:rPr>
          <w:rFonts w:ascii="Verdana" w:hAnsi="Verdana" w:cstheme="minorHAnsi"/>
          <w:i/>
          <w:sz w:val="22"/>
          <w:szCs w:val="22"/>
        </w:rPr>
        <w:t>esta</w:t>
      </w:r>
      <w:r w:rsidRPr="004B6525">
        <w:rPr>
          <w:rFonts w:ascii="Verdana" w:hAnsi="Verdana" w:cstheme="minorHAnsi"/>
          <w:i/>
          <w:spacing w:val="-16"/>
          <w:sz w:val="22"/>
          <w:szCs w:val="22"/>
        </w:rPr>
        <w:t xml:space="preserve"> </w:t>
      </w:r>
      <w:r w:rsidRPr="004B6525">
        <w:rPr>
          <w:rFonts w:ascii="Verdana" w:hAnsi="Verdana" w:cstheme="minorHAnsi"/>
          <w:i/>
          <w:sz w:val="22"/>
          <w:szCs w:val="22"/>
        </w:rPr>
        <w:t>ley,</w:t>
      </w:r>
      <w:r w:rsidRPr="004B6525">
        <w:rPr>
          <w:rFonts w:ascii="Verdana" w:hAnsi="Verdana" w:cstheme="minorHAnsi"/>
          <w:i/>
          <w:spacing w:val="-17"/>
          <w:sz w:val="22"/>
          <w:szCs w:val="22"/>
        </w:rPr>
        <w:t xml:space="preserve"> </w:t>
      </w:r>
      <w:r w:rsidRPr="004B6525">
        <w:rPr>
          <w:rFonts w:ascii="Verdana" w:hAnsi="Verdana" w:cstheme="minorHAnsi"/>
          <w:i/>
          <w:sz w:val="22"/>
          <w:szCs w:val="22"/>
        </w:rPr>
        <w:t>aquellas</w:t>
      </w:r>
      <w:r w:rsidRPr="004B6525">
        <w:rPr>
          <w:rFonts w:ascii="Verdana" w:hAnsi="Verdana" w:cstheme="minorHAnsi"/>
          <w:i/>
          <w:spacing w:val="-17"/>
          <w:sz w:val="22"/>
          <w:szCs w:val="22"/>
        </w:rPr>
        <w:t xml:space="preserve"> </w:t>
      </w:r>
      <w:r w:rsidRPr="004B6525">
        <w:rPr>
          <w:rFonts w:ascii="Verdana" w:hAnsi="Verdana" w:cstheme="minorHAnsi"/>
          <w:i/>
          <w:sz w:val="22"/>
          <w:szCs w:val="22"/>
        </w:rPr>
        <w:t>personas</w:t>
      </w:r>
      <w:r w:rsidRPr="004B6525">
        <w:rPr>
          <w:rFonts w:ascii="Verdana" w:hAnsi="Verdana" w:cstheme="minorHAnsi"/>
          <w:i/>
          <w:spacing w:val="-17"/>
          <w:sz w:val="22"/>
          <w:szCs w:val="22"/>
        </w:rPr>
        <w:t xml:space="preserve"> </w:t>
      </w:r>
      <w:r w:rsidRPr="004B6525">
        <w:rPr>
          <w:rFonts w:ascii="Verdana" w:hAnsi="Verdana" w:cstheme="minorHAnsi"/>
          <w:i/>
          <w:sz w:val="22"/>
          <w:szCs w:val="22"/>
        </w:rPr>
        <w:t>que</w:t>
      </w:r>
      <w:r w:rsidRPr="004B6525">
        <w:rPr>
          <w:rFonts w:ascii="Verdana" w:hAnsi="Verdana" w:cstheme="minorHAnsi"/>
          <w:i/>
          <w:spacing w:val="-17"/>
          <w:sz w:val="22"/>
          <w:szCs w:val="22"/>
        </w:rPr>
        <w:t xml:space="preserve"> </w:t>
      </w:r>
      <w:r w:rsidRPr="004B6525">
        <w:rPr>
          <w:rFonts w:ascii="Verdana" w:hAnsi="Verdana" w:cstheme="minorHAnsi"/>
          <w:i/>
          <w:sz w:val="22"/>
          <w:szCs w:val="22"/>
        </w:rPr>
        <w:t>individual</w:t>
      </w:r>
      <w:r w:rsidRPr="004B6525">
        <w:rPr>
          <w:rFonts w:ascii="Verdana" w:hAnsi="Verdana" w:cstheme="minorHAnsi"/>
          <w:i/>
          <w:spacing w:val="-18"/>
          <w:sz w:val="22"/>
          <w:szCs w:val="22"/>
        </w:rPr>
        <w:t xml:space="preserve"> </w:t>
      </w:r>
      <w:r w:rsidRPr="004B6525">
        <w:rPr>
          <w:rFonts w:ascii="Verdana" w:hAnsi="Verdana" w:cstheme="minorHAnsi"/>
          <w:i/>
          <w:sz w:val="22"/>
          <w:szCs w:val="22"/>
        </w:rPr>
        <w:t>o</w:t>
      </w:r>
      <w:r w:rsidRPr="004B6525">
        <w:rPr>
          <w:rFonts w:ascii="Verdana" w:hAnsi="Verdana" w:cstheme="minorHAnsi"/>
          <w:i/>
          <w:spacing w:val="-17"/>
          <w:sz w:val="22"/>
          <w:szCs w:val="22"/>
        </w:rPr>
        <w:t xml:space="preserve"> </w:t>
      </w:r>
      <w:r w:rsidRPr="004B6525">
        <w:rPr>
          <w:rFonts w:ascii="Verdana" w:hAnsi="Verdana" w:cstheme="minorHAnsi"/>
          <w:i/>
          <w:sz w:val="22"/>
          <w:szCs w:val="22"/>
        </w:rPr>
        <w:t>colectivamente</w:t>
      </w:r>
      <w:r w:rsidRPr="004B6525">
        <w:rPr>
          <w:rFonts w:ascii="Verdana" w:hAnsi="Verdana" w:cstheme="minorHAnsi"/>
          <w:i/>
          <w:spacing w:val="-17"/>
          <w:sz w:val="22"/>
          <w:szCs w:val="22"/>
        </w:rPr>
        <w:t xml:space="preserve"> </w:t>
      </w:r>
      <w:r w:rsidRPr="004B6525">
        <w:rPr>
          <w:rFonts w:ascii="Verdana" w:hAnsi="Verdana" w:cstheme="minorHAnsi"/>
          <w:i/>
          <w:sz w:val="22"/>
          <w:szCs w:val="22"/>
        </w:rPr>
        <w:t>hayan</w:t>
      </w:r>
      <w:r w:rsidRPr="004B6525">
        <w:rPr>
          <w:rFonts w:ascii="Verdana" w:hAnsi="Verdana" w:cstheme="minorHAnsi"/>
          <w:i/>
          <w:spacing w:val="-17"/>
          <w:sz w:val="22"/>
          <w:szCs w:val="22"/>
        </w:rPr>
        <w:t xml:space="preserve"> </w:t>
      </w:r>
      <w:r w:rsidRPr="004B6525">
        <w:rPr>
          <w:rFonts w:ascii="Verdana" w:hAnsi="Verdana" w:cstheme="minorHAnsi"/>
          <w:i/>
          <w:sz w:val="22"/>
          <w:szCs w:val="22"/>
        </w:rPr>
        <w:t>sufrido un</w:t>
      </w:r>
      <w:r w:rsidRPr="004B6525">
        <w:rPr>
          <w:rFonts w:ascii="Verdana" w:hAnsi="Verdana" w:cstheme="minorHAnsi"/>
          <w:i/>
          <w:spacing w:val="-8"/>
          <w:sz w:val="22"/>
          <w:szCs w:val="22"/>
        </w:rPr>
        <w:t xml:space="preserve"> </w:t>
      </w:r>
      <w:r w:rsidRPr="004B6525">
        <w:rPr>
          <w:rFonts w:ascii="Verdana" w:hAnsi="Verdana" w:cstheme="minorHAnsi"/>
          <w:i/>
          <w:sz w:val="22"/>
          <w:szCs w:val="22"/>
        </w:rPr>
        <w:t>daño</w:t>
      </w:r>
      <w:r w:rsidRPr="004B6525">
        <w:rPr>
          <w:rFonts w:ascii="Verdana" w:hAnsi="Verdana" w:cstheme="minorHAnsi"/>
          <w:i/>
          <w:spacing w:val="-8"/>
          <w:sz w:val="22"/>
          <w:szCs w:val="22"/>
        </w:rPr>
        <w:t xml:space="preserve"> </w:t>
      </w:r>
      <w:r w:rsidRPr="004B6525">
        <w:rPr>
          <w:rFonts w:ascii="Verdana" w:hAnsi="Verdana" w:cstheme="minorHAnsi"/>
          <w:i/>
          <w:sz w:val="22"/>
          <w:szCs w:val="22"/>
        </w:rPr>
        <w:t>por</w:t>
      </w:r>
      <w:r w:rsidRPr="004B6525">
        <w:rPr>
          <w:rFonts w:ascii="Verdana" w:hAnsi="Verdana" w:cstheme="minorHAnsi"/>
          <w:i/>
          <w:spacing w:val="-7"/>
          <w:sz w:val="22"/>
          <w:szCs w:val="22"/>
        </w:rPr>
        <w:t xml:space="preserve"> </w:t>
      </w:r>
      <w:r w:rsidRPr="004B6525">
        <w:rPr>
          <w:rFonts w:ascii="Verdana" w:hAnsi="Verdana" w:cstheme="minorHAnsi"/>
          <w:i/>
          <w:sz w:val="22"/>
          <w:szCs w:val="22"/>
        </w:rPr>
        <w:t>hechos</w:t>
      </w:r>
      <w:r w:rsidRPr="004B6525">
        <w:rPr>
          <w:rFonts w:ascii="Verdana" w:hAnsi="Verdana" w:cstheme="minorHAnsi"/>
          <w:i/>
          <w:spacing w:val="-7"/>
          <w:sz w:val="22"/>
          <w:szCs w:val="22"/>
        </w:rPr>
        <w:t xml:space="preserve"> </w:t>
      </w:r>
      <w:r w:rsidRPr="004B6525">
        <w:rPr>
          <w:rFonts w:ascii="Verdana" w:hAnsi="Verdana" w:cstheme="minorHAnsi"/>
          <w:i/>
          <w:sz w:val="22"/>
          <w:szCs w:val="22"/>
        </w:rPr>
        <w:t>ocurridos</w:t>
      </w:r>
      <w:r w:rsidRPr="004B6525">
        <w:rPr>
          <w:rFonts w:ascii="Verdana" w:hAnsi="Verdana" w:cstheme="minorHAnsi"/>
          <w:i/>
          <w:spacing w:val="-7"/>
          <w:sz w:val="22"/>
          <w:szCs w:val="22"/>
        </w:rPr>
        <w:t xml:space="preserve"> </w:t>
      </w:r>
      <w:r w:rsidRPr="004B6525">
        <w:rPr>
          <w:rFonts w:ascii="Verdana" w:hAnsi="Verdana" w:cstheme="minorHAnsi"/>
          <w:i/>
          <w:sz w:val="22"/>
          <w:szCs w:val="22"/>
        </w:rPr>
        <w:t>a</w:t>
      </w:r>
      <w:r w:rsidRPr="004B6525">
        <w:rPr>
          <w:rFonts w:ascii="Verdana" w:hAnsi="Verdana" w:cstheme="minorHAnsi"/>
          <w:i/>
          <w:spacing w:val="-8"/>
          <w:sz w:val="22"/>
          <w:szCs w:val="22"/>
        </w:rPr>
        <w:t xml:space="preserve"> </w:t>
      </w:r>
      <w:r w:rsidRPr="004B6525">
        <w:rPr>
          <w:rFonts w:ascii="Verdana" w:hAnsi="Verdana" w:cstheme="minorHAnsi"/>
          <w:i/>
          <w:sz w:val="22"/>
          <w:szCs w:val="22"/>
        </w:rPr>
        <w:t>partir</w:t>
      </w:r>
      <w:r w:rsidRPr="004B6525">
        <w:rPr>
          <w:rFonts w:ascii="Verdana" w:hAnsi="Verdana" w:cstheme="minorHAnsi"/>
          <w:i/>
          <w:spacing w:val="-6"/>
          <w:sz w:val="22"/>
          <w:szCs w:val="22"/>
        </w:rPr>
        <w:t xml:space="preserve"> </w:t>
      </w:r>
      <w:r w:rsidRPr="004B6525">
        <w:rPr>
          <w:rFonts w:ascii="Verdana" w:hAnsi="Verdana" w:cstheme="minorHAnsi"/>
          <w:i/>
          <w:sz w:val="22"/>
          <w:szCs w:val="22"/>
        </w:rPr>
        <w:t>del</w:t>
      </w:r>
      <w:r w:rsidRPr="004B6525">
        <w:rPr>
          <w:rFonts w:ascii="Verdana" w:hAnsi="Verdana" w:cstheme="minorHAnsi"/>
          <w:i/>
          <w:spacing w:val="-10"/>
          <w:sz w:val="22"/>
          <w:szCs w:val="22"/>
        </w:rPr>
        <w:t xml:space="preserve"> </w:t>
      </w:r>
      <w:r w:rsidRPr="004B6525">
        <w:rPr>
          <w:rFonts w:ascii="Verdana" w:hAnsi="Verdana" w:cstheme="minorHAnsi"/>
          <w:i/>
          <w:sz w:val="22"/>
          <w:szCs w:val="22"/>
        </w:rPr>
        <w:t>1o</w:t>
      </w:r>
      <w:r w:rsidRPr="004B6525">
        <w:rPr>
          <w:rFonts w:ascii="Verdana" w:hAnsi="Verdana" w:cstheme="minorHAnsi"/>
          <w:i/>
          <w:spacing w:val="-8"/>
          <w:sz w:val="22"/>
          <w:szCs w:val="22"/>
        </w:rPr>
        <w:t xml:space="preserve"> </w:t>
      </w:r>
      <w:r w:rsidRPr="004B6525">
        <w:rPr>
          <w:rFonts w:ascii="Verdana" w:hAnsi="Verdana" w:cstheme="minorHAnsi"/>
          <w:i/>
          <w:sz w:val="22"/>
          <w:szCs w:val="22"/>
        </w:rPr>
        <w:t>de</w:t>
      </w:r>
      <w:r w:rsidRPr="004B6525">
        <w:rPr>
          <w:rFonts w:ascii="Verdana" w:hAnsi="Verdana" w:cstheme="minorHAnsi"/>
          <w:i/>
          <w:spacing w:val="-6"/>
          <w:sz w:val="22"/>
          <w:szCs w:val="22"/>
        </w:rPr>
        <w:t xml:space="preserve"> </w:t>
      </w:r>
      <w:r w:rsidRPr="004B6525">
        <w:rPr>
          <w:rFonts w:ascii="Verdana" w:hAnsi="Verdana" w:cstheme="minorHAnsi"/>
          <w:i/>
          <w:sz w:val="22"/>
          <w:szCs w:val="22"/>
        </w:rPr>
        <w:t>enero</w:t>
      </w:r>
      <w:r w:rsidRPr="004B6525">
        <w:rPr>
          <w:rFonts w:ascii="Verdana" w:hAnsi="Verdana" w:cstheme="minorHAnsi"/>
          <w:i/>
          <w:spacing w:val="-8"/>
          <w:sz w:val="22"/>
          <w:szCs w:val="22"/>
        </w:rPr>
        <w:t xml:space="preserve"> </w:t>
      </w:r>
      <w:r w:rsidRPr="004B6525">
        <w:rPr>
          <w:rFonts w:ascii="Verdana" w:hAnsi="Verdana" w:cstheme="minorHAnsi"/>
          <w:i/>
          <w:sz w:val="22"/>
          <w:szCs w:val="22"/>
        </w:rPr>
        <w:t>de</w:t>
      </w:r>
      <w:r w:rsidRPr="004B6525">
        <w:rPr>
          <w:rFonts w:ascii="Verdana" w:hAnsi="Verdana" w:cstheme="minorHAnsi"/>
          <w:i/>
          <w:spacing w:val="-8"/>
          <w:sz w:val="22"/>
          <w:szCs w:val="22"/>
        </w:rPr>
        <w:t xml:space="preserve"> </w:t>
      </w:r>
      <w:r w:rsidRPr="004B6525">
        <w:rPr>
          <w:rFonts w:ascii="Verdana" w:hAnsi="Verdana" w:cstheme="minorHAnsi"/>
          <w:i/>
          <w:sz w:val="22"/>
          <w:szCs w:val="22"/>
        </w:rPr>
        <w:t>1985,</w:t>
      </w:r>
      <w:r w:rsidRPr="004B6525">
        <w:rPr>
          <w:rFonts w:ascii="Verdana" w:hAnsi="Verdana" w:cstheme="minorHAnsi"/>
          <w:i/>
          <w:spacing w:val="-9"/>
          <w:sz w:val="22"/>
          <w:szCs w:val="22"/>
        </w:rPr>
        <w:t xml:space="preserve"> </w:t>
      </w:r>
      <w:r w:rsidRPr="004B6525">
        <w:rPr>
          <w:rFonts w:ascii="Verdana" w:hAnsi="Verdana" w:cstheme="minorHAnsi"/>
          <w:i/>
          <w:sz w:val="22"/>
          <w:szCs w:val="22"/>
        </w:rPr>
        <w:t>como</w:t>
      </w:r>
      <w:r w:rsidRPr="004B6525">
        <w:rPr>
          <w:rFonts w:ascii="Verdana" w:hAnsi="Verdana" w:cstheme="minorHAnsi"/>
          <w:i/>
          <w:spacing w:val="-8"/>
          <w:sz w:val="22"/>
          <w:szCs w:val="22"/>
        </w:rPr>
        <w:t xml:space="preserve"> </w:t>
      </w:r>
      <w:r w:rsidRPr="004B6525">
        <w:rPr>
          <w:rFonts w:ascii="Verdana" w:hAnsi="Verdana" w:cstheme="minorHAnsi"/>
          <w:i/>
          <w:sz w:val="22"/>
          <w:szCs w:val="22"/>
        </w:rPr>
        <w:t>consecuencia de infracciones al Derecho Internacional Humanitario o de violaciones graves y manifiestas a las normas internacionales de Derechos Humanos, ocurridas con ocasión</w:t>
      </w:r>
      <w:r w:rsidRPr="004B6525">
        <w:rPr>
          <w:rFonts w:ascii="Verdana" w:hAnsi="Verdana" w:cstheme="minorHAnsi"/>
          <w:i/>
          <w:spacing w:val="-7"/>
          <w:sz w:val="22"/>
          <w:szCs w:val="22"/>
        </w:rPr>
        <w:t xml:space="preserve"> </w:t>
      </w:r>
      <w:r w:rsidRPr="004B6525">
        <w:rPr>
          <w:rFonts w:ascii="Verdana" w:hAnsi="Verdana" w:cstheme="minorHAnsi"/>
          <w:i/>
          <w:sz w:val="22"/>
          <w:szCs w:val="22"/>
        </w:rPr>
        <w:t>del</w:t>
      </w:r>
      <w:r w:rsidRPr="004B6525">
        <w:rPr>
          <w:rFonts w:ascii="Verdana" w:hAnsi="Verdana" w:cstheme="minorHAnsi"/>
          <w:i/>
          <w:spacing w:val="-7"/>
          <w:sz w:val="22"/>
          <w:szCs w:val="22"/>
        </w:rPr>
        <w:t xml:space="preserve"> </w:t>
      </w:r>
      <w:r w:rsidRPr="004B6525">
        <w:rPr>
          <w:rFonts w:ascii="Verdana" w:hAnsi="Verdana" w:cstheme="minorHAnsi"/>
          <w:i/>
          <w:sz w:val="22"/>
          <w:szCs w:val="22"/>
        </w:rPr>
        <w:t>conflicto</w:t>
      </w:r>
      <w:r w:rsidRPr="004B6525">
        <w:rPr>
          <w:rFonts w:ascii="Verdana" w:hAnsi="Verdana" w:cstheme="minorHAnsi"/>
          <w:i/>
          <w:spacing w:val="-6"/>
          <w:sz w:val="22"/>
          <w:szCs w:val="22"/>
        </w:rPr>
        <w:t xml:space="preserve"> </w:t>
      </w:r>
      <w:r w:rsidRPr="004B6525">
        <w:rPr>
          <w:rFonts w:ascii="Verdana" w:hAnsi="Verdana" w:cstheme="minorHAnsi"/>
          <w:i/>
          <w:sz w:val="22"/>
          <w:szCs w:val="22"/>
        </w:rPr>
        <w:t>armado</w:t>
      </w:r>
      <w:r w:rsidRPr="004B6525">
        <w:rPr>
          <w:rFonts w:ascii="Verdana" w:hAnsi="Verdana" w:cstheme="minorHAnsi"/>
          <w:i/>
          <w:spacing w:val="-6"/>
          <w:sz w:val="22"/>
          <w:szCs w:val="22"/>
        </w:rPr>
        <w:t xml:space="preserve"> </w:t>
      </w:r>
      <w:r w:rsidRPr="004B6525">
        <w:rPr>
          <w:rFonts w:ascii="Verdana" w:hAnsi="Verdana" w:cstheme="minorHAnsi"/>
          <w:i/>
          <w:sz w:val="22"/>
          <w:szCs w:val="22"/>
        </w:rPr>
        <w:t>interno.</w:t>
      </w:r>
    </w:p>
    <w:p w14:paraId="4347AB15" w14:textId="77777777" w:rsidR="001E4A7D" w:rsidRPr="004B6525" w:rsidRDefault="001E4A7D" w:rsidP="00EA730F">
      <w:pPr>
        <w:pStyle w:val="Textoindependiente"/>
        <w:jc w:val="both"/>
        <w:rPr>
          <w:rFonts w:ascii="Verdana" w:hAnsi="Verdana" w:cstheme="minorHAnsi"/>
          <w:i/>
          <w:spacing w:val="-7"/>
          <w:sz w:val="22"/>
          <w:szCs w:val="22"/>
        </w:rPr>
      </w:pPr>
    </w:p>
    <w:p w14:paraId="2F7B0C7D" w14:textId="77777777" w:rsidR="001E4A7D" w:rsidRPr="004B6525" w:rsidRDefault="00D278F5" w:rsidP="00EA730F">
      <w:pPr>
        <w:pStyle w:val="Textoindependiente"/>
        <w:jc w:val="both"/>
        <w:rPr>
          <w:rFonts w:ascii="Verdana" w:hAnsi="Verdana" w:cstheme="minorHAnsi"/>
          <w:i/>
          <w:sz w:val="22"/>
          <w:szCs w:val="22"/>
        </w:rPr>
      </w:pPr>
      <w:r w:rsidRPr="004B6525">
        <w:rPr>
          <w:rFonts w:ascii="Verdana" w:hAnsi="Verdana" w:cstheme="minorHAnsi"/>
          <w:i/>
          <w:sz w:val="22"/>
          <w:szCs w:val="22"/>
        </w:rPr>
        <w:t>También</w:t>
      </w:r>
      <w:r w:rsidRPr="004B6525">
        <w:rPr>
          <w:rFonts w:ascii="Verdana" w:hAnsi="Verdana" w:cstheme="minorHAnsi"/>
          <w:i/>
          <w:spacing w:val="-6"/>
          <w:sz w:val="22"/>
          <w:szCs w:val="22"/>
        </w:rPr>
        <w:t xml:space="preserve"> </w:t>
      </w:r>
      <w:r w:rsidRPr="004B6525">
        <w:rPr>
          <w:rFonts w:ascii="Verdana" w:hAnsi="Verdana" w:cstheme="minorHAnsi"/>
          <w:i/>
          <w:sz w:val="22"/>
          <w:szCs w:val="22"/>
        </w:rPr>
        <w:t>son</w:t>
      </w:r>
      <w:r w:rsidRPr="004B6525">
        <w:rPr>
          <w:rFonts w:ascii="Verdana" w:hAnsi="Verdana" w:cstheme="minorHAnsi"/>
          <w:i/>
          <w:spacing w:val="-5"/>
          <w:sz w:val="22"/>
          <w:szCs w:val="22"/>
        </w:rPr>
        <w:t xml:space="preserve"> </w:t>
      </w:r>
      <w:r w:rsidRPr="004B6525">
        <w:rPr>
          <w:rFonts w:ascii="Verdana" w:hAnsi="Verdana" w:cstheme="minorHAnsi"/>
          <w:i/>
          <w:sz w:val="22"/>
          <w:szCs w:val="22"/>
        </w:rPr>
        <w:t>víctimas</w:t>
      </w:r>
      <w:r w:rsidRPr="004B6525">
        <w:rPr>
          <w:rFonts w:ascii="Verdana" w:hAnsi="Verdana" w:cstheme="minorHAnsi"/>
          <w:i/>
          <w:spacing w:val="-4"/>
          <w:sz w:val="22"/>
          <w:szCs w:val="22"/>
        </w:rPr>
        <w:t xml:space="preserve"> </w:t>
      </w:r>
      <w:r w:rsidRPr="004B6525">
        <w:rPr>
          <w:rFonts w:ascii="Verdana" w:hAnsi="Verdana" w:cstheme="minorHAnsi"/>
          <w:i/>
          <w:sz w:val="22"/>
          <w:szCs w:val="22"/>
        </w:rPr>
        <w:t>el</w:t>
      </w:r>
      <w:r w:rsidRPr="004B6525">
        <w:rPr>
          <w:rFonts w:ascii="Verdana" w:hAnsi="Verdana" w:cstheme="minorHAnsi"/>
          <w:i/>
          <w:spacing w:val="-7"/>
          <w:sz w:val="22"/>
          <w:szCs w:val="22"/>
        </w:rPr>
        <w:t xml:space="preserve"> </w:t>
      </w:r>
      <w:r w:rsidRPr="004B6525">
        <w:rPr>
          <w:rFonts w:ascii="Verdana" w:hAnsi="Verdana" w:cstheme="minorHAnsi"/>
          <w:i/>
          <w:sz w:val="22"/>
          <w:szCs w:val="22"/>
        </w:rPr>
        <w:t>cónyuge,</w:t>
      </w:r>
      <w:r w:rsidRPr="004B6525">
        <w:rPr>
          <w:rFonts w:ascii="Verdana" w:hAnsi="Verdana" w:cstheme="minorHAnsi"/>
          <w:i/>
          <w:spacing w:val="-5"/>
          <w:sz w:val="22"/>
          <w:szCs w:val="22"/>
        </w:rPr>
        <w:t xml:space="preserve"> </w:t>
      </w:r>
      <w:r w:rsidRPr="004B6525">
        <w:rPr>
          <w:rFonts w:ascii="Verdana" w:hAnsi="Verdana" w:cstheme="minorHAnsi"/>
          <w:i/>
          <w:sz w:val="22"/>
          <w:szCs w:val="22"/>
        </w:rPr>
        <w:t>compañero o compañera permanente, parejas del mismo sexo y familiar en primer grado de consanguinidad,</w:t>
      </w:r>
      <w:r w:rsidRPr="004B6525">
        <w:rPr>
          <w:rFonts w:ascii="Verdana" w:hAnsi="Verdana" w:cstheme="minorHAnsi"/>
          <w:i/>
          <w:spacing w:val="-13"/>
          <w:sz w:val="22"/>
          <w:szCs w:val="22"/>
        </w:rPr>
        <w:t xml:space="preserve"> </w:t>
      </w:r>
      <w:r w:rsidRPr="004B6525">
        <w:rPr>
          <w:rFonts w:ascii="Verdana" w:hAnsi="Verdana" w:cstheme="minorHAnsi"/>
          <w:i/>
          <w:sz w:val="22"/>
          <w:szCs w:val="22"/>
        </w:rPr>
        <w:t>primero</w:t>
      </w:r>
      <w:r w:rsidRPr="004B6525">
        <w:rPr>
          <w:rFonts w:ascii="Verdana" w:hAnsi="Verdana" w:cstheme="minorHAnsi"/>
          <w:i/>
          <w:spacing w:val="-14"/>
          <w:sz w:val="22"/>
          <w:szCs w:val="22"/>
        </w:rPr>
        <w:t xml:space="preserve"> </w:t>
      </w:r>
      <w:r w:rsidRPr="004B6525">
        <w:rPr>
          <w:rFonts w:ascii="Verdana" w:hAnsi="Verdana" w:cstheme="minorHAnsi"/>
          <w:i/>
          <w:sz w:val="22"/>
          <w:szCs w:val="22"/>
        </w:rPr>
        <w:t>civil</w:t>
      </w:r>
      <w:r w:rsidRPr="004B6525">
        <w:rPr>
          <w:rFonts w:ascii="Verdana" w:hAnsi="Verdana" w:cstheme="minorHAnsi"/>
          <w:i/>
          <w:spacing w:val="-14"/>
          <w:sz w:val="22"/>
          <w:szCs w:val="22"/>
        </w:rPr>
        <w:t xml:space="preserve"> </w:t>
      </w:r>
      <w:r w:rsidRPr="004B6525">
        <w:rPr>
          <w:rFonts w:ascii="Verdana" w:hAnsi="Verdana" w:cstheme="minorHAnsi"/>
          <w:i/>
          <w:sz w:val="22"/>
          <w:szCs w:val="22"/>
        </w:rPr>
        <w:t>de</w:t>
      </w:r>
      <w:r w:rsidRPr="004B6525">
        <w:rPr>
          <w:rFonts w:ascii="Verdana" w:hAnsi="Verdana" w:cstheme="minorHAnsi"/>
          <w:i/>
          <w:spacing w:val="-13"/>
          <w:sz w:val="22"/>
          <w:szCs w:val="22"/>
        </w:rPr>
        <w:t xml:space="preserve"> </w:t>
      </w:r>
      <w:r w:rsidRPr="004B6525">
        <w:rPr>
          <w:rFonts w:ascii="Verdana" w:hAnsi="Verdana" w:cstheme="minorHAnsi"/>
          <w:i/>
          <w:sz w:val="22"/>
          <w:szCs w:val="22"/>
        </w:rPr>
        <w:t>la</w:t>
      </w:r>
      <w:r w:rsidRPr="004B6525">
        <w:rPr>
          <w:rFonts w:ascii="Verdana" w:hAnsi="Verdana" w:cstheme="minorHAnsi"/>
          <w:i/>
          <w:spacing w:val="-11"/>
          <w:sz w:val="22"/>
          <w:szCs w:val="22"/>
        </w:rPr>
        <w:t xml:space="preserve"> </w:t>
      </w:r>
      <w:r w:rsidRPr="004B6525">
        <w:rPr>
          <w:rFonts w:ascii="Verdana" w:hAnsi="Verdana" w:cstheme="minorHAnsi"/>
          <w:i/>
          <w:sz w:val="22"/>
          <w:szCs w:val="22"/>
        </w:rPr>
        <w:t>víctima</w:t>
      </w:r>
      <w:r w:rsidRPr="004B6525">
        <w:rPr>
          <w:rFonts w:ascii="Verdana" w:hAnsi="Verdana" w:cstheme="minorHAnsi"/>
          <w:i/>
          <w:spacing w:val="-13"/>
          <w:sz w:val="22"/>
          <w:szCs w:val="22"/>
        </w:rPr>
        <w:t xml:space="preserve"> </w:t>
      </w:r>
      <w:r w:rsidRPr="004B6525">
        <w:rPr>
          <w:rFonts w:ascii="Verdana" w:hAnsi="Verdana" w:cstheme="minorHAnsi"/>
          <w:i/>
          <w:sz w:val="22"/>
          <w:szCs w:val="22"/>
        </w:rPr>
        <w:t>directa,</w:t>
      </w:r>
      <w:r w:rsidRPr="004B6525">
        <w:rPr>
          <w:rFonts w:ascii="Verdana" w:hAnsi="Verdana" w:cstheme="minorHAnsi"/>
          <w:i/>
          <w:spacing w:val="-13"/>
          <w:sz w:val="22"/>
          <w:szCs w:val="22"/>
        </w:rPr>
        <w:t xml:space="preserve"> </w:t>
      </w:r>
      <w:r w:rsidRPr="004B6525">
        <w:rPr>
          <w:rFonts w:ascii="Verdana" w:hAnsi="Verdana" w:cstheme="minorHAnsi"/>
          <w:i/>
          <w:sz w:val="22"/>
          <w:szCs w:val="22"/>
        </w:rPr>
        <w:t>cuando</w:t>
      </w:r>
      <w:r w:rsidRPr="004B6525">
        <w:rPr>
          <w:rFonts w:ascii="Verdana" w:hAnsi="Verdana" w:cstheme="minorHAnsi"/>
          <w:i/>
          <w:spacing w:val="-13"/>
          <w:sz w:val="22"/>
          <w:szCs w:val="22"/>
        </w:rPr>
        <w:t xml:space="preserve"> </w:t>
      </w:r>
      <w:r w:rsidRPr="004B6525">
        <w:rPr>
          <w:rFonts w:ascii="Verdana" w:hAnsi="Verdana" w:cstheme="minorHAnsi"/>
          <w:i/>
          <w:sz w:val="22"/>
          <w:szCs w:val="22"/>
        </w:rPr>
        <w:t>a</w:t>
      </w:r>
      <w:r w:rsidRPr="004B6525">
        <w:rPr>
          <w:rFonts w:ascii="Verdana" w:hAnsi="Verdana" w:cstheme="minorHAnsi"/>
          <w:i/>
          <w:spacing w:val="-12"/>
          <w:sz w:val="22"/>
          <w:szCs w:val="22"/>
        </w:rPr>
        <w:t xml:space="preserve"> </w:t>
      </w:r>
      <w:r w:rsidRPr="004B6525">
        <w:rPr>
          <w:rFonts w:ascii="Verdana" w:hAnsi="Verdana" w:cstheme="minorHAnsi"/>
          <w:i/>
          <w:sz w:val="22"/>
          <w:szCs w:val="22"/>
        </w:rPr>
        <w:t>esta</w:t>
      </w:r>
      <w:r w:rsidRPr="004B6525">
        <w:rPr>
          <w:rFonts w:ascii="Verdana" w:hAnsi="Verdana" w:cstheme="minorHAnsi"/>
          <w:i/>
          <w:spacing w:val="-13"/>
          <w:sz w:val="22"/>
          <w:szCs w:val="22"/>
        </w:rPr>
        <w:t xml:space="preserve"> </w:t>
      </w:r>
      <w:r w:rsidRPr="004B6525">
        <w:rPr>
          <w:rFonts w:ascii="Verdana" w:hAnsi="Verdana" w:cstheme="minorHAnsi"/>
          <w:i/>
          <w:sz w:val="22"/>
          <w:szCs w:val="22"/>
        </w:rPr>
        <w:t>se</w:t>
      </w:r>
      <w:r w:rsidRPr="004B6525">
        <w:rPr>
          <w:rFonts w:ascii="Verdana" w:hAnsi="Verdana" w:cstheme="minorHAnsi"/>
          <w:i/>
          <w:spacing w:val="-13"/>
          <w:sz w:val="22"/>
          <w:szCs w:val="22"/>
        </w:rPr>
        <w:t xml:space="preserve"> </w:t>
      </w:r>
      <w:r w:rsidRPr="004B6525">
        <w:rPr>
          <w:rFonts w:ascii="Verdana" w:hAnsi="Verdana" w:cstheme="minorHAnsi"/>
          <w:i/>
          <w:sz w:val="22"/>
          <w:szCs w:val="22"/>
        </w:rPr>
        <w:t>le</w:t>
      </w:r>
      <w:r w:rsidRPr="004B6525">
        <w:rPr>
          <w:rFonts w:ascii="Verdana" w:hAnsi="Verdana" w:cstheme="minorHAnsi"/>
          <w:i/>
          <w:spacing w:val="-13"/>
          <w:sz w:val="22"/>
          <w:szCs w:val="22"/>
        </w:rPr>
        <w:t xml:space="preserve"> </w:t>
      </w:r>
      <w:r w:rsidRPr="004B6525">
        <w:rPr>
          <w:rFonts w:ascii="Verdana" w:hAnsi="Verdana" w:cstheme="minorHAnsi"/>
          <w:i/>
          <w:sz w:val="22"/>
          <w:szCs w:val="22"/>
        </w:rPr>
        <w:t>hubiere</w:t>
      </w:r>
      <w:r w:rsidRPr="004B6525">
        <w:rPr>
          <w:rFonts w:ascii="Verdana" w:hAnsi="Verdana" w:cstheme="minorHAnsi"/>
          <w:i/>
          <w:spacing w:val="-13"/>
          <w:sz w:val="22"/>
          <w:szCs w:val="22"/>
        </w:rPr>
        <w:t xml:space="preserve"> </w:t>
      </w:r>
      <w:r w:rsidRPr="004B6525">
        <w:rPr>
          <w:rFonts w:ascii="Verdana" w:hAnsi="Verdana" w:cstheme="minorHAnsi"/>
          <w:i/>
          <w:sz w:val="22"/>
          <w:szCs w:val="22"/>
        </w:rPr>
        <w:t>dado muerte o estuviere desaparecida. A falta de estas, lo serán los que se encuentren en el segundo grado de consanguinidad</w:t>
      </w:r>
      <w:r w:rsidRPr="004B6525">
        <w:rPr>
          <w:rFonts w:ascii="Verdana" w:hAnsi="Verdana" w:cstheme="minorHAnsi"/>
          <w:i/>
          <w:spacing w:val="-7"/>
          <w:sz w:val="22"/>
          <w:szCs w:val="22"/>
        </w:rPr>
        <w:t xml:space="preserve"> </w:t>
      </w:r>
      <w:r w:rsidRPr="004B6525">
        <w:rPr>
          <w:rFonts w:ascii="Verdana" w:hAnsi="Verdana" w:cstheme="minorHAnsi"/>
          <w:i/>
          <w:sz w:val="22"/>
          <w:szCs w:val="22"/>
        </w:rPr>
        <w:t>ascendente</w:t>
      </w:r>
      <w:r w:rsidR="001E4A7D" w:rsidRPr="004B6525">
        <w:rPr>
          <w:rFonts w:ascii="Verdana" w:hAnsi="Verdana" w:cstheme="minorHAnsi"/>
          <w:i/>
          <w:sz w:val="22"/>
          <w:szCs w:val="22"/>
        </w:rPr>
        <w:t xml:space="preserve">. </w:t>
      </w:r>
    </w:p>
    <w:p w14:paraId="1E9AD24E" w14:textId="77777777" w:rsidR="001E4A7D" w:rsidRPr="004B6525" w:rsidRDefault="001E4A7D" w:rsidP="00EA730F">
      <w:pPr>
        <w:pStyle w:val="Textoindependiente"/>
        <w:jc w:val="both"/>
        <w:rPr>
          <w:rFonts w:ascii="Verdana" w:hAnsi="Verdana" w:cstheme="minorHAnsi"/>
          <w:i/>
          <w:sz w:val="22"/>
          <w:szCs w:val="22"/>
        </w:rPr>
      </w:pPr>
    </w:p>
    <w:p w14:paraId="3482CB56" w14:textId="77777777" w:rsidR="001E4A7D" w:rsidRPr="004B6525" w:rsidRDefault="00D278F5" w:rsidP="00EA730F">
      <w:pPr>
        <w:pStyle w:val="Textoindependiente"/>
        <w:jc w:val="both"/>
        <w:rPr>
          <w:rFonts w:ascii="Verdana" w:hAnsi="Verdana" w:cstheme="minorHAnsi"/>
          <w:i/>
          <w:sz w:val="22"/>
          <w:szCs w:val="22"/>
        </w:rPr>
      </w:pPr>
      <w:r w:rsidRPr="004B6525">
        <w:rPr>
          <w:rFonts w:ascii="Verdana" w:hAnsi="Verdana" w:cstheme="minorHAnsi"/>
          <w:i/>
          <w:sz w:val="22"/>
          <w:szCs w:val="22"/>
        </w:rPr>
        <w:t>De</w:t>
      </w:r>
      <w:r w:rsidRPr="004B6525">
        <w:rPr>
          <w:rFonts w:ascii="Verdana" w:hAnsi="Verdana" w:cstheme="minorHAnsi"/>
          <w:i/>
          <w:spacing w:val="-10"/>
          <w:sz w:val="22"/>
          <w:szCs w:val="22"/>
        </w:rPr>
        <w:t xml:space="preserve"> </w:t>
      </w:r>
      <w:r w:rsidRPr="004B6525">
        <w:rPr>
          <w:rFonts w:ascii="Verdana" w:hAnsi="Verdana" w:cstheme="minorHAnsi"/>
          <w:i/>
          <w:sz w:val="22"/>
          <w:szCs w:val="22"/>
        </w:rPr>
        <w:t>la</w:t>
      </w:r>
      <w:r w:rsidRPr="004B6525">
        <w:rPr>
          <w:rFonts w:ascii="Verdana" w:hAnsi="Verdana" w:cstheme="minorHAnsi"/>
          <w:i/>
          <w:spacing w:val="-9"/>
          <w:sz w:val="22"/>
          <w:szCs w:val="22"/>
        </w:rPr>
        <w:t xml:space="preserve"> </w:t>
      </w:r>
      <w:r w:rsidRPr="004B6525">
        <w:rPr>
          <w:rFonts w:ascii="Verdana" w:hAnsi="Verdana" w:cstheme="minorHAnsi"/>
          <w:i/>
          <w:sz w:val="22"/>
          <w:szCs w:val="22"/>
        </w:rPr>
        <w:t>misma</w:t>
      </w:r>
      <w:r w:rsidRPr="004B6525">
        <w:rPr>
          <w:rFonts w:ascii="Verdana" w:hAnsi="Verdana" w:cstheme="minorHAnsi"/>
          <w:i/>
          <w:spacing w:val="-11"/>
          <w:sz w:val="22"/>
          <w:szCs w:val="22"/>
        </w:rPr>
        <w:t xml:space="preserve"> </w:t>
      </w:r>
      <w:r w:rsidRPr="004B6525">
        <w:rPr>
          <w:rFonts w:ascii="Verdana" w:hAnsi="Verdana" w:cstheme="minorHAnsi"/>
          <w:i/>
          <w:sz w:val="22"/>
          <w:szCs w:val="22"/>
        </w:rPr>
        <w:t>forma,</w:t>
      </w:r>
      <w:r w:rsidRPr="004B6525">
        <w:rPr>
          <w:rFonts w:ascii="Verdana" w:hAnsi="Verdana" w:cstheme="minorHAnsi"/>
          <w:i/>
          <w:spacing w:val="-9"/>
          <w:sz w:val="22"/>
          <w:szCs w:val="22"/>
        </w:rPr>
        <w:t xml:space="preserve"> </w:t>
      </w:r>
      <w:r w:rsidRPr="004B6525">
        <w:rPr>
          <w:rFonts w:ascii="Verdana" w:hAnsi="Verdana" w:cstheme="minorHAnsi"/>
          <w:i/>
          <w:sz w:val="22"/>
          <w:szCs w:val="22"/>
        </w:rPr>
        <w:t>se</w:t>
      </w:r>
      <w:r w:rsidRPr="004B6525">
        <w:rPr>
          <w:rFonts w:ascii="Verdana" w:hAnsi="Verdana" w:cstheme="minorHAnsi"/>
          <w:i/>
          <w:spacing w:val="-11"/>
          <w:sz w:val="22"/>
          <w:szCs w:val="22"/>
        </w:rPr>
        <w:t xml:space="preserve"> </w:t>
      </w:r>
      <w:r w:rsidRPr="004B6525">
        <w:rPr>
          <w:rFonts w:ascii="Verdana" w:hAnsi="Verdana" w:cstheme="minorHAnsi"/>
          <w:i/>
          <w:sz w:val="22"/>
          <w:szCs w:val="22"/>
        </w:rPr>
        <w:t>consideran</w:t>
      </w:r>
      <w:r w:rsidRPr="004B6525">
        <w:rPr>
          <w:rFonts w:ascii="Verdana" w:hAnsi="Verdana" w:cstheme="minorHAnsi"/>
          <w:i/>
          <w:spacing w:val="-8"/>
          <w:sz w:val="22"/>
          <w:szCs w:val="22"/>
        </w:rPr>
        <w:t xml:space="preserve"> </w:t>
      </w:r>
      <w:r w:rsidRPr="004B6525">
        <w:rPr>
          <w:rFonts w:ascii="Verdana" w:hAnsi="Verdana" w:cstheme="minorHAnsi"/>
          <w:i/>
          <w:sz w:val="22"/>
          <w:szCs w:val="22"/>
        </w:rPr>
        <w:t>víctimas</w:t>
      </w:r>
      <w:r w:rsidRPr="004B6525">
        <w:rPr>
          <w:rFonts w:ascii="Verdana" w:hAnsi="Verdana" w:cstheme="minorHAnsi"/>
          <w:i/>
          <w:spacing w:val="-9"/>
          <w:sz w:val="22"/>
          <w:szCs w:val="22"/>
        </w:rPr>
        <w:t xml:space="preserve"> </w:t>
      </w:r>
      <w:r w:rsidRPr="004B6525">
        <w:rPr>
          <w:rFonts w:ascii="Verdana" w:hAnsi="Verdana" w:cstheme="minorHAnsi"/>
          <w:i/>
          <w:sz w:val="22"/>
          <w:szCs w:val="22"/>
        </w:rPr>
        <w:t>las</w:t>
      </w:r>
      <w:r w:rsidRPr="004B6525">
        <w:rPr>
          <w:rFonts w:ascii="Verdana" w:hAnsi="Verdana" w:cstheme="minorHAnsi"/>
          <w:i/>
          <w:spacing w:val="-9"/>
          <w:sz w:val="22"/>
          <w:szCs w:val="22"/>
        </w:rPr>
        <w:t xml:space="preserve"> </w:t>
      </w:r>
      <w:r w:rsidRPr="004B6525">
        <w:rPr>
          <w:rFonts w:ascii="Verdana" w:hAnsi="Verdana" w:cstheme="minorHAnsi"/>
          <w:i/>
          <w:sz w:val="22"/>
          <w:szCs w:val="22"/>
        </w:rPr>
        <w:t>personas</w:t>
      </w:r>
      <w:r w:rsidRPr="004B6525">
        <w:rPr>
          <w:rFonts w:ascii="Verdana" w:hAnsi="Verdana" w:cstheme="minorHAnsi"/>
          <w:i/>
          <w:spacing w:val="-9"/>
          <w:sz w:val="22"/>
          <w:szCs w:val="22"/>
        </w:rPr>
        <w:t xml:space="preserve"> </w:t>
      </w:r>
      <w:r w:rsidRPr="004B6525">
        <w:rPr>
          <w:rFonts w:ascii="Verdana" w:hAnsi="Verdana" w:cstheme="minorHAnsi"/>
          <w:i/>
          <w:sz w:val="22"/>
          <w:szCs w:val="22"/>
        </w:rPr>
        <w:t>que</w:t>
      </w:r>
      <w:r w:rsidRPr="004B6525">
        <w:rPr>
          <w:rFonts w:ascii="Verdana" w:hAnsi="Verdana" w:cstheme="minorHAnsi"/>
          <w:i/>
          <w:spacing w:val="-8"/>
          <w:sz w:val="22"/>
          <w:szCs w:val="22"/>
        </w:rPr>
        <w:t xml:space="preserve"> </w:t>
      </w:r>
      <w:r w:rsidRPr="004B6525">
        <w:rPr>
          <w:rFonts w:ascii="Verdana" w:hAnsi="Verdana" w:cstheme="minorHAnsi"/>
          <w:i/>
          <w:sz w:val="22"/>
          <w:szCs w:val="22"/>
        </w:rPr>
        <w:t>hayan</w:t>
      </w:r>
      <w:r w:rsidRPr="004B6525">
        <w:rPr>
          <w:rFonts w:ascii="Verdana" w:hAnsi="Verdana" w:cstheme="minorHAnsi"/>
          <w:i/>
          <w:spacing w:val="-11"/>
          <w:sz w:val="22"/>
          <w:szCs w:val="22"/>
        </w:rPr>
        <w:t xml:space="preserve"> </w:t>
      </w:r>
      <w:r w:rsidRPr="004B6525">
        <w:rPr>
          <w:rFonts w:ascii="Verdana" w:hAnsi="Verdana" w:cstheme="minorHAnsi"/>
          <w:i/>
          <w:sz w:val="22"/>
          <w:szCs w:val="22"/>
        </w:rPr>
        <w:t>sufrido</w:t>
      </w:r>
      <w:r w:rsidRPr="004B6525">
        <w:rPr>
          <w:rFonts w:ascii="Verdana" w:hAnsi="Verdana" w:cstheme="minorHAnsi"/>
          <w:i/>
          <w:spacing w:val="-8"/>
          <w:sz w:val="22"/>
          <w:szCs w:val="22"/>
        </w:rPr>
        <w:t xml:space="preserve"> </w:t>
      </w:r>
      <w:r w:rsidRPr="004B6525">
        <w:rPr>
          <w:rFonts w:ascii="Verdana" w:hAnsi="Verdana" w:cstheme="minorHAnsi"/>
          <w:i/>
          <w:sz w:val="22"/>
          <w:szCs w:val="22"/>
        </w:rPr>
        <w:t>un</w:t>
      </w:r>
      <w:r w:rsidRPr="004B6525">
        <w:rPr>
          <w:rFonts w:ascii="Verdana" w:hAnsi="Verdana" w:cstheme="minorHAnsi"/>
          <w:i/>
          <w:spacing w:val="-8"/>
          <w:sz w:val="22"/>
          <w:szCs w:val="22"/>
        </w:rPr>
        <w:t xml:space="preserve"> </w:t>
      </w:r>
      <w:r w:rsidRPr="004B6525">
        <w:rPr>
          <w:rFonts w:ascii="Verdana" w:hAnsi="Verdana" w:cstheme="minorHAnsi"/>
          <w:i/>
          <w:sz w:val="22"/>
          <w:szCs w:val="22"/>
        </w:rPr>
        <w:t xml:space="preserve">daño al intervenir para asistir a la víctima en peligro o para prevenir la victimización. </w:t>
      </w:r>
    </w:p>
    <w:p w14:paraId="18BF6348" w14:textId="77777777" w:rsidR="001E4A7D" w:rsidRPr="004B6525" w:rsidRDefault="001E4A7D" w:rsidP="00EA730F">
      <w:pPr>
        <w:pStyle w:val="Textoindependiente"/>
        <w:jc w:val="both"/>
        <w:rPr>
          <w:rFonts w:ascii="Verdana" w:hAnsi="Verdana" w:cstheme="minorHAnsi"/>
          <w:i/>
          <w:sz w:val="22"/>
          <w:szCs w:val="22"/>
        </w:rPr>
      </w:pPr>
    </w:p>
    <w:p w14:paraId="01508E1D" w14:textId="77777777" w:rsidR="00603683" w:rsidRPr="004B6525" w:rsidRDefault="00D278F5" w:rsidP="00EA730F">
      <w:pPr>
        <w:pStyle w:val="Textoindependiente"/>
        <w:jc w:val="both"/>
        <w:rPr>
          <w:rFonts w:ascii="Verdana" w:hAnsi="Verdana" w:cstheme="minorHAnsi"/>
          <w:sz w:val="22"/>
          <w:szCs w:val="22"/>
        </w:rPr>
      </w:pPr>
      <w:r w:rsidRPr="004B6525">
        <w:rPr>
          <w:rFonts w:ascii="Verdana" w:hAnsi="Verdana" w:cstheme="minorHAnsi"/>
          <w:i/>
          <w:sz w:val="22"/>
          <w:szCs w:val="22"/>
        </w:rPr>
        <w:t>La condición de víctima se adquiere con independencia de que se individualice, aprehenda, procese o condene al autor de la conducta punible y de la relación familiar que pueda existir entre el autor y la</w:t>
      </w:r>
      <w:r w:rsidRPr="004B6525">
        <w:rPr>
          <w:rFonts w:ascii="Verdana" w:hAnsi="Verdana" w:cstheme="minorHAnsi"/>
          <w:i/>
          <w:spacing w:val="-13"/>
          <w:sz w:val="22"/>
          <w:szCs w:val="22"/>
        </w:rPr>
        <w:t xml:space="preserve"> </w:t>
      </w:r>
      <w:r w:rsidRPr="004B6525">
        <w:rPr>
          <w:rFonts w:ascii="Verdana" w:hAnsi="Verdana" w:cstheme="minorHAnsi"/>
          <w:i/>
          <w:sz w:val="22"/>
          <w:szCs w:val="22"/>
        </w:rPr>
        <w:t>víctima</w:t>
      </w:r>
      <w:r w:rsidR="001E4A7D" w:rsidRPr="004B6525">
        <w:rPr>
          <w:rFonts w:ascii="Verdana" w:hAnsi="Verdana" w:cstheme="minorHAnsi"/>
          <w:sz w:val="22"/>
          <w:szCs w:val="22"/>
        </w:rPr>
        <w:t>”</w:t>
      </w:r>
      <w:r w:rsidRPr="004B6525">
        <w:rPr>
          <w:rFonts w:ascii="Verdana" w:hAnsi="Verdana" w:cstheme="minorHAnsi"/>
          <w:sz w:val="22"/>
          <w:szCs w:val="22"/>
        </w:rPr>
        <w:t>.</w:t>
      </w:r>
    </w:p>
    <w:p w14:paraId="0A68908E" w14:textId="77777777" w:rsidR="00603683" w:rsidRPr="004B6525" w:rsidRDefault="00603683" w:rsidP="00EA730F">
      <w:pPr>
        <w:pStyle w:val="Textoindependiente"/>
        <w:spacing w:before="3"/>
        <w:jc w:val="both"/>
        <w:rPr>
          <w:rFonts w:ascii="Verdana" w:hAnsi="Verdana" w:cstheme="minorHAnsi"/>
          <w:sz w:val="22"/>
          <w:szCs w:val="22"/>
        </w:rPr>
      </w:pPr>
    </w:p>
    <w:p w14:paraId="687E5CE5" w14:textId="77777777" w:rsidR="00603683" w:rsidRDefault="00D278F5" w:rsidP="00EA730F">
      <w:pPr>
        <w:pStyle w:val="Textoindependiente"/>
        <w:jc w:val="both"/>
        <w:rPr>
          <w:rFonts w:ascii="Verdana" w:hAnsi="Verdana" w:cstheme="minorHAnsi"/>
          <w:sz w:val="22"/>
          <w:szCs w:val="22"/>
        </w:rPr>
      </w:pPr>
      <w:r w:rsidRPr="004B6525">
        <w:rPr>
          <w:rFonts w:ascii="Verdana" w:hAnsi="Verdana" w:cstheme="minorHAnsi"/>
          <w:sz w:val="22"/>
          <w:szCs w:val="22"/>
        </w:rPr>
        <w:t>Por hecho victimizante, encontramos que las víctimas se definen principalmente como</w:t>
      </w:r>
    </w:p>
    <w:p w14:paraId="52BEA335" w14:textId="77777777" w:rsidR="00EA730F" w:rsidRPr="004B6525" w:rsidRDefault="00EA730F" w:rsidP="00EA730F">
      <w:pPr>
        <w:pStyle w:val="Textoindependiente"/>
        <w:jc w:val="both"/>
        <w:rPr>
          <w:rFonts w:ascii="Verdana" w:hAnsi="Verdana" w:cstheme="minorHAnsi"/>
          <w:sz w:val="22"/>
          <w:szCs w:val="22"/>
        </w:rPr>
      </w:pPr>
    </w:p>
    <w:p w14:paraId="7687FA86" w14:textId="77777777" w:rsidR="00D03B97" w:rsidRDefault="00D278F5" w:rsidP="00D03B97">
      <w:pPr>
        <w:pStyle w:val="Prrafodelista"/>
        <w:numPr>
          <w:ilvl w:val="0"/>
          <w:numId w:val="19"/>
        </w:numPr>
        <w:tabs>
          <w:tab w:val="left" w:pos="142"/>
        </w:tabs>
        <w:jc w:val="both"/>
        <w:rPr>
          <w:rFonts w:ascii="Verdana" w:hAnsi="Verdana" w:cstheme="minorHAnsi"/>
        </w:rPr>
      </w:pPr>
      <w:r w:rsidRPr="004B6525">
        <w:rPr>
          <w:rFonts w:ascii="Verdana" w:hAnsi="Verdana" w:cstheme="minorHAnsi"/>
        </w:rPr>
        <w:t>Hogares</w:t>
      </w:r>
      <w:r w:rsidRPr="004B6525">
        <w:rPr>
          <w:rFonts w:ascii="Verdana" w:hAnsi="Verdana" w:cstheme="minorHAnsi"/>
          <w:spacing w:val="-1"/>
        </w:rPr>
        <w:t xml:space="preserve"> </w:t>
      </w:r>
      <w:r w:rsidRPr="004B6525">
        <w:rPr>
          <w:rFonts w:ascii="Verdana" w:hAnsi="Verdana" w:cstheme="minorHAnsi"/>
        </w:rPr>
        <w:t>desplazados</w:t>
      </w:r>
    </w:p>
    <w:p w14:paraId="59A2D174" w14:textId="77777777" w:rsidR="00603683" w:rsidRDefault="00D278F5" w:rsidP="00D03B97">
      <w:pPr>
        <w:pStyle w:val="Prrafodelista"/>
        <w:numPr>
          <w:ilvl w:val="0"/>
          <w:numId w:val="19"/>
        </w:numPr>
        <w:tabs>
          <w:tab w:val="left" w:pos="142"/>
        </w:tabs>
        <w:jc w:val="both"/>
        <w:rPr>
          <w:rFonts w:ascii="Verdana" w:hAnsi="Verdana" w:cstheme="minorHAnsi"/>
        </w:rPr>
      </w:pPr>
      <w:r w:rsidRPr="00D03B97">
        <w:rPr>
          <w:rFonts w:ascii="Verdana" w:hAnsi="Verdana" w:cstheme="minorHAnsi"/>
        </w:rPr>
        <w:t>Personas víctimas de</w:t>
      </w:r>
      <w:r w:rsidRPr="00D03B97">
        <w:rPr>
          <w:rFonts w:ascii="Verdana" w:hAnsi="Verdana" w:cstheme="minorHAnsi"/>
          <w:spacing w:val="-3"/>
        </w:rPr>
        <w:t xml:space="preserve"> </w:t>
      </w:r>
      <w:r w:rsidRPr="00D03B97">
        <w:rPr>
          <w:rFonts w:ascii="Verdana" w:hAnsi="Verdana" w:cstheme="minorHAnsi"/>
        </w:rPr>
        <w:t>homicidi</w:t>
      </w:r>
      <w:r w:rsidR="00D03B97">
        <w:rPr>
          <w:rFonts w:ascii="Verdana" w:hAnsi="Verdana" w:cstheme="minorHAnsi"/>
        </w:rPr>
        <w:t>o</w:t>
      </w:r>
    </w:p>
    <w:p w14:paraId="564A22D6" w14:textId="77777777" w:rsidR="00D03B97" w:rsidRPr="00D03B97" w:rsidRDefault="00D278F5" w:rsidP="00D03B97">
      <w:pPr>
        <w:pStyle w:val="Prrafodelista"/>
        <w:numPr>
          <w:ilvl w:val="0"/>
          <w:numId w:val="19"/>
        </w:numPr>
        <w:tabs>
          <w:tab w:val="left" w:pos="851"/>
        </w:tabs>
        <w:jc w:val="both"/>
        <w:rPr>
          <w:rFonts w:ascii="Verdana" w:hAnsi="Verdana" w:cstheme="minorHAnsi"/>
        </w:rPr>
      </w:pPr>
      <w:r w:rsidRPr="004B6525">
        <w:rPr>
          <w:rFonts w:ascii="Verdana" w:hAnsi="Verdana" w:cstheme="minorHAnsi"/>
        </w:rPr>
        <w:t>Denunciantes de abandono de</w:t>
      </w:r>
      <w:r w:rsidRPr="004B6525">
        <w:rPr>
          <w:rFonts w:ascii="Verdana" w:hAnsi="Verdana" w:cstheme="minorHAnsi"/>
          <w:spacing w:val="-8"/>
        </w:rPr>
        <w:t xml:space="preserve"> </w:t>
      </w:r>
      <w:r w:rsidRPr="004B6525">
        <w:rPr>
          <w:rFonts w:ascii="Verdana" w:hAnsi="Verdana" w:cstheme="minorHAnsi"/>
        </w:rPr>
        <w:t>tierras</w:t>
      </w:r>
    </w:p>
    <w:p w14:paraId="75274175" w14:textId="77777777" w:rsidR="00D03B97" w:rsidRDefault="00D278F5" w:rsidP="00D03B97">
      <w:pPr>
        <w:pStyle w:val="Prrafodelista"/>
        <w:numPr>
          <w:ilvl w:val="0"/>
          <w:numId w:val="19"/>
        </w:numPr>
        <w:tabs>
          <w:tab w:val="left" w:pos="851"/>
        </w:tabs>
        <w:jc w:val="both"/>
        <w:rPr>
          <w:rFonts w:ascii="Verdana" w:hAnsi="Verdana" w:cstheme="minorHAnsi"/>
        </w:rPr>
      </w:pPr>
      <w:r w:rsidRPr="004B6525">
        <w:rPr>
          <w:rFonts w:ascii="Verdana" w:hAnsi="Verdana" w:cstheme="minorHAnsi"/>
        </w:rPr>
        <w:t>Víctimas de</w:t>
      </w:r>
      <w:r w:rsidRPr="004B6525">
        <w:rPr>
          <w:rFonts w:ascii="Verdana" w:hAnsi="Verdana" w:cstheme="minorHAnsi"/>
          <w:spacing w:val="-1"/>
        </w:rPr>
        <w:t xml:space="preserve"> </w:t>
      </w:r>
      <w:r w:rsidRPr="004B6525">
        <w:rPr>
          <w:rFonts w:ascii="Verdana" w:hAnsi="Verdana" w:cstheme="minorHAnsi"/>
        </w:rPr>
        <w:t>secuestro</w:t>
      </w:r>
    </w:p>
    <w:p w14:paraId="7E071DE9" w14:textId="77777777" w:rsidR="00D03B97" w:rsidRDefault="00D278F5" w:rsidP="00D03B97">
      <w:pPr>
        <w:pStyle w:val="Prrafodelista"/>
        <w:numPr>
          <w:ilvl w:val="0"/>
          <w:numId w:val="19"/>
        </w:numPr>
        <w:tabs>
          <w:tab w:val="left" w:pos="851"/>
        </w:tabs>
        <w:jc w:val="both"/>
        <w:rPr>
          <w:rFonts w:ascii="Verdana" w:hAnsi="Verdana" w:cstheme="minorHAnsi"/>
        </w:rPr>
      </w:pPr>
      <w:r w:rsidRPr="00D03B97">
        <w:rPr>
          <w:rFonts w:ascii="Verdana" w:hAnsi="Verdana" w:cstheme="minorHAnsi"/>
        </w:rPr>
        <w:t>Víctimas de desaparición</w:t>
      </w:r>
      <w:r w:rsidRPr="00D03B97">
        <w:rPr>
          <w:rFonts w:ascii="Verdana" w:hAnsi="Verdana" w:cstheme="minorHAnsi"/>
          <w:spacing w:val="-2"/>
        </w:rPr>
        <w:t xml:space="preserve"> </w:t>
      </w:r>
      <w:r w:rsidRPr="00D03B97">
        <w:rPr>
          <w:rFonts w:ascii="Verdana" w:hAnsi="Verdana" w:cstheme="minorHAnsi"/>
        </w:rPr>
        <w:t>forzada</w:t>
      </w:r>
    </w:p>
    <w:p w14:paraId="72136FF3" w14:textId="77777777" w:rsidR="00D03B97" w:rsidRDefault="00D278F5" w:rsidP="00D03B97">
      <w:pPr>
        <w:pStyle w:val="Prrafodelista"/>
        <w:numPr>
          <w:ilvl w:val="0"/>
          <w:numId w:val="19"/>
        </w:numPr>
        <w:tabs>
          <w:tab w:val="left" w:pos="851"/>
        </w:tabs>
        <w:jc w:val="both"/>
        <w:rPr>
          <w:rFonts w:ascii="Verdana" w:hAnsi="Verdana" w:cstheme="minorHAnsi"/>
        </w:rPr>
      </w:pPr>
      <w:r w:rsidRPr="00D03B97">
        <w:rPr>
          <w:rFonts w:ascii="Verdana" w:hAnsi="Verdana" w:cstheme="minorHAnsi"/>
        </w:rPr>
        <w:t>Víctimas de violencia sexual en el marco del conflicto</w:t>
      </w:r>
      <w:r w:rsidRPr="00D03B97">
        <w:rPr>
          <w:rFonts w:ascii="Verdana" w:hAnsi="Verdana" w:cstheme="minorHAnsi"/>
          <w:spacing w:val="-11"/>
        </w:rPr>
        <w:t xml:space="preserve"> </w:t>
      </w:r>
      <w:r w:rsidRPr="00D03B97">
        <w:rPr>
          <w:rFonts w:ascii="Verdana" w:hAnsi="Verdana" w:cstheme="minorHAnsi"/>
        </w:rPr>
        <w:t>armado</w:t>
      </w:r>
    </w:p>
    <w:p w14:paraId="6EBAA44D" w14:textId="77777777" w:rsidR="00D03B97" w:rsidRDefault="00D278F5" w:rsidP="00D03B97">
      <w:pPr>
        <w:pStyle w:val="Prrafodelista"/>
        <w:numPr>
          <w:ilvl w:val="0"/>
          <w:numId w:val="19"/>
        </w:numPr>
        <w:tabs>
          <w:tab w:val="left" w:pos="851"/>
        </w:tabs>
        <w:jc w:val="both"/>
        <w:rPr>
          <w:rFonts w:ascii="Verdana" w:hAnsi="Verdana" w:cstheme="minorHAnsi"/>
        </w:rPr>
      </w:pPr>
      <w:r w:rsidRPr="00D03B97">
        <w:rPr>
          <w:rFonts w:ascii="Verdana" w:hAnsi="Verdana" w:cstheme="minorHAnsi"/>
        </w:rPr>
        <w:t>Víctimas de minas</w:t>
      </w:r>
      <w:r w:rsidRPr="00D03B97">
        <w:rPr>
          <w:rFonts w:ascii="Verdana" w:hAnsi="Verdana" w:cstheme="minorHAnsi"/>
          <w:spacing w:val="-3"/>
        </w:rPr>
        <w:t xml:space="preserve"> </w:t>
      </w:r>
      <w:r w:rsidRPr="00D03B97">
        <w:rPr>
          <w:rFonts w:ascii="Verdana" w:hAnsi="Verdana" w:cstheme="minorHAnsi"/>
        </w:rPr>
        <w:t>antipersonal</w:t>
      </w:r>
    </w:p>
    <w:p w14:paraId="093E14E3" w14:textId="77777777" w:rsidR="00D03B97" w:rsidRDefault="00D278F5" w:rsidP="00D03B97">
      <w:pPr>
        <w:pStyle w:val="Prrafodelista"/>
        <w:numPr>
          <w:ilvl w:val="0"/>
          <w:numId w:val="19"/>
        </w:numPr>
        <w:tabs>
          <w:tab w:val="left" w:pos="851"/>
        </w:tabs>
        <w:jc w:val="both"/>
        <w:rPr>
          <w:rFonts w:ascii="Verdana" w:hAnsi="Verdana" w:cstheme="minorHAnsi"/>
        </w:rPr>
      </w:pPr>
      <w:r w:rsidRPr="00D03B97">
        <w:rPr>
          <w:rFonts w:ascii="Verdana" w:hAnsi="Verdana" w:cstheme="minorHAnsi"/>
        </w:rPr>
        <w:t>NNA víctimas de reclutamiento</w:t>
      </w:r>
      <w:r w:rsidRPr="00D03B97">
        <w:rPr>
          <w:rFonts w:ascii="Verdana" w:hAnsi="Verdana" w:cstheme="minorHAnsi"/>
          <w:spacing w:val="-3"/>
        </w:rPr>
        <w:t xml:space="preserve"> </w:t>
      </w:r>
      <w:r w:rsidRPr="00D03B97">
        <w:rPr>
          <w:rFonts w:ascii="Verdana" w:hAnsi="Verdana" w:cstheme="minorHAnsi"/>
        </w:rPr>
        <w:t>forzoso</w:t>
      </w:r>
    </w:p>
    <w:p w14:paraId="2DB40622" w14:textId="77777777" w:rsidR="00D03B97" w:rsidRDefault="00D278F5" w:rsidP="00D03B97">
      <w:pPr>
        <w:pStyle w:val="Prrafodelista"/>
        <w:numPr>
          <w:ilvl w:val="0"/>
          <w:numId w:val="19"/>
        </w:numPr>
        <w:tabs>
          <w:tab w:val="left" w:pos="851"/>
        </w:tabs>
        <w:jc w:val="both"/>
        <w:rPr>
          <w:rFonts w:ascii="Verdana" w:hAnsi="Verdana" w:cstheme="minorHAnsi"/>
        </w:rPr>
      </w:pPr>
      <w:r w:rsidRPr="00D03B97">
        <w:rPr>
          <w:rFonts w:ascii="Verdana" w:hAnsi="Verdana" w:cstheme="minorHAnsi"/>
        </w:rPr>
        <w:t>Sujetos colectivos (grupos, comunidades y organizaciones, sujetos</w:t>
      </w:r>
      <w:r w:rsidRPr="00D03B97">
        <w:rPr>
          <w:rFonts w:ascii="Verdana" w:hAnsi="Verdana" w:cstheme="minorHAnsi"/>
          <w:spacing w:val="-15"/>
        </w:rPr>
        <w:t xml:space="preserve"> </w:t>
      </w:r>
      <w:r w:rsidRPr="00D03B97">
        <w:rPr>
          <w:rFonts w:ascii="Verdana" w:hAnsi="Verdana" w:cstheme="minorHAnsi"/>
        </w:rPr>
        <w:t>étnicos)</w:t>
      </w:r>
    </w:p>
    <w:p w14:paraId="6E5C0CA2" w14:textId="77777777" w:rsidR="00603683" w:rsidRPr="00D03B97" w:rsidRDefault="00D278F5" w:rsidP="00D03B97">
      <w:pPr>
        <w:pStyle w:val="Prrafodelista"/>
        <w:numPr>
          <w:ilvl w:val="0"/>
          <w:numId w:val="19"/>
        </w:numPr>
        <w:tabs>
          <w:tab w:val="left" w:pos="851"/>
        </w:tabs>
        <w:jc w:val="both"/>
        <w:rPr>
          <w:rFonts w:ascii="Verdana" w:hAnsi="Verdana" w:cstheme="minorHAnsi"/>
        </w:rPr>
      </w:pPr>
      <w:r w:rsidRPr="00D03B97">
        <w:rPr>
          <w:rFonts w:ascii="Verdana" w:hAnsi="Verdana" w:cstheme="minorHAnsi"/>
        </w:rPr>
        <w:t>Miembros de la fuerza pública víctimas del conflicto</w:t>
      </w:r>
      <w:r w:rsidRPr="00D03B97">
        <w:rPr>
          <w:rFonts w:ascii="Verdana" w:hAnsi="Verdana" w:cstheme="minorHAnsi"/>
          <w:spacing w:val="-8"/>
        </w:rPr>
        <w:t xml:space="preserve"> </w:t>
      </w:r>
      <w:r w:rsidRPr="00D03B97">
        <w:rPr>
          <w:rFonts w:ascii="Verdana" w:hAnsi="Verdana" w:cstheme="minorHAnsi"/>
        </w:rPr>
        <w:t>armado</w:t>
      </w:r>
    </w:p>
    <w:p w14:paraId="5C5D8B3A" w14:textId="77777777" w:rsidR="00603683" w:rsidRPr="004B6525" w:rsidRDefault="00603683" w:rsidP="00D064F3">
      <w:pPr>
        <w:pStyle w:val="Textoindependiente"/>
        <w:tabs>
          <w:tab w:val="left" w:pos="851"/>
        </w:tabs>
        <w:spacing w:before="1"/>
        <w:jc w:val="both"/>
        <w:rPr>
          <w:rFonts w:ascii="Verdana" w:hAnsi="Verdana" w:cstheme="minorHAnsi"/>
          <w:sz w:val="22"/>
          <w:szCs w:val="22"/>
        </w:rPr>
      </w:pPr>
    </w:p>
    <w:p w14:paraId="0BB30AF6" w14:textId="77777777" w:rsidR="001E4A7D" w:rsidRPr="004B6525" w:rsidRDefault="001E4A7D" w:rsidP="00D064F3">
      <w:pPr>
        <w:tabs>
          <w:tab w:val="left" w:pos="851"/>
        </w:tabs>
        <w:adjustRightInd w:val="0"/>
        <w:jc w:val="both"/>
        <w:rPr>
          <w:rFonts w:ascii="Verdana" w:hAnsi="Verdana"/>
          <w:iCs/>
          <w:lang w:val="es-CO"/>
        </w:rPr>
      </w:pPr>
      <w:r w:rsidRPr="004B6525">
        <w:rPr>
          <w:rFonts w:ascii="Verdana" w:hAnsi="Verdana"/>
          <w:b/>
          <w:iCs/>
          <w:lang w:val="es-CO"/>
        </w:rPr>
        <w:t>Entidades Nacionales:</w:t>
      </w:r>
      <w:r w:rsidRPr="004B6525">
        <w:rPr>
          <w:rFonts w:ascii="Verdana" w:hAnsi="Verdana"/>
          <w:iCs/>
          <w:lang w:val="es-CO"/>
        </w:rPr>
        <w:t xml:space="preserve"> Conjunto de entidades públicas del nivel gubernamental y</w:t>
      </w:r>
    </w:p>
    <w:p w14:paraId="6EB83F81" w14:textId="77777777" w:rsidR="001E4A7D" w:rsidRPr="004B6525" w:rsidRDefault="001E4A7D" w:rsidP="00D064F3">
      <w:pPr>
        <w:tabs>
          <w:tab w:val="left" w:pos="851"/>
        </w:tabs>
        <w:adjustRightInd w:val="0"/>
        <w:jc w:val="both"/>
        <w:rPr>
          <w:rFonts w:ascii="Verdana" w:hAnsi="Verdana"/>
          <w:iCs/>
          <w:lang w:val="es-CO"/>
        </w:rPr>
      </w:pPr>
      <w:r w:rsidRPr="004B6525">
        <w:rPr>
          <w:rFonts w:ascii="Verdana" w:hAnsi="Verdana"/>
          <w:iCs/>
          <w:lang w:val="es-CO"/>
        </w:rPr>
        <w:t>estatal en los órdenes nacional y territorial y demás organizaciones públicas o privadas, encargadas de formular o ejecutar los planes, programas, proyectos y acciones específicas, que tiendan a la atención y reparación integral de las víctimas.</w:t>
      </w:r>
    </w:p>
    <w:p w14:paraId="2D692449" w14:textId="77777777" w:rsidR="001E4A7D" w:rsidRPr="004B6525" w:rsidRDefault="001E4A7D" w:rsidP="00D064F3">
      <w:pPr>
        <w:tabs>
          <w:tab w:val="left" w:pos="851"/>
        </w:tabs>
        <w:adjustRightInd w:val="0"/>
        <w:jc w:val="both"/>
        <w:rPr>
          <w:rFonts w:ascii="Verdana" w:hAnsi="Verdana"/>
          <w:iCs/>
          <w:lang w:val="es-CO"/>
        </w:rPr>
      </w:pPr>
      <w:r w:rsidRPr="004B6525">
        <w:rPr>
          <w:rFonts w:ascii="Verdana" w:hAnsi="Verdana"/>
          <w:b/>
          <w:iCs/>
          <w:lang w:val="es-CO"/>
        </w:rPr>
        <w:t>Entidades Territoriales:</w:t>
      </w:r>
      <w:r w:rsidRPr="004B6525">
        <w:rPr>
          <w:rFonts w:ascii="Verdana" w:hAnsi="Verdana"/>
          <w:iCs/>
          <w:lang w:val="es-CO"/>
        </w:rPr>
        <w:t xml:space="preserve"> Conjunto de entidades públicas del nivel gubernamental y estatal en el orden territorial y demás organizaciones públicas o privadas, encargadas de formular o ejecutar los planes, programas, proyectos y acciones específicas, que tiendan a la atención y reparación integral de las víctimas.</w:t>
      </w:r>
    </w:p>
    <w:p w14:paraId="35A1D811" w14:textId="6045B77F" w:rsidR="001E4A7D" w:rsidRDefault="001E4A7D" w:rsidP="00D064F3">
      <w:pPr>
        <w:pStyle w:val="Textoindependiente"/>
        <w:tabs>
          <w:tab w:val="left" w:pos="851"/>
        </w:tabs>
        <w:spacing w:before="1"/>
        <w:jc w:val="both"/>
        <w:rPr>
          <w:rFonts w:ascii="Verdana" w:hAnsi="Verdana" w:cstheme="minorHAnsi"/>
          <w:sz w:val="22"/>
          <w:szCs w:val="22"/>
        </w:rPr>
      </w:pPr>
    </w:p>
    <w:p w14:paraId="6D9D6644" w14:textId="77777777" w:rsidR="00096B68" w:rsidRPr="004B6525" w:rsidRDefault="00096B68" w:rsidP="00D064F3">
      <w:pPr>
        <w:pStyle w:val="Textoindependiente"/>
        <w:tabs>
          <w:tab w:val="left" w:pos="851"/>
        </w:tabs>
        <w:spacing w:before="1"/>
        <w:jc w:val="both"/>
        <w:rPr>
          <w:rFonts w:ascii="Verdana" w:hAnsi="Verdana" w:cstheme="minorHAnsi"/>
          <w:sz w:val="22"/>
          <w:szCs w:val="22"/>
        </w:rPr>
      </w:pPr>
    </w:p>
    <w:p w14:paraId="1CEACBF6" w14:textId="77777777" w:rsidR="00D03B97" w:rsidRDefault="00D278F5" w:rsidP="00D03B97">
      <w:pPr>
        <w:tabs>
          <w:tab w:val="left" w:pos="851"/>
        </w:tabs>
        <w:spacing w:before="93"/>
        <w:jc w:val="both"/>
        <w:rPr>
          <w:rFonts w:ascii="Verdana" w:hAnsi="Verdana" w:cstheme="minorHAnsi"/>
          <w:b/>
        </w:rPr>
      </w:pPr>
      <w:r w:rsidRPr="004B6525">
        <w:rPr>
          <w:rFonts w:ascii="Verdana" w:hAnsi="Verdana" w:cstheme="minorHAnsi"/>
          <w:b/>
        </w:rPr>
        <w:lastRenderedPageBreak/>
        <w:t>Sociedad y Comunidad internacional</w:t>
      </w:r>
    </w:p>
    <w:p w14:paraId="769F504A" w14:textId="77777777" w:rsidR="00D03B97" w:rsidRDefault="00D03B97" w:rsidP="00D03B97">
      <w:pPr>
        <w:tabs>
          <w:tab w:val="left" w:pos="851"/>
        </w:tabs>
        <w:spacing w:before="93"/>
        <w:jc w:val="both"/>
        <w:rPr>
          <w:rFonts w:ascii="Verdana" w:hAnsi="Verdana" w:cstheme="minorHAnsi"/>
          <w:b/>
        </w:rPr>
      </w:pPr>
    </w:p>
    <w:p w14:paraId="58D8225D" w14:textId="77777777" w:rsidR="00D03B97" w:rsidRP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Ciudadanos colombianos y</w:t>
      </w:r>
      <w:r w:rsidRPr="00D03B97">
        <w:rPr>
          <w:rFonts w:ascii="Verdana" w:hAnsi="Verdana" w:cstheme="minorHAnsi"/>
          <w:spacing w:val="-3"/>
        </w:rPr>
        <w:t xml:space="preserve"> </w:t>
      </w:r>
      <w:r w:rsidRPr="00D03B97">
        <w:rPr>
          <w:rFonts w:ascii="Verdana" w:hAnsi="Verdana" w:cstheme="minorHAnsi"/>
        </w:rPr>
        <w:t>colombianas</w:t>
      </w:r>
    </w:p>
    <w:p w14:paraId="76AB30CF" w14:textId="77777777" w:rsidR="00D03B97" w:rsidRP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Sociedad civil</w:t>
      </w:r>
      <w:r w:rsidRPr="00D03B97">
        <w:rPr>
          <w:rFonts w:ascii="Verdana" w:hAnsi="Verdana" w:cstheme="minorHAnsi"/>
          <w:spacing w:val="-2"/>
        </w:rPr>
        <w:t xml:space="preserve"> </w:t>
      </w:r>
      <w:r w:rsidRPr="00D03B97">
        <w:rPr>
          <w:rFonts w:ascii="Verdana" w:hAnsi="Verdana" w:cstheme="minorHAnsi"/>
        </w:rPr>
        <w:t>organizad</w:t>
      </w:r>
      <w:r w:rsidR="00D03B97">
        <w:rPr>
          <w:rFonts w:ascii="Verdana" w:hAnsi="Verdana" w:cstheme="minorHAnsi"/>
        </w:rPr>
        <w:t>a</w:t>
      </w:r>
    </w:p>
    <w:p w14:paraId="207C6C0A" w14:textId="77777777" w:rsid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Grupos</w:t>
      </w:r>
      <w:r w:rsidRPr="00D03B97">
        <w:rPr>
          <w:rFonts w:ascii="Verdana" w:hAnsi="Verdana" w:cstheme="minorHAnsi"/>
          <w:spacing w:val="-3"/>
        </w:rPr>
        <w:t xml:space="preserve"> </w:t>
      </w:r>
      <w:r w:rsidRPr="00D03B97">
        <w:rPr>
          <w:rFonts w:ascii="Verdana" w:hAnsi="Verdana" w:cstheme="minorHAnsi"/>
        </w:rPr>
        <w:t>diferenciales</w:t>
      </w:r>
    </w:p>
    <w:p w14:paraId="60497267" w14:textId="77777777" w:rsid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Niños, niñas y</w:t>
      </w:r>
      <w:r w:rsidRPr="00D03B97">
        <w:rPr>
          <w:rFonts w:ascii="Verdana" w:hAnsi="Verdana" w:cstheme="minorHAnsi"/>
          <w:spacing w:val="-3"/>
        </w:rPr>
        <w:t xml:space="preserve"> </w:t>
      </w:r>
      <w:r w:rsidRPr="00D03B97">
        <w:rPr>
          <w:rFonts w:ascii="Verdana" w:hAnsi="Verdana" w:cstheme="minorHAnsi"/>
        </w:rPr>
        <w:t>adolescentes</w:t>
      </w:r>
    </w:p>
    <w:p w14:paraId="7CB6D126" w14:textId="77777777" w:rsid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Personas</w:t>
      </w:r>
      <w:r w:rsidRPr="00D03B97">
        <w:rPr>
          <w:rFonts w:ascii="Verdana" w:hAnsi="Verdana" w:cstheme="minorHAnsi"/>
          <w:spacing w:val="-1"/>
        </w:rPr>
        <w:t xml:space="preserve"> </w:t>
      </w:r>
      <w:r w:rsidRPr="00D03B97">
        <w:rPr>
          <w:rFonts w:ascii="Verdana" w:hAnsi="Verdana" w:cstheme="minorHAnsi"/>
        </w:rPr>
        <w:t>mayores</w:t>
      </w:r>
    </w:p>
    <w:p w14:paraId="0C82A90D" w14:textId="77777777" w:rsid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Población</w:t>
      </w:r>
      <w:r w:rsidRPr="00D03B97">
        <w:rPr>
          <w:rFonts w:ascii="Verdana" w:hAnsi="Verdana" w:cstheme="minorHAnsi"/>
          <w:spacing w:val="-1"/>
        </w:rPr>
        <w:t xml:space="preserve"> </w:t>
      </w:r>
      <w:r w:rsidRPr="00D03B97">
        <w:rPr>
          <w:rFonts w:ascii="Verdana" w:hAnsi="Verdana" w:cstheme="minorHAnsi"/>
        </w:rPr>
        <w:t>LGBTI</w:t>
      </w:r>
    </w:p>
    <w:p w14:paraId="0B9C1026" w14:textId="77777777" w:rsid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Mujeres y</w:t>
      </w:r>
      <w:r w:rsidRPr="00D03B97">
        <w:rPr>
          <w:rFonts w:ascii="Verdana" w:hAnsi="Verdana" w:cstheme="minorHAnsi"/>
          <w:spacing w:val="-2"/>
        </w:rPr>
        <w:t xml:space="preserve"> </w:t>
      </w:r>
      <w:r w:rsidRPr="00D03B97">
        <w:rPr>
          <w:rFonts w:ascii="Verdana" w:hAnsi="Verdana" w:cstheme="minorHAnsi"/>
        </w:rPr>
        <w:t>Hombres</w:t>
      </w:r>
    </w:p>
    <w:p w14:paraId="7D242CA9" w14:textId="77777777" w:rsid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Afrodescendientes, Indígenas y</w:t>
      </w:r>
      <w:r w:rsidRPr="00D03B97">
        <w:rPr>
          <w:rFonts w:ascii="Verdana" w:hAnsi="Verdana" w:cstheme="minorHAnsi"/>
          <w:spacing w:val="-3"/>
        </w:rPr>
        <w:t xml:space="preserve"> </w:t>
      </w:r>
      <w:r w:rsidRPr="00D03B97">
        <w:rPr>
          <w:rFonts w:ascii="Verdana" w:hAnsi="Verdana" w:cstheme="minorHAnsi"/>
        </w:rPr>
        <w:t>Campesinos</w:t>
      </w:r>
    </w:p>
    <w:p w14:paraId="6FD24BB3" w14:textId="77777777" w:rsid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Personas con discapacidad y/o habilidades</w:t>
      </w:r>
      <w:r w:rsidRPr="00D03B97">
        <w:rPr>
          <w:rFonts w:ascii="Verdana" w:hAnsi="Verdana" w:cstheme="minorHAnsi"/>
          <w:spacing w:val="-5"/>
        </w:rPr>
        <w:t xml:space="preserve"> </w:t>
      </w:r>
      <w:r w:rsidRPr="00D03B97">
        <w:rPr>
          <w:rFonts w:ascii="Verdana" w:hAnsi="Verdana" w:cstheme="minorHAnsi"/>
        </w:rPr>
        <w:t>diversas</w:t>
      </w:r>
    </w:p>
    <w:p w14:paraId="71AEF90D" w14:textId="77777777" w:rsid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Cooperantes institucionales de acuerdo a clasificación</w:t>
      </w:r>
      <w:r w:rsidRPr="00D03B97">
        <w:rPr>
          <w:rFonts w:ascii="Verdana" w:hAnsi="Verdana" w:cstheme="minorHAnsi"/>
          <w:spacing w:val="-8"/>
        </w:rPr>
        <w:t xml:space="preserve"> </w:t>
      </w:r>
      <w:r w:rsidRPr="00D03B97">
        <w:rPr>
          <w:rFonts w:ascii="Verdana" w:hAnsi="Verdana" w:cstheme="minorHAnsi"/>
        </w:rPr>
        <w:t>APC</w:t>
      </w:r>
    </w:p>
    <w:p w14:paraId="60955EA2" w14:textId="77777777" w:rsid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Sistema Internacional de Protección de</w:t>
      </w:r>
      <w:r w:rsidRPr="00D03B97">
        <w:rPr>
          <w:rFonts w:ascii="Verdana" w:hAnsi="Verdana" w:cstheme="minorHAnsi"/>
          <w:spacing w:val="-7"/>
        </w:rPr>
        <w:t xml:space="preserve"> </w:t>
      </w:r>
      <w:r w:rsidRPr="00D03B97">
        <w:rPr>
          <w:rFonts w:ascii="Verdana" w:hAnsi="Verdana" w:cstheme="minorHAnsi"/>
        </w:rPr>
        <w:t>DDHH</w:t>
      </w:r>
    </w:p>
    <w:p w14:paraId="5D5C50E1" w14:textId="77777777" w:rsid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Cooperantes no institucionalizados o</w:t>
      </w:r>
      <w:r w:rsidRPr="00D03B97">
        <w:rPr>
          <w:rFonts w:ascii="Verdana" w:hAnsi="Verdana" w:cstheme="minorHAnsi"/>
          <w:spacing w:val="-2"/>
        </w:rPr>
        <w:t xml:space="preserve"> </w:t>
      </w:r>
      <w:r w:rsidRPr="00D03B97">
        <w:rPr>
          <w:rFonts w:ascii="Verdana" w:hAnsi="Verdana" w:cstheme="minorHAnsi"/>
        </w:rPr>
        <w:t>individuales</w:t>
      </w:r>
    </w:p>
    <w:p w14:paraId="3997B463" w14:textId="77777777" w:rsidR="00603683" w:rsidRPr="00D03B97" w:rsidRDefault="00D278F5" w:rsidP="00D03B97">
      <w:pPr>
        <w:pStyle w:val="Prrafodelista"/>
        <w:numPr>
          <w:ilvl w:val="0"/>
          <w:numId w:val="16"/>
        </w:numPr>
        <w:tabs>
          <w:tab w:val="left" w:pos="851"/>
        </w:tabs>
        <w:jc w:val="both"/>
        <w:rPr>
          <w:rFonts w:ascii="Verdana" w:hAnsi="Verdana" w:cstheme="minorHAnsi"/>
          <w:b/>
        </w:rPr>
      </w:pPr>
      <w:r w:rsidRPr="00D03B97">
        <w:rPr>
          <w:rFonts w:ascii="Verdana" w:hAnsi="Verdana" w:cstheme="minorHAnsi"/>
        </w:rPr>
        <w:t>Países receptores (consulados o</w:t>
      </w:r>
      <w:r w:rsidRPr="00D03B97">
        <w:rPr>
          <w:rFonts w:ascii="Verdana" w:hAnsi="Verdana" w:cstheme="minorHAnsi"/>
          <w:spacing w:val="-2"/>
        </w:rPr>
        <w:t xml:space="preserve"> </w:t>
      </w:r>
      <w:r w:rsidRPr="00D03B97">
        <w:rPr>
          <w:rFonts w:ascii="Verdana" w:hAnsi="Verdana" w:cstheme="minorHAnsi"/>
        </w:rPr>
        <w:t>defensorías)</w:t>
      </w:r>
    </w:p>
    <w:p w14:paraId="0BEFFBFB" w14:textId="77777777" w:rsidR="00603683" w:rsidRPr="004B6525" w:rsidRDefault="00603683" w:rsidP="00D064F3">
      <w:pPr>
        <w:pStyle w:val="Textoindependiente"/>
        <w:tabs>
          <w:tab w:val="left" w:pos="851"/>
        </w:tabs>
        <w:spacing w:before="9"/>
        <w:jc w:val="both"/>
        <w:rPr>
          <w:rFonts w:ascii="Verdana" w:hAnsi="Verdana" w:cstheme="minorHAnsi"/>
          <w:sz w:val="22"/>
          <w:szCs w:val="22"/>
        </w:rPr>
      </w:pPr>
    </w:p>
    <w:p w14:paraId="10A280A3" w14:textId="77777777" w:rsidR="00603683" w:rsidRDefault="00D278F5" w:rsidP="009A2ADA">
      <w:pPr>
        <w:tabs>
          <w:tab w:val="left" w:pos="851"/>
        </w:tabs>
        <w:spacing w:before="93"/>
        <w:jc w:val="both"/>
        <w:rPr>
          <w:rFonts w:ascii="Verdana" w:hAnsi="Verdana" w:cstheme="minorHAnsi"/>
          <w:b/>
        </w:rPr>
      </w:pPr>
      <w:bookmarkStart w:id="23" w:name="_Toc14347148"/>
      <w:r w:rsidRPr="009A2ADA">
        <w:rPr>
          <w:rFonts w:ascii="Verdana" w:hAnsi="Verdana" w:cstheme="minorHAnsi"/>
          <w:b/>
        </w:rPr>
        <w:t>Unidad (cliente interno)</w:t>
      </w:r>
      <w:bookmarkEnd w:id="23"/>
    </w:p>
    <w:p w14:paraId="452DA663" w14:textId="77777777" w:rsidR="009A2ADA" w:rsidRPr="009A2ADA" w:rsidRDefault="009A2ADA" w:rsidP="009A2ADA">
      <w:pPr>
        <w:tabs>
          <w:tab w:val="left" w:pos="851"/>
        </w:tabs>
        <w:spacing w:before="93"/>
        <w:jc w:val="both"/>
        <w:rPr>
          <w:rFonts w:ascii="Verdana" w:hAnsi="Verdana" w:cstheme="minorHAnsi"/>
          <w:b/>
        </w:rPr>
      </w:pPr>
    </w:p>
    <w:p w14:paraId="0354EE26" w14:textId="77777777" w:rsidR="00D03B97" w:rsidRDefault="00D278F5" w:rsidP="00D03B97">
      <w:pPr>
        <w:pStyle w:val="Prrafodelista"/>
        <w:numPr>
          <w:ilvl w:val="0"/>
          <w:numId w:val="18"/>
        </w:numPr>
        <w:tabs>
          <w:tab w:val="left" w:pos="142"/>
        </w:tabs>
        <w:spacing w:before="11"/>
        <w:jc w:val="both"/>
        <w:rPr>
          <w:rFonts w:ascii="Verdana" w:hAnsi="Verdana" w:cstheme="minorHAnsi"/>
        </w:rPr>
      </w:pPr>
      <w:r w:rsidRPr="00D064F3">
        <w:rPr>
          <w:rFonts w:ascii="Verdana" w:hAnsi="Verdana" w:cstheme="minorHAnsi"/>
        </w:rPr>
        <w:t>Servidores públicos de la Unidad para la Atención y Reparación Integral</w:t>
      </w:r>
      <w:r w:rsidRPr="00D064F3">
        <w:rPr>
          <w:rFonts w:ascii="Verdana" w:hAnsi="Verdana" w:cstheme="minorHAnsi"/>
          <w:spacing w:val="-24"/>
        </w:rPr>
        <w:t xml:space="preserve"> </w:t>
      </w:r>
      <w:r w:rsidRPr="00D064F3">
        <w:rPr>
          <w:rFonts w:ascii="Verdana" w:hAnsi="Verdana" w:cstheme="minorHAnsi"/>
        </w:rPr>
        <w:t>a las Víctimas y sus</w:t>
      </w:r>
      <w:r w:rsidRPr="00D064F3">
        <w:rPr>
          <w:rFonts w:ascii="Verdana" w:hAnsi="Verdana" w:cstheme="minorHAnsi"/>
          <w:spacing w:val="-5"/>
        </w:rPr>
        <w:t xml:space="preserve"> </w:t>
      </w:r>
      <w:r w:rsidRPr="00D064F3">
        <w:rPr>
          <w:rFonts w:ascii="Verdana" w:hAnsi="Verdana" w:cstheme="minorHAnsi"/>
        </w:rPr>
        <w:t>familias</w:t>
      </w:r>
    </w:p>
    <w:p w14:paraId="6C40D489" w14:textId="77777777" w:rsidR="00D03B97" w:rsidRDefault="00D278F5" w:rsidP="00D03B97">
      <w:pPr>
        <w:pStyle w:val="Prrafodelista"/>
        <w:numPr>
          <w:ilvl w:val="0"/>
          <w:numId w:val="18"/>
        </w:numPr>
        <w:tabs>
          <w:tab w:val="left" w:pos="142"/>
        </w:tabs>
        <w:spacing w:before="11"/>
        <w:jc w:val="both"/>
        <w:rPr>
          <w:rFonts w:ascii="Verdana" w:hAnsi="Verdana" w:cstheme="minorHAnsi"/>
        </w:rPr>
      </w:pPr>
      <w:r w:rsidRPr="00D03B97">
        <w:rPr>
          <w:rFonts w:ascii="Verdana" w:hAnsi="Verdana" w:cstheme="minorHAnsi"/>
        </w:rPr>
        <w:t>Operadores</w:t>
      </w:r>
    </w:p>
    <w:p w14:paraId="0E267679" w14:textId="77777777" w:rsidR="00D03B97" w:rsidRDefault="00D278F5" w:rsidP="00D03B97">
      <w:pPr>
        <w:pStyle w:val="Prrafodelista"/>
        <w:numPr>
          <w:ilvl w:val="0"/>
          <w:numId w:val="18"/>
        </w:numPr>
        <w:tabs>
          <w:tab w:val="left" w:pos="142"/>
        </w:tabs>
        <w:spacing w:before="11"/>
        <w:jc w:val="both"/>
        <w:rPr>
          <w:rFonts w:ascii="Verdana" w:hAnsi="Verdana" w:cstheme="minorHAnsi"/>
        </w:rPr>
      </w:pPr>
      <w:r w:rsidRPr="00D03B97">
        <w:rPr>
          <w:rFonts w:ascii="Verdana" w:hAnsi="Verdana" w:cstheme="minorHAnsi"/>
        </w:rPr>
        <w:t>Comité</w:t>
      </w:r>
      <w:r w:rsidRPr="00D03B97">
        <w:rPr>
          <w:rFonts w:ascii="Verdana" w:hAnsi="Verdana" w:cstheme="minorHAnsi"/>
          <w:spacing w:val="-1"/>
        </w:rPr>
        <w:t xml:space="preserve"> </w:t>
      </w:r>
      <w:r w:rsidRPr="00D03B97">
        <w:rPr>
          <w:rFonts w:ascii="Verdana" w:hAnsi="Verdana" w:cstheme="minorHAnsi"/>
        </w:rPr>
        <w:t>Directivo</w:t>
      </w:r>
    </w:p>
    <w:p w14:paraId="749BBD52" w14:textId="77777777" w:rsidR="00603683" w:rsidRPr="00D03B97" w:rsidRDefault="00D278F5" w:rsidP="00D03B97">
      <w:pPr>
        <w:pStyle w:val="Prrafodelista"/>
        <w:numPr>
          <w:ilvl w:val="0"/>
          <w:numId w:val="18"/>
        </w:numPr>
        <w:tabs>
          <w:tab w:val="left" w:pos="142"/>
        </w:tabs>
        <w:spacing w:before="11"/>
        <w:jc w:val="both"/>
        <w:rPr>
          <w:rFonts w:ascii="Verdana" w:hAnsi="Verdana" w:cstheme="minorHAnsi"/>
        </w:rPr>
      </w:pPr>
      <w:r w:rsidRPr="00D03B97">
        <w:rPr>
          <w:rFonts w:ascii="Verdana" w:hAnsi="Verdana" w:cstheme="minorHAnsi"/>
        </w:rPr>
        <w:t>Directores</w:t>
      </w:r>
      <w:r w:rsidRPr="00D03B97">
        <w:rPr>
          <w:rFonts w:ascii="Verdana" w:hAnsi="Verdana" w:cstheme="minorHAnsi"/>
          <w:spacing w:val="-1"/>
        </w:rPr>
        <w:t xml:space="preserve"> </w:t>
      </w:r>
      <w:r w:rsidRPr="00D03B97">
        <w:rPr>
          <w:rFonts w:ascii="Verdana" w:hAnsi="Verdana" w:cstheme="minorHAnsi"/>
        </w:rPr>
        <w:t>Territoriales</w:t>
      </w:r>
    </w:p>
    <w:p w14:paraId="15BAE9EE" w14:textId="77777777" w:rsidR="009A2ADA" w:rsidRDefault="009A2ADA" w:rsidP="003665D8">
      <w:pPr>
        <w:tabs>
          <w:tab w:val="left" w:pos="962"/>
        </w:tabs>
        <w:jc w:val="both"/>
        <w:rPr>
          <w:rFonts w:ascii="Verdana" w:hAnsi="Verdana" w:cstheme="minorHAnsi"/>
        </w:rPr>
      </w:pPr>
    </w:p>
    <w:p w14:paraId="3EACFBBE" w14:textId="77777777" w:rsidR="003665D8" w:rsidRPr="004B6525" w:rsidRDefault="003665D8" w:rsidP="003665D8">
      <w:pPr>
        <w:tabs>
          <w:tab w:val="left" w:pos="962"/>
        </w:tabs>
        <w:jc w:val="both"/>
        <w:rPr>
          <w:rFonts w:ascii="Verdana" w:hAnsi="Verdana" w:cstheme="minorHAnsi"/>
        </w:rPr>
      </w:pPr>
    </w:p>
    <w:p w14:paraId="0D428F47" w14:textId="34D33011" w:rsidR="00056DD7" w:rsidRPr="009A2ADA" w:rsidRDefault="00056DD7" w:rsidP="009A2ADA">
      <w:pPr>
        <w:pStyle w:val="Ttulo2"/>
        <w:numPr>
          <w:ilvl w:val="0"/>
          <w:numId w:val="8"/>
        </w:numPr>
        <w:spacing w:before="1"/>
        <w:jc w:val="both"/>
        <w:rPr>
          <w:rFonts w:ascii="Verdana" w:hAnsi="Verdana" w:cstheme="minorHAnsi"/>
          <w:sz w:val="22"/>
          <w:szCs w:val="22"/>
          <w:u w:val="none"/>
        </w:rPr>
      </w:pPr>
      <w:bookmarkStart w:id="24" w:name="_Toc30659599"/>
      <w:r w:rsidRPr="009A2ADA">
        <w:rPr>
          <w:rFonts w:ascii="Verdana" w:hAnsi="Verdana" w:cstheme="minorHAnsi"/>
          <w:sz w:val="22"/>
          <w:szCs w:val="22"/>
          <w:u w:val="none"/>
        </w:rPr>
        <w:t>Plan Nacional de Desarrollo 2018 – 2022</w:t>
      </w:r>
      <w:bookmarkEnd w:id="24"/>
    </w:p>
    <w:p w14:paraId="4D7F55CF" w14:textId="77777777" w:rsidR="00056DD7" w:rsidRPr="004B6525" w:rsidRDefault="00056DD7" w:rsidP="00D064F3">
      <w:pPr>
        <w:tabs>
          <w:tab w:val="left" w:pos="709"/>
        </w:tabs>
        <w:ind w:right="-43"/>
        <w:jc w:val="both"/>
        <w:rPr>
          <w:rFonts w:ascii="Verdana" w:hAnsi="Verdana" w:cstheme="minorHAnsi"/>
          <w:highlight w:val="yellow"/>
        </w:rPr>
      </w:pPr>
    </w:p>
    <w:p w14:paraId="290BB6D3" w14:textId="77777777" w:rsidR="007D3E2B" w:rsidRPr="00DC1919" w:rsidRDefault="00056DD7" w:rsidP="00D064F3">
      <w:pPr>
        <w:tabs>
          <w:tab w:val="left" w:pos="709"/>
        </w:tabs>
        <w:ind w:right="-43"/>
        <w:jc w:val="both"/>
        <w:rPr>
          <w:rFonts w:ascii="Verdana" w:hAnsi="Verdana"/>
          <w:shd w:val="clear" w:color="auto" w:fill="FFFFFF"/>
        </w:rPr>
      </w:pPr>
      <w:r w:rsidRPr="00DC1919">
        <w:rPr>
          <w:rFonts w:ascii="Verdana" w:hAnsi="Verdana" w:cstheme="minorHAnsi"/>
        </w:rPr>
        <w:t>El 25 de mayo de 2019 a través de la Ley 1955/2019,</w:t>
      </w:r>
      <w:r w:rsidR="007D3E2B" w:rsidRPr="00DC1919">
        <w:rPr>
          <w:rFonts w:ascii="Verdana" w:hAnsi="Verdana" w:cstheme="minorHAnsi"/>
        </w:rPr>
        <w:t xml:space="preserve"> se regla “</w:t>
      </w:r>
      <w:r w:rsidR="007D3E2B" w:rsidRPr="00DC1919">
        <w:rPr>
          <w:rFonts w:ascii="Verdana" w:hAnsi="Verdana"/>
          <w:i/>
          <w:shd w:val="clear" w:color="auto" w:fill="FFFFFF"/>
        </w:rPr>
        <w:t>El Plan Nacional de Desarrollo 2018-2022 “Pacto por Colombia, pacto por la equidad”, que se expide por medio de la presente Ley, tiene como objetivo sentar las bases de legalidad, emprendimiento y equidad que permitan lograr la igualdad de oportunidades para todos los colombianos, en concordancia con un proyecto de largo plazo con el que Colombia alcance los Objetivos de Desarrollo Sostenible al 2030</w:t>
      </w:r>
      <w:r w:rsidR="007D3E2B" w:rsidRPr="00DC1919">
        <w:rPr>
          <w:rFonts w:ascii="Verdana" w:hAnsi="Verdana"/>
          <w:shd w:val="clear" w:color="auto" w:fill="FFFFFF"/>
        </w:rPr>
        <w:t>”.</w:t>
      </w:r>
    </w:p>
    <w:p w14:paraId="41718136" w14:textId="77777777" w:rsidR="00056DD7" w:rsidRPr="00DC1919" w:rsidRDefault="00056DD7" w:rsidP="00D064F3">
      <w:pPr>
        <w:tabs>
          <w:tab w:val="left" w:pos="709"/>
        </w:tabs>
        <w:ind w:right="-43"/>
        <w:jc w:val="both"/>
        <w:rPr>
          <w:rFonts w:ascii="Verdana" w:hAnsi="Verdana" w:cstheme="minorHAnsi"/>
        </w:rPr>
      </w:pPr>
    </w:p>
    <w:p w14:paraId="3A76D62D" w14:textId="77777777" w:rsidR="00603683" w:rsidRPr="00DC1919" w:rsidRDefault="00237797" w:rsidP="00D064F3">
      <w:pPr>
        <w:pStyle w:val="Textoindependiente"/>
        <w:tabs>
          <w:tab w:val="left" w:pos="709"/>
        </w:tabs>
        <w:spacing w:before="11"/>
        <w:ind w:right="-43"/>
        <w:jc w:val="both"/>
        <w:rPr>
          <w:rFonts w:ascii="Verdana" w:hAnsi="Verdana" w:cstheme="minorHAnsi"/>
          <w:sz w:val="22"/>
          <w:szCs w:val="22"/>
        </w:rPr>
      </w:pPr>
      <w:r w:rsidRPr="00DC1919">
        <w:rPr>
          <w:rFonts w:ascii="Verdana" w:hAnsi="Verdana" w:cstheme="minorHAnsi"/>
          <w:sz w:val="22"/>
          <w:szCs w:val="22"/>
        </w:rPr>
        <w:t xml:space="preserve">El Plan Nacional de Desarrollo, </w:t>
      </w:r>
      <w:r w:rsidR="007D3E2B" w:rsidRPr="00DC1919">
        <w:rPr>
          <w:rFonts w:ascii="Verdana" w:hAnsi="Verdana" w:cstheme="minorHAnsi"/>
          <w:sz w:val="22"/>
          <w:szCs w:val="22"/>
        </w:rPr>
        <w:t>está compuesto</w:t>
      </w:r>
      <w:r w:rsidRPr="00DC1919">
        <w:rPr>
          <w:rFonts w:ascii="Verdana" w:hAnsi="Verdana" w:cstheme="minorHAnsi"/>
          <w:sz w:val="22"/>
          <w:szCs w:val="22"/>
        </w:rPr>
        <w:t xml:space="preserve"> por objetivos de política pública denominados </w:t>
      </w:r>
      <w:r w:rsidR="007D3E2B" w:rsidRPr="00DC1919">
        <w:rPr>
          <w:rFonts w:ascii="Verdana" w:hAnsi="Verdana" w:cstheme="minorHAnsi"/>
          <w:b/>
          <w:sz w:val="22"/>
          <w:szCs w:val="22"/>
          <w:u w:val="single"/>
        </w:rPr>
        <w:t>“PACTOS”</w:t>
      </w:r>
      <w:r w:rsidR="00D24135" w:rsidRPr="00DC1919">
        <w:rPr>
          <w:rFonts w:ascii="Verdana" w:hAnsi="Verdana" w:cstheme="minorHAnsi"/>
          <w:sz w:val="22"/>
          <w:szCs w:val="22"/>
        </w:rPr>
        <w:t xml:space="preserve"> los cuales se dividen en estructurales y transversales.</w:t>
      </w:r>
    </w:p>
    <w:p w14:paraId="2428A27A" w14:textId="77777777" w:rsidR="00CB1971" w:rsidRPr="00DC1919" w:rsidRDefault="00CB1971" w:rsidP="00D064F3">
      <w:pPr>
        <w:pStyle w:val="Textoindependiente"/>
        <w:tabs>
          <w:tab w:val="left" w:pos="709"/>
        </w:tabs>
        <w:spacing w:before="11"/>
        <w:ind w:right="-43"/>
        <w:jc w:val="both"/>
        <w:rPr>
          <w:rFonts w:ascii="Verdana" w:hAnsi="Verdana" w:cstheme="minorHAnsi"/>
          <w:sz w:val="22"/>
          <w:szCs w:val="22"/>
        </w:rPr>
      </w:pPr>
    </w:p>
    <w:p w14:paraId="543A9639"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“El Plan se basa en los siguientes tres pactos estructurales:</w:t>
      </w:r>
    </w:p>
    <w:p w14:paraId="66A1EEAF"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b/>
          <w:bCs/>
          <w:i/>
          <w:sz w:val="23"/>
          <w:szCs w:val="23"/>
          <w:lang w:val="es-CO" w:eastAsia="es-CO" w:bidi="ar-SA"/>
        </w:rPr>
        <w:t>1. Legalidad. </w:t>
      </w:r>
      <w:r w:rsidRPr="00DC1919">
        <w:rPr>
          <w:rFonts w:eastAsia="Times New Roman"/>
          <w:i/>
          <w:sz w:val="23"/>
          <w:szCs w:val="23"/>
          <w:lang w:val="es-CO" w:eastAsia="es-CO" w:bidi="ar-SA"/>
        </w:rPr>
        <w:t>El Plan establece las bases para la protección de las libertades individuales y de los bienes públicos, para el imperio de la Ley y la garantía de los derechos humanos, para una lucha certera contra la corrupción y para el fortalecimiento de la Rama Judicial.</w:t>
      </w:r>
    </w:p>
    <w:p w14:paraId="6D4E9194"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b/>
          <w:bCs/>
          <w:i/>
          <w:sz w:val="23"/>
          <w:szCs w:val="23"/>
          <w:lang w:val="es-CO" w:eastAsia="es-CO" w:bidi="ar-SA"/>
        </w:rPr>
        <w:t>2. Emprendimiento. </w:t>
      </w:r>
      <w:r w:rsidRPr="00DC1919">
        <w:rPr>
          <w:rFonts w:eastAsia="Times New Roman"/>
          <w:i/>
          <w:sz w:val="23"/>
          <w:szCs w:val="23"/>
          <w:lang w:val="es-CO" w:eastAsia="es-CO" w:bidi="ar-SA"/>
        </w:rPr>
        <w:t xml:space="preserve">Sobre el sustento de la legalidad, el Plan plantea expandir las oportunidades de los colombianos a través del estímulo al emprendimiento, la formalización </w:t>
      </w:r>
      <w:r w:rsidRPr="00DC1919">
        <w:rPr>
          <w:rFonts w:eastAsia="Times New Roman"/>
          <w:i/>
          <w:sz w:val="23"/>
          <w:szCs w:val="23"/>
          <w:lang w:val="es-CO" w:eastAsia="es-CO" w:bidi="ar-SA"/>
        </w:rPr>
        <w:lastRenderedPageBreak/>
        <w:t>del trabajo y las actividades económicas, y el fortalecimiento del tejido empresarial en las ciudades y en el campo.</w:t>
      </w:r>
    </w:p>
    <w:p w14:paraId="7A33CB14"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b/>
          <w:bCs/>
          <w:i/>
          <w:sz w:val="23"/>
          <w:szCs w:val="23"/>
          <w:lang w:val="es-CO" w:eastAsia="es-CO" w:bidi="ar-SA"/>
        </w:rPr>
        <w:t>3. Equidad. </w:t>
      </w:r>
      <w:r w:rsidRPr="00DC1919">
        <w:rPr>
          <w:rFonts w:eastAsia="Times New Roman"/>
          <w:i/>
          <w:sz w:val="23"/>
          <w:szCs w:val="23"/>
          <w:lang w:val="es-CO" w:eastAsia="es-CO" w:bidi="ar-SA"/>
        </w:rPr>
        <w:t>Como resultado final, el Plan busca la igualdad de oportunidades para todos, por medio de una política social moderna orientada a lograr la inclusión social y la inclusión productiva de los colombianos, y que se centra en las familias como los principales vehículos para la construcción de lazos de solidaridad y de tejido social.</w:t>
      </w:r>
    </w:p>
    <w:p w14:paraId="3002C942"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El logro de estos objetivos requiere de algunas condiciones habilitantes que permitan acelerar el cambio social. Por lo tanto, el Plan contempla los siguientes pactos que contienen estrategias transversales:</w:t>
      </w:r>
    </w:p>
    <w:p w14:paraId="75EFC0B7"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4. Pacto por la sostenibilidad: producir conservando y conservar produciendo.</w:t>
      </w:r>
    </w:p>
    <w:p w14:paraId="09C12139"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5. Pacto por la ciencia, la tecnología y la innovación: un sistema para construir el conocimiento de la Colombia del futuro.</w:t>
      </w:r>
    </w:p>
    <w:p w14:paraId="51243B2F"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ED653E">
        <w:rPr>
          <w:rFonts w:eastAsia="Times New Roman"/>
          <w:i/>
          <w:sz w:val="23"/>
          <w:szCs w:val="23"/>
          <w:lang w:val="es-CO" w:eastAsia="es-CO" w:bidi="ar-SA"/>
        </w:rPr>
        <w:t>6. Pacto</w:t>
      </w:r>
      <w:r w:rsidRPr="00DC1919">
        <w:rPr>
          <w:rFonts w:eastAsia="Times New Roman"/>
          <w:i/>
          <w:sz w:val="23"/>
          <w:szCs w:val="23"/>
          <w:lang w:val="es-CO" w:eastAsia="es-CO" w:bidi="ar-SA"/>
        </w:rPr>
        <w:t xml:space="preserve"> por el transporte y la logística para la competitividad y la integración regional.</w:t>
      </w:r>
    </w:p>
    <w:p w14:paraId="75FF4BBE"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7. Pacto por la transformación digital de Colombia: Gobierno, empresas y hogares conectados con la era del conocimiento.</w:t>
      </w:r>
    </w:p>
    <w:p w14:paraId="5E09B7C6"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8. Pacto por la calidad y eficiencia de los servicios públicos: agua y energía para promover la competitividad y el bienestar de todos.</w:t>
      </w:r>
    </w:p>
    <w:p w14:paraId="35DC1B98"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9. Pacto por los recursos minero-energéticos para el crecimiento sostenible y la expansión de oportunidades.</w:t>
      </w:r>
    </w:p>
    <w:p w14:paraId="581B68F0" w14:textId="77777777" w:rsidR="007D3E2B" w:rsidRPr="00DC1919" w:rsidRDefault="007D3E2B" w:rsidP="0047345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10. Pacto por la protección y promoción de nuestra cultura y desarrollo de la economía naranja.</w:t>
      </w:r>
    </w:p>
    <w:p w14:paraId="2E95AD69"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11. Pacto por la construcción de paz: cultura de la legalidad, convivencia, estabilización y víctimas.</w:t>
      </w:r>
    </w:p>
    <w:p w14:paraId="3F2A500A"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12. Pacto por la equidad de oportunidades para grupos indígenas, negros, afros, raizales, palenqueros y Rrom.</w:t>
      </w:r>
    </w:p>
    <w:p w14:paraId="554D60A1"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13. Pacto por la inclusión de todas las personas con discapacidad.</w:t>
      </w:r>
    </w:p>
    <w:p w14:paraId="1480E7E4"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14. Pacto por la equidad de las mujeres.</w:t>
      </w:r>
    </w:p>
    <w:p w14:paraId="304CE2C8"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15. Pacto por una gestión pública efectiva.</w:t>
      </w:r>
    </w:p>
    <w:p w14:paraId="10A4DB0A"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Así mismo, el Plan integra una visión territorial basada en la importancia de conectar territorios, gobiernos y poblaciones. Esto se ve reflejado los siguientes pactos:</w:t>
      </w:r>
    </w:p>
    <w:p w14:paraId="1F73D3F2"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16. Pacto por la descentralización: conectar territorios, gobiernos y poblaciones.</w:t>
      </w:r>
    </w:p>
    <w:p w14:paraId="39969F11"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17- 25. Pacto por la productividad y la equidad en las regiones:</w:t>
      </w:r>
    </w:p>
    <w:p w14:paraId="626112D6"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 Región Pacífico: Diversidad para la equidad, la convivencia pacífica y el desarrollo sostenible.</w:t>
      </w:r>
    </w:p>
    <w:p w14:paraId="411C7668"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 Región Caribe: Una transformación para la igualdad de oportunidades y la equidad.</w:t>
      </w:r>
    </w:p>
    <w:p w14:paraId="7BF74560"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w:t>
      </w:r>
      <w:r w:rsidR="00473457" w:rsidRPr="00DC1919">
        <w:rPr>
          <w:rFonts w:eastAsia="Times New Roman"/>
          <w:i/>
          <w:sz w:val="23"/>
          <w:szCs w:val="23"/>
          <w:lang w:val="es-CO" w:eastAsia="es-CO" w:bidi="ar-SA"/>
        </w:rPr>
        <w:t xml:space="preserve"> </w:t>
      </w:r>
      <w:r w:rsidRPr="00DC1919">
        <w:rPr>
          <w:rFonts w:eastAsia="Times New Roman"/>
          <w:i/>
          <w:sz w:val="23"/>
          <w:szCs w:val="23"/>
          <w:lang w:val="es-CO" w:eastAsia="es-CO" w:bidi="ar-SA"/>
        </w:rPr>
        <w:t>Seaflower Región: Por una región próspera, segura y sostenible.</w:t>
      </w:r>
    </w:p>
    <w:p w14:paraId="582D6CA9"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lastRenderedPageBreak/>
        <w:t>- Región Central: Centro de innovación y nodo logístico de integración productiva nacional e internacional.</w:t>
      </w:r>
    </w:p>
    <w:p w14:paraId="61AE61BD"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 Región Santanderes: Eje logístico, competitivo y sostenible de Colombia.</w:t>
      </w:r>
    </w:p>
    <w:p w14:paraId="79E88166"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 Región Amazonía: Desarrollo sostenible por una Amazonía viva.</w:t>
      </w:r>
    </w:p>
    <w:p w14:paraId="67B91BEA"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 Eje Cafetero y Antioquia: Conectar para la competitividad y el desarrollo logístico sostenible.</w:t>
      </w:r>
    </w:p>
    <w:p w14:paraId="4370D592" w14:textId="77777777" w:rsidR="007D3E2B"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 Región Llanos - Orinoquía: Conectar y potenciar la despensa sostenible de la región con el país y el mundo.</w:t>
      </w:r>
    </w:p>
    <w:p w14:paraId="5ABE1BA7" w14:textId="77777777" w:rsidR="00473457" w:rsidRPr="00DC1919" w:rsidRDefault="007D3E2B" w:rsidP="00D03B97">
      <w:pPr>
        <w:widowControl/>
        <w:shd w:val="clear" w:color="auto" w:fill="FFFFFF"/>
        <w:autoSpaceDE/>
        <w:autoSpaceDN/>
        <w:spacing w:before="150" w:after="150"/>
        <w:jc w:val="both"/>
        <w:rPr>
          <w:rFonts w:eastAsia="Times New Roman"/>
          <w:i/>
          <w:sz w:val="23"/>
          <w:szCs w:val="23"/>
          <w:lang w:val="es-CO" w:eastAsia="es-CO" w:bidi="ar-SA"/>
        </w:rPr>
      </w:pPr>
      <w:r w:rsidRPr="00DC1919">
        <w:rPr>
          <w:rFonts w:eastAsia="Times New Roman"/>
          <w:i/>
          <w:sz w:val="23"/>
          <w:szCs w:val="23"/>
          <w:lang w:val="es-CO" w:eastAsia="es-CO" w:bidi="ar-SA"/>
        </w:rPr>
        <w:t>- Región Océanos: Colombia, potencia bioceánica.</w:t>
      </w:r>
      <w:r w:rsidR="00473457" w:rsidRPr="00DC1919">
        <w:rPr>
          <w:rFonts w:eastAsia="Times New Roman"/>
          <w:i/>
          <w:sz w:val="23"/>
          <w:szCs w:val="23"/>
          <w:lang w:val="es-CO" w:eastAsia="es-CO" w:bidi="ar-SA"/>
        </w:rPr>
        <w:t>”</w:t>
      </w:r>
    </w:p>
    <w:p w14:paraId="4A37B8CC" w14:textId="2DDF57E4" w:rsidR="003665D8" w:rsidRDefault="00473457" w:rsidP="00D03B97">
      <w:pPr>
        <w:pStyle w:val="Textoindependiente"/>
        <w:spacing w:before="11"/>
        <w:jc w:val="both"/>
        <w:rPr>
          <w:rFonts w:ascii="Verdana" w:hAnsi="Verdana" w:cstheme="minorHAnsi"/>
          <w:sz w:val="22"/>
          <w:szCs w:val="22"/>
        </w:rPr>
      </w:pPr>
      <w:r w:rsidRPr="00DC1919">
        <w:rPr>
          <w:rFonts w:ascii="Verdana" w:hAnsi="Verdana" w:cstheme="minorHAnsi"/>
          <w:sz w:val="22"/>
          <w:szCs w:val="22"/>
        </w:rPr>
        <w:t>Las acciones que debe liderar y desarrollar la Unidad para las Víctimas en su misionalidad están establecidas en el</w:t>
      </w:r>
      <w:r w:rsidR="00D278F5" w:rsidRPr="00DC1919">
        <w:rPr>
          <w:rFonts w:ascii="Verdana" w:hAnsi="Verdana" w:cstheme="minorHAnsi"/>
          <w:sz w:val="22"/>
          <w:szCs w:val="22"/>
        </w:rPr>
        <w:t xml:space="preserve"> pacto 11 “</w:t>
      </w:r>
      <w:r w:rsidRPr="00DC1919">
        <w:rPr>
          <w:rFonts w:ascii="Verdana" w:hAnsi="Verdana"/>
          <w:i/>
          <w:sz w:val="22"/>
          <w:szCs w:val="22"/>
          <w:shd w:val="clear" w:color="auto" w:fill="FFFFFF"/>
        </w:rPr>
        <w:t>Pacto por la construcción de paz: cultura de la legalidad, convivencia, estabilización y víctimas</w:t>
      </w:r>
      <w:r w:rsidR="00D278F5" w:rsidRPr="00DC1919">
        <w:rPr>
          <w:rFonts w:ascii="Verdana" w:hAnsi="Verdana" w:cstheme="minorHAnsi"/>
          <w:i/>
          <w:sz w:val="22"/>
          <w:szCs w:val="22"/>
        </w:rPr>
        <w:t>” y el pacto 12 “</w:t>
      </w:r>
      <w:r w:rsidRPr="00DC1919">
        <w:rPr>
          <w:rFonts w:ascii="Verdana" w:hAnsi="Verdana"/>
          <w:i/>
          <w:sz w:val="22"/>
          <w:szCs w:val="22"/>
          <w:shd w:val="clear" w:color="auto" w:fill="FFFFFF"/>
        </w:rPr>
        <w:t>Pacto por la equidad de oportunidades para grupos indígenas, negros, afros, raizales, palenqueros y Rrom.</w:t>
      </w:r>
      <w:r w:rsidR="005849EC" w:rsidRPr="00DC1919">
        <w:rPr>
          <w:rFonts w:ascii="Verdana" w:hAnsi="Verdana" w:cstheme="minorHAnsi"/>
          <w:sz w:val="22"/>
          <w:szCs w:val="22"/>
        </w:rPr>
        <w:t>”</w:t>
      </w:r>
      <w:r w:rsidRPr="00DC1919">
        <w:rPr>
          <w:rFonts w:ascii="Verdana" w:hAnsi="Verdana" w:cstheme="minorHAnsi"/>
          <w:sz w:val="22"/>
          <w:szCs w:val="22"/>
        </w:rPr>
        <w:t xml:space="preserve"> </w:t>
      </w:r>
    </w:p>
    <w:p w14:paraId="6C3BA00A" w14:textId="46779425" w:rsidR="004131E9" w:rsidRDefault="004131E9" w:rsidP="00D03B97">
      <w:pPr>
        <w:pStyle w:val="Textoindependiente"/>
        <w:spacing w:before="11"/>
        <w:jc w:val="both"/>
        <w:rPr>
          <w:rFonts w:ascii="Verdana" w:hAnsi="Verdana" w:cstheme="minorHAnsi"/>
          <w:sz w:val="22"/>
          <w:szCs w:val="22"/>
        </w:rPr>
      </w:pPr>
    </w:p>
    <w:p w14:paraId="1B56ED51" w14:textId="35A3E1CE" w:rsidR="004131E9" w:rsidRPr="00A10B61" w:rsidRDefault="004131E9" w:rsidP="004131E9">
      <w:pPr>
        <w:pStyle w:val="Ttulo1"/>
        <w:numPr>
          <w:ilvl w:val="0"/>
          <w:numId w:val="8"/>
        </w:numPr>
        <w:ind w:left="0" w:firstLine="0"/>
        <w:jc w:val="both"/>
        <w:rPr>
          <w:rFonts w:ascii="Verdana" w:hAnsi="Verdana" w:cstheme="minorHAnsi"/>
          <w:b/>
          <w:sz w:val="22"/>
          <w:szCs w:val="22"/>
        </w:rPr>
      </w:pPr>
      <w:bookmarkStart w:id="25" w:name="_Toc30659600"/>
      <w:r w:rsidRPr="00A10B61">
        <w:rPr>
          <w:rFonts w:ascii="Verdana" w:hAnsi="Verdana" w:cstheme="minorHAnsi"/>
          <w:b/>
          <w:sz w:val="22"/>
          <w:szCs w:val="22"/>
        </w:rPr>
        <w:t>Objetivos de Desarrollo Sostenible</w:t>
      </w:r>
      <w:bookmarkEnd w:id="25"/>
    </w:p>
    <w:p w14:paraId="241E9E72" w14:textId="77777777" w:rsidR="004131E9" w:rsidRPr="00A10B61" w:rsidRDefault="004131E9" w:rsidP="004131E9">
      <w:pPr>
        <w:pStyle w:val="Ttulo1"/>
        <w:ind w:left="0" w:firstLine="0"/>
        <w:jc w:val="both"/>
        <w:rPr>
          <w:rFonts w:ascii="Verdana" w:hAnsi="Verdana" w:cstheme="minorHAnsi"/>
          <w:b/>
          <w:sz w:val="22"/>
          <w:szCs w:val="22"/>
        </w:rPr>
      </w:pPr>
    </w:p>
    <w:p w14:paraId="368662D3" w14:textId="63D5C380" w:rsidR="004131E9" w:rsidRPr="00A10B61" w:rsidRDefault="004131E9" w:rsidP="004131E9">
      <w:pPr>
        <w:pStyle w:val="Textoindependiente"/>
        <w:tabs>
          <w:tab w:val="left" w:pos="8505"/>
        </w:tabs>
        <w:jc w:val="both"/>
        <w:rPr>
          <w:rFonts w:ascii="Verdana" w:hAnsi="Verdana" w:cstheme="minorHAnsi"/>
          <w:sz w:val="22"/>
          <w:szCs w:val="22"/>
        </w:rPr>
      </w:pPr>
      <w:r w:rsidRPr="00A10B61">
        <w:rPr>
          <w:rFonts w:ascii="Verdana" w:hAnsi="Verdana" w:cstheme="minorHAnsi"/>
          <w:sz w:val="22"/>
          <w:szCs w:val="22"/>
        </w:rPr>
        <w:t xml:space="preserve">La Unidad para la Atención y Reparación Integral a las Víctimas, con el desarrollo </w:t>
      </w:r>
      <w:r w:rsidR="00D77DEF" w:rsidRPr="00A10B61">
        <w:rPr>
          <w:rFonts w:ascii="Verdana" w:hAnsi="Verdana" w:cstheme="minorHAnsi"/>
          <w:sz w:val="22"/>
          <w:szCs w:val="22"/>
        </w:rPr>
        <w:t>de su</w:t>
      </w:r>
      <w:r w:rsidRPr="00A10B61">
        <w:rPr>
          <w:rFonts w:ascii="Verdana" w:hAnsi="Verdana" w:cstheme="minorHAnsi"/>
          <w:sz w:val="22"/>
          <w:szCs w:val="22"/>
        </w:rPr>
        <w:t xml:space="preserve"> misionalidad aporta al cumplimiento de por lo menos 4 Objetivos de Desarrollo Sostenible, a saber:</w:t>
      </w:r>
    </w:p>
    <w:p w14:paraId="5C8A1530" w14:textId="77777777" w:rsidR="004131E9" w:rsidRPr="00A10B61" w:rsidRDefault="004131E9" w:rsidP="004131E9">
      <w:pPr>
        <w:pStyle w:val="Textoindependiente"/>
        <w:tabs>
          <w:tab w:val="left" w:pos="8505"/>
        </w:tabs>
        <w:jc w:val="both"/>
        <w:rPr>
          <w:rFonts w:ascii="Verdana" w:hAnsi="Verdana" w:cstheme="minorHAnsi"/>
          <w:sz w:val="22"/>
          <w:szCs w:val="22"/>
        </w:rPr>
      </w:pPr>
    </w:p>
    <w:p w14:paraId="385BB8CA" w14:textId="77777777" w:rsidR="004131E9" w:rsidRPr="00A10B61" w:rsidRDefault="004131E9" w:rsidP="004131E9">
      <w:pPr>
        <w:pStyle w:val="Textoindependiente"/>
        <w:numPr>
          <w:ilvl w:val="0"/>
          <w:numId w:val="33"/>
        </w:numPr>
        <w:tabs>
          <w:tab w:val="left" w:pos="8505"/>
        </w:tabs>
        <w:jc w:val="both"/>
        <w:rPr>
          <w:rFonts w:ascii="Verdana" w:hAnsi="Verdana" w:cstheme="minorHAnsi"/>
          <w:sz w:val="22"/>
          <w:szCs w:val="22"/>
        </w:rPr>
      </w:pPr>
      <w:r w:rsidRPr="00A10B61">
        <w:rPr>
          <w:rFonts w:ascii="Verdana" w:hAnsi="Verdana" w:cstheme="minorHAnsi"/>
          <w:sz w:val="22"/>
          <w:szCs w:val="22"/>
        </w:rPr>
        <w:t>ODS 1: Fin de la Pobreza.</w:t>
      </w:r>
    </w:p>
    <w:p w14:paraId="31CCFBDE" w14:textId="77777777" w:rsidR="004131E9" w:rsidRPr="00A10B61" w:rsidRDefault="004131E9" w:rsidP="004131E9">
      <w:pPr>
        <w:pStyle w:val="Textoindependiente"/>
        <w:tabs>
          <w:tab w:val="left" w:pos="8505"/>
        </w:tabs>
        <w:ind w:left="720"/>
        <w:jc w:val="both"/>
        <w:rPr>
          <w:rFonts w:ascii="Verdana" w:hAnsi="Verdana" w:cstheme="minorHAnsi"/>
          <w:sz w:val="22"/>
          <w:szCs w:val="22"/>
        </w:rPr>
      </w:pPr>
    </w:p>
    <w:p w14:paraId="1FE74F5D" w14:textId="77777777" w:rsidR="004131E9" w:rsidRPr="00A10B61" w:rsidRDefault="004131E9" w:rsidP="004131E9">
      <w:pPr>
        <w:pStyle w:val="Textoindependiente"/>
        <w:numPr>
          <w:ilvl w:val="0"/>
          <w:numId w:val="33"/>
        </w:numPr>
        <w:tabs>
          <w:tab w:val="left" w:pos="8505"/>
        </w:tabs>
        <w:jc w:val="both"/>
        <w:rPr>
          <w:rFonts w:ascii="Verdana" w:hAnsi="Verdana" w:cstheme="minorHAnsi"/>
          <w:sz w:val="22"/>
          <w:szCs w:val="22"/>
        </w:rPr>
      </w:pPr>
      <w:r w:rsidRPr="00A10B61">
        <w:rPr>
          <w:rFonts w:ascii="Verdana" w:hAnsi="Verdana" w:cstheme="minorHAnsi"/>
          <w:sz w:val="22"/>
          <w:szCs w:val="22"/>
        </w:rPr>
        <w:t>ODS 10: Reducción de las Desigualdades.</w:t>
      </w:r>
    </w:p>
    <w:p w14:paraId="07DC62DA" w14:textId="77777777" w:rsidR="004131E9" w:rsidRPr="00A10B61" w:rsidRDefault="004131E9" w:rsidP="004131E9">
      <w:pPr>
        <w:pStyle w:val="Prrafodelista"/>
        <w:rPr>
          <w:rFonts w:ascii="Verdana" w:hAnsi="Verdana" w:cstheme="minorHAnsi"/>
        </w:rPr>
      </w:pPr>
    </w:p>
    <w:p w14:paraId="2CC90449" w14:textId="77777777" w:rsidR="004131E9" w:rsidRPr="00A10B61" w:rsidRDefault="004131E9" w:rsidP="004131E9">
      <w:pPr>
        <w:pStyle w:val="Textoindependiente"/>
        <w:numPr>
          <w:ilvl w:val="0"/>
          <w:numId w:val="33"/>
        </w:numPr>
        <w:tabs>
          <w:tab w:val="left" w:pos="8505"/>
        </w:tabs>
        <w:jc w:val="both"/>
        <w:rPr>
          <w:rFonts w:ascii="Verdana" w:hAnsi="Verdana" w:cstheme="minorHAnsi"/>
          <w:sz w:val="22"/>
          <w:szCs w:val="22"/>
        </w:rPr>
      </w:pPr>
      <w:r w:rsidRPr="00A10B61">
        <w:rPr>
          <w:rFonts w:ascii="Verdana" w:hAnsi="Verdana" w:cstheme="minorHAnsi"/>
          <w:sz w:val="22"/>
          <w:szCs w:val="22"/>
        </w:rPr>
        <w:t>ODS 16: Paz, Justicia e Instituciones Sólidas.</w:t>
      </w:r>
    </w:p>
    <w:p w14:paraId="36B63C1D" w14:textId="77777777" w:rsidR="004131E9" w:rsidRPr="00A10B61" w:rsidRDefault="004131E9" w:rsidP="004131E9">
      <w:pPr>
        <w:pStyle w:val="Prrafodelista"/>
        <w:rPr>
          <w:rFonts w:ascii="Verdana" w:hAnsi="Verdana" w:cstheme="minorHAnsi"/>
        </w:rPr>
      </w:pPr>
    </w:p>
    <w:p w14:paraId="082CE4FA" w14:textId="77777777" w:rsidR="004131E9" w:rsidRPr="00A10B61" w:rsidRDefault="004131E9" w:rsidP="004131E9">
      <w:pPr>
        <w:pStyle w:val="Textoindependiente"/>
        <w:numPr>
          <w:ilvl w:val="0"/>
          <w:numId w:val="33"/>
        </w:numPr>
        <w:tabs>
          <w:tab w:val="left" w:pos="8505"/>
        </w:tabs>
        <w:jc w:val="both"/>
        <w:rPr>
          <w:rFonts w:ascii="Verdana" w:hAnsi="Verdana" w:cstheme="minorHAnsi"/>
          <w:sz w:val="22"/>
          <w:szCs w:val="22"/>
        </w:rPr>
      </w:pPr>
      <w:r w:rsidRPr="00A10B61">
        <w:rPr>
          <w:rFonts w:ascii="Verdana" w:hAnsi="Verdana" w:cstheme="minorHAnsi"/>
          <w:sz w:val="22"/>
          <w:szCs w:val="22"/>
        </w:rPr>
        <w:t>ODS 17: Alianzas para lograr los objetivos.</w:t>
      </w:r>
    </w:p>
    <w:p w14:paraId="747B3AA9" w14:textId="77777777" w:rsidR="004131E9" w:rsidRPr="00DC1919" w:rsidRDefault="004131E9" w:rsidP="00D03B97">
      <w:pPr>
        <w:pStyle w:val="Textoindependiente"/>
        <w:spacing w:before="11"/>
        <w:jc w:val="both"/>
        <w:rPr>
          <w:rFonts w:ascii="Verdana" w:hAnsi="Verdana" w:cstheme="minorHAnsi"/>
          <w:sz w:val="22"/>
          <w:szCs w:val="22"/>
        </w:rPr>
      </w:pPr>
    </w:p>
    <w:p w14:paraId="56B94FDC" w14:textId="77777777" w:rsidR="00666430" w:rsidRDefault="00666430" w:rsidP="00D03B97">
      <w:pPr>
        <w:pStyle w:val="Textoindependiente"/>
        <w:spacing w:before="11"/>
        <w:jc w:val="both"/>
        <w:rPr>
          <w:rFonts w:ascii="Verdana" w:hAnsi="Verdana" w:cstheme="minorHAnsi"/>
          <w:sz w:val="22"/>
          <w:szCs w:val="22"/>
          <w:highlight w:val="yellow"/>
        </w:rPr>
      </w:pPr>
    </w:p>
    <w:p w14:paraId="237E1249" w14:textId="6E8D6DF7" w:rsidR="00666430" w:rsidRDefault="00666430" w:rsidP="00666430">
      <w:pPr>
        <w:pStyle w:val="Ttulo1"/>
        <w:numPr>
          <w:ilvl w:val="0"/>
          <w:numId w:val="8"/>
        </w:numPr>
        <w:ind w:left="0" w:firstLine="0"/>
        <w:jc w:val="both"/>
        <w:rPr>
          <w:rFonts w:ascii="Verdana" w:hAnsi="Verdana" w:cstheme="minorHAnsi"/>
          <w:b/>
          <w:sz w:val="22"/>
          <w:szCs w:val="22"/>
        </w:rPr>
      </w:pPr>
      <w:bookmarkStart w:id="26" w:name="_Toc30659601"/>
      <w:r w:rsidRPr="009A2ADA">
        <w:rPr>
          <w:rFonts w:ascii="Verdana" w:hAnsi="Verdana" w:cstheme="minorHAnsi"/>
          <w:b/>
          <w:sz w:val="22"/>
          <w:szCs w:val="22"/>
        </w:rPr>
        <w:t>Alineación Estratégica Presidencia de la República y Departamento Para la Prosperidad Social – DPS.</w:t>
      </w:r>
      <w:bookmarkEnd w:id="26"/>
    </w:p>
    <w:p w14:paraId="36903796" w14:textId="77777777" w:rsidR="00666430" w:rsidRDefault="00666430" w:rsidP="00D03B97">
      <w:pPr>
        <w:pStyle w:val="Textoindependiente"/>
        <w:spacing w:before="11"/>
        <w:jc w:val="both"/>
        <w:rPr>
          <w:rFonts w:ascii="Verdana" w:hAnsi="Verdana" w:cstheme="minorHAnsi"/>
          <w:sz w:val="22"/>
          <w:szCs w:val="22"/>
          <w:highlight w:val="yellow"/>
        </w:rPr>
      </w:pPr>
    </w:p>
    <w:p w14:paraId="55B150C1" w14:textId="77777777" w:rsidR="00666430" w:rsidRPr="00DC1919" w:rsidRDefault="00666430" w:rsidP="00666430">
      <w:pPr>
        <w:jc w:val="both"/>
        <w:rPr>
          <w:rFonts w:ascii="Verdana" w:hAnsi="Verdana"/>
        </w:rPr>
      </w:pPr>
      <w:r w:rsidRPr="00DC1919">
        <w:rPr>
          <w:rFonts w:ascii="Verdana" w:hAnsi="Verdana"/>
        </w:rPr>
        <w:t xml:space="preserve">Teniendo en cuenta el Plan Nacional de Desarrollo 2018 – 2022, la Unidad para la Atención y Reparación Integral a las Víctimas se alineó estratégicamente con el Departamento para la Prosperidad Social y este a su vez con la Presidencia de la República, fijando como objetivo o prioridad dentro del sector el fortalecer la reparación integral de las víctimas del conflicto armado interno y la garantía del derecho a la verdad y a la memoria para la sociedad. </w:t>
      </w:r>
    </w:p>
    <w:p w14:paraId="0E73DF19" w14:textId="77777777" w:rsidR="00666430" w:rsidRPr="00DC1919" w:rsidRDefault="00666430" w:rsidP="00666430">
      <w:pPr>
        <w:jc w:val="both"/>
        <w:rPr>
          <w:rFonts w:ascii="Verdana" w:hAnsi="Verdana"/>
        </w:rPr>
      </w:pPr>
      <w:r w:rsidRPr="00DC1919">
        <w:rPr>
          <w:rFonts w:ascii="Verdana" w:hAnsi="Verdana"/>
        </w:rPr>
        <w:t>Para dar cumplimiento al objetivo mencionado, se toman como base los indicadores de la Unidad dentro del Plan Nacional de Desarrollo alineándolo con su cadena de valor.</w:t>
      </w:r>
    </w:p>
    <w:p w14:paraId="0E42738A" w14:textId="4A692475" w:rsidR="00CB1971" w:rsidRDefault="00CB1971" w:rsidP="00666430">
      <w:pPr>
        <w:jc w:val="both"/>
        <w:rPr>
          <w:rFonts w:ascii="Verdana" w:hAnsi="Verdana"/>
        </w:rPr>
      </w:pPr>
    </w:p>
    <w:p w14:paraId="3EA869C1" w14:textId="77777777" w:rsidR="00096B68" w:rsidRPr="00666430" w:rsidRDefault="00096B68" w:rsidP="00666430">
      <w:pPr>
        <w:jc w:val="both"/>
        <w:rPr>
          <w:rFonts w:ascii="Verdana" w:hAnsi="Verdana"/>
        </w:rPr>
      </w:pPr>
    </w:p>
    <w:p w14:paraId="2657241D" w14:textId="40FD89F5" w:rsidR="00A048DF" w:rsidRPr="004B6525" w:rsidRDefault="004022BB" w:rsidP="00D03B97">
      <w:pPr>
        <w:pStyle w:val="Ttulo1"/>
        <w:ind w:left="0" w:firstLine="0"/>
        <w:jc w:val="both"/>
        <w:rPr>
          <w:rFonts w:ascii="Verdana" w:hAnsi="Verdana" w:cstheme="minorHAnsi"/>
          <w:b/>
          <w:sz w:val="22"/>
          <w:szCs w:val="22"/>
        </w:rPr>
      </w:pPr>
      <w:bookmarkStart w:id="27" w:name="_Toc30659602"/>
      <w:r>
        <w:rPr>
          <w:rFonts w:ascii="Verdana" w:hAnsi="Verdana" w:cstheme="minorHAnsi"/>
          <w:b/>
          <w:sz w:val="22"/>
          <w:szCs w:val="22"/>
        </w:rPr>
        <w:lastRenderedPageBreak/>
        <w:t>10</w:t>
      </w:r>
      <w:r w:rsidR="00A048DF" w:rsidRPr="004B6525">
        <w:rPr>
          <w:rFonts w:ascii="Verdana" w:hAnsi="Verdana" w:cstheme="minorHAnsi"/>
          <w:b/>
          <w:sz w:val="22"/>
          <w:szCs w:val="22"/>
        </w:rPr>
        <w:t>. Cadena de Valor Institucional</w:t>
      </w:r>
      <w:bookmarkEnd w:id="27"/>
    </w:p>
    <w:p w14:paraId="7811421A" w14:textId="77777777" w:rsidR="00603683" w:rsidRPr="004B6525" w:rsidRDefault="00603683" w:rsidP="003665D8">
      <w:pPr>
        <w:pStyle w:val="Textoindependiente"/>
        <w:spacing w:before="10"/>
        <w:jc w:val="both"/>
        <w:rPr>
          <w:rFonts w:ascii="Verdana" w:hAnsi="Verdana" w:cstheme="minorHAnsi"/>
          <w:sz w:val="22"/>
          <w:szCs w:val="22"/>
        </w:rPr>
      </w:pPr>
    </w:p>
    <w:p w14:paraId="4921C9EB" w14:textId="77777777" w:rsidR="00603683" w:rsidRPr="004B6525" w:rsidRDefault="00473457" w:rsidP="00D03B97">
      <w:pPr>
        <w:pStyle w:val="Textoindependiente"/>
        <w:ind w:right="-43"/>
        <w:jc w:val="both"/>
        <w:rPr>
          <w:rFonts w:ascii="Verdana" w:hAnsi="Verdana" w:cstheme="minorHAnsi"/>
          <w:sz w:val="22"/>
          <w:szCs w:val="22"/>
        </w:rPr>
      </w:pPr>
      <w:r w:rsidRPr="004B6525">
        <w:rPr>
          <w:rFonts w:ascii="Verdana" w:hAnsi="Verdana" w:cstheme="minorHAnsi"/>
          <w:sz w:val="22"/>
          <w:szCs w:val="22"/>
        </w:rPr>
        <w:t>La</w:t>
      </w:r>
      <w:r w:rsidR="00D278F5" w:rsidRPr="004B6525">
        <w:rPr>
          <w:rFonts w:ascii="Verdana" w:hAnsi="Verdana" w:cstheme="minorHAnsi"/>
          <w:sz w:val="22"/>
          <w:szCs w:val="22"/>
        </w:rPr>
        <w:t xml:space="preserve"> construcción de la cadena de valor institucional se basó </w:t>
      </w:r>
      <w:r w:rsidRPr="004B6525">
        <w:rPr>
          <w:rFonts w:ascii="Verdana" w:hAnsi="Verdana" w:cstheme="minorHAnsi"/>
          <w:sz w:val="22"/>
          <w:szCs w:val="22"/>
        </w:rPr>
        <w:t xml:space="preserve">en </w:t>
      </w:r>
      <w:r w:rsidR="00D278F5" w:rsidRPr="004B6525">
        <w:rPr>
          <w:rFonts w:ascii="Verdana" w:hAnsi="Verdana" w:cstheme="minorHAnsi"/>
          <w:sz w:val="22"/>
          <w:szCs w:val="22"/>
        </w:rPr>
        <w:t>la metodología orientada a resultados</w:t>
      </w:r>
      <w:r w:rsidRPr="004B6525">
        <w:rPr>
          <w:rFonts w:ascii="Verdana" w:hAnsi="Verdana" w:cstheme="minorHAnsi"/>
          <w:sz w:val="22"/>
          <w:szCs w:val="22"/>
        </w:rPr>
        <w:t>:</w:t>
      </w:r>
    </w:p>
    <w:p w14:paraId="304C1A8F" w14:textId="77777777" w:rsidR="00603683" w:rsidRDefault="00603683" w:rsidP="00D03B97">
      <w:pPr>
        <w:pStyle w:val="Textoindependiente"/>
        <w:spacing w:before="1"/>
        <w:ind w:right="-43"/>
        <w:jc w:val="both"/>
        <w:rPr>
          <w:rFonts w:ascii="Verdana" w:hAnsi="Verdana" w:cstheme="minorHAnsi"/>
          <w:sz w:val="22"/>
          <w:szCs w:val="22"/>
        </w:rPr>
      </w:pPr>
    </w:p>
    <w:p w14:paraId="1D95D60F" w14:textId="5F6881DE" w:rsidR="00603683" w:rsidRPr="004B6525" w:rsidRDefault="004022BB" w:rsidP="009A2ADA">
      <w:pPr>
        <w:pStyle w:val="Ttulo1"/>
        <w:ind w:left="360" w:firstLine="0"/>
        <w:jc w:val="both"/>
        <w:rPr>
          <w:rFonts w:ascii="Verdana" w:hAnsi="Verdana" w:cstheme="minorHAnsi"/>
          <w:b/>
          <w:sz w:val="22"/>
          <w:szCs w:val="22"/>
        </w:rPr>
      </w:pPr>
      <w:bookmarkStart w:id="28" w:name="_Toc30659603"/>
      <w:r>
        <w:rPr>
          <w:rFonts w:ascii="Verdana" w:hAnsi="Verdana" w:cstheme="minorHAnsi"/>
          <w:b/>
          <w:sz w:val="22"/>
          <w:szCs w:val="22"/>
        </w:rPr>
        <w:t>10</w:t>
      </w:r>
      <w:r w:rsidR="009A2ADA">
        <w:rPr>
          <w:rFonts w:ascii="Verdana" w:hAnsi="Verdana" w:cstheme="minorHAnsi"/>
          <w:b/>
          <w:sz w:val="22"/>
          <w:szCs w:val="22"/>
        </w:rPr>
        <w:t xml:space="preserve">.1 </w:t>
      </w:r>
      <w:r w:rsidR="00D278F5" w:rsidRPr="004B6525">
        <w:rPr>
          <w:rFonts w:ascii="Verdana" w:hAnsi="Verdana" w:cstheme="minorHAnsi"/>
          <w:b/>
          <w:sz w:val="22"/>
          <w:szCs w:val="22"/>
        </w:rPr>
        <w:t>Impactos</w:t>
      </w:r>
      <w:bookmarkEnd w:id="28"/>
    </w:p>
    <w:p w14:paraId="1841BF77" w14:textId="77777777" w:rsidR="00603683" w:rsidRPr="004B6525" w:rsidRDefault="00603683" w:rsidP="00D03B97">
      <w:pPr>
        <w:pStyle w:val="Textoindependiente"/>
        <w:ind w:right="-43"/>
        <w:jc w:val="both"/>
        <w:rPr>
          <w:rFonts w:ascii="Verdana" w:hAnsi="Verdana" w:cstheme="minorHAnsi"/>
          <w:sz w:val="22"/>
          <w:szCs w:val="22"/>
        </w:rPr>
      </w:pPr>
    </w:p>
    <w:p w14:paraId="2D5AECAF" w14:textId="77777777" w:rsidR="00E03AB2" w:rsidRPr="004022BB" w:rsidRDefault="00473457" w:rsidP="004022BB">
      <w:pPr>
        <w:pStyle w:val="Textoindependiente"/>
        <w:numPr>
          <w:ilvl w:val="0"/>
          <w:numId w:val="14"/>
        </w:numPr>
        <w:ind w:right="-43"/>
        <w:jc w:val="both"/>
        <w:rPr>
          <w:rFonts w:ascii="Verdana" w:hAnsi="Verdana"/>
          <w:sz w:val="22"/>
          <w:szCs w:val="22"/>
        </w:rPr>
      </w:pPr>
      <w:r w:rsidRPr="004022BB">
        <w:rPr>
          <w:rFonts w:ascii="Verdana" w:hAnsi="Verdana"/>
          <w:sz w:val="22"/>
          <w:szCs w:val="22"/>
        </w:rPr>
        <w:t>Goce efectivo de derechos</w:t>
      </w:r>
    </w:p>
    <w:p w14:paraId="1436AEBF" w14:textId="77777777" w:rsidR="00E03AB2" w:rsidRPr="004022BB" w:rsidRDefault="00473457" w:rsidP="004022BB">
      <w:pPr>
        <w:pStyle w:val="Textoindependiente"/>
        <w:numPr>
          <w:ilvl w:val="0"/>
          <w:numId w:val="14"/>
        </w:numPr>
        <w:ind w:right="-43"/>
        <w:jc w:val="both"/>
        <w:rPr>
          <w:rFonts w:ascii="Verdana" w:hAnsi="Verdana"/>
          <w:sz w:val="22"/>
          <w:szCs w:val="22"/>
        </w:rPr>
      </w:pPr>
      <w:r w:rsidRPr="004022BB">
        <w:rPr>
          <w:rFonts w:ascii="Verdana" w:hAnsi="Verdana"/>
          <w:sz w:val="22"/>
          <w:szCs w:val="22"/>
        </w:rPr>
        <w:t>Aumento de la satisfacción de las Víctimas</w:t>
      </w:r>
    </w:p>
    <w:p w14:paraId="10DA9F92" w14:textId="77777777" w:rsidR="00473457" w:rsidRPr="004022BB" w:rsidRDefault="00473457" w:rsidP="004022BB">
      <w:pPr>
        <w:pStyle w:val="Textoindependiente"/>
        <w:numPr>
          <w:ilvl w:val="0"/>
          <w:numId w:val="14"/>
        </w:numPr>
        <w:ind w:right="-43"/>
        <w:jc w:val="both"/>
        <w:rPr>
          <w:rFonts w:ascii="Verdana" w:hAnsi="Verdana"/>
          <w:sz w:val="22"/>
          <w:szCs w:val="22"/>
        </w:rPr>
      </w:pPr>
      <w:r w:rsidRPr="004022BB">
        <w:rPr>
          <w:rFonts w:ascii="Verdana" w:hAnsi="Verdana"/>
          <w:sz w:val="22"/>
          <w:szCs w:val="22"/>
        </w:rPr>
        <w:t>Reconocimiento de la gestión de la UARIV por parte de los ciudadanos y la comunidad internacional</w:t>
      </w:r>
    </w:p>
    <w:p w14:paraId="2E2850C6" w14:textId="77777777" w:rsidR="00473457" w:rsidRPr="004B6525" w:rsidRDefault="00473457" w:rsidP="00D03B97">
      <w:pPr>
        <w:pStyle w:val="Textoindependiente"/>
        <w:ind w:right="-43"/>
        <w:jc w:val="both"/>
        <w:rPr>
          <w:rFonts w:ascii="Verdana" w:hAnsi="Verdana" w:cstheme="minorHAnsi"/>
          <w:sz w:val="22"/>
          <w:szCs w:val="22"/>
        </w:rPr>
      </w:pPr>
    </w:p>
    <w:p w14:paraId="5BAF8043" w14:textId="4B86E177" w:rsidR="00603683" w:rsidRPr="004B6525" w:rsidRDefault="00D278F5" w:rsidP="004022BB">
      <w:pPr>
        <w:pStyle w:val="Ttulo1"/>
        <w:numPr>
          <w:ilvl w:val="1"/>
          <w:numId w:val="34"/>
        </w:numPr>
        <w:jc w:val="both"/>
        <w:rPr>
          <w:rFonts w:ascii="Verdana" w:hAnsi="Verdana" w:cstheme="minorHAnsi"/>
          <w:b/>
          <w:sz w:val="22"/>
          <w:szCs w:val="22"/>
        </w:rPr>
      </w:pPr>
      <w:bookmarkStart w:id="29" w:name="_Toc30659604"/>
      <w:r w:rsidRPr="004B6525">
        <w:rPr>
          <w:rFonts w:ascii="Verdana" w:hAnsi="Verdana" w:cstheme="minorHAnsi"/>
          <w:b/>
          <w:sz w:val="22"/>
          <w:szCs w:val="22"/>
        </w:rPr>
        <w:t>Objetivos Estratégicos</w:t>
      </w:r>
      <w:bookmarkEnd w:id="29"/>
    </w:p>
    <w:p w14:paraId="76D87D5A" w14:textId="77777777" w:rsidR="00603683" w:rsidRPr="004B6525" w:rsidRDefault="00603683" w:rsidP="00D03B97">
      <w:pPr>
        <w:pStyle w:val="Textoindependiente"/>
        <w:ind w:right="-43"/>
        <w:jc w:val="both"/>
        <w:rPr>
          <w:rFonts w:ascii="Verdana" w:hAnsi="Verdana" w:cstheme="minorHAnsi"/>
          <w:sz w:val="22"/>
          <w:szCs w:val="22"/>
        </w:rPr>
      </w:pPr>
    </w:p>
    <w:p w14:paraId="6A4DDEED" w14:textId="5DFA0652" w:rsidR="00603683" w:rsidRPr="004022BB" w:rsidRDefault="00D278F5" w:rsidP="004022BB">
      <w:pPr>
        <w:pStyle w:val="Textoindependiente"/>
        <w:numPr>
          <w:ilvl w:val="0"/>
          <w:numId w:val="35"/>
        </w:numPr>
        <w:ind w:left="426" w:right="-43" w:hanging="426"/>
        <w:jc w:val="both"/>
        <w:rPr>
          <w:rFonts w:ascii="Verdana" w:hAnsi="Verdana"/>
          <w:sz w:val="22"/>
          <w:szCs w:val="22"/>
        </w:rPr>
      </w:pPr>
      <w:r w:rsidRPr="004022BB">
        <w:rPr>
          <w:rFonts w:ascii="Verdana" w:hAnsi="Verdana"/>
          <w:sz w:val="22"/>
          <w:szCs w:val="22"/>
        </w:rPr>
        <w:t xml:space="preserve">Trabajar </w:t>
      </w:r>
      <w:r w:rsidR="00473457" w:rsidRPr="004022BB">
        <w:rPr>
          <w:rFonts w:ascii="Verdana" w:hAnsi="Verdana"/>
          <w:sz w:val="22"/>
          <w:szCs w:val="22"/>
        </w:rPr>
        <w:t>conjuntamente con</w:t>
      </w:r>
      <w:r w:rsidRPr="004022BB">
        <w:rPr>
          <w:rFonts w:ascii="Verdana" w:hAnsi="Verdana"/>
          <w:sz w:val="22"/>
          <w:szCs w:val="22"/>
        </w:rPr>
        <w:t xml:space="preserve"> las víctimas en el proceso de reparación integral para la reconstrucción y trasformación de sus proyectos de vida.</w:t>
      </w:r>
    </w:p>
    <w:p w14:paraId="486E2667" w14:textId="6E767586" w:rsidR="00603683" w:rsidRPr="004022BB" w:rsidRDefault="00D278F5" w:rsidP="004022BB">
      <w:pPr>
        <w:pStyle w:val="Textoindependiente"/>
        <w:numPr>
          <w:ilvl w:val="0"/>
          <w:numId w:val="35"/>
        </w:numPr>
        <w:ind w:left="426" w:right="-43" w:hanging="426"/>
        <w:jc w:val="both"/>
        <w:rPr>
          <w:rFonts w:ascii="Verdana" w:hAnsi="Verdana"/>
          <w:sz w:val="22"/>
          <w:szCs w:val="22"/>
        </w:rPr>
      </w:pPr>
      <w:r w:rsidRPr="004022BB">
        <w:rPr>
          <w:rFonts w:ascii="Verdana" w:hAnsi="Verdana"/>
          <w:sz w:val="22"/>
          <w:szCs w:val="22"/>
        </w:rPr>
        <w:t>Acercar el Estado a las víctimas para brindarles una oferta pertinente, eficaz, sostenible y oportuna.</w:t>
      </w:r>
    </w:p>
    <w:p w14:paraId="44C4245F" w14:textId="77777777" w:rsidR="00603683" w:rsidRPr="004022BB" w:rsidRDefault="00D278F5" w:rsidP="004022BB">
      <w:pPr>
        <w:pStyle w:val="Textoindependiente"/>
        <w:numPr>
          <w:ilvl w:val="0"/>
          <w:numId w:val="35"/>
        </w:numPr>
        <w:ind w:left="426" w:right="-43" w:hanging="426"/>
        <w:jc w:val="both"/>
        <w:rPr>
          <w:rFonts w:ascii="Verdana" w:hAnsi="Verdana"/>
          <w:sz w:val="22"/>
          <w:szCs w:val="22"/>
        </w:rPr>
      </w:pPr>
      <w:r w:rsidRPr="004022BB">
        <w:rPr>
          <w:rFonts w:ascii="Verdana" w:hAnsi="Verdana"/>
          <w:sz w:val="22"/>
          <w:szCs w:val="22"/>
        </w:rPr>
        <w:t>Definir con las entidades territoriales la implementación de la Ley 1448/11, sus Decretos reglamentarios y los Decretos Ley.</w:t>
      </w:r>
    </w:p>
    <w:p w14:paraId="33B41A04" w14:textId="77777777" w:rsidR="00603683" w:rsidRPr="004022BB" w:rsidRDefault="00D278F5" w:rsidP="004022BB">
      <w:pPr>
        <w:pStyle w:val="Textoindependiente"/>
        <w:numPr>
          <w:ilvl w:val="0"/>
          <w:numId w:val="35"/>
        </w:numPr>
        <w:ind w:left="426" w:right="-43" w:hanging="426"/>
        <w:jc w:val="both"/>
        <w:rPr>
          <w:rFonts w:ascii="Verdana" w:hAnsi="Verdana"/>
          <w:sz w:val="22"/>
          <w:szCs w:val="22"/>
        </w:rPr>
      </w:pPr>
      <w:r w:rsidRPr="004022BB">
        <w:rPr>
          <w:rFonts w:ascii="Verdana" w:hAnsi="Verdana"/>
          <w:sz w:val="22"/>
          <w:szCs w:val="22"/>
        </w:rPr>
        <w:t>Vincular de manera activa a la sociedad civil y a la comunidad internacional en los procesos de reparación integral a las víctimas del conflicto.</w:t>
      </w:r>
    </w:p>
    <w:p w14:paraId="1F56EC90" w14:textId="77777777" w:rsidR="00603683" w:rsidRPr="004022BB" w:rsidRDefault="00D278F5" w:rsidP="004022BB">
      <w:pPr>
        <w:pStyle w:val="Textoindependiente"/>
        <w:numPr>
          <w:ilvl w:val="0"/>
          <w:numId w:val="35"/>
        </w:numPr>
        <w:ind w:left="426" w:right="-43" w:hanging="426"/>
        <w:jc w:val="both"/>
        <w:rPr>
          <w:rFonts w:ascii="Verdana" w:hAnsi="Verdana"/>
          <w:sz w:val="22"/>
          <w:szCs w:val="22"/>
        </w:rPr>
      </w:pPr>
      <w:r w:rsidRPr="004022BB">
        <w:rPr>
          <w:rFonts w:ascii="Verdana" w:hAnsi="Verdana"/>
          <w:sz w:val="22"/>
          <w:szCs w:val="22"/>
        </w:rPr>
        <w:t>Fortalecer la cultura de confianza, colaboración e innovación para garantizar una atención digna, respetuosa y diferencial.</w:t>
      </w:r>
    </w:p>
    <w:p w14:paraId="64BE135F" w14:textId="77777777" w:rsidR="00603683" w:rsidRPr="004B6525" w:rsidRDefault="00603683" w:rsidP="00D03B97">
      <w:pPr>
        <w:pStyle w:val="Textoindependiente"/>
        <w:ind w:right="-43"/>
        <w:jc w:val="both"/>
        <w:rPr>
          <w:rFonts w:ascii="Verdana" w:hAnsi="Verdana" w:cstheme="minorHAnsi"/>
          <w:sz w:val="22"/>
          <w:szCs w:val="22"/>
        </w:rPr>
      </w:pPr>
    </w:p>
    <w:p w14:paraId="6AFA1327" w14:textId="67767B3E" w:rsidR="00603683" w:rsidRPr="004B6525" w:rsidRDefault="00D278F5" w:rsidP="004022BB">
      <w:pPr>
        <w:pStyle w:val="Ttulo1"/>
        <w:numPr>
          <w:ilvl w:val="1"/>
          <w:numId w:val="34"/>
        </w:numPr>
        <w:jc w:val="both"/>
        <w:rPr>
          <w:rFonts w:ascii="Verdana" w:hAnsi="Verdana" w:cstheme="minorHAnsi"/>
          <w:b/>
          <w:sz w:val="22"/>
          <w:szCs w:val="22"/>
        </w:rPr>
      </w:pPr>
      <w:bookmarkStart w:id="30" w:name="_Toc30659605"/>
      <w:r w:rsidRPr="004B6525">
        <w:rPr>
          <w:rFonts w:ascii="Verdana" w:hAnsi="Verdana" w:cstheme="minorHAnsi"/>
          <w:b/>
          <w:sz w:val="22"/>
          <w:szCs w:val="22"/>
        </w:rPr>
        <w:t>Resultados Institucionales</w:t>
      </w:r>
      <w:bookmarkEnd w:id="30"/>
    </w:p>
    <w:p w14:paraId="16BDB1BC" w14:textId="77777777" w:rsidR="00603683" w:rsidRPr="004B6525" w:rsidRDefault="00603683" w:rsidP="00E03AB2">
      <w:pPr>
        <w:pStyle w:val="Textoindependiente"/>
        <w:ind w:right="-43"/>
        <w:jc w:val="both"/>
        <w:rPr>
          <w:rFonts w:ascii="Verdana" w:hAnsi="Verdana" w:cstheme="minorHAnsi"/>
          <w:sz w:val="22"/>
          <w:szCs w:val="22"/>
        </w:rPr>
      </w:pPr>
    </w:p>
    <w:p w14:paraId="065848CD" w14:textId="409340D9" w:rsidR="00E03AB2" w:rsidRPr="004022BB" w:rsidRDefault="009D7306" w:rsidP="004022BB">
      <w:pPr>
        <w:pStyle w:val="Textoindependiente"/>
        <w:numPr>
          <w:ilvl w:val="0"/>
          <w:numId w:val="36"/>
        </w:numPr>
        <w:ind w:left="426" w:right="-43" w:hanging="426"/>
        <w:jc w:val="both"/>
        <w:rPr>
          <w:rFonts w:ascii="Verdana" w:hAnsi="Verdana"/>
          <w:sz w:val="22"/>
          <w:szCs w:val="22"/>
        </w:rPr>
      </w:pPr>
      <w:r w:rsidRPr="004022BB">
        <w:rPr>
          <w:rFonts w:ascii="Verdana" w:hAnsi="Verdana"/>
          <w:sz w:val="22"/>
          <w:szCs w:val="22"/>
        </w:rPr>
        <w:t>Actualización permanente de la Política pública</w:t>
      </w:r>
    </w:p>
    <w:p w14:paraId="03ED893D" w14:textId="7FD5E59E" w:rsidR="00E03AB2" w:rsidRPr="004022BB" w:rsidRDefault="009D7306" w:rsidP="004022BB">
      <w:pPr>
        <w:pStyle w:val="Textoindependiente"/>
        <w:numPr>
          <w:ilvl w:val="0"/>
          <w:numId w:val="36"/>
        </w:numPr>
        <w:ind w:left="426" w:right="-43" w:hanging="426"/>
        <w:jc w:val="both"/>
        <w:rPr>
          <w:rFonts w:ascii="Verdana" w:hAnsi="Verdana"/>
          <w:sz w:val="22"/>
          <w:szCs w:val="22"/>
        </w:rPr>
      </w:pPr>
      <w:r w:rsidRPr="004022BB">
        <w:rPr>
          <w:rFonts w:ascii="Verdana" w:hAnsi="Verdana"/>
          <w:sz w:val="22"/>
          <w:szCs w:val="22"/>
        </w:rPr>
        <w:t>Fortalecimiento del as capacidades de atención integral</w:t>
      </w:r>
    </w:p>
    <w:p w14:paraId="4AB69571" w14:textId="77777777" w:rsidR="00E03AB2" w:rsidRPr="004022BB" w:rsidRDefault="009D7306" w:rsidP="004022BB">
      <w:pPr>
        <w:pStyle w:val="Textoindependiente"/>
        <w:numPr>
          <w:ilvl w:val="0"/>
          <w:numId w:val="36"/>
        </w:numPr>
        <w:ind w:left="426" w:right="-43" w:hanging="426"/>
        <w:jc w:val="both"/>
        <w:rPr>
          <w:rFonts w:ascii="Verdana" w:hAnsi="Verdana"/>
          <w:sz w:val="22"/>
          <w:szCs w:val="22"/>
        </w:rPr>
      </w:pPr>
      <w:r w:rsidRPr="004022BB">
        <w:rPr>
          <w:rFonts w:ascii="Verdana" w:hAnsi="Verdana"/>
          <w:sz w:val="22"/>
          <w:szCs w:val="22"/>
        </w:rPr>
        <w:t xml:space="preserve">Empoderamiento de las víctimas como ciudadanos autónomos y ejerciendo participación efectiva </w:t>
      </w:r>
    </w:p>
    <w:p w14:paraId="598FF74D" w14:textId="77777777" w:rsidR="00E03AB2" w:rsidRPr="004022BB" w:rsidRDefault="009D7306" w:rsidP="004022BB">
      <w:pPr>
        <w:pStyle w:val="Textoindependiente"/>
        <w:numPr>
          <w:ilvl w:val="0"/>
          <w:numId w:val="36"/>
        </w:numPr>
        <w:ind w:left="426" w:right="-43" w:hanging="426"/>
        <w:jc w:val="both"/>
        <w:rPr>
          <w:rFonts w:ascii="Verdana" w:hAnsi="Verdana"/>
          <w:sz w:val="22"/>
          <w:szCs w:val="22"/>
        </w:rPr>
      </w:pPr>
      <w:r w:rsidRPr="004022BB">
        <w:rPr>
          <w:rFonts w:ascii="Verdana" w:hAnsi="Verdana"/>
          <w:sz w:val="22"/>
          <w:szCs w:val="22"/>
        </w:rPr>
        <w:t>Posicionamiento de las víctimas como sujetos de derechos</w:t>
      </w:r>
    </w:p>
    <w:p w14:paraId="030F2A5B" w14:textId="77777777" w:rsidR="00E03AB2" w:rsidRPr="004022BB" w:rsidRDefault="009D7306" w:rsidP="004022BB">
      <w:pPr>
        <w:pStyle w:val="Textoindependiente"/>
        <w:numPr>
          <w:ilvl w:val="0"/>
          <w:numId w:val="36"/>
        </w:numPr>
        <w:ind w:left="426" w:right="-43" w:hanging="426"/>
        <w:jc w:val="both"/>
        <w:rPr>
          <w:rFonts w:ascii="Verdana" w:hAnsi="Verdana"/>
          <w:sz w:val="22"/>
          <w:szCs w:val="22"/>
        </w:rPr>
      </w:pPr>
      <w:r w:rsidRPr="004022BB">
        <w:rPr>
          <w:rFonts w:ascii="Verdana" w:hAnsi="Verdana"/>
          <w:sz w:val="22"/>
          <w:szCs w:val="22"/>
        </w:rPr>
        <w:t xml:space="preserve">Superación de la situación de Vulnerabilidad </w:t>
      </w:r>
    </w:p>
    <w:p w14:paraId="77D88F51" w14:textId="77777777" w:rsidR="00E03AB2" w:rsidRPr="004022BB" w:rsidRDefault="009D7306" w:rsidP="004022BB">
      <w:pPr>
        <w:pStyle w:val="Textoindependiente"/>
        <w:numPr>
          <w:ilvl w:val="0"/>
          <w:numId w:val="36"/>
        </w:numPr>
        <w:ind w:left="426" w:right="-43" w:hanging="426"/>
        <w:jc w:val="both"/>
        <w:rPr>
          <w:rFonts w:ascii="Verdana" w:hAnsi="Verdana"/>
          <w:sz w:val="22"/>
          <w:szCs w:val="22"/>
        </w:rPr>
      </w:pPr>
      <w:r w:rsidRPr="004022BB">
        <w:rPr>
          <w:rFonts w:ascii="Verdana" w:hAnsi="Verdana"/>
          <w:sz w:val="22"/>
          <w:szCs w:val="22"/>
        </w:rPr>
        <w:t xml:space="preserve">Víctimas retornadas o reubicadas </w:t>
      </w:r>
    </w:p>
    <w:p w14:paraId="49FF015A" w14:textId="77777777" w:rsidR="00603683" w:rsidRPr="004022BB" w:rsidRDefault="009D7306" w:rsidP="004022BB">
      <w:pPr>
        <w:pStyle w:val="Textoindependiente"/>
        <w:numPr>
          <w:ilvl w:val="0"/>
          <w:numId w:val="36"/>
        </w:numPr>
        <w:ind w:left="426" w:right="-43" w:hanging="426"/>
        <w:jc w:val="both"/>
        <w:rPr>
          <w:rFonts w:ascii="Verdana" w:hAnsi="Verdana"/>
          <w:sz w:val="22"/>
          <w:szCs w:val="22"/>
        </w:rPr>
      </w:pPr>
      <w:r w:rsidRPr="004022BB">
        <w:rPr>
          <w:rFonts w:ascii="Verdana" w:hAnsi="Verdana"/>
          <w:sz w:val="22"/>
          <w:szCs w:val="22"/>
        </w:rPr>
        <w:t>Victimas reconocidas y dignificadas por el Estado</w:t>
      </w:r>
    </w:p>
    <w:p w14:paraId="56E3ABE4" w14:textId="77777777" w:rsidR="00603683" w:rsidRPr="004B6525" w:rsidRDefault="00603683" w:rsidP="00E03AB2">
      <w:pPr>
        <w:pStyle w:val="Textoindependiente"/>
        <w:spacing w:before="11"/>
        <w:ind w:right="-43"/>
        <w:jc w:val="both"/>
        <w:rPr>
          <w:rFonts w:ascii="Verdana" w:hAnsi="Verdana" w:cstheme="minorHAnsi"/>
          <w:sz w:val="22"/>
          <w:szCs w:val="22"/>
        </w:rPr>
      </w:pPr>
    </w:p>
    <w:p w14:paraId="5A517797" w14:textId="13EE531F" w:rsidR="009D7306" w:rsidRDefault="004022BB" w:rsidP="009A2ADA">
      <w:pPr>
        <w:pStyle w:val="Ttulo1"/>
        <w:ind w:left="360" w:firstLine="0"/>
        <w:jc w:val="both"/>
        <w:rPr>
          <w:rFonts w:ascii="Verdana" w:hAnsi="Verdana" w:cstheme="minorHAnsi"/>
          <w:b/>
          <w:sz w:val="22"/>
          <w:szCs w:val="22"/>
        </w:rPr>
      </w:pPr>
      <w:bookmarkStart w:id="31" w:name="_Toc30659606"/>
      <w:r>
        <w:rPr>
          <w:rFonts w:ascii="Verdana" w:hAnsi="Verdana" w:cstheme="minorHAnsi"/>
          <w:b/>
          <w:sz w:val="22"/>
          <w:szCs w:val="22"/>
        </w:rPr>
        <w:t>10</w:t>
      </w:r>
      <w:r w:rsidR="009A2ADA">
        <w:rPr>
          <w:rFonts w:ascii="Verdana" w:hAnsi="Verdana" w:cstheme="minorHAnsi"/>
          <w:b/>
          <w:sz w:val="22"/>
          <w:szCs w:val="22"/>
        </w:rPr>
        <w:t xml:space="preserve">.4 </w:t>
      </w:r>
      <w:r w:rsidR="00D278F5" w:rsidRPr="004B6525">
        <w:rPr>
          <w:rFonts w:ascii="Verdana" w:hAnsi="Verdana" w:cstheme="minorHAnsi"/>
          <w:b/>
          <w:sz w:val="22"/>
          <w:szCs w:val="22"/>
        </w:rPr>
        <w:t>Productos institucionales</w:t>
      </w:r>
      <w:bookmarkEnd w:id="31"/>
    </w:p>
    <w:p w14:paraId="0265D0AC" w14:textId="77777777" w:rsidR="00E03AB2" w:rsidRPr="00E03AB2" w:rsidRDefault="00E03AB2" w:rsidP="00E03AB2">
      <w:pPr>
        <w:pStyle w:val="Textoindependiente"/>
        <w:ind w:left="1440"/>
        <w:jc w:val="both"/>
        <w:rPr>
          <w:rFonts w:ascii="Verdana" w:hAnsi="Verdana" w:cstheme="minorHAnsi"/>
          <w:b/>
          <w:sz w:val="22"/>
          <w:szCs w:val="22"/>
        </w:rPr>
      </w:pPr>
    </w:p>
    <w:p w14:paraId="170310C8" w14:textId="77777777" w:rsidR="00E03AB2" w:rsidRDefault="00D278F5" w:rsidP="00E03AB2">
      <w:pPr>
        <w:pStyle w:val="Prrafodelista"/>
        <w:numPr>
          <w:ilvl w:val="0"/>
          <w:numId w:val="28"/>
        </w:numPr>
        <w:tabs>
          <w:tab w:val="left" w:pos="962"/>
        </w:tabs>
        <w:jc w:val="both"/>
        <w:rPr>
          <w:rFonts w:ascii="Verdana" w:hAnsi="Verdana" w:cstheme="minorHAnsi"/>
        </w:rPr>
      </w:pPr>
      <w:r w:rsidRPr="004B6525">
        <w:rPr>
          <w:rFonts w:ascii="Verdana" w:hAnsi="Verdana" w:cstheme="minorHAnsi"/>
        </w:rPr>
        <w:t>Registro de</w:t>
      </w:r>
      <w:r w:rsidRPr="004B6525">
        <w:rPr>
          <w:rFonts w:ascii="Verdana" w:hAnsi="Verdana" w:cstheme="minorHAnsi"/>
          <w:spacing w:val="-1"/>
        </w:rPr>
        <w:t xml:space="preserve"> </w:t>
      </w:r>
      <w:r w:rsidRPr="004B6525">
        <w:rPr>
          <w:rFonts w:ascii="Verdana" w:hAnsi="Verdana" w:cstheme="minorHAnsi"/>
        </w:rPr>
        <w:t>víctimas</w:t>
      </w:r>
    </w:p>
    <w:p w14:paraId="6BA78845" w14:textId="77777777" w:rsidR="00E03AB2" w:rsidRDefault="00D278F5" w:rsidP="00E03AB2">
      <w:pPr>
        <w:pStyle w:val="Prrafodelista"/>
        <w:numPr>
          <w:ilvl w:val="0"/>
          <w:numId w:val="28"/>
        </w:numPr>
        <w:tabs>
          <w:tab w:val="left" w:pos="962"/>
        </w:tabs>
        <w:jc w:val="both"/>
        <w:rPr>
          <w:rFonts w:ascii="Verdana" w:hAnsi="Verdana" w:cstheme="minorHAnsi"/>
        </w:rPr>
      </w:pPr>
      <w:r w:rsidRPr="00E03AB2">
        <w:rPr>
          <w:rFonts w:ascii="Verdana" w:hAnsi="Verdana" w:cstheme="minorHAnsi"/>
        </w:rPr>
        <w:t>Prevención y mitigación de hechos</w:t>
      </w:r>
      <w:r w:rsidRPr="00E03AB2">
        <w:rPr>
          <w:rFonts w:ascii="Verdana" w:hAnsi="Verdana" w:cstheme="minorHAnsi"/>
          <w:spacing w:val="-3"/>
        </w:rPr>
        <w:t xml:space="preserve"> </w:t>
      </w:r>
      <w:r w:rsidRPr="00E03AB2">
        <w:rPr>
          <w:rFonts w:ascii="Verdana" w:hAnsi="Verdana" w:cstheme="minorHAnsi"/>
        </w:rPr>
        <w:t>victimizantes</w:t>
      </w:r>
    </w:p>
    <w:p w14:paraId="1523B814" w14:textId="77777777" w:rsidR="00E03AB2" w:rsidRDefault="00D278F5" w:rsidP="00E03AB2">
      <w:pPr>
        <w:pStyle w:val="Prrafodelista"/>
        <w:numPr>
          <w:ilvl w:val="0"/>
          <w:numId w:val="28"/>
        </w:numPr>
        <w:tabs>
          <w:tab w:val="left" w:pos="962"/>
        </w:tabs>
        <w:jc w:val="both"/>
        <w:rPr>
          <w:rFonts w:ascii="Verdana" w:hAnsi="Verdana" w:cstheme="minorHAnsi"/>
        </w:rPr>
      </w:pPr>
      <w:r w:rsidRPr="00E03AB2">
        <w:rPr>
          <w:rFonts w:ascii="Verdana" w:hAnsi="Verdana" w:cstheme="minorHAnsi"/>
        </w:rPr>
        <w:t>Orientación al</w:t>
      </w:r>
      <w:r w:rsidRPr="00E03AB2">
        <w:rPr>
          <w:rFonts w:ascii="Verdana" w:hAnsi="Verdana" w:cstheme="minorHAnsi"/>
          <w:spacing w:val="-1"/>
        </w:rPr>
        <w:t xml:space="preserve"> </w:t>
      </w:r>
      <w:r w:rsidRPr="00E03AB2">
        <w:rPr>
          <w:rFonts w:ascii="Verdana" w:hAnsi="Verdana" w:cstheme="minorHAnsi"/>
        </w:rPr>
        <w:t>ciudadano</w:t>
      </w:r>
    </w:p>
    <w:p w14:paraId="1659983B" w14:textId="77777777" w:rsidR="00E03AB2" w:rsidRDefault="00D278F5" w:rsidP="00E03AB2">
      <w:pPr>
        <w:pStyle w:val="Prrafodelista"/>
        <w:numPr>
          <w:ilvl w:val="0"/>
          <w:numId w:val="28"/>
        </w:numPr>
        <w:tabs>
          <w:tab w:val="left" w:pos="962"/>
        </w:tabs>
        <w:jc w:val="both"/>
        <w:rPr>
          <w:rFonts w:ascii="Verdana" w:hAnsi="Verdana" w:cstheme="minorHAnsi"/>
        </w:rPr>
      </w:pPr>
      <w:r w:rsidRPr="00E03AB2">
        <w:rPr>
          <w:rFonts w:ascii="Verdana" w:hAnsi="Verdana" w:cstheme="minorHAnsi"/>
        </w:rPr>
        <w:t>Reparación integral de</w:t>
      </w:r>
      <w:r w:rsidRPr="00E03AB2">
        <w:rPr>
          <w:rFonts w:ascii="Verdana" w:hAnsi="Verdana" w:cstheme="minorHAnsi"/>
          <w:spacing w:val="-3"/>
        </w:rPr>
        <w:t xml:space="preserve"> </w:t>
      </w:r>
      <w:r w:rsidRPr="00E03AB2">
        <w:rPr>
          <w:rFonts w:ascii="Verdana" w:hAnsi="Verdana" w:cstheme="minorHAnsi"/>
        </w:rPr>
        <w:t>víctimas</w:t>
      </w:r>
    </w:p>
    <w:p w14:paraId="0631D56C" w14:textId="77777777" w:rsidR="00E03AB2" w:rsidRDefault="00D278F5" w:rsidP="00E03AB2">
      <w:pPr>
        <w:pStyle w:val="Prrafodelista"/>
        <w:numPr>
          <w:ilvl w:val="0"/>
          <w:numId w:val="28"/>
        </w:numPr>
        <w:tabs>
          <w:tab w:val="left" w:pos="962"/>
        </w:tabs>
        <w:jc w:val="both"/>
        <w:rPr>
          <w:rFonts w:ascii="Verdana" w:hAnsi="Verdana" w:cstheme="minorHAnsi"/>
        </w:rPr>
      </w:pPr>
      <w:r w:rsidRPr="00E03AB2">
        <w:rPr>
          <w:rFonts w:ascii="Verdana" w:hAnsi="Verdana" w:cstheme="minorHAnsi"/>
        </w:rPr>
        <w:t>Gestión con entidades del</w:t>
      </w:r>
      <w:r w:rsidRPr="00E03AB2">
        <w:rPr>
          <w:rFonts w:ascii="Verdana" w:hAnsi="Verdana" w:cstheme="minorHAnsi"/>
          <w:spacing w:val="-7"/>
        </w:rPr>
        <w:t xml:space="preserve"> </w:t>
      </w:r>
      <w:r w:rsidRPr="00E03AB2">
        <w:rPr>
          <w:rFonts w:ascii="Verdana" w:hAnsi="Verdana" w:cstheme="minorHAnsi"/>
        </w:rPr>
        <w:t>SNARIV</w:t>
      </w:r>
    </w:p>
    <w:p w14:paraId="40D53660" w14:textId="77777777" w:rsidR="00603683" w:rsidRPr="00E03AB2" w:rsidRDefault="00D278F5" w:rsidP="00E03AB2">
      <w:pPr>
        <w:pStyle w:val="Prrafodelista"/>
        <w:numPr>
          <w:ilvl w:val="0"/>
          <w:numId w:val="28"/>
        </w:numPr>
        <w:tabs>
          <w:tab w:val="left" w:pos="962"/>
        </w:tabs>
        <w:jc w:val="both"/>
        <w:rPr>
          <w:rFonts w:ascii="Verdana" w:hAnsi="Verdana" w:cstheme="minorHAnsi"/>
        </w:rPr>
      </w:pPr>
      <w:r w:rsidRPr="00E03AB2">
        <w:rPr>
          <w:rFonts w:ascii="Verdana" w:hAnsi="Verdana" w:cstheme="minorHAnsi"/>
        </w:rPr>
        <w:t>Participación</w:t>
      </w:r>
    </w:p>
    <w:p w14:paraId="4E93C5CF" w14:textId="77777777" w:rsidR="00603683" w:rsidRPr="004B6525" w:rsidRDefault="00603683" w:rsidP="003665D8">
      <w:pPr>
        <w:pStyle w:val="Textoindependiente"/>
        <w:jc w:val="both"/>
        <w:rPr>
          <w:rFonts w:ascii="Verdana" w:hAnsi="Verdana" w:cstheme="minorHAnsi"/>
          <w:sz w:val="22"/>
          <w:szCs w:val="22"/>
        </w:rPr>
      </w:pPr>
    </w:p>
    <w:p w14:paraId="1618743D" w14:textId="77777777" w:rsidR="00603683" w:rsidRPr="004B6525" w:rsidRDefault="004F0923" w:rsidP="004F0923">
      <w:pPr>
        <w:pStyle w:val="Textoindependiente"/>
        <w:jc w:val="center"/>
        <w:rPr>
          <w:rFonts w:ascii="Verdana" w:hAnsi="Verdana" w:cstheme="minorHAnsi"/>
          <w:sz w:val="22"/>
          <w:szCs w:val="22"/>
        </w:rPr>
      </w:pPr>
      <w:r w:rsidRPr="004B6525">
        <w:rPr>
          <w:rFonts w:ascii="Verdana" w:hAnsi="Verdana" w:cstheme="minorHAnsi"/>
          <w:noProof/>
          <w:sz w:val="22"/>
          <w:szCs w:val="22"/>
          <w:lang w:bidi="ar-SA"/>
        </w:rPr>
        <w:lastRenderedPageBreak/>
        <w:drawing>
          <wp:inline distT="0" distB="0" distL="0" distR="0" wp14:anchorId="52C5BEAF" wp14:editId="07312987">
            <wp:extent cx="6507480" cy="3983603"/>
            <wp:effectExtent l="19050" t="19050" r="26670" b="17145"/>
            <wp:docPr id="89" name="Imagen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34FFA5-651C-48A2-8575-64AB860940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34FFA5-651C-48A2-8575-64AB860940BD}"/>
                        </a:ext>
                      </a:extLst>
                    </pic:cNvPr>
                    <pic:cNvPicPr>
                      <a:picLocks noChangeAspect="1"/>
                    </pic:cNvPicPr>
                  </pic:nvPicPr>
                  <pic:blipFill>
                    <a:blip r:embed="rId10"/>
                    <a:stretch>
                      <a:fillRect/>
                    </a:stretch>
                  </pic:blipFill>
                  <pic:spPr>
                    <a:xfrm>
                      <a:off x="0" y="0"/>
                      <a:ext cx="6539091" cy="4002954"/>
                    </a:xfrm>
                    <a:prstGeom prst="rect">
                      <a:avLst/>
                    </a:prstGeom>
                    <a:ln w="9525">
                      <a:solidFill>
                        <a:schemeClr val="tx1">
                          <a:lumMod val="95000"/>
                          <a:lumOff val="5000"/>
                        </a:schemeClr>
                      </a:solidFill>
                    </a:ln>
                  </pic:spPr>
                </pic:pic>
              </a:graphicData>
            </a:graphic>
          </wp:inline>
        </w:drawing>
      </w:r>
    </w:p>
    <w:p w14:paraId="432FFA10" w14:textId="77777777" w:rsidR="003665D8" w:rsidRPr="004B6525" w:rsidRDefault="003665D8" w:rsidP="003665D8">
      <w:pPr>
        <w:pStyle w:val="Textoindependiente"/>
        <w:spacing w:before="6"/>
        <w:jc w:val="both"/>
        <w:rPr>
          <w:rFonts w:ascii="Verdana" w:hAnsi="Verdana" w:cstheme="minorHAnsi"/>
          <w:sz w:val="22"/>
          <w:szCs w:val="22"/>
        </w:rPr>
      </w:pPr>
    </w:p>
    <w:p w14:paraId="2299109B" w14:textId="2F85A12E" w:rsidR="00603683" w:rsidRPr="004B6525" w:rsidRDefault="004022BB" w:rsidP="004022BB">
      <w:pPr>
        <w:pStyle w:val="Ttulo1"/>
        <w:tabs>
          <w:tab w:val="left" w:pos="962"/>
        </w:tabs>
        <w:spacing w:before="1"/>
        <w:ind w:left="0" w:firstLine="0"/>
        <w:jc w:val="both"/>
        <w:rPr>
          <w:rFonts w:ascii="Verdana" w:hAnsi="Verdana" w:cstheme="minorHAnsi"/>
          <w:b/>
          <w:sz w:val="22"/>
          <w:szCs w:val="22"/>
        </w:rPr>
      </w:pPr>
      <w:bookmarkStart w:id="32" w:name="_Toc30659607"/>
      <w:r>
        <w:rPr>
          <w:rFonts w:ascii="Verdana" w:hAnsi="Verdana" w:cstheme="minorHAnsi"/>
          <w:b/>
          <w:sz w:val="22"/>
          <w:szCs w:val="22"/>
        </w:rPr>
        <w:t xml:space="preserve">11. </w:t>
      </w:r>
      <w:r w:rsidR="00D278F5" w:rsidRPr="004B6525">
        <w:rPr>
          <w:rFonts w:ascii="Verdana" w:hAnsi="Verdana" w:cstheme="minorHAnsi"/>
          <w:b/>
          <w:sz w:val="22"/>
          <w:szCs w:val="22"/>
        </w:rPr>
        <w:t>Metas Plan Nacional de Desarrollo 2018 –</w:t>
      </w:r>
      <w:r w:rsidR="00D278F5" w:rsidRPr="004B6525">
        <w:rPr>
          <w:rFonts w:ascii="Verdana" w:hAnsi="Verdana" w:cstheme="minorHAnsi"/>
          <w:b/>
          <w:spacing w:val="-8"/>
          <w:sz w:val="22"/>
          <w:szCs w:val="22"/>
        </w:rPr>
        <w:t xml:space="preserve"> </w:t>
      </w:r>
      <w:r w:rsidR="00D278F5" w:rsidRPr="004B6525">
        <w:rPr>
          <w:rFonts w:ascii="Verdana" w:hAnsi="Verdana" w:cstheme="minorHAnsi"/>
          <w:b/>
          <w:sz w:val="22"/>
          <w:szCs w:val="22"/>
        </w:rPr>
        <w:t>2022</w:t>
      </w:r>
      <w:bookmarkEnd w:id="32"/>
    </w:p>
    <w:p w14:paraId="651EC726" w14:textId="77777777" w:rsidR="00603683" w:rsidRPr="004B6525" w:rsidRDefault="00603683" w:rsidP="00D03B97">
      <w:pPr>
        <w:pStyle w:val="Textoindependiente"/>
        <w:spacing w:before="1"/>
        <w:jc w:val="both"/>
        <w:rPr>
          <w:rFonts w:ascii="Verdana" w:hAnsi="Verdana" w:cstheme="minorHAnsi"/>
          <w:sz w:val="22"/>
          <w:szCs w:val="22"/>
        </w:rPr>
      </w:pPr>
    </w:p>
    <w:p w14:paraId="68CAE986" w14:textId="77777777" w:rsidR="00603683" w:rsidRPr="00DC1919" w:rsidRDefault="00531927" w:rsidP="00E03AB2">
      <w:pPr>
        <w:pStyle w:val="Textoindependiente"/>
        <w:jc w:val="both"/>
        <w:rPr>
          <w:rFonts w:ascii="Verdana" w:hAnsi="Verdana" w:cstheme="minorHAnsi"/>
          <w:sz w:val="22"/>
          <w:szCs w:val="22"/>
        </w:rPr>
      </w:pPr>
      <w:r w:rsidRPr="00DC1919">
        <w:rPr>
          <w:rFonts w:ascii="Verdana" w:hAnsi="Verdana" w:cstheme="minorHAnsi"/>
          <w:sz w:val="22"/>
          <w:szCs w:val="22"/>
        </w:rPr>
        <w:t xml:space="preserve">Por medio de la Ley 1955/2019, </w:t>
      </w:r>
      <w:r w:rsidR="004F0923" w:rsidRPr="00DC1919">
        <w:rPr>
          <w:rFonts w:ascii="Verdana" w:hAnsi="Verdana" w:cstheme="minorHAnsi"/>
          <w:sz w:val="22"/>
          <w:szCs w:val="22"/>
        </w:rPr>
        <w:t>“</w:t>
      </w:r>
      <w:r w:rsidR="004F0923" w:rsidRPr="00DC1919">
        <w:rPr>
          <w:rFonts w:ascii="Verdana" w:hAnsi="Verdana" w:cstheme="minorHAnsi"/>
          <w:i/>
          <w:sz w:val="22"/>
          <w:szCs w:val="22"/>
        </w:rPr>
        <w:t>Por El Cual Se Expide El Plan Nacional De Desarrollo 2018-2022 “Pacto Por Colombia, Pacto Por La Equidad” se establecieron los siguientes indicadores</w:t>
      </w:r>
      <w:r w:rsidR="004F0923" w:rsidRPr="00DC1919">
        <w:rPr>
          <w:rFonts w:ascii="Verdana" w:hAnsi="Verdana" w:cstheme="minorHAnsi"/>
          <w:sz w:val="22"/>
          <w:szCs w:val="22"/>
        </w:rPr>
        <w:t>:</w:t>
      </w:r>
      <w:r w:rsidRPr="00DC1919">
        <w:rPr>
          <w:rFonts w:ascii="Verdana" w:hAnsi="Verdana" w:cstheme="minorHAnsi"/>
          <w:sz w:val="22"/>
          <w:szCs w:val="22"/>
        </w:rPr>
        <w:t xml:space="preserve"> </w:t>
      </w:r>
    </w:p>
    <w:p w14:paraId="4B6DA906" w14:textId="77777777" w:rsidR="00603683" w:rsidRPr="004B6525" w:rsidRDefault="00603683" w:rsidP="003665D8">
      <w:pPr>
        <w:pStyle w:val="Textoindependiente"/>
        <w:spacing w:before="5"/>
        <w:jc w:val="both"/>
        <w:rPr>
          <w:rFonts w:ascii="Verdana" w:hAnsi="Verdana" w:cstheme="minorHAnsi"/>
          <w:sz w:val="22"/>
          <w:szCs w:val="22"/>
          <w:highlight w:val="yellow"/>
        </w:rPr>
      </w:pPr>
    </w:p>
    <w:tbl>
      <w:tblPr>
        <w:tblW w:w="6662" w:type="dxa"/>
        <w:jc w:val="center"/>
        <w:tblCellMar>
          <w:left w:w="70" w:type="dxa"/>
          <w:right w:w="70" w:type="dxa"/>
        </w:tblCellMar>
        <w:tblLook w:val="04A0" w:firstRow="1" w:lastRow="0" w:firstColumn="1" w:lastColumn="0" w:noHBand="0" w:noVBand="1"/>
      </w:tblPr>
      <w:tblGrid>
        <w:gridCol w:w="567"/>
        <w:gridCol w:w="2977"/>
        <w:gridCol w:w="1701"/>
        <w:gridCol w:w="1417"/>
      </w:tblGrid>
      <w:tr w:rsidR="00A10B61" w:rsidRPr="004B6525" w14:paraId="2DC4AC4E" w14:textId="1D0734F0" w:rsidTr="00A10B61">
        <w:trPr>
          <w:trHeight w:val="785"/>
          <w:tblHeader/>
          <w:jc w:val="center"/>
        </w:trPr>
        <w:tc>
          <w:tcPr>
            <w:tcW w:w="567" w:type="dxa"/>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14:paraId="48FA21DF" w14:textId="77777777" w:rsidR="00A10B61" w:rsidRPr="004B6525" w:rsidRDefault="00A10B61" w:rsidP="004B6525">
            <w:pPr>
              <w:widowControl/>
              <w:autoSpaceDE/>
              <w:autoSpaceDN/>
              <w:jc w:val="center"/>
              <w:rPr>
                <w:rFonts w:ascii="Verdana" w:eastAsia="Times New Roman" w:hAnsi="Verdana" w:cs="Calibri"/>
                <w:b/>
                <w:bCs/>
                <w:lang w:val="es-CO" w:eastAsia="es-CO" w:bidi="ar-SA"/>
              </w:rPr>
            </w:pPr>
            <w:r w:rsidRPr="004B6525">
              <w:rPr>
                <w:rFonts w:ascii="Verdana" w:eastAsia="Times New Roman" w:hAnsi="Verdana" w:cs="Calibri"/>
                <w:b/>
                <w:bCs/>
                <w:lang w:val="es-CO" w:eastAsia="es-CO" w:bidi="ar-SA"/>
              </w:rPr>
              <w:t>N</w:t>
            </w:r>
          </w:p>
        </w:tc>
        <w:tc>
          <w:tcPr>
            <w:tcW w:w="2977" w:type="dxa"/>
            <w:tcBorders>
              <w:top w:val="single" w:sz="8" w:space="0" w:color="auto"/>
              <w:left w:val="nil"/>
              <w:bottom w:val="single" w:sz="8" w:space="0" w:color="000000"/>
              <w:right w:val="nil"/>
            </w:tcBorders>
            <w:shd w:val="clear" w:color="auto" w:fill="548DD4" w:themeFill="text2" w:themeFillTint="99"/>
            <w:vAlign w:val="center"/>
            <w:hideMark/>
          </w:tcPr>
          <w:p w14:paraId="3EF247EC" w14:textId="77777777" w:rsidR="00A10B61" w:rsidRPr="004B6525" w:rsidRDefault="00A10B61" w:rsidP="004B6525">
            <w:pPr>
              <w:widowControl/>
              <w:autoSpaceDE/>
              <w:autoSpaceDN/>
              <w:jc w:val="center"/>
              <w:rPr>
                <w:rFonts w:ascii="Verdana" w:eastAsia="Times New Roman" w:hAnsi="Verdana" w:cs="Calibri"/>
                <w:b/>
                <w:bCs/>
                <w:lang w:val="es-CO" w:eastAsia="es-CO" w:bidi="ar-SA"/>
              </w:rPr>
            </w:pPr>
            <w:r w:rsidRPr="004B6525">
              <w:rPr>
                <w:rFonts w:ascii="Verdana" w:eastAsia="Times New Roman" w:hAnsi="Verdana" w:cs="Calibri"/>
                <w:b/>
                <w:bCs/>
                <w:lang w:eastAsia="es-CO" w:bidi="ar-SA"/>
              </w:rPr>
              <w:t>Indicador</w:t>
            </w:r>
          </w:p>
        </w:tc>
        <w:tc>
          <w:tcPr>
            <w:tcW w:w="1701" w:type="dxa"/>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14:paraId="6FBDEF64" w14:textId="77777777" w:rsidR="00A10B61" w:rsidRPr="004B6525" w:rsidRDefault="00A10B61" w:rsidP="004B6525">
            <w:pPr>
              <w:widowControl/>
              <w:autoSpaceDE/>
              <w:autoSpaceDN/>
              <w:jc w:val="center"/>
              <w:rPr>
                <w:rFonts w:ascii="Verdana" w:eastAsia="Times New Roman" w:hAnsi="Verdana" w:cs="Calibri"/>
                <w:b/>
                <w:bCs/>
                <w:lang w:val="es-CO" w:eastAsia="es-CO" w:bidi="ar-SA"/>
              </w:rPr>
            </w:pPr>
            <w:r w:rsidRPr="004B6525">
              <w:rPr>
                <w:rFonts w:ascii="Verdana" w:eastAsia="Times New Roman" w:hAnsi="Verdana" w:cs="Calibri"/>
                <w:b/>
                <w:bCs/>
                <w:lang w:eastAsia="es-CO" w:bidi="ar-SA"/>
              </w:rPr>
              <w:t>Unidad de Medida</w:t>
            </w:r>
          </w:p>
        </w:tc>
        <w:tc>
          <w:tcPr>
            <w:tcW w:w="1417" w:type="dxa"/>
            <w:tcBorders>
              <w:top w:val="single" w:sz="8" w:space="0" w:color="auto"/>
              <w:left w:val="nil"/>
              <w:bottom w:val="single" w:sz="8" w:space="0" w:color="000000"/>
              <w:right w:val="single" w:sz="4" w:space="0" w:color="auto"/>
            </w:tcBorders>
            <w:shd w:val="clear" w:color="auto" w:fill="548DD4" w:themeFill="text2" w:themeFillTint="99"/>
            <w:vAlign w:val="center"/>
            <w:hideMark/>
          </w:tcPr>
          <w:p w14:paraId="6495B42E" w14:textId="77777777" w:rsidR="00A10B61" w:rsidRPr="004B6525" w:rsidRDefault="00A10B61" w:rsidP="004B6525">
            <w:pPr>
              <w:widowControl/>
              <w:autoSpaceDE/>
              <w:autoSpaceDN/>
              <w:jc w:val="center"/>
              <w:rPr>
                <w:rFonts w:ascii="Verdana" w:eastAsia="Times New Roman" w:hAnsi="Verdana" w:cs="Calibri"/>
                <w:b/>
                <w:bCs/>
                <w:lang w:val="es-CO" w:eastAsia="es-CO" w:bidi="ar-SA"/>
              </w:rPr>
            </w:pPr>
            <w:r w:rsidRPr="004B6525">
              <w:rPr>
                <w:rFonts w:ascii="Verdana" w:eastAsia="Times New Roman" w:hAnsi="Verdana" w:cs="Calibri"/>
                <w:b/>
                <w:bCs/>
                <w:lang w:eastAsia="es-CO" w:bidi="ar-SA"/>
              </w:rPr>
              <w:t>Meta Cuatrienio</w:t>
            </w:r>
          </w:p>
        </w:tc>
      </w:tr>
      <w:tr w:rsidR="00A10B61" w:rsidRPr="00203CC3" w14:paraId="745227AE" w14:textId="03D31AA4" w:rsidTr="00A10B61">
        <w:trPr>
          <w:trHeight w:val="495"/>
          <w:jc w:val="center"/>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7AF8C06" w14:textId="77777777" w:rsidR="00A10B61" w:rsidRPr="004B6525" w:rsidRDefault="00A10B61" w:rsidP="004B6525">
            <w:pPr>
              <w:widowControl/>
              <w:autoSpaceDE/>
              <w:autoSpaceDN/>
              <w:jc w:val="center"/>
              <w:rPr>
                <w:rFonts w:ascii="Verdana" w:eastAsia="Times New Roman" w:hAnsi="Verdana" w:cs="Calibri"/>
                <w:lang w:val="es-CO" w:eastAsia="es-CO" w:bidi="ar-SA"/>
              </w:rPr>
            </w:pPr>
            <w:r w:rsidRPr="004B6525">
              <w:rPr>
                <w:rFonts w:ascii="Verdana" w:eastAsia="Times New Roman" w:hAnsi="Verdana" w:cs="Calibri"/>
                <w:lang w:val="es-CO" w:eastAsia="es-CO" w:bidi="ar-SA"/>
              </w:rPr>
              <w:t>1</w:t>
            </w:r>
          </w:p>
        </w:tc>
        <w:tc>
          <w:tcPr>
            <w:tcW w:w="2977" w:type="dxa"/>
            <w:tcBorders>
              <w:top w:val="nil"/>
              <w:left w:val="nil"/>
              <w:bottom w:val="single" w:sz="4" w:space="0" w:color="auto"/>
              <w:right w:val="single" w:sz="4" w:space="0" w:color="auto"/>
            </w:tcBorders>
            <w:shd w:val="clear" w:color="auto" w:fill="auto"/>
            <w:vAlign w:val="center"/>
            <w:hideMark/>
          </w:tcPr>
          <w:p w14:paraId="149B9D38" w14:textId="77777777" w:rsidR="00A10B61" w:rsidRPr="004B6525" w:rsidRDefault="00A10B61" w:rsidP="004B6525">
            <w:pPr>
              <w:widowControl/>
              <w:autoSpaceDE/>
              <w:autoSpaceDN/>
              <w:jc w:val="both"/>
              <w:rPr>
                <w:rFonts w:ascii="Verdana" w:eastAsia="Times New Roman" w:hAnsi="Verdana" w:cs="Calibri"/>
                <w:lang w:val="es-CO" w:eastAsia="es-CO" w:bidi="ar-SA"/>
              </w:rPr>
            </w:pPr>
            <w:r w:rsidRPr="004B6525">
              <w:rPr>
                <w:rFonts w:ascii="Verdana" w:eastAsia="Times New Roman" w:hAnsi="Verdana" w:cs="Calibri"/>
                <w:lang w:eastAsia="es-CO" w:bidi="ar-SA"/>
              </w:rPr>
              <w:t>Número de víctimas reparadas</w:t>
            </w:r>
          </w:p>
        </w:tc>
        <w:tc>
          <w:tcPr>
            <w:tcW w:w="1701" w:type="dxa"/>
            <w:tcBorders>
              <w:top w:val="nil"/>
              <w:left w:val="nil"/>
              <w:bottom w:val="single" w:sz="4" w:space="0" w:color="auto"/>
              <w:right w:val="single" w:sz="4" w:space="0" w:color="auto"/>
            </w:tcBorders>
            <w:shd w:val="clear" w:color="auto" w:fill="auto"/>
            <w:vAlign w:val="center"/>
            <w:hideMark/>
          </w:tcPr>
          <w:p w14:paraId="30EB3B6C" w14:textId="77777777" w:rsidR="00A10B61" w:rsidRPr="004B6525" w:rsidRDefault="00A10B61" w:rsidP="004B6525">
            <w:pPr>
              <w:widowControl/>
              <w:autoSpaceDE/>
              <w:autoSpaceDN/>
              <w:jc w:val="both"/>
              <w:rPr>
                <w:rFonts w:ascii="Verdana" w:eastAsia="Times New Roman" w:hAnsi="Verdana" w:cs="Calibri"/>
                <w:lang w:val="es-CO" w:eastAsia="es-CO" w:bidi="ar-SA"/>
              </w:rPr>
            </w:pPr>
            <w:r w:rsidRPr="004B6525">
              <w:rPr>
                <w:rFonts w:ascii="Verdana" w:eastAsia="Times New Roman" w:hAnsi="Verdana" w:cs="Calibri"/>
                <w:lang w:eastAsia="es-CO" w:bidi="ar-SA"/>
              </w:rPr>
              <w:t>Personas</w:t>
            </w:r>
          </w:p>
        </w:tc>
        <w:tc>
          <w:tcPr>
            <w:tcW w:w="1417" w:type="dxa"/>
            <w:tcBorders>
              <w:top w:val="nil"/>
              <w:left w:val="nil"/>
              <w:bottom w:val="single" w:sz="4" w:space="0" w:color="auto"/>
              <w:right w:val="single" w:sz="4" w:space="0" w:color="auto"/>
            </w:tcBorders>
            <w:shd w:val="clear" w:color="auto" w:fill="auto"/>
            <w:vAlign w:val="center"/>
            <w:hideMark/>
          </w:tcPr>
          <w:p w14:paraId="4B535C0D" w14:textId="77777777" w:rsidR="00A10B61" w:rsidRPr="004B6525" w:rsidRDefault="00A10B61" w:rsidP="004B6525">
            <w:pPr>
              <w:widowControl/>
              <w:autoSpaceDE/>
              <w:autoSpaceDN/>
              <w:jc w:val="center"/>
              <w:rPr>
                <w:rFonts w:ascii="Verdana" w:eastAsia="Times New Roman" w:hAnsi="Verdana" w:cs="Calibri"/>
                <w:lang w:val="es-CO" w:eastAsia="es-CO" w:bidi="ar-SA"/>
              </w:rPr>
            </w:pPr>
            <w:r w:rsidRPr="004B6525">
              <w:rPr>
                <w:rFonts w:ascii="Verdana" w:eastAsia="Times New Roman" w:hAnsi="Verdana" w:cs="Calibri"/>
                <w:lang w:eastAsia="es-CO" w:bidi="ar-SA"/>
              </w:rPr>
              <w:t>510.296</w:t>
            </w:r>
          </w:p>
        </w:tc>
      </w:tr>
      <w:tr w:rsidR="00A10B61" w:rsidRPr="004B6525" w14:paraId="3BFE46B9" w14:textId="3E913CBA" w:rsidTr="00A10B61">
        <w:trPr>
          <w:trHeight w:val="855"/>
          <w:jc w:val="center"/>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EC94024" w14:textId="77777777" w:rsidR="00A10B61" w:rsidRPr="004B6525" w:rsidRDefault="00A10B61" w:rsidP="004B6525">
            <w:pPr>
              <w:widowControl/>
              <w:autoSpaceDE/>
              <w:autoSpaceDN/>
              <w:jc w:val="center"/>
              <w:rPr>
                <w:rFonts w:ascii="Verdana" w:eastAsia="Times New Roman" w:hAnsi="Verdana" w:cs="Calibri"/>
                <w:lang w:val="es-CO" w:eastAsia="es-CO" w:bidi="ar-SA"/>
              </w:rPr>
            </w:pPr>
            <w:r w:rsidRPr="004B6525">
              <w:rPr>
                <w:rFonts w:ascii="Verdana" w:eastAsia="Times New Roman" w:hAnsi="Verdana" w:cs="Calibri"/>
                <w:lang w:val="es-CO" w:eastAsia="es-CO" w:bidi="ar-SA"/>
              </w:rPr>
              <w:t>2</w:t>
            </w:r>
          </w:p>
        </w:tc>
        <w:tc>
          <w:tcPr>
            <w:tcW w:w="2977" w:type="dxa"/>
            <w:tcBorders>
              <w:top w:val="nil"/>
              <w:left w:val="nil"/>
              <w:bottom w:val="single" w:sz="4" w:space="0" w:color="auto"/>
              <w:right w:val="single" w:sz="4" w:space="0" w:color="auto"/>
            </w:tcBorders>
            <w:shd w:val="clear" w:color="auto" w:fill="auto"/>
            <w:vAlign w:val="center"/>
            <w:hideMark/>
          </w:tcPr>
          <w:p w14:paraId="59AE575B" w14:textId="77777777" w:rsidR="00A10B61" w:rsidRPr="004B6525" w:rsidRDefault="00A10B61" w:rsidP="004B6525">
            <w:pPr>
              <w:widowControl/>
              <w:autoSpaceDE/>
              <w:autoSpaceDN/>
              <w:jc w:val="both"/>
              <w:rPr>
                <w:rFonts w:ascii="Verdana" w:eastAsia="Times New Roman" w:hAnsi="Verdana" w:cs="Calibri"/>
                <w:lang w:val="es-CO" w:eastAsia="es-CO" w:bidi="ar-SA"/>
              </w:rPr>
            </w:pPr>
            <w:r w:rsidRPr="004B6525">
              <w:rPr>
                <w:rFonts w:ascii="Verdana" w:eastAsia="Times New Roman" w:hAnsi="Verdana" w:cs="Calibri"/>
                <w:lang w:eastAsia="es-CO" w:bidi="ar-SA"/>
              </w:rPr>
              <w:t>Número de sujetos de reparación colectiva reparados administrativamente</w:t>
            </w:r>
          </w:p>
        </w:tc>
        <w:tc>
          <w:tcPr>
            <w:tcW w:w="1701" w:type="dxa"/>
            <w:tcBorders>
              <w:top w:val="nil"/>
              <w:left w:val="nil"/>
              <w:bottom w:val="single" w:sz="4" w:space="0" w:color="auto"/>
              <w:right w:val="single" w:sz="4" w:space="0" w:color="auto"/>
            </w:tcBorders>
            <w:shd w:val="clear" w:color="auto" w:fill="auto"/>
            <w:vAlign w:val="center"/>
            <w:hideMark/>
          </w:tcPr>
          <w:p w14:paraId="105A1355" w14:textId="77777777" w:rsidR="00A10B61" w:rsidRPr="004B6525" w:rsidRDefault="00A10B61" w:rsidP="004B6525">
            <w:pPr>
              <w:widowControl/>
              <w:autoSpaceDE/>
              <w:autoSpaceDN/>
              <w:jc w:val="both"/>
              <w:rPr>
                <w:rFonts w:ascii="Verdana" w:eastAsia="Times New Roman" w:hAnsi="Verdana" w:cs="Calibri"/>
                <w:lang w:val="es-CO" w:eastAsia="es-CO" w:bidi="ar-SA"/>
              </w:rPr>
            </w:pPr>
            <w:r w:rsidRPr="004B6525">
              <w:rPr>
                <w:rFonts w:ascii="Verdana" w:eastAsia="Times New Roman" w:hAnsi="Verdana" w:cs="Calibri"/>
                <w:lang w:eastAsia="es-CO" w:bidi="ar-SA"/>
              </w:rPr>
              <w:t>Sujetos de reparación colectiva</w:t>
            </w:r>
          </w:p>
        </w:tc>
        <w:tc>
          <w:tcPr>
            <w:tcW w:w="1417" w:type="dxa"/>
            <w:tcBorders>
              <w:top w:val="nil"/>
              <w:left w:val="nil"/>
              <w:bottom w:val="single" w:sz="4" w:space="0" w:color="auto"/>
              <w:right w:val="single" w:sz="4" w:space="0" w:color="auto"/>
            </w:tcBorders>
            <w:shd w:val="clear" w:color="auto" w:fill="auto"/>
            <w:vAlign w:val="center"/>
            <w:hideMark/>
          </w:tcPr>
          <w:p w14:paraId="6AA44C1D" w14:textId="77777777" w:rsidR="00A10B61" w:rsidRPr="004B6525" w:rsidRDefault="00A10B61" w:rsidP="004B6525">
            <w:pPr>
              <w:widowControl/>
              <w:autoSpaceDE/>
              <w:autoSpaceDN/>
              <w:jc w:val="center"/>
              <w:rPr>
                <w:rFonts w:ascii="Verdana" w:eastAsia="Times New Roman" w:hAnsi="Verdana" w:cs="Calibri"/>
                <w:lang w:val="es-CO" w:eastAsia="es-CO" w:bidi="ar-SA"/>
              </w:rPr>
            </w:pPr>
            <w:r w:rsidRPr="004B6525">
              <w:rPr>
                <w:rFonts w:ascii="Verdana" w:eastAsia="Times New Roman" w:hAnsi="Verdana" w:cs="Calibri"/>
                <w:lang w:eastAsia="es-CO" w:bidi="ar-SA"/>
              </w:rPr>
              <w:t>140</w:t>
            </w:r>
          </w:p>
        </w:tc>
      </w:tr>
      <w:tr w:rsidR="00A10B61" w:rsidRPr="004B6525" w14:paraId="464ED6FB" w14:textId="21FC9B75" w:rsidTr="00A10B61">
        <w:trPr>
          <w:trHeight w:val="570"/>
          <w:jc w:val="center"/>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4EC09F7" w14:textId="77777777" w:rsidR="00A10B61" w:rsidRPr="004B6525" w:rsidRDefault="00A10B61" w:rsidP="004B6525">
            <w:pPr>
              <w:widowControl/>
              <w:autoSpaceDE/>
              <w:autoSpaceDN/>
              <w:jc w:val="center"/>
              <w:rPr>
                <w:rFonts w:ascii="Verdana" w:eastAsia="Times New Roman" w:hAnsi="Verdana" w:cs="Calibri"/>
                <w:lang w:val="es-CO" w:eastAsia="es-CO" w:bidi="ar-SA"/>
              </w:rPr>
            </w:pPr>
            <w:r w:rsidRPr="004B6525">
              <w:rPr>
                <w:rFonts w:ascii="Verdana" w:eastAsia="Times New Roman" w:hAnsi="Verdana" w:cs="Calibri"/>
                <w:lang w:val="es-CO" w:eastAsia="es-CO" w:bidi="ar-SA"/>
              </w:rPr>
              <w:t>3</w:t>
            </w:r>
          </w:p>
        </w:tc>
        <w:tc>
          <w:tcPr>
            <w:tcW w:w="2977" w:type="dxa"/>
            <w:tcBorders>
              <w:top w:val="nil"/>
              <w:left w:val="nil"/>
              <w:bottom w:val="single" w:sz="4" w:space="0" w:color="auto"/>
              <w:right w:val="single" w:sz="4" w:space="0" w:color="auto"/>
            </w:tcBorders>
            <w:shd w:val="clear" w:color="auto" w:fill="auto"/>
            <w:vAlign w:val="center"/>
            <w:hideMark/>
          </w:tcPr>
          <w:p w14:paraId="0E470BA5" w14:textId="7781D193" w:rsidR="00A10B61" w:rsidRPr="004B6525" w:rsidRDefault="00A10B61" w:rsidP="004B6525">
            <w:pPr>
              <w:widowControl/>
              <w:autoSpaceDE/>
              <w:autoSpaceDN/>
              <w:jc w:val="both"/>
              <w:rPr>
                <w:rFonts w:ascii="Verdana" w:eastAsia="Times New Roman" w:hAnsi="Verdana" w:cs="Calibri"/>
                <w:lang w:val="es-CO" w:eastAsia="es-CO" w:bidi="ar-SA"/>
              </w:rPr>
            </w:pPr>
            <w:r w:rsidRPr="00203CC3">
              <w:rPr>
                <w:rFonts w:ascii="Verdana" w:eastAsia="Times New Roman" w:hAnsi="Verdana" w:cs="Calibri"/>
                <w:lang w:eastAsia="es-CO" w:bidi="ar-SA"/>
              </w:rPr>
              <w:t>Víctimas retornadas, reubicadas o integradas localmente</w:t>
            </w:r>
          </w:p>
        </w:tc>
        <w:tc>
          <w:tcPr>
            <w:tcW w:w="1701" w:type="dxa"/>
            <w:tcBorders>
              <w:top w:val="nil"/>
              <w:left w:val="nil"/>
              <w:bottom w:val="single" w:sz="4" w:space="0" w:color="auto"/>
              <w:right w:val="single" w:sz="4" w:space="0" w:color="auto"/>
            </w:tcBorders>
            <w:shd w:val="clear" w:color="auto" w:fill="auto"/>
            <w:vAlign w:val="center"/>
            <w:hideMark/>
          </w:tcPr>
          <w:p w14:paraId="56967449" w14:textId="77777777" w:rsidR="00A10B61" w:rsidRPr="004B6525" w:rsidRDefault="00A10B61" w:rsidP="004B6525">
            <w:pPr>
              <w:widowControl/>
              <w:autoSpaceDE/>
              <w:autoSpaceDN/>
              <w:jc w:val="both"/>
              <w:rPr>
                <w:rFonts w:ascii="Verdana" w:eastAsia="Times New Roman" w:hAnsi="Verdana" w:cs="Calibri"/>
                <w:lang w:val="es-CO" w:eastAsia="es-CO" w:bidi="ar-SA"/>
              </w:rPr>
            </w:pPr>
            <w:r w:rsidRPr="004B6525">
              <w:rPr>
                <w:rFonts w:ascii="Verdana" w:eastAsia="Times New Roman" w:hAnsi="Verdana" w:cs="Calibri"/>
                <w:lang w:eastAsia="es-CO" w:bidi="ar-SA"/>
              </w:rPr>
              <w:t>Personas</w:t>
            </w:r>
          </w:p>
        </w:tc>
        <w:tc>
          <w:tcPr>
            <w:tcW w:w="1417" w:type="dxa"/>
            <w:tcBorders>
              <w:top w:val="nil"/>
              <w:left w:val="nil"/>
              <w:bottom w:val="single" w:sz="4" w:space="0" w:color="auto"/>
              <w:right w:val="single" w:sz="4" w:space="0" w:color="auto"/>
            </w:tcBorders>
            <w:shd w:val="clear" w:color="auto" w:fill="auto"/>
            <w:vAlign w:val="center"/>
            <w:hideMark/>
          </w:tcPr>
          <w:p w14:paraId="64F7E8F6" w14:textId="77777777" w:rsidR="00A10B61" w:rsidRPr="004B6525" w:rsidRDefault="00A10B61" w:rsidP="004B6525">
            <w:pPr>
              <w:widowControl/>
              <w:autoSpaceDE/>
              <w:autoSpaceDN/>
              <w:jc w:val="center"/>
              <w:rPr>
                <w:rFonts w:ascii="Verdana" w:eastAsia="Times New Roman" w:hAnsi="Verdana" w:cs="Calibri"/>
                <w:lang w:val="es-CO" w:eastAsia="es-CO" w:bidi="ar-SA"/>
              </w:rPr>
            </w:pPr>
            <w:r w:rsidRPr="004B6525">
              <w:rPr>
                <w:rFonts w:ascii="Verdana" w:eastAsia="Times New Roman" w:hAnsi="Verdana" w:cs="Calibri"/>
                <w:lang w:eastAsia="es-CO" w:bidi="ar-SA"/>
              </w:rPr>
              <w:t>1.513.000</w:t>
            </w:r>
          </w:p>
        </w:tc>
      </w:tr>
      <w:tr w:rsidR="00A10B61" w:rsidRPr="004B6525" w14:paraId="46F38AB6" w14:textId="45D403EC" w:rsidTr="00A10B61">
        <w:trPr>
          <w:trHeight w:val="1140"/>
          <w:jc w:val="center"/>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99A34CC" w14:textId="77777777" w:rsidR="00A10B61" w:rsidRPr="004B6525" w:rsidRDefault="00A10B61" w:rsidP="004B6525">
            <w:pPr>
              <w:widowControl/>
              <w:autoSpaceDE/>
              <w:autoSpaceDN/>
              <w:jc w:val="center"/>
              <w:rPr>
                <w:rFonts w:ascii="Verdana" w:eastAsia="Times New Roman" w:hAnsi="Verdana" w:cs="Calibri"/>
                <w:lang w:val="es-CO" w:eastAsia="es-CO" w:bidi="ar-SA"/>
              </w:rPr>
            </w:pPr>
            <w:r w:rsidRPr="004B6525">
              <w:rPr>
                <w:rFonts w:ascii="Verdana" w:eastAsia="Times New Roman" w:hAnsi="Verdana" w:cs="Calibri"/>
                <w:lang w:val="es-CO" w:eastAsia="es-CO" w:bidi="ar-SA"/>
              </w:rPr>
              <w:lastRenderedPageBreak/>
              <w:t>4</w:t>
            </w:r>
          </w:p>
        </w:tc>
        <w:tc>
          <w:tcPr>
            <w:tcW w:w="2977" w:type="dxa"/>
            <w:tcBorders>
              <w:top w:val="nil"/>
              <w:left w:val="nil"/>
              <w:bottom w:val="single" w:sz="4" w:space="0" w:color="auto"/>
              <w:right w:val="single" w:sz="4" w:space="0" w:color="auto"/>
            </w:tcBorders>
            <w:shd w:val="clear" w:color="auto" w:fill="auto"/>
            <w:vAlign w:val="center"/>
            <w:hideMark/>
          </w:tcPr>
          <w:p w14:paraId="0BE8593E" w14:textId="77777777" w:rsidR="00A10B61" w:rsidRPr="004B6525" w:rsidRDefault="00A10B61" w:rsidP="004B6525">
            <w:pPr>
              <w:widowControl/>
              <w:autoSpaceDE/>
              <w:autoSpaceDN/>
              <w:jc w:val="both"/>
              <w:rPr>
                <w:rFonts w:ascii="Verdana" w:eastAsia="Times New Roman" w:hAnsi="Verdana" w:cs="Calibri"/>
                <w:lang w:val="es-CO" w:eastAsia="es-CO" w:bidi="ar-SA"/>
              </w:rPr>
            </w:pPr>
            <w:r w:rsidRPr="004B6525">
              <w:rPr>
                <w:rFonts w:ascii="Verdana" w:eastAsia="Times New Roman" w:hAnsi="Verdana" w:cs="Calibri"/>
                <w:lang w:eastAsia="es-CO" w:bidi="ar-SA"/>
              </w:rPr>
              <w:t>Personas víctimas que han superado la situación de vulnerabilidad causada por el desplazamiento forzado</w:t>
            </w:r>
          </w:p>
        </w:tc>
        <w:tc>
          <w:tcPr>
            <w:tcW w:w="1701" w:type="dxa"/>
            <w:tcBorders>
              <w:top w:val="nil"/>
              <w:left w:val="nil"/>
              <w:bottom w:val="single" w:sz="4" w:space="0" w:color="auto"/>
              <w:right w:val="single" w:sz="4" w:space="0" w:color="auto"/>
            </w:tcBorders>
            <w:shd w:val="clear" w:color="auto" w:fill="auto"/>
            <w:vAlign w:val="center"/>
            <w:hideMark/>
          </w:tcPr>
          <w:p w14:paraId="6BB45EE9" w14:textId="77777777" w:rsidR="00A10B61" w:rsidRPr="004B6525" w:rsidRDefault="00A10B61" w:rsidP="004B6525">
            <w:pPr>
              <w:widowControl/>
              <w:autoSpaceDE/>
              <w:autoSpaceDN/>
              <w:jc w:val="both"/>
              <w:rPr>
                <w:rFonts w:ascii="Verdana" w:eastAsia="Times New Roman" w:hAnsi="Verdana" w:cs="Calibri"/>
                <w:lang w:val="es-CO" w:eastAsia="es-CO" w:bidi="ar-SA"/>
              </w:rPr>
            </w:pPr>
            <w:r w:rsidRPr="004B6525">
              <w:rPr>
                <w:rFonts w:ascii="Verdana" w:eastAsia="Times New Roman" w:hAnsi="Verdana" w:cs="Calibri"/>
                <w:lang w:eastAsia="es-CO" w:bidi="ar-SA"/>
              </w:rPr>
              <w:t>Personas</w:t>
            </w:r>
          </w:p>
        </w:tc>
        <w:tc>
          <w:tcPr>
            <w:tcW w:w="1417" w:type="dxa"/>
            <w:tcBorders>
              <w:top w:val="nil"/>
              <w:left w:val="nil"/>
              <w:bottom w:val="single" w:sz="4" w:space="0" w:color="auto"/>
              <w:right w:val="single" w:sz="4" w:space="0" w:color="auto"/>
            </w:tcBorders>
            <w:shd w:val="clear" w:color="auto" w:fill="auto"/>
            <w:vAlign w:val="center"/>
            <w:hideMark/>
          </w:tcPr>
          <w:p w14:paraId="01AA041D" w14:textId="77777777" w:rsidR="00A10B61" w:rsidRPr="004B6525" w:rsidRDefault="00A10B61" w:rsidP="004B6525">
            <w:pPr>
              <w:widowControl/>
              <w:autoSpaceDE/>
              <w:autoSpaceDN/>
              <w:jc w:val="center"/>
              <w:rPr>
                <w:rFonts w:ascii="Verdana" w:eastAsia="Times New Roman" w:hAnsi="Verdana" w:cs="Calibri"/>
                <w:lang w:val="es-CO" w:eastAsia="es-CO" w:bidi="ar-SA"/>
              </w:rPr>
            </w:pPr>
            <w:r w:rsidRPr="004B6525">
              <w:rPr>
                <w:rFonts w:ascii="Verdana" w:eastAsia="Times New Roman" w:hAnsi="Verdana" w:cs="Calibri"/>
                <w:lang w:eastAsia="es-CO" w:bidi="ar-SA"/>
              </w:rPr>
              <w:t>1.000.000</w:t>
            </w:r>
          </w:p>
        </w:tc>
      </w:tr>
      <w:tr w:rsidR="00A10B61" w:rsidRPr="004B6525" w14:paraId="458AC7C8" w14:textId="3BEE1E85" w:rsidTr="00A10B61">
        <w:trPr>
          <w:trHeight w:val="84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D4ACD" w14:textId="77777777" w:rsidR="00A10B61" w:rsidRPr="004B6525" w:rsidRDefault="00A10B61" w:rsidP="004B6525">
            <w:pPr>
              <w:widowControl/>
              <w:autoSpaceDE/>
              <w:autoSpaceDN/>
              <w:jc w:val="center"/>
              <w:rPr>
                <w:rFonts w:ascii="Verdana" w:eastAsia="Times New Roman" w:hAnsi="Verdana" w:cs="Calibri"/>
                <w:lang w:val="es-CO" w:eastAsia="es-CO" w:bidi="ar-SA"/>
              </w:rPr>
            </w:pPr>
            <w:r w:rsidRPr="004B6525">
              <w:rPr>
                <w:rFonts w:ascii="Verdana" w:eastAsia="Times New Roman" w:hAnsi="Verdana" w:cs="Calibri"/>
                <w:lang w:val="es-CO" w:eastAsia="es-CO" w:bidi="ar-SA"/>
              </w:rPr>
              <w:t>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6CB566A" w14:textId="77777777" w:rsidR="00A10B61" w:rsidRPr="004B6525" w:rsidRDefault="00A10B61" w:rsidP="004B6525">
            <w:pPr>
              <w:widowControl/>
              <w:autoSpaceDE/>
              <w:autoSpaceDN/>
              <w:jc w:val="both"/>
              <w:rPr>
                <w:rFonts w:ascii="Verdana" w:eastAsia="Times New Roman" w:hAnsi="Verdana" w:cs="Calibri"/>
                <w:lang w:val="es-CO" w:eastAsia="es-CO" w:bidi="ar-SA"/>
              </w:rPr>
            </w:pPr>
            <w:r w:rsidRPr="004B6525">
              <w:rPr>
                <w:rFonts w:ascii="Verdana" w:eastAsia="Times New Roman" w:hAnsi="Verdana" w:cs="Calibri"/>
                <w:lang w:eastAsia="es-CO" w:bidi="ar-SA"/>
              </w:rPr>
              <w:t>Sujetos de reparación colectiva étnicos indemnizados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BF0656" w14:textId="77777777" w:rsidR="00A10B61" w:rsidRPr="004B6525" w:rsidRDefault="00A10B61" w:rsidP="004B6525">
            <w:pPr>
              <w:widowControl/>
              <w:autoSpaceDE/>
              <w:autoSpaceDN/>
              <w:jc w:val="both"/>
              <w:rPr>
                <w:rFonts w:ascii="Verdana" w:eastAsia="Times New Roman" w:hAnsi="Verdana" w:cs="Calibri"/>
                <w:lang w:val="es-CO" w:eastAsia="es-CO" w:bidi="ar-SA"/>
              </w:rPr>
            </w:pPr>
            <w:r w:rsidRPr="004B6525">
              <w:rPr>
                <w:rFonts w:ascii="Verdana" w:eastAsia="Times New Roman" w:hAnsi="Verdana" w:cs="Calibri"/>
                <w:lang w:eastAsia="es-CO" w:bidi="ar-SA"/>
              </w:rPr>
              <w:t>Sujetos de reparación colectiva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62E550" w14:textId="77777777" w:rsidR="00A10B61" w:rsidRPr="004B6525" w:rsidRDefault="00A10B61" w:rsidP="004B6525">
            <w:pPr>
              <w:widowControl/>
              <w:autoSpaceDE/>
              <w:autoSpaceDN/>
              <w:jc w:val="center"/>
              <w:rPr>
                <w:rFonts w:ascii="Verdana" w:eastAsia="Times New Roman" w:hAnsi="Verdana" w:cs="Calibri"/>
                <w:lang w:val="es-CO" w:eastAsia="es-CO" w:bidi="ar-SA"/>
              </w:rPr>
            </w:pPr>
            <w:r w:rsidRPr="004B6525">
              <w:rPr>
                <w:rFonts w:ascii="Verdana" w:eastAsia="Times New Roman" w:hAnsi="Verdana" w:cs="Calibri"/>
                <w:lang w:eastAsia="es-CO" w:bidi="ar-SA"/>
              </w:rPr>
              <w:t>50</w:t>
            </w:r>
          </w:p>
        </w:tc>
      </w:tr>
      <w:tr w:rsidR="00A10B61" w:rsidRPr="004B6525" w14:paraId="27C40E2E" w14:textId="77777777" w:rsidTr="00A10B61">
        <w:trPr>
          <w:trHeight w:val="84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35CC2" w14:textId="2760BE86" w:rsidR="00A10B61" w:rsidRPr="004B6525" w:rsidRDefault="00A10B61" w:rsidP="004B6525">
            <w:pPr>
              <w:widowControl/>
              <w:autoSpaceDE/>
              <w:autoSpaceDN/>
              <w:jc w:val="center"/>
              <w:rPr>
                <w:rFonts w:ascii="Verdana" w:eastAsia="Times New Roman" w:hAnsi="Verdana" w:cs="Calibri"/>
                <w:lang w:val="es-CO" w:eastAsia="es-CO" w:bidi="ar-SA"/>
              </w:rPr>
            </w:pPr>
            <w:r>
              <w:rPr>
                <w:rFonts w:ascii="Verdana" w:eastAsia="Times New Roman" w:hAnsi="Verdana" w:cs="Calibri"/>
                <w:lang w:val="es-CO" w:eastAsia="es-CO" w:bidi="ar-SA"/>
              </w:rPr>
              <w:t>6</w:t>
            </w:r>
          </w:p>
        </w:tc>
        <w:tc>
          <w:tcPr>
            <w:tcW w:w="2977" w:type="dxa"/>
            <w:tcBorders>
              <w:top w:val="single" w:sz="4" w:space="0" w:color="auto"/>
              <w:left w:val="nil"/>
              <w:bottom w:val="single" w:sz="4" w:space="0" w:color="auto"/>
              <w:right w:val="single" w:sz="4" w:space="0" w:color="auto"/>
            </w:tcBorders>
            <w:shd w:val="clear" w:color="auto" w:fill="auto"/>
            <w:vAlign w:val="center"/>
          </w:tcPr>
          <w:p w14:paraId="51FA52C5" w14:textId="6B48E20A" w:rsidR="00A10B61" w:rsidRPr="004B6525" w:rsidRDefault="00A10B61" w:rsidP="004B6525">
            <w:pPr>
              <w:widowControl/>
              <w:autoSpaceDE/>
              <w:autoSpaceDN/>
              <w:jc w:val="both"/>
              <w:rPr>
                <w:rFonts w:ascii="Verdana" w:eastAsia="Times New Roman" w:hAnsi="Verdana" w:cs="Calibri"/>
                <w:lang w:eastAsia="es-CO" w:bidi="ar-SA"/>
              </w:rPr>
            </w:pPr>
            <w:r w:rsidRPr="00A10B61">
              <w:rPr>
                <w:rFonts w:ascii="Verdana" w:eastAsia="Times New Roman" w:hAnsi="Verdana" w:cs="Calibri"/>
                <w:lang w:eastAsia="es-CO" w:bidi="ar-SA"/>
              </w:rPr>
              <w:t>Mujeres víctimas de violencia sexual en el marco del conflicto focalizadas y atendidas con la Estrategia de Reparación Integral.</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4636AC" w14:textId="564865DE" w:rsidR="00A10B61" w:rsidRPr="004B6525" w:rsidRDefault="00A10B61" w:rsidP="004B6525">
            <w:pPr>
              <w:widowControl/>
              <w:autoSpaceDE/>
              <w:autoSpaceDN/>
              <w:jc w:val="both"/>
              <w:rPr>
                <w:rFonts w:ascii="Verdana" w:eastAsia="Times New Roman" w:hAnsi="Verdana" w:cs="Calibri"/>
                <w:lang w:eastAsia="es-CO" w:bidi="ar-SA"/>
              </w:rPr>
            </w:pPr>
            <w:r>
              <w:rPr>
                <w:rFonts w:ascii="Verdana" w:eastAsia="Times New Roman" w:hAnsi="Verdana" w:cs="Calibri"/>
                <w:lang w:eastAsia="es-CO" w:bidi="ar-SA"/>
              </w:rPr>
              <w:t>Número</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AC1591" w14:textId="73689145" w:rsidR="00A10B61" w:rsidRPr="004B6525" w:rsidRDefault="00A10B61" w:rsidP="004B6525">
            <w:pPr>
              <w:widowControl/>
              <w:autoSpaceDE/>
              <w:autoSpaceDN/>
              <w:jc w:val="center"/>
              <w:rPr>
                <w:rFonts w:ascii="Verdana" w:eastAsia="Times New Roman" w:hAnsi="Verdana" w:cs="Calibri"/>
                <w:lang w:eastAsia="es-CO" w:bidi="ar-SA"/>
              </w:rPr>
            </w:pPr>
            <w:r>
              <w:rPr>
                <w:rFonts w:ascii="Verdana" w:eastAsia="Times New Roman" w:hAnsi="Verdana" w:cs="Calibri"/>
                <w:lang w:eastAsia="es-CO" w:bidi="ar-SA"/>
              </w:rPr>
              <w:t>13.614</w:t>
            </w:r>
          </w:p>
        </w:tc>
      </w:tr>
    </w:tbl>
    <w:p w14:paraId="781F1B65" w14:textId="77777777" w:rsidR="004B6525" w:rsidRPr="004B6525" w:rsidRDefault="004B6525" w:rsidP="003665D8">
      <w:pPr>
        <w:pStyle w:val="Textoindependiente"/>
        <w:spacing w:before="5"/>
        <w:jc w:val="both"/>
        <w:rPr>
          <w:rFonts w:ascii="Verdana" w:hAnsi="Verdana" w:cstheme="minorHAnsi"/>
          <w:sz w:val="22"/>
          <w:szCs w:val="22"/>
          <w:highlight w:val="yellow"/>
        </w:rPr>
      </w:pPr>
    </w:p>
    <w:p w14:paraId="5C6AE66E" w14:textId="77777777" w:rsidR="00CC16E1" w:rsidRPr="004B6525" w:rsidRDefault="00CC16E1" w:rsidP="003665D8">
      <w:pPr>
        <w:pStyle w:val="Textoindependiente"/>
        <w:spacing w:before="7"/>
        <w:jc w:val="both"/>
        <w:rPr>
          <w:rFonts w:ascii="Verdana" w:hAnsi="Verdana" w:cstheme="minorHAnsi"/>
          <w:sz w:val="22"/>
          <w:szCs w:val="22"/>
          <w:highlight w:val="yellow"/>
        </w:rPr>
      </w:pPr>
    </w:p>
    <w:p w14:paraId="0C16E3CE" w14:textId="61455D4A" w:rsidR="00527E77" w:rsidRPr="009A2ADA" w:rsidRDefault="009A2ADA" w:rsidP="00CB21AC">
      <w:pPr>
        <w:pStyle w:val="Ttulo1"/>
        <w:numPr>
          <w:ilvl w:val="0"/>
          <w:numId w:val="38"/>
        </w:numPr>
        <w:tabs>
          <w:tab w:val="left" w:pos="962"/>
        </w:tabs>
        <w:spacing w:before="1"/>
        <w:ind w:hanging="756"/>
        <w:jc w:val="both"/>
        <w:rPr>
          <w:rFonts w:ascii="Verdana" w:hAnsi="Verdana" w:cstheme="minorHAnsi"/>
          <w:b/>
          <w:sz w:val="22"/>
          <w:szCs w:val="22"/>
        </w:rPr>
      </w:pPr>
      <w:r>
        <w:rPr>
          <w:rFonts w:ascii="Verdana" w:hAnsi="Verdana" w:cstheme="minorHAnsi"/>
          <w:b/>
          <w:sz w:val="22"/>
          <w:szCs w:val="22"/>
        </w:rPr>
        <w:t xml:space="preserve"> </w:t>
      </w:r>
      <w:bookmarkStart w:id="33" w:name="_Toc30659608"/>
      <w:r w:rsidR="00527E77" w:rsidRPr="009A2ADA">
        <w:rPr>
          <w:rFonts w:ascii="Verdana" w:hAnsi="Verdana" w:cstheme="minorHAnsi"/>
          <w:b/>
          <w:sz w:val="22"/>
          <w:szCs w:val="22"/>
        </w:rPr>
        <w:t>Indicadores Plan Marco Implementación Acuerdos de Paz</w:t>
      </w:r>
      <w:bookmarkEnd w:id="33"/>
    </w:p>
    <w:p w14:paraId="652E0124" w14:textId="77777777" w:rsidR="00527E77" w:rsidRPr="004B6525" w:rsidRDefault="00527E77" w:rsidP="00D03B97">
      <w:pPr>
        <w:pStyle w:val="Textoindependiente"/>
        <w:spacing w:before="7"/>
        <w:jc w:val="both"/>
        <w:rPr>
          <w:rFonts w:ascii="Verdana" w:hAnsi="Verdana" w:cstheme="minorHAnsi"/>
          <w:sz w:val="22"/>
          <w:szCs w:val="22"/>
          <w:highlight w:val="yellow"/>
        </w:rPr>
      </w:pPr>
    </w:p>
    <w:p w14:paraId="30EEC1D5" w14:textId="04742A57" w:rsidR="00527E77" w:rsidRPr="00DC1919" w:rsidRDefault="00527E77" w:rsidP="00D03B97">
      <w:pPr>
        <w:pStyle w:val="Textoindependiente"/>
        <w:spacing w:before="7"/>
        <w:jc w:val="both"/>
        <w:rPr>
          <w:rFonts w:ascii="Verdana" w:hAnsi="Verdana" w:cstheme="minorHAnsi"/>
          <w:sz w:val="22"/>
          <w:szCs w:val="22"/>
        </w:rPr>
      </w:pPr>
      <w:r w:rsidRPr="00DC1919">
        <w:rPr>
          <w:rFonts w:ascii="Verdana" w:hAnsi="Verdana" w:cstheme="minorHAnsi"/>
          <w:sz w:val="22"/>
          <w:szCs w:val="22"/>
        </w:rPr>
        <w:t>La Unidad para la atención y reparación integral a las víctimas cuenta con una serie de indicadores del plan marco de implementación del acuerdo de paz, los cuales son</w:t>
      </w:r>
      <w:r w:rsidR="00DC1919">
        <w:rPr>
          <w:rFonts w:ascii="Verdana" w:hAnsi="Verdana" w:cstheme="minorHAnsi"/>
          <w:sz w:val="22"/>
          <w:szCs w:val="22"/>
        </w:rPr>
        <w:t>:</w:t>
      </w:r>
    </w:p>
    <w:p w14:paraId="528ED69A" w14:textId="77777777" w:rsidR="00527E77" w:rsidRPr="004B6525" w:rsidRDefault="00527E77" w:rsidP="003665D8">
      <w:pPr>
        <w:pStyle w:val="Textoindependiente"/>
        <w:spacing w:before="7"/>
        <w:jc w:val="both"/>
        <w:rPr>
          <w:rFonts w:ascii="Verdana" w:hAnsi="Verdana" w:cstheme="minorHAnsi"/>
          <w:sz w:val="22"/>
          <w:szCs w:val="22"/>
          <w:highlight w:val="yellow"/>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813"/>
        <w:gridCol w:w="2551"/>
        <w:gridCol w:w="851"/>
        <w:gridCol w:w="1134"/>
      </w:tblGrid>
      <w:tr w:rsidR="007B30FD" w:rsidRPr="004B6525" w14:paraId="751C47C5" w14:textId="65FB0EEF" w:rsidTr="007B30FD">
        <w:trPr>
          <w:trHeight w:val="291"/>
          <w:tblHeader/>
          <w:jc w:val="center"/>
        </w:trPr>
        <w:tc>
          <w:tcPr>
            <w:tcW w:w="1940" w:type="dxa"/>
            <w:shd w:val="clear" w:color="4472C4" w:fill="4472C4"/>
            <w:noWrap/>
            <w:vAlign w:val="center"/>
            <w:hideMark/>
          </w:tcPr>
          <w:p w14:paraId="4CCBC410" w14:textId="77777777" w:rsidR="007B30FD" w:rsidRPr="004B6525" w:rsidRDefault="007B30FD" w:rsidP="009D0EE9">
            <w:pPr>
              <w:ind w:right="-38"/>
              <w:jc w:val="center"/>
              <w:rPr>
                <w:rFonts w:ascii="Verdana" w:eastAsia="Times New Roman" w:hAnsi="Verdana"/>
                <w:b/>
                <w:bCs/>
                <w:sz w:val="16"/>
                <w:szCs w:val="16"/>
                <w:lang w:val="es-CO" w:eastAsia="es-CO"/>
              </w:rPr>
            </w:pPr>
            <w:r w:rsidRPr="004B6525">
              <w:rPr>
                <w:rFonts w:ascii="Verdana" w:eastAsia="Times New Roman" w:hAnsi="Verdana"/>
                <w:b/>
                <w:bCs/>
                <w:sz w:val="16"/>
                <w:szCs w:val="16"/>
                <w:lang w:val="es-CO" w:eastAsia="es-CO"/>
              </w:rPr>
              <w:t>Dependencia</w:t>
            </w:r>
          </w:p>
        </w:tc>
        <w:tc>
          <w:tcPr>
            <w:tcW w:w="1813" w:type="dxa"/>
            <w:shd w:val="clear" w:color="4472C4" w:fill="4472C4"/>
            <w:noWrap/>
            <w:vAlign w:val="center"/>
            <w:hideMark/>
          </w:tcPr>
          <w:p w14:paraId="402D65CA" w14:textId="77777777" w:rsidR="007B30FD" w:rsidRPr="004B6525" w:rsidRDefault="007B30FD" w:rsidP="00D03B97">
            <w:pPr>
              <w:jc w:val="center"/>
              <w:rPr>
                <w:rFonts w:ascii="Verdana" w:eastAsia="Times New Roman" w:hAnsi="Verdana"/>
                <w:b/>
                <w:bCs/>
                <w:sz w:val="16"/>
                <w:szCs w:val="16"/>
                <w:lang w:val="es-CO" w:eastAsia="es-CO"/>
              </w:rPr>
            </w:pPr>
            <w:r w:rsidRPr="004B6525">
              <w:rPr>
                <w:rFonts w:ascii="Verdana" w:eastAsia="Times New Roman" w:hAnsi="Verdana"/>
                <w:b/>
                <w:bCs/>
                <w:sz w:val="16"/>
                <w:szCs w:val="16"/>
                <w:lang w:val="es-CO" w:eastAsia="es-CO"/>
              </w:rPr>
              <w:t>Indicador</w:t>
            </w:r>
          </w:p>
        </w:tc>
        <w:tc>
          <w:tcPr>
            <w:tcW w:w="2551" w:type="dxa"/>
            <w:shd w:val="clear" w:color="4472C4" w:fill="4472C4"/>
            <w:noWrap/>
            <w:vAlign w:val="center"/>
            <w:hideMark/>
          </w:tcPr>
          <w:p w14:paraId="28A6D744" w14:textId="77777777" w:rsidR="007B30FD" w:rsidRPr="004B6525" w:rsidRDefault="007B30FD" w:rsidP="00D03B97">
            <w:pPr>
              <w:jc w:val="center"/>
              <w:rPr>
                <w:rFonts w:ascii="Verdana" w:eastAsia="Times New Roman" w:hAnsi="Verdana"/>
                <w:b/>
                <w:bCs/>
                <w:sz w:val="16"/>
                <w:szCs w:val="16"/>
                <w:lang w:val="es-CO" w:eastAsia="es-CO"/>
              </w:rPr>
            </w:pPr>
            <w:r w:rsidRPr="004B6525">
              <w:rPr>
                <w:rFonts w:ascii="Verdana" w:eastAsia="Times New Roman" w:hAnsi="Verdana"/>
                <w:b/>
                <w:bCs/>
                <w:sz w:val="16"/>
                <w:szCs w:val="16"/>
                <w:lang w:val="es-CO" w:eastAsia="es-CO"/>
              </w:rPr>
              <w:t>Formula</w:t>
            </w:r>
          </w:p>
        </w:tc>
        <w:tc>
          <w:tcPr>
            <w:tcW w:w="851" w:type="dxa"/>
            <w:shd w:val="clear" w:color="4472C4" w:fill="4472C4"/>
            <w:noWrap/>
            <w:vAlign w:val="center"/>
            <w:hideMark/>
          </w:tcPr>
          <w:p w14:paraId="239D2039" w14:textId="77777777" w:rsidR="007B30FD" w:rsidRPr="004B6525" w:rsidRDefault="007B30FD" w:rsidP="00D03B97">
            <w:pPr>
              <w:jc w:val="center"/>
              <w:rPr>
                <w:rFonts w:ascii="Verdana" w:eastAsia="Times New Roman" w:hAnsi="Verdana"/>
                <w:b/>
                <w:bCs/>
                <w:sz w:val="16"/>
                <w:szCs w:val="16"/>
                <w:lang w:val="es-CO" w:eastAsia="es-CO"/>
              </w:rPr>
            </w:pPr>
            <w:r w:rsidRPr="004B6525">
              <w:rPr>
                <w:rFonts w:ascii="Verdana" w:eastAsia="Times New Roman" w:hAnsi="Verdana"/>
                <w:b/>
                <w:bCs/>
                <w:sz w:val="16"/>
                <w:szCs w:val="16"/>
                <w:lang w:val="es-CO" w:eastAsia="es-CO"/>
              </w:rPr>
              <w:t>Meta</w:t>
            </w:r>
          </w:p>
        </w:tc>
        <w:tc>
          <w:tcPr>
            <w:tcW w:w="1134" w:type="dxa"/>
            <w:shd w:val="clear" w:color="4472C4" w:fill="4472C4"/>
            <w:noWrap/>
            <w:vAlign w:val="center"/>
            <w:hideMark/>
          </w:tcPr>
          <w:p w14:paraId="5DEA0059" w14:textId="77777777" w:rsidR="007B30FD" w:rsidRPr="004B6525" w:rsidRDefault="007B30FD" w:rsidP="00D03B97">
            <w:pPr>
              <w:jc w:val="center"/>
              <w:rPr>
                <w:rFonts w:ascii="Verdana" w:eastAsia="Times New Roman" w:hAnsi="Verdana"/>
                <w:b/>
                <w:bCs/>
                <w:sz w:val="16"/>
                <w:szCs w:val="16"/>
                <w:lang w:val="es-CO" w:eastAsia="es-CO"/>
              </w:rPr>
            </w:pPr>
            <w:r w:rsidRPr="004B6525">
              <w:rPr>
                <w:rFonts w:ascii="Verdana" w:eastAsia="Times New Roman" w:hAnsi="Verdana"/>
                <w:b/>
                <w:bCs/>
                <w:sz w:val="16"/>
                <w:szCs w:val="16"/>
                <w:lang w:val="es-CO" w:eastAsia="es-CO"/>
              </w:rPr>
              <w:t>Unidad Medida</w:t>
            </w:r>
          </w:p>
        </w:tc>
      </w:tr>
      <w:tr w:rsidR="007B30FD" w:rsidRPr="004B6525" w14:paraId="12BFA470" w14:textId="14C8B14F" w:rsidTr="007B30FD">
        <w:trPr>
          <w:trHeight w:val="291"/>
          <w:jc w:val="center"/>
        </w:trPr>
        <w:tc>
          <w:tcPr>
            <w:tcW w:w="1940" w:type="dxa"/>
            <w:shd w:val="clear" w:color="D9E1F2" w:fill="D9E1F2"/>
            <w:noWrap/>
            <w:vAlign w:val="center"/>
            <w:hideMark/>
          </w:tcPr>
          <w:p w14:paraId="58FA50EB"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DIRECCIÓN DE ASUNTOS ÉTNICOS</w:t>
            </w:r>
          </w:p>
        </w:tc>
        <w:tc>
          <w:tcPr>
            <w:tcW w:w="1813" w:type="dxa"/>
            <w:shd w:val="clear" w:color="D9E1F2" w:fill="D9E1F2"/>
            <w:noWrap/>
            <w:vAlign w:val="center"/>
            <w:hideMark/>
          </w:tcPr>
          <w:p w14:paraId="15FF270F"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Porcentaje Planes integrales de reparación colectiva étnicos concertados.</w:t>
            </w:r>
          </w:p>
        </w:tc>
        <w:tc>
          <w:tcPr>
            <w:tcW w:w="2551" w:type="dxa"/>
            <w:shd w:val="clear" w:color="D9E1F2" w:fill="D9E1F2"/>
            <w:noWrap/>
            <w:vAlign w:val="center"/>
            <w:hideMark/>
          </w:tcPr>
          <w:p w14:paraId="788A1C33"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 de comunidades y pueblos étnicos con PIRC étnicos concertados en el año 2019 / Total de comunidades y pueblos étnicos que solicitan la reparación colectiva en el año 2018) * 100.</w:t>
            </w:r>
          </w:p>
        </w:tc>
        <w:tc>
          <w:tcPr>
            <w:tcW w:w="851" w:type="dxa"/>
            <w:shd w:val="clear" w:color="D9E1F2" w:fill="D9E1F2"/>
            <w:noWrap/>
            <w:vAlign w:val="center"/>
            <w:hideMark/>
          </w:tcPr>
          <w:p w14:paraId="6568C1BE"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100</w:t>
            </w:r>
          </w:p>
        </w:tc>
        <w:tc>
          <w:tcPr>
            <w:tcW w:w="1134" w:type="dxa"/>
            <w:shd w:val="clear" w:color="D9E1F2" w:fill="D9E1F2"/>
            <w:noWrap/>
            <w:vAlign w:val="center"/>
            <w:hideMark/>
          </w:tcPr>
          <w:p w14:paraId="7EDD818B"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Porcentual</w:t>
            </w:r>
          </w:p>
        </w:tc>
      </w:tr>
      <w:tr w:rsidR="007B30FD" w:rsidRPr="004B6525" w14:paraId="2E5F7D34" w14:textId="246317E2" w:rsidTr="007B30FD">
        <w:trPr>
          <w:trHeight w:val="291"/>
          <w:jc w:val="center"/>
        </w:trPr>
        <w:tc>
          <w:tcPr>
            <w:tcW w:w="1940" w:type="dxa"/>
            <w:shd w:val="clear" w:color="auto" w:fill="auto"/>
            <w:noWrap/>
            <w:vAlign w:val="center"/>
            <w:hideMark/>
          </w:tcPr>
          <w:p w14:paraId="5D1428BD"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DIRECCIÓN DE ASUNTOS ÉTNICOS</w:t>
            </w:r>
          </w:p>
        </w:tc>
        <w:tc>
          <w:tcPr>
            <w:tcW w:w="1813" w:type="dxa"/>
            <w:shd w:val="clear" w:color="auto" w:fill="auto"/>
            <w:noWrap/>
            <w:vAlign w:val="center"/>
            <w:hideMark/>
          </w:tcPr>
          <w:p w14:paraId="696BC282"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Planes Integrales de Reparación Colectiva étnicos en municipios PDETs concertados.</w:t>
            </w:r>
          </w:p>
        </w:tc>
        <w:tc>
          <w:tcPr>
            <w:tcW w:w="2551" w:type="dxa"/>
            <w:shd w:val="clear" w:color="auto" w:fill="auto"/>
            <w:noWrap/>
            <w:vAlign w:val="center"/>
            <w:hideMark/>
          </w:tcPr>
          <w:p w14:paraId="6611EBFC"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 de Sujetos de Reparación Colectiva Étnico en municipios PDET con planes de reparación colectiva concertados y/o consultados.</w:t>
            </w:r>
          </w:p>
        </w:tc>
        <w:tc>
          <w:tcPr>
            <w:tcW w:w="851" w:type="dxa"/>
            <w:shd w:val="clear" w:color="auto" w:fill="auto"/>
            <w:noWrap/>
            <w:vAlign w:val="center"/>
            <w:hideMark/>
          </w:tcPr>
          <w:p w14:paraId="58971EED"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14</w:t>
            </w:r>
          </w:p>
        </w:tc>
        <w:tc>
          <w:tcPr>
            <w:tcW w:w="1134" w:type="dxa"/>
            <w:shd w:val="clear" w:color="auto" w:fill="auto"/>
            <w:noWrap/>
            <w:vAlign w:val="center"/>
            <w:hideMark/>
          </w:tcPr>
          <w:p w14:paraId="388A5805"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w:t>
            </w:r>
          </w:p>
        </w:tc>
      </w:tr>
      <w:tr w:rsidR="007B30FD" w:rsidRPr="004B6525" w14:paraId="24A7D77D" w14:textId="47E5B53B" w:rsidTr="007B30FD">
        <w:trPr>
          <w:trHeight w:val="1316"/>
          <w:jc w:val="center"/>
        </w:trPr>
        <w:tc>
          <w:tcPr>
            <w:tcW w:w="1940" w:type="dxa"/>
            <w:shd w:val="clear" w:color="D9E1F2" w:fill="D9E1F2"/>
            <w:noWrap/>
            <w:vAlign w:val="center"/>
            <w:hideMark/>
          </w:tcPr>
          <w:p w14:paraId="2052EF03"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DIRECCIÓN DE ASUNTOS ÉTNICOS</w:t>
            </w:r>
          </w:p>
        </w:tc>
        <w:tc>
          <w:tcPr>
            <w:tcW w:w="1813" w:type="dxa"/>
            <w:shd w:val="clear" w:color="D9E1F2" w:fill="D9E1F2"/>
            <w:noWrap/>
            <w:vAlign w:val="center"/>
            <w:hideMark/>
          </w:tcPr>
          <w:p w14:paraId="28A805A1"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Planes nacionales de reparación colectiva concertados.</w:t>
            </w:r>
          </w:p>
        </w:tc>
        <w:tc>
          <w:tcPr>
            <w:tcW w:w="2551" w:type="dxa"/>
            <w:shd w:val="clear" w:color="D9E1F2" w:fill="D9E1F2"/>
            <w:noWrap/>
            <w:vAlign w:val="center"/>
            <w:hideMark/>
          </w:tcPr>
          <w:p w14:paraId="50ECCC87"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 de Planes nacionales de reparación colectiva étnicos concertados y/o consultados que cuenten con enfoque de género, mujer, familia y generación / Total de Planes nacionales de reparación colectiva étnicos concertado) *100.</w:t>
            </w:r>
          </w:p>
        </w:tc>
        <w:tc>
          <w:tcPr>
            <w:tcW w:w="851" w:type="dxa"/>
            <w:shd w:val="clear" w:color="D9E1F2" w:fill="D9E1F2"/>
            <w:noWrap/>
            <w:vAlign w:val="center"/>
            <w:hideMark/>
          </w:tcPr>
          <w:p w14:paraId="276F251F"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25</w:t>
            </w:r>
          </w:p>
        </w:tc>
        <w:tc>
          <w:tcPr>
            <w:tcW w:w="1134" w:type="dxa"/>
            <w:shd w:val="clear" w:color="D9E1F2" w:fill="D9E1F2"/>
            <w:noWrap/>
            <w:vAlign w:val="center"/>
            <w:hideMark/>
          </w:tcPr>
          <w:p w14:paraId="6DEFD413"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Porcentual</w:t>
            </w:r>
          </w:p>
        </w:tc>
      </w:tr>
      <w:tr w:rsidR="007B30FD" w:rsidRPr="004B6525" w14:paraId="77D0444B" w14:textId="3E438439" w:rsidTr="007B30FD">
        <w:trPr>
          <w:trHeight w:val="291"/>
          <w:jc w:val="center"/>
        </w:trPr>
        <w:tc>
          <w:tcPr>
            <w:tcW w:w="1940" w:type="dxa"/>
            <w:shd w:val="clear" w:color="auto" w:fill="auto"/>
            <w:noWrap/>
            <w:vAlign w:val="center"/>
            <w:hideMark/>
          </w:tcPr>
          <w:p w14:paraId="5602902E"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DIRECCIÓN DE ASUNTOS ÉTNICOS</w:t>
            </w:r>
          </w:p>
        </w:tc>
        <w:tc>
          <w:tcPr>
            <w:tcW w:w="1813" w:type="dxa"/>
            <w:shd w:val="clear" w:color="auto" w:fill="auto"/>
            <w:noWrap/>
            <w:vAlign w:val="center"/>
            <w:hideMark/>
          </w:tcPr>
          <w:p w14:paraId="3B621046"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 xml:space="preserve">Sujetos de reparación colectivos con PIRC étnicos concertados con procesos de restitución de derechos </w:t>
            </w:r>
            <w:r w:rsidRPr="004B6525">
              <w:rPr>
                <w:rFonts w:ascii="Verdana" w:eastAsia="Times New Roman" w:hAnsi="Verdana"/>
                <w:sz w:val="16"/>
                <w:szCs w:val="16"/>
                <w:lang w:val="es-CO" w:eastAsia="es-CO"/>
              </w:rPr>
              <w:lastRenderedPageBreak/>
              <w:t>territoriales concertados.</w:t>
            </w:r>
          </w:p>
        </w:tc>
        <w:tc>
          <w:tcPr>
            <w:tcW w:w="2551" w:type="dxa"/>
            <w:shd w:val="clear" w:color="auto" w:fill="auto"/>
            <w:noWrap/>
            <w:vAlign w:val="center"/>
            <w:hideMark/>
          </w:tcPr>
          <w:p w14:paraId="3C1725EC"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lastRenderedPageBreak/>
              <w:t xml:space="preserve">(Número de SRC étnicos con procesos de restitución de derechos territoriales que cuentan con planes de reparación colectiva concertados y/o consultados / Total de SRC étnicos con </w:t>
            </w:r>
            <w:r w:rsidRPr="004B6525">
              <w:rPr>
                <w:rFonts w:ascii="Verdana" w:eastAsia="Times New Roman" w:hAnsi="Verdana"/>
                <w:sz w:val="16"/>
                <w:szCs w:val="16"/>
                <w:lang w:val="es-CO" w:eastAsia="es-CO"/>
              </w:rPr>
              <w:lastRenderedPageBreak/>
              <w:t>procesos de restitución de derechos territoriales) *100.</w:t>
            </w:r>
          </w:p>
        </w:tc>
        <w:tc>
          <w:tcPr>
            <w:tcW w:w="851" w:type="dxa"/>
            <w:shd w:val="clear" w:color="auto" w:fill="auto"/>
            <w:noWrap/>
            <w:vAlign w:val="center"/>
            <w:hideMark/>
          </w:tcPr>
          <w:p w14:paraId="5F169611"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lastRenderedPageBreak/>
              <w:t>10</w:t>
            </w:r>
          </w:p>
        </w:tc>
        <w:tc>
          <w:tcPr>
            <w:tcW w:w="1134" w:type="dxa"/>
            <w:shd w:val="clear" w:color="auto" w:fill="auto"/>
            <w:noWrap/>
            <w:vAlign w:val="center"/>
            <w:hideMark/>
          </w:tcPr>
          <w:p w14:paraId="0087E106"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Porcentual</w:t>
            </w:r>
          </w:p>
        </w:tc>
      </w:tr>
      <w:tr w:rsidR="007B30FD" w:rsidRPr="004B6525" w14:paraId="43627F01" w14:textId="57833587" w:rsidTr="007B30FD">
        <w:trPr>
          <w:trHeight w:val="291"/>
          <w:jc w:val="center"/>
        </w:trPr>
        <w:tc>
          <w:tcPr>
            <w:tcW w:w="1940" w:type="dxa"/>
            <w:shd w:val="clear" w:color="D9E1F2" w:fill="D9E1F2"/>
            <w:noWrap/>
            <w:vAlign w:val="center"/>
            <w:hideMark/>
          </w:tcPr>
          <w:p w14:paraId="0BD8FC65"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lastRenderedPageBreak/>
              <w:t>DIRECCIÓN DE GESTIÓN INTERINSTITUCIONAL</w:t>
            </w:r>
          </w:p>
        </w:tc>
        <w:tc>
          <w:tcPr>
            <w:tcW w:w="1813" w:type="dxa"/>
            <w:shd w:val="clear" w:color="D9E1F2" w:fill="D9E1F2"/>
            <w:noWrap/>
            <w:vAlign w:val="center"/>
            <w:hideMark/>
          </w:tcPr>
          <w:p w14:paraId="1E57532F"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Actividades para la difusión y pedagogía que promuevan el conocimiento del acuerdo de Paz y Reconciliación.</w:t>
            </w:r>
          </w:p>
        </w:tc>
        <w:tc>
          <w:tcPr>
            <w:tcW w:w="2551" w:type="dxa"/>
            <w:shd w:val="clear" w:color="D9E1F2" w:fill="D9E1F2"/>
            <w:noWrap/>
            <w:vAlign w:val="center"/>
            <w:hideMark/>
          </w:tcPr>
          <w:p w14:paraId="171EF729"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Sumatoria de actividades realizadas.</w:t>
            </w:r>
          </w:p>
        </w:tc>
        <w:tc>
          <w:tcPr>
            <w:tcW w:w="851" w:type="dxa"/>
            <w:shd w:val="clear" w:color="D9E1F2" w:fill="D9E1F2"/>
            <w:noWrap/>
            <w:vAlign w:val="center"/>
            <w:hideMark/>
          </w:tcPr>
          <w:p w14:paraId="19FCA581"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3</w:t>
            </w:r>
          </w:p>
        </w:tc>
        <w:tc>
          <w:tcPr>
            <w:tcW w:w="1134" w:type="dxa"/>
            <w:shd w:val="clear" w:color="D9E1F2" w:fill="D9E1F2"/>
            <w:noWrap/>
            <w:vAlign w:val="center"/>
            <w:hideMark/>
          </w:tcPr>
          <w:p w14:paraId="0C6615E4"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w:t>
            </w:r>
          </w:p>
        </w:tc>
      </w:tr>
      <w:tr w:rsidR="007B30FD" w:rsidRPr="004B6525" w14:paraId="2713D63F" w14:textId="0158ADDC" w:rsidTr="007B30FD">
        <w:trPr>
          <w:trHeight w:val="291"/>
          <w:jc w:val="center"/>
        </w:trPr>
        <w:tc>
          <w:tcPr>
            <w:tcW w:w="1940" w:type="dxa"/>
            <w:shd w:val="clear" w:color="auto" w:fill="auto"/>
            <w:noWrap/>
            <w:vAlign w:val="center"/>
            <w:hideMark/>
          </w:tcPr>
          <w:p w14:paraId="34AF2587"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DIRECCIÓN DE REGISTRO Y GESTIÓN DE LA INFORMACIÓN</w:t>
            </w:r>
          </w:p>
        </w:tc>
        <w:tc>
          <w:tcPr>
            <w:tcW w:w="1813" w:type="dxa"/>
            <w:shd w:val="clear" w:color="auto" w:fill="auto"/>
            <w:noWrap/>
            <w:vAlign w:val="center"/>
            <w:hideMark/>
          </w:tcPr>
          <w:p w14:paraId="3E3F6F8E"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Documento del Piloto de mapa de victimización individual y colectivo realizado.</w:t>
            </w:r>
          </w:p>
        </w:tc>
        <w:tc>
          <w:tcPr>
            <w:tcW w:w="2551" w:type="dxa"/>
            <w:shd w:val="clear" w:color="auto" w:fill="auto"/>
            <w:noWrap/>
            <w:vAlign w:val="center"/>
            <w:hideMark/>
          </w:tcPr>
          <w:p w14:paraId="22A76751"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Documento del Piloto de mapa de victimización individual y colectivo realizado.</w:t>
            </w:r>
          </w:p>
        </w:tc>
        <w:tc>
          <w:tcPr>
            <w:tcW w:w="851" w:type="dxa"/>
            <w:shd w:val="clear" w:color="auto" w:fill="auto"/>
            <w:noWrap/>
            <w:vAlign w:val="center"/>
            <w:hideMark/>
          </w:tcPr>
          <w:p w14:paraId="0B3341E8"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1</w:t>
            </w:r>
          </w:p>
        </w:tc>
        <w:tc>
          <w:tcPr>
            <w:tcW w:w="1134" w:type="dxa"/>
            <w:shd w:val="clear" w:color="auto" w:fill="auto"/>
            <w:noWrap/>
            <w:vAlign w:val="center"/>
            <w:hideMark/>
          </w:tcPr>
          <w:p w14:paraId="48740C97"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w:t>
            </w:r>
          </w:p>
        </w:tc>
      </w:tr>
      <w:tr w:rsidR="007B30FD" w:rsidRPr="004B6525" w14:paraId="1B311EB4" w14:textId="5B570FC3" w:rsidTr="007B30FD">
        <w:trPr>
          <w:trHeight w:val="291"/>
          <w:jc w:val="center"/>
        </w:trPr>
        <w:tc>
          <w:tcPr>
            <w:tcW w:w="1940" w:type="dxa"/>
            <w:shd w:val="clear" w:color="D9E1F2" w:fill="D9E1F2"/>
            <w:noWrap/>
            <w:vAlign w:val="center"/>
            <w:hideMark/>
          </w:tcPr>
          <w:p w14:paraId="3F0EFD1D"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DIRECCIÓN DE REPARACIÓN</w:t>
            </w:r>
          </w:p>
        </w:tc>
        <w:tc>
          <w:tcPr>
            <w:tcW w:w="1813" w:type="dxa"/>
            <w:shd w:val="clear" w:color="D9E1F2" w:fill="D9E1F2"/>
            <w:noWrap/>
            <w:vAlign w:val="center"/>
            <w:hideMark/>
          </w:tcPr>
          <w:p w14:paraId="3D110D4A"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Centros regionales de atención a víctimas con acompañamiento psicosocial en funcionamiento.</w:t>
            </w:r>
          </w:p>
        </w:tc>
        <w:tc>
          <w:tcPr>
            <w:tcW w:w="2551" w:type="dxa"/>
            <w:shd w:val="clear" w:color="D9E1F2" w:fill="D9E1F2"/>
            <w:noWrap/>
            <w:vAlign w:val="center"/>
            <w:hideMark/>
          </w:tcPr>
          <w:p w14:paraId="52379BDC"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Sumatoria de centros regionales con acompañamiento psicosocial.</w:t>
            </w:r>
          </w:p>
        </w:tc>
        <w:tc>
          <w:tcPr>
            <w:tcW w:w="851" w:type="dxa"/>
            <w:shd w:val="clear" w:color="D9E1F2" w:fill="D9E1F2"/>
            <w:noWrap/>
            <w:vAlign w:val="center"/>
            <w:hideMark/>
          </w:tcPr>
          <w:p w14:paraId="3A6327CE"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28</w:t>
            </w:r>
          </w:p>
        </w:tc>
        <w:tc>
          <w:tcPr>
            <w:tcW w:w="1134" w:type="dxa"/>
            <w:shd w:val="clear" w:color="D9E1F2" w:fill="D9E1F2"/>
            <w:noWrap/>
            <w:vAlign w:val="center"/>
            <w:hideMark/>
          </w:tcPr>
          <w:p w14:paraId="08FADE5C"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w:t>
            </w:r>
          </w:p>
        </w:tc>
      </w:tr>
      <w:tr w:rsidR="007B30FD" w:rsidRPr="004B6525" w14:paraId="3CEE480F" w14:textId="6760CC2E" w:rsidTr="007B30FD">
        <w:trPr>
          <w:trHeight w:val="291"/>
          <w:jc w:val="center"/>
        </w:trPr>
        <w:tc>
          <w:tcPr>
            <w:tcW w:w="1940" w:type="dxa"/>
            <w:shd w:val="clear" w:color="auto" w:fill="auto"/>
            <w:noWrap/>
            <w:vAlign w:val="center"/>
            <w:hideMark/>
          </w:tcPr>
          <w:p w14:paraId="4673AA78"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GRUPO DE RETORNOS Y REUBICACIONES</w:t>
            </w:r>
          </w:p>
        </w:tc>
        <w:tc>
          <w:tcPr>
            <w:tcW w:w="1813" w:type="dxa"/>
            <w:shd w:val="clear" w:color="auto" w:fill="auto"/>
            <w:noWrap/>
            <w:vAlign w:val="center"/>
            <w:hideMark/>
          </w:tcPr>
          <w:p w14:paraId="5E5F9795"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Porcentaje de planes de retorno o reubicación concertados e implementados de manera efectiva en condiciones de dignidad, voluntariedad y seguridad.</w:t>
            </w:r>
          </w:p>
        </w:tc>
        <w:tc>
          <w:tcPr>
            <w:tcW w:w="2551" w:type="dxa"/>
            <w:shd w:val="clear" w:color="auto" w:fill="auto"/>
            <w:noWrap/>
            <w:vAlign w:val="center"/>
            <w:hideMark/>
          </w:tcPr>
          <w:p w14:paraId="14470EBE"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(No. de planes de retornos integrales formulados, concertados y en implementación / No. de planes de retornos integrales requeridos por las comunidades étnicas y que cumplan con los principios de voluntariedad, seguridad y dignidad) * 100.</w:t>
            </w:r>
          </w:p>
        </w:tc>
        <w:tc>
          <w:tcPr>
            <w:tcW w:w="851" w:type="dxa"/>
            <w:shd w:val="clear" w:color="auto" w:fill="auto"/>
            <w:noWrap/>
            <w:vAlign w:val="center"/>
            <w:hideMark/>
          </w:tcPr>
          <w:p w14:paraId="050D39D0"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100</w:t>
            </w:r>
          </w:p>
        </w:tc>
        <w:tc>
          <w:tcPr>
            <w:tcW w:w="1134" w:type="dxa"/>
            <w:shd w:val="clear" w:color="auto" w:fill="auto"/>
            <w:noWrap/>
            <w:vAlign w:val="center"/>
            <w:hideMark/>
          </w:tcPr>
          <w:p w14:paraId="676F892C"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Porcentual</w:t>
            </w:r>
          </w:p>
        </w:tc>
      </w:tr>
      <w:tr w:rsidR="007B30FD" w:rsidRPr="004B6525" w14:paraId="5FE57660" w14:textId="3A794735" w:rsidTr="007B30FD">
        <w:trPr>
          <w:trHeight w:val="291"/>
          <w:jc w:val="center"/>
        </w:trPr>
        <w:tc>
          <w:tcPr>
            <w:tcW w:w="1940" w:type="dxa"/>
            <w:shd w:val="clear" w:color="D9E1F2" w:fill="D9E1F2"/>
            <w:noWrap/>
            <w:vAlign w:val="center"/>
            <w:hideMark/>
          </w:tcPr>
          <w:p w14:paraId="1C4F3095"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GRUPO DE RETORNOS Y REUBICACIONES</w:t>
            </w:r>
          </w:p>
        </w:tc>
        <w:tc>
          <w:tcPr>
            <w:tcW w:w="1813" w:type="dxa"/>
            <w:shd w:val="clear" w:color="D9E1F2" w:fill="D9E1F2"/>
            <w:noWrap/>
            <w:vAlign w:val="center"/>
            <w:hideMark/>
          </w:tcPr>
          <w:p w14:paraId="25078265"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Comunidades reubicadas o retornadas, acompañadas con enfoque territorial y de género</w:t>
            </w:r>
          </w:p>
        </w:tc>
        <w:tc>
          <w:tcPr>
            <w:tcW w:w="2551" w:type="dxa"/>
            <w:shd w:val="clear" w:color="D9E1F2" w:fill="D9E1F2"/>
            <w:noWrap/>
            <w:vAlign w:val="center"/>
            <w:hideMark/>
          </w:tcPr>
          <w:p w14:paraId="2C22345C"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Sumatoria de planes de retorno o reubicación para comunidades con enfoque territorial y de género</w:t>
            </w:r>
          </w:p>
        </w:tc>
        <w:tc>
          <w:tcPr>
            <w:tcW w:w="851" w:type="dxa"/>
            <w:shd w:val="clear" w:color="D9E1F2" w:fill="D9E1F2"/>
            <w:noWrap/>
            <w:vAlign w:val="center"/>
            <w:hideMark/>
          </w:tcPr>
          <w:p w14:paraId="373F74D4"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10</w:t>
            </w:r>
          </w:p>
        </w:tc>
        <w:tc>
          <w:tcPr>
            <w:tcW w:w="1134" w:type="dxa"/>
            <w:shd w:val="clear" w:color="D9E1F2" w:fill="D9E1F2"/>
            <w:noWrap/>
            <w:vAlign w:val="center"/>
            <w:hideMark/>
          </w:tcPr>
          <w:p w14:paraId="1871C6D4"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w:t>
            </w:r>
          </w:p>
        </w:tc>
      </w:tr>
      <w:tr w:rsidR="007B30FD" w:rsidRPr="004B6525" w14:paraId="693AD490" w14:textId="71F11912" w:rsidTr="007B30FD">
        <w:trPr>
          <w:trHeight w:val="291"/>
          <w:jc w:val="center"/>
        </w:trPr>
        <w:tc>
          <w:tcPr>
            <w:tcW w:w="1940" w:type="dxa"/>
            <w:shd w:val="clear" w:color="auto" w:fill="auto"/>
            <w:noWrap/>
            <w:vAlign w:val="center"/>
            <w:hideMark/>
          </w:tcPr>
          <w:p w14:paraId="00FB2608"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GRUPO DE RETORNOS Y REUBICACIONES</w:t>
            </w:r>
          </w:p>
        </w:tc>
        <w:tc>
          <w:tcPr>
            <w:tcW w:w="1813" w:type="dxa"/>
            <w:shd w:val="clear" w:color="auto" w:fill="auto"/>
            <w:noWrap/>
            <w:vAlign w:val="center"/>
            <w:hideMark/>
          </w:tcPr>
          <w:p w14:paraId="3DEEBCA0"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Comunidades acompañadas en su proceso de retorno o reubicación.</w:t>
            </w:r>
          </w:p>
        </w:tc>
        <w:tc>
          <w:tcPr>
            <w:tcW w:w="2551" w:type="dxa"/>
            <w:shd w:val="clear" w:color="auto" w:fill="auto"/>
            <w:noWrap/>
            <w:vAlign w:val="center"/>
            <w:hideMark/>
          </w:tcPr>
          <w:p w14:paraId="0AC7170D"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Sumatoria de planes de retorno o reubicación para comunidades.</w:t>
            </w:r>
          </w:p>
        </w:tc>
        <w:tc>
          <w:tcPr>
            <w:tcW w:w="851" w:type="dxa"/>
            <w:shd w:val="clear" w:color="auto" w:fill="auto"/>
            <w:noWrap/>
            <w:vAlign w:val="center"/>
            <w:hideMark/>
          </w:tcPr>
          <w:p w14:paraId="12CC1342"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10</w:t>
            </w:r>
          </w:p>
        </w:tc>
        <w:tc>
          <w:tcPr>
            <w:tcW w:w="1134" w:type="dxa"/>
            <w:shd w:val="clear" w:color="auto" w:fill="auto"/>
            <w:noWrap/>
            <w:vAlign w:val="center"/>
            <w:hideMark/>
          </w:tcPr>
          <w:p w14:paraId="3A0B9408"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w:t>
            </w:r>
          </w:p>
        </w:tc>
      </w:tr>
      <w:tr w:rsidR="007B30FD" w:rsidRPr="004B6525" w14:paraId="6889EE3D" w14:textId="60277FE9" w:rsidTr="007B30FD">
        <w:trPr>
          <w:trHeight w:val="291"/>
          <w:jc w:val="center"/>
        </w:trPr>
        <w:tc>
          <w:tcPr>
            <w:tcW w:w="1940" w:type="dxa"/>
            <w:shd w:val="clear" w:color="D9E1F2" w:fill="D9E1F2"/>
            <w:noWrap/>
            <w:vAlign w:val="center"/>
            <w:hideMark/>
          </w:tcPr>
          <w:p w14:paraId="10F99A77"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SUBDIRECCIÓN DE REPARACIÓN COLECTIVA</w:t>
            </w:r>
          </w:p>
        </w:tc>
        <w:tc>
          <w:tcPr>
            <w:tcW w:w="1813" w:type="dxa"/>
            <w:shd w:val="clear" w:color="D9E1F2" w:fill="D9E1F2"/>
            <w:noWrap/>
            <w:vAlign w:val="center"/>
            <w:hideMark/>
          </w:tcPr>
          <w:p w14:paraId="52A78E43"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Planes nacionales de reparación colectiva fortalecidos.</w:t>
            </w:r>
          </w:p>
        </w:tc>
        <w:tc>
          <w:tcPr>
            <w:tcW w:w="2551" w:type="dxa"/>
            <w:shd w:val="clear" w:color="D9E1F2" w:fill="D9E1F2"/>
            <w:noWrap/>
            <w:vAlign w:val="center"/>
            <w:hideMark/>
          </w:tcPr>
          <w:p w14:paraId="010981AD"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Sumatoria Planes nacionales de reparación colectiva fortalecidos.</w:t>
            </w:r>
          </w:p>
        </w:tc>
        <w:tc>
          <w:tcPr>
            <w:tcW w:w="851" w:type="dxa"/>
            <w:shd w:val="clear" w:color="D9E1F2" w:fill="D9E1F2"/>
            <w:noWrap/>
            <w:vAlign w:val="center"/>
            <w:hideMark/>
          </w:tcPr>
          <w:p w14:paraId="64C07B73"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7</w:t>
            </w:r>
          </w:p>
        </w:tc>
        <w:tc>
          <w:tcPr>
            <w:tcW w:w="1134" w:type="dxa"/>
            <w:shd w:val="clear" w:color="D9E1F2" w:fill="D9E1F2"/>
            <w:noWrap/>
            <w:vAlign w:val="center"/>
            <w:hideMark/>
          </w:tcPr>
          <w:p w14:paraId="474CCE0F"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w:t>
            </w:r>
          </w:p>
        </w:tc>
      </w:tr>
      <w:tr w:rsidR="007B30FD" w:rsidRPr="004B6525" w14:paraId="02070450" w14:textId="7E11D24A" w:rsidTr="007B30FD">
        <w:trPr>
          <w:trHeight w:val="291"/>
          <w:jc w:val="center"/>
        </w:trPr>
        <w:tc>
          <w:tcPr>
            <w:tcW w:w="1940" w:type="dxa"/>
            <w:shd w:val="clear" w:color="auto" w:fill="auto"/>
            <w:noWrap/>
            <w:vAlign w:val="center"/>
            <w:hideMark/>
          </w:tcPr>
          <w:p w14:paraId="0E857D5E"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SUBDIRECCIÓN DE REPARACIÓN COLECTIVA</w:t>
            </w:r>
          </w:p>
        </w:tc>
        <w:tc>
          <w:tcPr>
            <w:tcW w:w="1813" w:type="dxa"/>
            <w:shd w:val="clear" w:color="auto" w:fill="auto"/>
            <w:noWrap/>
            <w:vAlign w:val="center"/>
            <w:hideMark/>
          </w:tcPr>
          <w:p w14:paraId="32274582"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Acciones específicas para mujeres indígenas, NARP y Rrom en los planes de reparación colectiva étnicos implementadas.</w:t>
            </w:r>
          </w:p>
        </w:tc>
        <w:tc>
          <w:tcPr>
            <w:tcW w:w="2551" w:type="dxa"/>
            <w:shd w:val="clear" w:color="auto" w:fill="auto"/>
            <w:noWrap/>
            <w:vAlign w:val="center"/>
            <w:hideMark/>
          </w:tcPr>
          <w:p w14:paraId="27A25535"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Sumatoria de acciones implementadas dirigidas a mujeres NARP, Indígenas y Rrom contempladas en los PIRC protocolizados.</w:t>
            </w:r>
          </w:p>
        </w:tc>
        <w:tc>
          <w:tcPr>
            <w:tcW w:w="851" w:type="dxa"/>
            <w:shd w:val="clear" w:color="auto" w:fill="auto"/>
            <w:noWrap/>
            <w:vAlign w:val="center"/>
            <w:hideMark/>
          </w:tcPr>
          <w:p w14:paraId="19ABA8F3"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15</w:t>
            </w:r>
          </w:p>
        </w:tc>
        <w:tc>
          <w:tcPr>
            <w:tcW w:w="1134" w:type="dxa"/>
            <w:shd w:val="clear" w:color="auto" w:fill="auto"/>
            <w:noWrap/>
            <w:vAlign w:val="center"/>
            <w:hideMark/>
          </w:tcPr>
          <w:p w14:paraId="697D2BD2"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w:t>
            </w:r>
          </w:p>
        </w:tc>
      </w:tr>
      <w:tr w:rsidR="007B30FD" w:rsidRPr="004B6525" w14:paraId="1DD4BA43" w14:textId="5798C24B" w:rsidTr="007B30FD">
        <w:trPr>
          <w:trHeight w:val="291"/>
          <w:jc w:val="center"/>
        </w:trPr>
        <w:tc>
          <w:tcPr>
            <w:tcW w:w="1940" w:type="dxa"/>
            <w:shd w:val="clear" w:color="D9E1F2" w:fill="D9E1F2"/>
            <w:noWrap/>
            <w:vAlign w:val="center"/>
            <w:hideMark/>
          </w:tcPr>
          <w:p w14:paraId="623D2F8D"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SUBDIRECCIÓN DE REPARACIÓN COLECTIVA</w:t>
            </w:r>
          </w:p>
        </w:tc>
        <w:tc>
          <w:tcPr>
            <w:tcW w:w="1813" w:type="dxa"/>
            <w:shd w:val="clear" w:color="D9E1F2" w:fill="D9E1F2"/>
            <w:noWrap/>
            <w:vAlign w:val="center"/>
            <w:hideMark/>
          </w:tcPr>
          <w:p w14:paraId="605620CB"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Sujetos de reparación colectiva con Plan de Reparación Colectiva implementado.</w:t>
            </w:r>
          </w:p>
        </w:tc>
        <w:tc>
          <w:tcPr>
            <w:tcW w:w="2551" w:type="dxa"/>
            <w:shd w:val="clear" w:color="D9E1F2" w:fill="D9E1F2"/>
            <w:noWrap/>
            <w:vAlign w:val="center"/>
            <w:hideMark/>
          </w:tcPr>
          <w:p w14:paraId="63350427"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Sumatoria de Sujetos Colectivos que contaran con las medidas de reparación competencia de la UARIV implementadas.</w:t>
            </w:r>
          </w:p>
        </w:tc>
        <w:tc>
          <w:tcPr>
            <w:tcW w:w="851" w:type="dxa"/>
            <w:shd w:val="clear" w:color="D9E1F2" w:fill="D9E1F2"/>
            <w:noWrap/>
            <w:vAlign w:val="center"/>
            <w:hideMark/>
          </w:tcPr>
          <w:p w14:paraId="03ED4867"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30</w:t>
            </w:r>
          </w:p>
        </w:tc>
        <w:tc>
          <w:tcPr>
            <w:tcW w:w="1134" w:type="dxa"/>
            <w:shd w:val="clear" w:color="D9E1F2" w:fill="D9E1F2"/>
            <w:noWrap/>
            <w:vAlign w:val="center"/>
            <w:hideMark/>
          </w:tcPr>
          <w:p w14:paraId="40FF510A"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Número</w:t>
            </w:r>
          </w:p>
        </w:tc>
      </w:tr>
      <w:tr w:rsidR="007B30FD" w:rsidRPr="004B6525" w14:paraId="218360E3" w14:textId="5444D511" w:rsidTr="007B30FD">
        <w:trPr>
          <w:trHeight w:val="291"/>
          <w:jc w:val="center"/>
        </w:trPr>
        <w:tc>
          <w:tcPr>
            <w:tcW w:w="1940" w:type="dxa"/>
            <w:shd w:val="clear" w:color="auto" w:fill="auto"/>
            <w:noWrap/>
            <w:vAlign w:val="center"/>
            <w:hideMark/>
          </w:tcPr>
          <w:p w14:paraId="04FA56B7"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SUBDIRECCIÓN DE REPARACIÓN COLECTIVA</w:t>
            </w:r>
          </w:p>
        </w:tc>
        <w:tc>
          <w:tcPr>
            <w:tcW w:w="1813" w:type="dxa"/>
            <w:shd w:val="clear" w:color="auto" w:fill="auto"/>
            <w:noWrap/>
            <w:vAlign w:val="center"/>
            <w:hideMark/>
          </w:tcPr>
          <w:p w14:paraId="12DD4AB4"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 xml:space="preserve">Porcentaje de espacios de participación para definir prioridades en la implementación de las medidas de </w:t>
            </w:r>
            <w:r w:rsidRPr="004B6525">
              <w:rPr>
                <w:rFonts w:ascii="Verdana" w:eastAsia="Times New Roman" w:hAnsi="Verdana"/>
                <w:sz w:val="16"/>
                <w:szCs w:val="16"/>
                <w:lang w:val="es-CO" w:eastAsia="es-CO"/>
              </w:rPr>
              <w:lastRenderedPageBreak/>
              <w:t>reparación colectiva con condiciones para garantizar la participación de las mujeres, implementados.</w:t>
            </w:r>
          </w:p>
        </w:tc>
        <w:tc>
          <w:tcPr>
            <w:tcW w:w="2551" w:type="dxa"/>
            <w:shd w:val="clear" w:color="auto" w:fill="auto"/>
            <w:noWrap/>
            <w:vAlign w:val="center"/>
            <w:hideMark/>
          </w:tcPr>
          <w:p w14:paraId="4E8792E9"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lastRenderedPageBreak/>
              <w:t xml:space="preserve">Número de espacios con la participación de las mujeres para la definición de prioridades de las medidas de reparación de programados / Número de espacios con la participación de las mujeres </w:t>
            </w:r>
            <w:r w:rsidRPr="004B6525">
              <w:rPr>
                <w:rFonts w:ascii="Verdana" w:eastAsia="Times New Roman" w:hAnsi="Verdana"/>
                <w:sz w:val="16"/>
                <w:szCs w:val="16"/>
                <w:lang w:val="es-CO" w:eastAsia="es-CO"/>
              </w:rPr>
              <w:lastRenderedPageBreak/>
              <w:t>para la definición de prioridades de las medidas de reparación de conformados *100.</w:t>
            </w:r>
          </w:p>
        </w:tc>
        <w:tc>
          <w:tcPr>
            <w:tcW w:w="851" w:type="dxa"/>
            <w:shd w:val="clear" w:color="auto" w:fill="auto"/>
            <w:noWrap/>
            <w:vAlign w:val="center"/>
            <w:hideMark/>
          </w:tcPr>
          <w:p w14:paraId="421BE556"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lastRenderedPageBreak/>
              <w:t>100</w:t>
            </w:r>
          </w:p>
        </w:tc>
        <w:tc>
          <w:tcPr>
            <w:tcW w:w="1134" w:type="dxa"/>
            <w:shd w:val="clear" w:color="auto" w:fill="auto"/>
            <w:noWrap/>
            <w:vAlign w:val="center"/>
            <w:hideMark/>
          </w:tcPr>
          <w:p w14:paraId="4339F546" w14:textId="77777777" w:rsidR="007B30FD" w:rsidRPr="004B6525" w:rsidRDefault="007B30FD" w:rsidP="00D03B97">
            <w:pPr>
              <w:jc w:val="both"/>
              <w:rPr>
                <w:rFonts w:ascii="Verdana" w:eastAsia="Times New Roman" w:hAnsi="Verdana"/>
                <w:sz w:val="16"/>
                <w:szCs w:val="16"/>
                <w:lang w:val="es-CO" w:eastAsia="es-CO"/>
              </w:rPr>
            </w:pPr>
            <w:r w:rsidRPr="004B6525">
              <w:rPr>
                <w:rFonts w:ascii="Verdana" w:eastAsia="Times New Roman" w:hAnsi="Verdana"/>
                <w:sz w:val="16"/>
                <w:szCs w:val="16"/>
                <w:lang w:val="es-CO" w:eastAsia="es-CO"/>
              </w:rPr>
              <w:t>Porcentual</w:t>
            </w:r>
          </w:p>
        </w:tc>
      </w:tr>
    </w:tbl>
    <w:p w14:paraId="4828B1DE" w14:textId="77777777" w:rsidR="00527E77" w:rsidRPr="004B6525" w:rsidRDefault="00527E77" w:rsidP="003665D8">
      <w:pPr>
        <w:pStyle w:val="Textoindependiente"/>
        <w:spacing w:before="7"/>
        <w:jc w:val="both"/>
        <w:rPr>
          <w:rFonts w:ascii="Verdana" w:hAnsi="Verdana" w:cstheme="minorHAnsi"/>
          <w:sz w:val="22"/>
          <w:szCs w:val="22"/>
          <w:highlight w:val="yellow"/>
        </w:rPr>
      </w:pPr>
    </w:p>
    <w:p w14:paraId="449D6CC3" w14:textId="77777777" w:rsidR="00DC1919" w:rsidRPr="004B6525" w:rsidRDefault="00DC1919" w:rsidP="003665D8">
      <w:pPr>
        <w:pStyle w:val="Textoindependiente"/>
        <w:spacing w:before="7"/>
        <w:jc w:val="both"/>
        <w:rPr>
          <w:rFonts w:ascii="Verdana" w:hAnsi="Verdana" w:cstheme="minorHAnsi"/>
          <w:sz w:val="22"/>
          <w:szCs w:val="22"/>
          <w:highlight w:val="yellow"/>
        </w:rPr>
      </w:pPr>
    </w:p>
    <w:p w14:paraId="12DAE445" w14:textId="74EA6607" w:rsidR="005A4D85" w:rsidRPr="00096B68" w:rsidRDefault="005A4D85" w:rsidP="00CB21AC">
      <w:pPr>
        <w:pStyle w:val="Ttulo1"/>
        <w:numPr>
          <w:ilvl w:val="0"/>
          <w:numId w:val="38"/>
        </w:numPr>
        <w:tabs>
          <w:tab w:val="left" w:pos="962"/>
        </w:tabs>
        <w:spacing w:before="1"/>
        <w:ind w:hanging="756"/>
        <w:jc w:val="both"/>
        <w:rPr>
          <w:rFonts w:ascii="Verdana" w:hAnsi="Verdana" w:cstheme="minorHAnsi"/>
          <w:b/>
          <w:sz w:val="22"/>
          <w:szCs w:val="22"/>
        </w:rPr>
      </w:pPr>
      <w:bookmarkStart w:id="34" w:name="_Toc30659609"/>
      <w:r w:rsidRPr="00096B68">
        <w:rPr>
          <w:rFonts w:ascii="Verdana" w:hAnsi="Verdana" w:cstheme="minorHAnsi"/>
          <w:b/>
          <w:sz w:val="22"/>
          <w:szCs w:val="22"/>
        </w:rPr>
        <w:t>Presupuesto 20</w:t>
      </w:r>
      <w:r w:rsidR="000D1A88" w:rsidRPr="00096B68">
        <w:rPr>
          <w:rFonts w:ascii="Verdana" w:hAnsi="Verdana" w:cstheme="minorHAnsi"/>
          <w:b/>
          <w:sz w:val="22"/>
          <w:szCs w:val="22"/>
        </w:rPr>
        <w:t>20</w:t>
      </w:r>
      <w:bookmarkEnd w:id="34"/>
    </w:p>
    <w:p w14:paraId="7273E176" w14:textId="77777777" w:rsidR="005A4D85" w:rsidRPr="00096B68" w:rsidRDefault="005A4D85" w:rsidP="00D03B97">
      <w:pPr>
        <w:pStyle w:val="Textoindependiente"/>
        <w:spacing w:before="7"/>
        <w:jc w:val="both"/>
        <w:rPr>
          <w:rFonts w:ascii="Verdana" w:hAnsi="Verdana" w:cstheme="minorHAnsi"/>
          <w:sz w:val="22"/>
          <w:szCs w:val="22"/>
        </w:rPr>
      </w:pPr>
    </w:p>
    <w:p w14:paraId="629D671F" w14:textId="2B9068DF" w:rsidR="005A4D85" w:rsidRPr="00096B68" w:rsidRDefault="005A4D85" w:rsidP="00D03B97">
      <w:pPr>
        <w:pStyle w:val="Textoindependiente"/>
        <w:spacing w:before="7"/>
        <w:jc w:val="both"/>
        <w:rPr>
          <w:rFonts w:ascii="Verdana" w:hAnsi="Verdana" w:cstheme="minorHAnsi"/>
          <w:sz w:val="22"/>
          <w:szCs w:val="22"/>
        </w:rPr>
      </w:pPr>
      <w:r w:rsidRPr="00096B68">
        <w:rPr>
          <w:rFonts w:ascii="Verdana" w:hAnsi="Verdana" w:cstheme="minorHAnsi"/>
          <w:sz w:val="22"/>
          <w:szCs w:val="22"/>
        </w:rPr>
        <w:t>La Unidad para la Atención y Reparación integral a las Victimas, cuenta con un presupuesto para el 20</w:t>
      </w:r>
      <w:r w:rsidR="000D1A88" w:rsidRPr="00096B68">
        <w:rPr>
          <w:rFonts w:ascii="Verdana" w:hAnsi="Verdana" w:cstheme="minorHAnsi"/>
          <w:sz w:val="22"/>
          <w:szCs w:val="22"/>
        </w:rPr>
        <w:t xml:space="preserve">20 </w:t>
      </w:r>
      <w:r w:rsidRPr="00096B68">
        <w:rPr>
          <w:rFonts w:ascii="Verdana" w:hAnsi="Verdana" w:cstheme="minorHAnsi"/>
          <w:sz w:val="22"/>
          <w:szCs w:val="22"/>
        </w:rPr>
        <w:t>de $</w:t>
      </w:r>
      <w:r w:rsidR="000D1A88" w:rsidRPr="00096B68">
        <w:rPr>
          <w:rFonts w:ascii="Verdana" w:hAnsi="Verdana" w:cstheme="minorHAnsi"/>
          <w:sz w:val="22"/>
          <w:szCs w:val="22"/>
        </w:rPr>
        <w:t>2</w:t>
      </w:r>
      <w:r w:rsidRPr="00096B68">
        <w:rPr>
          <w:rFonts w:ascii="Verdana" w:hAnsi="Verdana" w:cstheme="minorHAnsi"/>
          <w:sz w:val="22"/>
          <w:szCs w:val="22"/>
        </w:rPr>
        <w:t xml:space="preserve"> billones </w:t>
      </w:r>
      <w:r w:rsidR="004B6525" w:rsidRPr="00096B68">
        <w:rPr>
          <w:rFonts w:ascii="Verdana" w:hAnsi="Verdana" w:cstheme="minorHAnsi"/>
          <w:sz w:val="22"/>
          <w:szCs w:val="22"/>
        </w:rPr>
        <w:t xml:space="preserve">de pesos y 9 proyectos de inversión </w:t>
      </w:r>
      <w:r w:rsidRPr="00096B68">
        <w:rPr>
          <w:rFonts w:ascii="Verdana" w:hAnsi="Verdana" w:cstheme="minorHAnsi"/>
          <w:sz w:val="22"/>
          <w:szCs w:val="22"/>
        </w:rPr>
        <w:t>para cumplir con su misionalidad.</w:t>
      </w:r>
    </w:p>
    <w:p w14:paraId="4B8A08D2" w14:textId="77777777" w:rsidR="003665D8" w:rsidRPr="00096B68" w:rsidRDefault="003665D8" w:rsidP="00D03B97">
      <w:pPr>
        <w:pStyle w:val="Textoindependiente"/>
        <w:spacing w:before="7"/>
        <w:jc w:val="both"/>
        <w:rPr>
          <w:rFonts w:ascii="Verdana" w:hAnsi="Verdana" w:cstheme="minorHAnsi"/>
          <w:sz w:val="22"/>
          <w:szCs w:val="22"/>
        </w:rPr>
      </w:pPr>
    </w:p>
    <w:p w14:paraId="4017CB09" w14:textId="6BD4FB79" w:rsidR="000D1A88" w:rsidRPr="00096B68" w:rsidRDefault="000D1A88" w:rsidP="003665D8">
      <w:pPr>
        <w:pStyle w:val="Textoindependiente"/>
        <w:spacing w:before="7"/>
        <w:jc w:val="both"/>
        <w:rPr>
          <w:rFonts w:ascii="Verdana" w:hAnsi="Verdana" w:cstheme="minorHAnsi"/>
          <w:sz w:val="22"/>
          <w:szCs w:val="22"/>
        </w:rPr>
      </w:pPr>
    </w:p>
    <w:p w14:paraId="47D5DF5D" w14:textId="77777777" w:rsidR="000D1A88" w:rsidRPr="00096B68" w:rsidRDefault="000D1A88" w:rsidP="003665D8">
      <w:pPr>
        <w:pStyle w:val="Textoindependiente"/>
        <w:spacing w:before="7"/>
        <w:jc w:val="both"/>
        <w:rPr>
          <w:rFonts w:ascii="Verdana" w:hAnsi="Verdana" w:cstheme="minorHAnsi"/>
          <w:sz w:val="22"/>
          <w:szCs w:val="22"/>
        </w:rPr>
      </w:pPr>
    </w:p>
    <w:tbl>
      <w:tblPr>
        <w:tblStyle w:val="Tablaconcuadrcula"/>
        <w:tblW w:w="0" w:type="auto"/>
        <w:jc w:val="center"/>
        <w:tblLook w:val="04A0" w:firstRow="1" w:lastRow="0" w:firstColumn="1" w:lastColumn="0" w:noHBand="0" w:noVBand="1"/>
      </w:tblPr>
      <w:tblGrid>
        <w:gridCol w:w="3266"/>
        <w:gridCol w:w="3514"/>
      </w:tblGrid>
      <w:tr w:rsidR="004B6525" w:rsidRPr="00096B68" w14:paraId="26F5D137" w14:textId="77777777" w:rsidTr="00096B68">
        <w:trPr>
          <w:trHeight w:val="225"/>
          <w:jc w:val="center"/>
        </w:trPr>
        <w:tc>
          <w:tcPr>
            <w:tcW w:w="3266" w:type="dxa"/>
            <w:shd w:val="clear" w:color="auto" w:fill="548DD4" w:themeFill="text2" w:themeFillTint="99"/>
          </w:tcPr>
          <w:p w14:paraId="3F1E2476" w14:textId="77777777" w:rsidR="00D83FD4" w:rsidRPr="00096B68" w:rsidRDefault="00D83FD4" w:rsidP="00CD38CE">
            <w:pPr>
              <w:pStyle w:val="Textoindependiente"/>
              <w:spacing w:before="7"/>
              <w:jc w:val="center"/>
              <w:rPr>
                <w:rFonts w:ascii="Verdana" w:hAnsi="Verdana" w:cstheme="minorHAnsi"/>
                <w:b/>
                <w:sz w:val="20"/>
                <w:szCs w:val="20"/>
              </w:rPr>
            </w:pPr>
            <w:r w:rsidRPr="00096B68">
              <w:rPr>
                <w:rFonts w:ascii="Verdana" w:hAnsi="Verdana" w:cstheme="minorHAnsi"/>
                <w:b/>
                <w:sz w:val="20"/>
                <w:szCs w:val="20"/>
              </w:rPr>
              <w:t>FUENTE</w:t>
            </w:r>
          </w:p>
        </w:tc>
        <w:tc>
          <w:tcPr>
            <w:tcW w:w="3514" w:type="dxa"/>
            <w:shd w:val="clear" w:color="auto" w:fill="548DD4" w:themeFill="text2" w:themeFillTint="99"/>
          </w:tcPr>
          <w:p w14:paraId="0269913F" w14:textId="77777777" w:rsidR="00D83FD4" w:rsidRPr="00096B68" w:rsidRDefault="00D83FD4" w:rsidP="00CD38CE">
            <w:pPr>
              <w:pStyle w:val="Textoindependiente"/>
              <w:spacing w:before="7"/>
              <w:jc w:val="center"/>
              <w:rPr>
                <w:rFonts w:ascii="Verdana" w:hAnsi="Verdana" w:cstheme="minorHAnsi"/>
                <w:b/>
                <w:sz w:val="20"/>
                <w:szCs w:val="20"/>
              </w:rPr>
            </w:pPr>
            <w:r w:rsidRPr="00096B68">
              <w:rPr>
                <w:rFonts w:ascii="Verdana" w:hAnsi="Verdana" w:cstheme="minorHAnsi"/>
                <w:b/>
                <w:sz w:val="20"/>
                <w:szCs w:val="20"/>
              </w:rPr>
              <w:t>APROPIACI</w:t>
            </w:r>
            <w:r w:rsidR="00D03B97" w:rsidRPr="00096B68">
              <w:rPr>
                <w:rFonts w:ascii="Verdana" w:hAnsi="Verdana" w:cstheme="minorHAnsi"/>
                <w:b/>
                <w:sz w:val="20"/>
                <w:szCs w:val="20"/>
              </w:rPr>
              <w:t>Ó</w:t>
            </w:r>
            <w:r w:rsidRPr="00096B68">
              <w:rPr>
                <w:rFonts w:ascii="Verdana" w:hAnsi="Verdana" w:cstheme="minorHAnsi"/>
                <w:b/>
                <w:sz w:val="20"/>
                <w:szCs w:val="20"/>
              </w:rPr>
              <w:t>N</w:t>
            </w:r>
          </w:p>
        </w:tc>
      </w:tr>
      <w:tr w:rsidR="004B6525" w:rsidRPr="00096B68" w14:paraId="0D0BD250" w14:textId="77777777" w:rsidTr="00D03B97">
        <w:trPr>
          <w:trHeight w:val="215"/>
          <w:jc w:val="center"/>
        </w:trPr>
        <w:tc>
          <w:tcPr>
            <w:tcW w:w="3266" w:type="dxa"/>
          </w:tcPr>
          <w:p w14:paraId="3F67EEB8" w14:textId="77777777" w:rsidR="00D83FD4" w:rsidRPr="00096B68" w:rsidRDefault="00D83FD4" w:rsidP="003665D8">
            <w:pPr>
              <w:pStyle w:val="Textoindependiente"/>
              <w:spacing w:before="7"/>
              <w:jc w:val="both"/>
              <w:rPr>
                <w:rFonts w:ascii="Verdana" w:hAnsi="Verdana" w:cstheme="minorHAnsi"/>
                <w:sz w:val="20"/>
                <w:szCs w:val="20"/>
              </w:rPr>
            </w:pPr>
            <w:r w:rsidRPr="00096B68">
              <w:rPr>
                <w:rFonts w:ascii="Verdana" w:hAnsi="Verdana" w:cstheme="minorHAnsi"/>
                <w:sz w:val="20"/>
                <w:szCs w:val="20"/>
              </w:rPr>
              <w:t>FUNCIONAMIENTO</w:t>
            </w:r>
          </w:p>
        </w:tc>
        <w:tc>
          <w:tcPr>
            <w:tcW w:w="3514" w:type="dxa"/>
          </w:tcPr>
          <w:p w14:paraId="113DDB1E" w14:textId="39F304B0" w:rsidR="00D83FD4" w:rsidRPr="00096B68" w:rsidRDefault="000D1A88" w:rsidP="000D1A88">
            <w:pPr>
              <w:pStyle w:val="Textoindependiente"/>
              <w:spacing w:before="7"/>
              <w:jc w:val="right"/>
              <w:rPr>
                <w:rFonts w:ascii="Verdana" w:hAnsi="Verdana"/>
                <w:sz w:val="20"/>
                <w:szCs w:val="20"/>
              </w:rPr>
            </w:pPr>
            <w:r w:rsidRPr="00096B68">
              <w:rPr>
                <w:rFonts w:ascii="Verdana" w:hAnsi="Verdana"/>
                <w:sz w:val="20"/>
                <w:szCs w:val="20"/>
              </w:rPr>
              <w:t>$ 743.792.000.000</w:t>
            </w:r>
          </w:p>
        </w:tc>
      </w:tr>
      <w:tr w:rsidR="004B6525" w:rsidRPr="00096B68" w14:paraId="11F9D04E" w14:textId="77777777" w:rsidTr="00D03B97">
        <w:trPr>
          <w:trHeight w:val="225"/>
          <w:jc w:val="center"/>
        </w:trPr>
        <w:tc>
          <w:tcPr>
            <w:tcW w:w="3266" w:type="dxa"/>
          </w:tcPr>
          <w:p w14:paraId="198FF452" w14:textId="77777777" w:rsidR="00D83FD4" w:rsidRPr="00096B68" w:rsidRDefault="00D83FD4" w:rsidP="003665D8">
            <w:pPr>
              <w:pStyle w:val="Textoindependiente"/>
              <w:spacing w:before="7"/>
              <w:jc w:val="both"/>
              <w:rPr>
                <w:rFonts w:ascii="Verdana" w:hAnsi="Verdana" w:cstheme="minorHAnsi"/>
                <w:sz w:val="20"/>
                <w:szCs w:val="20"/>
              </w:rPr>
            </w:pPr>
            <w:r w:rsidRPr="00096B68">
              <w:rPr>
                <w:rFonts w:ascii="Verdana" w:hAnsi="Verdana" w:cstheme="minorHAnsi"/>
                <w:sz w:val="20"/>
                <w:szCs w:val="20"/>
              </w:rPr>
              <w:t>INVERSI</w:t>
            </w:r>
            <w:r w:rsidR="004B6525" w:rsidRPr="00096B68">
              <w:rPr>
                <w:rFonts w:ascii="Verdana" w:hAnsi="Verdana" w:cstheme="minorHAnsi"/>
                <w:sz w:val="20"/>
                <w:szCs w:val="20"/>
              </w:rPr>
              <w:t>Ó</w:t>
            </w:r>
            <w:r w:rsidRPr="00096B68">
              <w:rPr>
                <w:rFonts w:ascii="Verdana" w:hAnsi="Verdana" w:cstheme="minorHAnsi"/>
                <w:sz w:val="20"/>
                <w:szCs w:val="20"/>
              </w:rPr>
              <w:t>N</w:t>
            </w:r>
          </w:p>
        </w:tc>
        <w:tc>
          <w:tcPr>
            <w:tcW w:w="3514" w:type="dxa"/>
          </w:tcPr>
          <w:p w14:paraId="429CBC8A" w14:textId="3D6A4DC2" w:rsidR="00D83FD4" w:rsidRPr="00096B68" w:rsidRDefault="000D1A88" w:rsidP="00CD38CE">
            <w:pPr>
              <w:pStyle w:val="Textoindependiente"/>
              <w:spacing w:before="7"/>
              <w:jc w:val="right"/>
              <w:rPr>
                <w:rFonts w:ascii="Verdana" w:hAnsi="Verdana" w:cstheme="minorHAnsi"/>
                <w:sz w:val="20"/>
                <w:szCs w:val="20"/>
              </w:rPr>
            </w:pPr>
            <w:r w:rsidRPr="00096B68">
              <w:rPr>
                <w:rFonts w:ascii="Verdana" w:hAnsi="Verdana"/>
                <w:sz w:val="20"/>
                <w:szCs w:val="20"/>
              </w:rPr>
              <w:t>$ 1.292.691.207.745</w:t>
            </w:r>
          </w:p>
        </w:tc>
      </w:tr>
      <w:tr w:rsidR="004B6525" w:rsidRPr="00096B68" w14:paraId="1E488D88" w14:textId="77777777" w:rsidTr="00D03B97">
        <w:trPr>
          <w:trHeight w:val="225"/>
          <w:jc w:val="center"/>
        </w:trPr>
        <w:tc>
          <w:tcPr>
            <w:tcW w:w="3266" w:type="dxa"/>
          </w:tcPr>
          <w:p w14:paraId="37B8EF77" w14:textId="583AE449" w:rsidR="00D83FD4" w:rsidRPr="00096B68" w:rsidRDefault="00D77DEF" w:rsidP="003665D8">
            <w:pPr>
              <w:pStyle w:val="Textoindependiente"/>
              <w:spacing w:before="7"/>
              <w:jc w:val="both"/>
              <w:rPr>
                <w:rFonts w:ascii="Verdana" w:hAnsi="Verdana" w:cstheme="minorHAnsi"/>
                <w:b/>
                <w:sz w:val="20"/>
                <w:szCs w:val="20"/>
              </w:rPr>
            </w:pPr>
            <w:r w:rsidRPr="00096B68">
              <w:rPr>
                <w:rFonts w:ascii="Verdana" w:hAnsi="Verdana" w:cstheme="minorHAnsi"/>
                <w:b/>
                <w:sz w:val="20"/>
                <w:szCs w:val="20"/>
              </w:rPr>
              <w:t>TOTAL,</w:t>
            </w:r>
            <w:r w:rsidR="00D83FD4" w:rsidRPr="00096B68">
              <w:rPr>
                <w:rFonts w:ascii="Verdana" w:hAnsi="Verdana" w:cstheme="minorHAnsi"/>
                <w:b/>
                <w:sz w:val="20"/>
                <w:szCs w:val="20"/>
              </w:rPr>
              <w:t xml:space="preserve"> PRESUPUESTO 20</w:t>
            </w:r>
            <w:r w:rsidR="00096B68">
              <w:rPr>
                <w:rFonts w:ascii="Verdana" w:hAnsi="Verdana" w:cstheme="minorHAnsi"/>
                <w:b/>
                <w:sz w:val="20"/>
                <w:szCs w:val="20"/>
              </w:rPr>
              <w:t>20</w:t>
            </w:r>
          </w:p>
        </w:tc>
        <w:tc>
          <w:tcPr>
            <w:tcW w:w="3514" w:type="dxa"/>
          </w:tcPr>
          <w:p w14:paraId="4CC78BBC" w14:textId="7A3713AF" w:rsidR="00D83FD4" w:rsidRPr="00096B68" w:rsidRDefault="000D1A88" w:rsidP="00CD38CE">
            <w:pPr>
              <w:pStyle w:val="Textoindependiente"/>
              <w:spacing w:before="7"/>
              <w:jc w:val="right"/>
              <w:rPr>
                <w:rFonts w:ascii="Verdana" w:hAnsi="Verdana" w:cstheme="minorHAnsi"/>
                <w:b/>
                <w:sz w:val="20"/>
                <w:szCs w:val="20"/>
              </w:rPr>
            </w:pPr>
            <w:r w:rsidRPr="00096B68">
              <w:rPr>
                <w:rFonts w:ascii="Verdana" w:hAnsi="Verdana"/>
                <w:b/>
                <w:bCs/>
                <w:sz w:val="20"/>
                <w:szCs w:val="20"/>
              </w:rPr>
              <w:t>$ 2.036.483.207.745</w:t>
            </w:r>
          </w:p>
        </w:tc>
      </w:tr>
    </w:tbl>
    <w:p w14:paraId="606A52E7" w14:textId="77777777" w:rsidR="00D83FD4" w:rsidRPr="00096B68" w:rsidRDefault="00D83FD4" w:rsidP="003665D8">
      <w:pPr>
        <w:pStyle w:val="Textoindependiente"/>
        <w:spacing w:before="7"/>
        <w:jc w:val="both"/>
        <w:rPr>
          <w:rFonts w:ascii="Verdana" w:hAnsi="Verdana" w:cstheme="minorHAnsi"/>
          <w:sz w:val="22"/>
          <w:szCs w:val="22"/>
        </w:rPr>
      </w:pPr>
    </w:p>
    <w:p w14:paraId="6B584E99" w14:textId="6ACA131C" w:rsidR="00CB1971" w:rsidRPr="00096B68" w:rsidRDefault="00CB1971" w:rsidP="003665D8">
      <w:pPr>
        <w:pStyle w:val="Textoindependiente"/>
        <w:spacing w:before="7"/>
        <w:jc w:val="both"/>
        <w:rPr>
          <w:rFonts w:ascii="Verdana" w:hAnsi="Verdana" w:cstheme="minorHAnsi"/>
          <w:sz w:val="22"/>
          <w:szCs w:val="22"/>
        </w:rPr>
      </w:pPr>
    </w:p>
    <w:p w14:paraId="35CC2FEE" w14:textId="2F3BD9E5" w:rsidR="005A4D85" w:rsidRPr="00096B68" w:rsidRDefault="004B6525" w:rsidP="009A2ADA">
      <w:pPr>
        <w:pStyle w:val="Ttulo1"/>
        <w:tabs>
          <w:tab w:val="left" w:pos="962"/>
        </w:tabs>
        <w:spacing w:before="1"/>
        <w:ind w:left="720" w:firstLine="0"/>
        <w:jc w:val="both"/>
        <w:rPr>
          <w:rFonts w:ascii="Verdana" w:hAnsi="Verdana" w:cstheme="minorHAnsi"/>
          <w:b/>
          <w:sz w:val="22"/>
          <w:szCs w:val="22"/>
        </w:rPr>
      </w:pPr>
      <w:bookmarkStart w:id="35" w:name="_Toc30659610"/>
      <w:r w:rsidRPr="00096B68">
        <w:rPr>
          <w:rFonts w:ascii="Verdana" w:hAnsi="Verdana" w:cstheme="minorHAnsi"/>
          <w:b/>
          <w:sz w:val="22"/>
          <w:szCs w:val="22"/>
        </w:rPr>
        <w:t>1</w:t>
      </w:r>
      <w:r w:rsidR="00CB21AC" w:rsidRPr="00096B68">
        <w:rPr>
          <w:rFonts w:ascii="Verdana" w:hAnsi="Verdana" w:cstheme="minorHAnsi"/>
          <w:b/>
          <w:sz w:val="22"/>
          <w:szCs w:val="22"/>
        </w:rPr>
        <w:t>3</w:t>
      </w:r>
      <w:r w:rsidRPr="00096B68">
        <w:rPr>
          <w:rFonts w:ascii="Verdana" w:hAnsi="Verdana" w:cstheme="minorHAnsi"/>
          <w:b/>
          <w:sz w:val="22"/>
          <w:szCs w:val="22"/>
        </w:rPr>
        <w:t>.1 Proyectos de inversión</w:t>
      </w:r>
      <w:bookmarkStart w:id="36" w:name="_Hlk30424923"/>
      <w:bookmarkEnd w:id="35"/>
    </w:p>
    <w:p w14:paraId="75578A1C" w14:textId="2A8DA56D" w:rsidR="005A4D85" w:rsidRPr="00096B68" w:rsidRDefault="005A4D85" w:rsidP="00D03B97">
      <w:pPr>
        <w:pStyle w:val="Textoindependiente"/>
        <w:spacing w:before="7"/>
        <w:jc w:val="both"/>
        <w:rPr>
          <w:rFonts w:ascii="Verdana" w:hAnsi="Verdana" w:cstheme="minorHAnsi"/>
          <w:sz w:val="22"/>
          <w:szCs w:val="22"/>
        </w:rPr>
      </w:pPr>
    </w:p>
    <w:tbl>
      <w:tblPr>
        <w:tblStyle w:val="Tablaconcuadrcula"/>
        <w:tblW w:w="0" w:type="auto"/>
        <w:tblLook w:val="04A0" w:firstRow="1" w:lastRow="0" w:firstColumn="1" w:lastColumn="0" w:noHBand="0" w:noVBand="1"/>
      </w:tblPr>
      <w:tblGrid>
        <w:gridCol w:w="709"/>
        <w:gridCol w:w="8736"/>
      </w:tblGrid>
      <w:tr w:rsidR="007B30FD" w:rsidRPr="00096B68" w14:paraId="52AA8847" w14:textId="77777777" w:rsidTr="00096B68">
        <w:tc>
          <w:tcPr>
            <w:tcW w:w="562" w:type="dxa"/>
            <w:shd w:val="clear" w:color="auto" w:fill="548DD4" w:themeFill="text2" w:themeFillTint="99"/>
          </w:tcPr>
          <w:p w14:paraId="374D34D5" w14:textId="556FE8C7" w:rsidR="007B30FD" w:rsidRPr="00096B68" w:rsidRDefault="007B30FD" w:rsidP="007B30FD">
            <w:pPr>
              <w:pStyle w:val="Textoindependiente"/>
              <w:spacing w:before="7"/>
              <w:jc w:val="center"/>
              <w:rPr>
                <w:rFonts w:ascii="Verdana" w:eastAsia="Times New Roman" w:hAnsi="Verdana"/>
                <w:b/>
                <w:bCs/>
                <w:sz w:val="16"/>
                <w:szCs w:val="16"/>
                <w:lang w:val="es-CO" w:eastAsia="es-CO"/>
              </w:rPr>
            </w:pPr>
            <w:r w:rsidRPr="00096B68">
              <w:rPr>
                <w:rFonts w:ascii="Verdana" w:eastAsia="Times New Roman" w:hAnsi="Verdana"/>
                <w:b/>
                <w:bCs/>
                <w:sz w:val="16"/>
                <w:szCs w:val="16"/>
                <w:lang w:val="es-CO" w:eastAsia="es-CO"/>
              </w:rPr>
              <w:t>Cons.</w:t>
            </w:r>
          </w:p>
        </w:tc>
        <w:tc>
          <w:tcPr>
            <w:tcW w:w="8883" w:type="dxa"/>
            <w:shd w:val="clear" w:color="auto" w:fill="548DD4" w:themeFill="text2" w:themeFillTint="99"/>
          </w:tcPr>
          <w:p w14:paraId="27F08EFF" w14:textId="58234B5C" w:rsidR="007B30FD" w:rsidRPr="00096B68" w:rsidRDefault="007B30FD" w:rsidP="007B30FD">
            <w:pPr>
              <w:pStyle w:val="Textoindependiente"/>
              <w:spacing w:before="7"/>
              <w:jc w:val="center"/>
              <w:rPr>
                <w:rFonts w:ascii="Verdana" w:eastAsia="Times New Roman" w:hAnsi="Verdana"/>
                <w:b/>
                <w:bCs/>
                <w:sz w:val="16"/>
                <w:szCs w:val="16"/>
                <w:lang w:val="es-CO" w:eastAsia="es-CO"/>
              </w:rPr>
            </w:pPr>
            <w:r w:rsidRPr="00096B68">
              <w:rPr>
                <w:rFonts w:ascii="Verdana" w:eastAsia="Times New Roman" w:hAnsi="Verdana"/>
                <w:b/>
                <w:bCs/>
                <w:sz w:val="16"/>
                <w:szCs w:val="16"/>
                <w:lang w:val="es-CO" w:eastAsia="es-CO"/>
              </w:rPr>
              <w:t>Nombre Proyecto.</w:t>
            </w:r>
          </w:p>
        </w:tc>
      </w:tr>
      <w:tr w:rsidR="007B30FD" w:rsidRPr="00096B68" w14:paraId="02FD8A6C" w14:textId="77777777" w:rsidTr="00D77DEF">
        <w:tc>
          <w:tcPr>
            <w:tcW w:w="562" w:type="dxa"/>
            <w:vAlign w:val="center"/>
          </w:tcPr>
          <w:p w14:paraId="733AFC1C" w14:textId="0885759B" w:rsidR="007B30FD" w:rsidRPr="00096B68" w:rsidRDefault="007B30FD" w:rsidP="00D77DEF">
            <w:pPr>
              <w:pStyle w:val="Textoindependiente"/>
              <w:spacing w:before="7"/>
              <w:jc w:val="center"/>
              <w:rPr>
                <w:rFonts w:ascii="Verdana" w:hAnsi="Verdana" w:cstheme="minorHAnsi"/>
                <w:sz w:val="22"/>
                <w:szCs w:val="22"/>
              </w:rPr>
            </w:pPr>
            <w:r w:rsidRPr="00096B68">
              <w:rPr>
                <w:rFonts w:ascii="Verdana" w:hAnsi="Verdana" w:cstheme="minorHAnsi"/>
                <w:sz w:val="22"/>
                <w:szCs w:val="22"/>
              </w:rPr>
              <w:t>1</w:t>
            </w:r>
          </w:p>
        </w:tc>
        <w:tc>
          <w:tcPr>
            <w:tcW w:w="8883" w:type="dxa"/>
          </w:tcPr>
          <w:p w14:paraId="38E6A2BA" w14:textId="4A350A2F" w:rsidR="007B30FD" w:rsidRPr="00096B68" w:rsidRDefault="007B30FD" w:rsidP="00096B68">
            <w:pPr>
              <w:pStyle w:val="Textoindependiente"/>
              <w:spacing w:before="7"/>
              <w:jc w:val="both"/>
              <w:rPr>
                <w:rFonts w:ascii="Verdana" w:eastAsiaTheme="minorHAnsi" w:hAnsi="Verdana"/>
                <w:sz w:val="22"/>
                <w:szCs w:val="22"/>
                <w:lang w:bidi="ar-SA"/>
              </w:rPr>
            </w:pPr>
            <w:r w:rsidRPr="00096B68">
              <w:rPr>
                <w:rFonts w:ascii="Verdana" w:hAnsi="Verdana"/>
                <w:sz w:val="22"/>
                <w:szCs w:val="22"/>
              </w:rPr>
              <w:t>Conformación expediente único virtual de víctimas Nacional</w:t>
            </w:r>
          </w:p>
        </w:tc>
      </w:tr>
      <w:tr w:rsidR="007B30FD" w:rsidRPr="00096B68" w14:paraId="6010A352" w14:textId="77777777" w:rsidTr="00D77DEF">
        <w:tc>
          <w:tcPr>
            <w:tcW w:w="562" w:type="dxa"/>
            <w:vAlign w:val="center"/>
          </w:tcPr>
          <w:p w14:paraId="53B40456" w14:textId="02FD7D1A" w:rsidR="007B30FD" w:rsidRPr="00096B68" w:rsidRDefault="007B30FD" w:rsidP="00D77DEF">
            <w:pPr>
              <w:pStyle w:val="Textoindependiente"/>
              <w:spacing w:before="7"/>
              <w:jc w:val="center"/>
              <w:rPr>
                <w:rFonts w:ascii="Verdana" w:hAnsi="Verdana" w:cstheme="minorHAnsi"/>
                <w:sz w:val="22"/>
                <w:szCs w:val="22"/>
              </w:rPr>
            </w:pPr>
            <w:r w:rsidRPr="00096B68">
              <w:rPr>
                <w:rFonts w:ascii="Verdana" w:hAnsi="Verdana" w:cstheme="minorHAnsi"/>
                <w:sz w:val="22"/>
                <w:szCs w:val="22"/>
              </w:rPr>
              <w:t>2</w:t>
            </w:r>
          </w:p>
        </w:tc>
        <w:tc>
          <w:tcPr>
            <w:tcW w:w="8883" w:type="dxa"/>
          </w:tcPr>
          <w:p w14:paraId="3C172C70" w14:textId="0C3A9BC7" w:rsidR="007B30FD" w:rsidRPr="00096B68" w:rsidRDefault="007B30FD" w:rsidP="00096B68">
            <w:pPr>
              <w:pStyle w:val="Textoindependiente"/>
              <w:spacing w:before="7"/>
              <w:jc w:val="both"/>
              <w:rPr>
                <w:rFonts w:ascii="Verdana" w:hAnsi="Verdana"/>
                <w:sz w:val="22"/>
                <w:szCs w:val="22"/>
              </w:rPr>
            </w:pPr>
            <w:r w:rsidRPr="00096B68">
              <w:rPr>
                <w:rFonts w:ascii="Verdana" w:hAnsi="Verdana"/>
                <w:sz w:val="22"/>
                <w:szCs w:val="22"/>
              </w:rPr>
              <w:t>Implementación de procesos de retorno o reubicación de víctimas de desplazamiento forzado, en el marco de la reparación integral a nivel nacional.</w:t>
            </w:r>
          </w:p>
        </w:tc>
      </w:tr>
      <w:tr w:rsidR="007B30FD" w:rsidRPr="00096B68" w14:paraId="02B2D94B" w14:textId="77777777" w:rsidTr="00D77DEF">
        <w:tc>
          <w:tcPr>
            <w:tcW w:w="562" w:type="dxa"/>
            <w:vAlign w:val="center"/>
          </w:tcPr>
          <w:p w14:paraId="79566A6F" w14:textId="51B4EDFD" w:rsidR="007B30FD" w:rsidRPr="00096B68" w:rsidRDefault="007B30FD" w:rsidP="00D77DEF">
            <w:pPr>
              <w:pStyle w:val="Textoindependiente"/>
              <w:spacing w:before="7"/>
              <w:jc w:val="center"/>
              <w:rPr>
                <w:rFonts w:ascii="Verdana" w:hAnsi="Verdana" w:cstheme="minorHAnsi"/>
                <w:sz w:val="22"/>
                <w:szCs w:val="22"/>
              </w:rPr>
            </w:pPr>
            <w:r w:rsidRPr="00096B68">
              <w:rPr>
                <w:rFonts w:ascii="Verdana" w:hAnsi="Verdana" w:cstheme="minorHAnsi"/>
                <w:sz w:val="22"/>
                <w:szCs w:val="22"/>
              </w:rPr>
              <w:t>3</w:t>
            </w:r>
          </w:p>
        </w:tc>
        <w:tc>
          <w:tcPr>
            <w:tcW w:w="8883" w:type="dxa"/>
          </w:tcPr>
          <w:p w14:paraId="033E28E0" w14:textId="460E8F81" w:rsidR="007B30FD" w:rsidRPr="00096B68" w:rsidRDefault="007B30FD" w:rsidP="00096B68">
            <w:pPr>
              <w:pStyle w:val="Textoindependiente"/>
              <w:spacing w:before="7"/>
              <w:jc w:val="both"/>
              <w:rPr>
                <w:rFonts w:ascii="Verdana" w:hAnsi="Verdana"/>
                <w:sz w:val="22"/>
                <w:szCs w:val="22"/>
              </w:rPr>
            </w:pPr>
            <w:r w:rsidRPr="00096B68">
              <w:rPr>
                <w:rFonts w:ascii="Verdana" w:hAnsi="Verdana"/>
                <w:sz w:val="22"/>
                <w:szCs w:val="22"/>
              </w:rPr>
              <w:t>Fortalecimiento de la gestión institucional y organizacional de la unidad para la atención y reparación integral a las víctimas nacional.</w:t>
            </w:r>
          </w:p>
        </w:tc>
      </w:tr>
      <w:tr w:rsidR="007B30FD" w:rsidRPr="00096B68" w14:paraId="4A51D7CF" w14:textId="77777777" w:rsidTr="00D77DEF">
        <w:tc>
          <w:tcPr>
            <w:tcW w:w="562" w:type="dxa"/>
            <w:vAlign w:val="center"/>
          </w:tcPr>
          <w:p w14:paraId="2246C367" w14:textId="251AEED0" w:rsidR="007B30FD" w:rsidRPr="00096B68" w:rsidRDefault="007B30FD" w:rsidP="00D77DEF">
            <w:pPr>
              <w:pStyle w:val="Textoindependiente"/>
              <w:spacing w:before="7"/>
              <w:jc w:val="center"/>
              <w:rPr>
                <w:rFonts w:ascii="Verdana" w:hAnsi="Verdana" w:cstheme="minorHAnsi"/>
                <w:sz w:val="22"/>
                <w:szCs w:val="22"/>
              </w:rPr>
            </w:pPr>
            <w:r w:rsidRPr="00096B68">
              <w:rPr>
                <w:rFonts w:ascii="Verdana" w:hAnsi="Verdana" w:cstheme="minorHAnsi"/>
                <w:sz w:val="22"/>
                <w:szCs w:val="22"/>
              </w:rPr>
              <w:t>4</w:t>
            </w:r>
          </w:p>
        </w:tc>
        <w:tc>
          <w:tcPr>
            <w:tcW w:w="8883" w:type="dxa"/>
          </w:tcPr>
          <w:p w14:paraId="0FC316E4" w14:textId="0711EF08" w:rsidR="007B30FD" w:rsidRPr="00096B68" w:rsidRDefault="007B30FD" w:rsidP="00096B68">
            <w:pPr>
              <w:pStyle w:val="Textoindependiente"/>
              <w:spacing w:before="7"/>
              <w:jc w:val="both"/>
              <w:rPr>
                <w:rFonts w:ascii="Verdana" w:hAnsi="Verdana"/>
                <w:sz w:val="22"/>
                <w:szCs w:val="22"/>
              </w:rPr>
            </w:pPr>
            <w:r w:rsidRPr="00096B68">
              <w:rPr>
                <w:rFonts w:ascii="Verdana" w:hAnsi="Verdana"/>
                <w:sz w:val="22"/>
                <w:szCs w:val="22"/>
              </w:rPr>
              <w:t>Servicio de registro único de víctimas caracterizadas nacional.</w:t>
            </w:r>
          </w:p>
        </w:tc>
      </w:tr>
      <w:tr w:rsidR="007B30FD" w:rsidRPr="00096B68" w14:paraId="344AACF5" w14:textId="77777777" w:rsidTr="00D77DEF">
        <w:tc>
          <w:tcPr>
            <w:tcW w:w="562" w:type="dxa"/>
            <w:vAlign w:val="center"/>
          </w:tcPr>
          <w:p w14:paraId="40D0F5C5" w14:textId="15485B43" w:rsidR="007B30FD" w:rsidRPr="00096B68" w:rsidRDefault="007B30FD" w:rsidP="00D77DEF">
            <w:pPr>
              <w:pStyle w:val="Textoindependiente"/>
              <w:spacing w:before="7"/>
              <w:jc w:val="center"/>
              <w:rPr>
                <w:rFonts w:ascii="Verdana" w:hAnsi="Verdana" w:cstheme="minorHAnsi"/>
                <w:sz w:val="22"/>
                <w:szCs w:val="22"/>
              </w:rPr>
            </w:pPr>
            <w:r w:rsidRPr="00096B68">
              <w:rPr>
                <w:rFonts w:ascii="Verdana" w:hAnsi="Verdana" w:cstheme="minorHAnsi"/>
                <w:sz w:val="22"/>
                <w:szCs w:val="22"/>
              </w:rPr>
              <w:t>5</w:t>
            </w:r>
          </w:p>
        </w:tc>
        <w:tc>
          <w:tcPr>
            <w:tcW w:w="8883" w:type="dxa"/>
          </w:tcPr>
          <w:p w14:paraId="2B714AAE" w14:textId="406F3D2B" w:rsidR="007B30FD" w:rsidRPr="00096B68" w:rsidRDefault="007B30FD" w:rsidP="00096B68">
            <w:pPr>
              <w:pStyle w:val="Textoindependiente"/>
              <w:spacing w:before="7"/>
              <w:jc w:val="both"/>
              <w:rPr>
                <w:rFonts w:ascii="Verdana" w:hAnsi="Verdana"/>
                <w:sz w:val="22"/>
                <w:szCs w:val="22"/>
              </w:rPr>
            </w:pPr>
            <w:r w:rsidRPr="00096B68">
              <w:rPr>
                <w:rFonts w:ascii="Verdana" w:hAnsi="Verdana"/>
                <w:sz w:val="22"/>
                <w:szCs w:val="22"/>
              </w:rPr>
              <w:t>Implementación del plan estratégico de tecnología de información para asistencia, atención y reparación integral a las víctimas a nivel nacional.</w:t>
            </w:r>
          </w:p>
        </w:tc>
      </w:tr>
      <w:tr w:rsidR="007B30FD" w:rsidRPr="00096B68" w14:paraId="3479E299" w14:textId="77777777" w:rsidTr="00D77DEF">
        <w:tc>
          <w:tcPr>
            <w:tcW w:w="562" w:type="dxa"/>
            <w:vAlign w:val="center"/>
          </w:tcPr>
          <w:p w14:paraId="2FDA123D" w14:textId="13E1C793" w:rsidR="007B30FD" w:rsidRPr="00096B68" w:rsidRDefault="007B30FD" w:rsidP="00D77DEF">
            <w:pPr>
              <w:pStyle w:val="Textoindependiente"/>
              <w:spacing w:before="7"/>
              <w:jc w:val="center"/>
              <w:rPr>
                <w:rFonts w:ascii="Verdana" w:hAnsi="Verdana" w:cstheme="minorHAnsi"/>
                <w:sz w:val="22"/>
                <w:szCs w:val="22"/>
              </w:rPr>
            </w:pPr>
            <w:r w:rsidRPr="00096B68">
              <w:rPr>
                <w:rFonts w:ascii="Verdana" w:hAnsi="Verdana" w:cstheme="minorHAnsi"/>
                <w:sz w:val="22"/>
                <w:szCs w:val="22"/>
              </w:rPr>
              <w:t>6</w:t>
            </w:r>
          </w:p>
        </w:tc>
        <w:tc>
          <w:tcPr>
            <w:tcW w:w="8883" w:type="dxa"/>
          </w:tcPr>
          <w:p w14:paraId="5BFA82D4" w14:textId="63BDC55E" w:rsidR="007B30FD" w:rsidRPr="00096B68" w:rsidRDefault="007B30FD" w:rsidP="00096B68">
            <w:pPr>
              <w:pStyle w:val="Textoindependiente"/>
              <w:spacing w:before="7"/>
              <w:jc w:val="both"/>
              <w:rPr>
                <w:rFonts w:ascii="Verdana" w:hAnsi="Verdana"/>
                <w:sz w:val="22"/>
                <w:szCs w:val="22"/>
              </w:rPr>
            </w:pPr>
            <w:r w:rsidRPr="00096B68">
              <w:rPr>
                <w:rFonts w:ascii="Verdana" w:hAnsi="Verdana"/>
                <w:sz w:val="22"/>
                <w:szCs w:val="22"/>
              </w:rPr>
              <w:t>Mejoramiento de los canales de atención y orientación para las víctimas del conflicto armado nacional.</w:t>
            </w:r>
          </w:p>
        </w:tc>
      </w:tr>
      <w:tr w:rsidR="007B30FD" w:rsidRPr="00096B68" w14:paraId="3B3B4A3D" w14:textId="77777777" w:rsidTr="00D77DEF">
        <w:tc>
          <w:tcPr>
            <w:tcW w:w="562" w:type="dxa"/>
            <w:vAlign w:val="center"/>
          </w:tcPr>
          <w:p w14:paraId="42F6CA6B" w14:textId="57B208A6" w:rsidR="007B30FD" w:rsidRPr="00096B68" w:rsidRDefault="007B30FD" w:rsidP="00D77DEF">
            <w:pPr>
              <w:pStyle w:val="Textoindependiente"/>
              <w:spacing w:before="7"/>
              <w:jc w:val="center"/>
              <w:rPr>
                <w:rFonts w:ascii="Verdana" w:hAnsi="Verdana" w:cstheme="minorHAnsi"/>
                <w:sz w:val="22"/>
                <w:szCs w:val="22"/>
              </w:rPr>
            </w:pPr>
            <w:r w:rsidRPr="00096B68">
              <w:rPr>
                <w:rFonts w:ascii="Verdana" w:hAnsi="Verdana" w:cstheme="minorHAnsi"/>
                <w:sz w:val="22"/>
                <w:szCs w:val="22"/>
              </w:rPr>
              <w:t>7</w:t>
            </w:r>
          </w:p>
        </w:tc>
        <w:tc>
          <w:tcPr>
            <w:tcW w:w="8883" w:type="dxa"/>
          </w:tcPr>
          <w:p w14:paraId="10C0459D" w14:textId="641D14B4" w:rsidR="007B30FD" w:rsidRPr="00096B68" w:rsidRDefault="007B30FD" w:rsidP="00096B68">
            <w:pPr>
              <w:pStyle w:val="Textoindependiente"/>
              <w:spacing w:before="7"/>
              <w:jc w:val="both"/>
              <w:rPr>
                <w:rFonts w:ascii="Verdana" w:hAnsi="Verdana"/>
                <w:sz w:val="22"/>
                <w:szCs w:val="22"/>
              </w:rPr>
            </w:pPr>
            <w:r w:rsidRPr="00096B68">
              <w:rPr>
                <w:rFonts w:ascii="Verdana" w:hAnsi="Verdana"/>
                <w:sz w:val="22"/>
                <w:szCs w:val="22"/>
              </w:rPr>
              <w:t>Implementación de medidas de prevención y asistencia para las víctimas del conflicto armado nacional.</w:t>
            </w:r>
          </w:p>
        </w:tc>
      </w:tr>
      <w:tr w:rsidR="007B30FD" w:rsidRPr="00096B68" w14:paraId="60324DD8" w14:textId="77777777" w:rsidTr="00D77DEF">
        <w:tc>
          <w:tcPr>
            <w:tcW w:w="562" w:type="dxa"/>
            <w:vAlign w:val="center"/>
          </w:tcPr>
          <w:p w14:paraId="7FB9B87E" w14:textId="04E130F0" w:rsidR="007B30FD" w:rsidRPr="00096B68" w:rsidRDefault="007B30FD" w:rsidP="00D77DEF">
            <w:pPr>
              <w:pStyle w:val="Textoindependiente"/>
              <w:spacing w:before="7"/>
              <w:jc w:val="center"/>
              <w:rPr>
                <w:rFonts w:ascii="Verdana" w:hAnsi="Verdana" w:cstheme="minorHAnsi"/>
                <w:sz w:val="22"/>
                <w:szCs w:val="22"/>
              </w:rPr>
            </w:pPr>
            <w:r w:rsidRPr="00096B68">
              <w:rPr>
                <w:rFonts w:ascii="Verdana" w:hAnsi="Verdana" w:cstheme="minorHAnsi"/>
                <w:sz w:val="22"/>
                <w:szCs w:val="22"/>
              </w:rPr>
              <w:t>8</w:t>
            </w:r>
          </w:p>
        </w:tc>
        <w:tc>
          <w:tcPr>
            <w:tcW w:w="8883" w:type="dxa"/>
          </w:tcPr>
          <w:p w14:paraId="12E7C30C" w14:textId="582C1F59" w:rsidR="007B30FD" w:rsidRPr="00096B68" w:rsidRDefault="007B30FD" w:rsidP="00096B68">
            <w:pPr>
              <w:pStyle w:val="Textoindependiente"/>
              <w:spacing w:before="7"/>
              <w:jc w:val="both"/>
              <w:rPr>
                <w:rFonts w:ascii="Verdana" w:hAnsi="Verdana"/>
                <w:sz w:val="22"/>
                <w:szCs w:val="22"/>
              </w:rPr>
            </w:pPr>
            <w:r w:rsidRPr="00096B68">
              <w:rPr>
                <w:rFonts w:ascii="Verdana" w:hAnsi="Verdana"/>
                <w:sz w:val="22"/>
                <w:szCs w:val="22"/>
              </w:rPr>
              <w:t>Implementación de las medidas de reparación individual y colectiva nacional.</w:t>
            </w:r>
          </w:p>
        </w:tc>
      </w:tr>
      <w:tr w:rsidR="007B30FD" w:rsidRPr="00096B68" w14:paraId="6ABF509B" w14:textId="77777777" w:rsidTr="00D77DEF">
        <w:tc>
          <w:tcPr>
            <w:tcW w:w="562" w:type="dxa"/>
            <w:vAlign w:val="center"/>
          </w:tcPr>
          <w:p w14:paraId="24B85922" w14:textId="48844830" w:rsidR="007B30FD" w:rsidRPr="00096B68" w:rsidRDefault="007B30FD" w:rsidP="00D77DEF">
            <w:pPr>
              <w:pStyle w:val="Textoindependiente"/>
              <w:spacing w:before="7"/>
              <w:jc w:val="center"/>
              <w:rPr>
                <w:rFonts w:ascii="Verdana" w:hAnsi="Verdana" w:cstheme="minorHAnsi"/>
                <w:sz w:val="22"/>
                <w:szCs w:val="22"/>
              </w:rPr>
            </w:pPr>
            <w:r w:rsidRPr="00096B68">
              <w:rPr>
                <w:rFonts w:ascii="Verdana" w:hAnsi="Verdana" w:cstheme="minorHAnsi"/>
                <w:sz w:val="22"/>
                <w:szCs w:val="22"/>
              </w:rPr>
              <w:t>9</w:t>
            </w:r>
          </w:p>
        </w:tc>
        <w:tc>
          <w:tcPr>
            <w:tcW w:w="8883" w:type="dxa"/>
          </w:tcPr>
          <w:p w14:paraId="4F402459" w14:textId="0C811908" w:rsidR="007B30FD" w:rsidRPr="00096B68" w:rsidRDefault="007B30FD" w:rsidP="00096B68">
            <w:pPr>
              <w:pStyle w:val="Textoindependiente"/>
              <w:spacing w:before="7"/>
              <w:jc w:val="both"/>
              <w:rPr>
                <w:rFonts w:ascii="Verdana" w:hAnsi="Verdana"/>
                <w:sz w:val="22"/>
                <w:szCs w:val="22"/>
              </w:rPr>
            </w:pPr>
            <w:r w:rsidRPr="00096B68">
              <w:rPr>
                <w:rFonts w:ascii="Verdana" w:hAnsi="Verdana"/>
                <w:sz w:val="22"/>
                <w:szCs w:val="22"/>
              </w:rPr>
              <w:t>Implementación de acciones para la coordinación y articulación de los diferentes actores e instancias del SNARIV nacional.</w:t>
            </w:r>
          </w:p>
        </w:tc>
      </w:tr>
    </w:tbl>
    <w:p w14:paraId="17100C5C" w14:textId="5DB6DD04" w:rsidR="007B30FD" w:rsidRPr="00096B68" w:rsidRDefault="007B30FD" w:rsidP="00D03B97">
      <w:pPr>
        <w:pStyle w:val="Textoindependiente"/>
        <w:spacing w:before="7"/>
        <w:jc w:val="both"/>
        <w:rPr>
          <w:rFonts w:ascii="Verdana" w:hAnsi="Verdana" w:cstheme="minorHAnsi"/>
          <w:sz w:val="22"/>
          <w:szCs w:val="22"/>
        </w:rPr>
      </w:pPr>
    </w:p>
    <w:bookmarkEnd w:id="36"/>
    <w:p w14:paraId="023392E8" w14:textId="77777777" w:rsidR="00CE54B8" w:rsidRPr="004B6525" w:rsidRDefault="00CE54B8" w:rsidP="003665D8">
      <w:pPr>
        <w:pStyle w:val="Textoindependiente"/>
        <w:spacing w:before="7"/>
        <w:jc w:val="both"/>
        <w:rPr>
          <w:rFonts w:ascii="Verdana" w:hAnsi="Verdana" w:cstheme="minorHAnsi"/>
          <w:sz w:val="22"/>
          <w:szCs w:val="22"/>
        </w:rPr>
      </w:pPr>
    </w:p>
    <w:p w14:paraId="5F8AF420" w14:textId="77777777" w:rsidR="004B6525" w:rsidRPr="004B6525" w:rsidRDefault="004B6525" w:rsidP="003665D8">
      <w:pPr>
        <w:pStyle w:val="Textoindependiente"/>
        <w:spacing w:before="7"/>
        <w:jc w:val="both"/>
        <w:rPr>
          <w:rFonts w:ascii="Verdana" w:hAnsi="Verdana" w:cstheme="minorHAnsi"/>
          <w:sz w:val="22"/>
          <w:szCs w:val="22"/>
        </w:rPr>
      </w:pPr>
    </w:p>
    <w:p w14:paraId="70C466C2" w14:textId="77777777" w:rsidR="004B6525" w:rsidRDefault="004B6525" w:rsidP="003665D8">
      <w:pPr>
        <w:pStyle w:val="Textoindependiente"/>
        <w:spacing w:before="7"/>
        <w:jc w:val="both"/>
        <w:rPr>
          <w:rFonts w:ascii="Verdana" w:hAnsi="Verdana" w:cstheme="minorHAnsi"/>
          <w:sz w:val="22"/>
          <w:szCs w:val="22"/>
        </w:rPr>
      </w:pPr>
    </w:p>
    <w:p w14:paraId="245AE26B" w14:textId="77777777" w:rsidR="00603683" w:rsidRPr="004B6525" w:rsidRDefault="00D278F5" w:rsidP="003665D8">
      <w:pPr>
        <w:spacing w:before="92"/>
        <w:ind w:left="100"/>
        <w:jc w:val="both"/>
        <w:rPr>
          <w:rFonts w:ascii="Verdana" w:hAnsi="Verdana" w:cstheme="minorHAnsi"/>
        </w:rPr>
      </w:pPr>
      <w:r w:rsidRPr="004B6525">
        <w:rPr>
          <w:rFonts w:ascii="Verdana" w:hAnsi="Verdana" w:cstheme="minorHAnsi"/>
          <w:b/>
        </w:rPr>
        <w:lastRenderedPageBreak/>
        <w:t xml:space="preserve">Anexo 1 </w:t>
      </w:r>
      <w:r w:rsidRPr="004B6525">
        <w:rPr>
          <w:rFonts w:ascii="Verdana" w:hAnsi="Verdana" w:cstheme="minorHAnsi"/>
        </w:rPr>
        <w:t>Control de cambios</w:t>
      </w:r>
    </w:p>
    <w:p w14:paraId="4DACDDD7" w14:textId="77777777" w:rsidR="00603683" w:rsidRPr="004B6525" w:rsidRDefault="00603683" w:rsidP="003665D8">
      <w:pPr>
        <w:pStyle w:val="Textoindependiente"/>
        <w:spacing w:before="4"/>
        <w:jc w:val="both"/>
        <w:rPr>
          <w:rFonts w:ascii="Verdana" w:hAnsi="Verdana" w:cstheme="minorHAnsi"/>
          <w:sz w:val="22"/>
          <w:szCs w:val="22"/>
        </w:rPr>
      </w:pPr>
    </w:p>
    <w:tbl>
      <w:tblPr>
        <w:tblStyle w:val="TableNormal"/>
        <w:tblW w:w="9209"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2626"/>
        <w:gridCol w:w="5021"/>
      </w:tblGrid>
      <w:tr w:rsidR="00603683" w:rsidRPr="004B6525" w14:paraId="7B241D20" w14:textId="77777777" w:rsidTr="00D77DEF">
        <w:trPr>
          <w:trHeight w:val="444"/>
        </w:trPr>
        <w:tc>
          <w:tcPr>
            <w:tcW w:w="1562" w:type="dxa"/>
            <w:shd w:val="clear" w:color="auto" w:fill="17365D" w:themeFill="text2" w:themeFillShade="BF"/>
          </w:tcPr>
          <w:p w14:paraId="7BC75911" w14:textId="77777777" w:rsidR="00603683" w:rsidRPr="004B6525" w:rsidRDefault="00D278F5" w:rsidP="003665D8">
            <w:pPr>
              <w:pStyle w:val="TableParagraph"/>
              <w:spacing w:before="79"/>
              <w:ind w:left="88" w:right="77"/>
              <w:jc w:val="both"/>
              <w:rPr>
                <w:rFonts w:ascii="Verdana" w:hAnsi="Verdana" w:cstheme="minorHAnsi"/>
                <w:b/>
              </w:rPr>
            </w:pPr>
            <w:r w:rsidRPr="004B6525">
              <w:rPr>
                <w:rFonts w:ascii="Verdana" w:hAnsi="Verdana" w:cstheme="minorHAnsi"/>
                <w:b/>
              </w:rPr>
              <w:t>Versión</w:t>
            </w:r>
          </w:p>
        </w:tc>
        <w:tc>
          <w:tcPr>
            <w:tcW w:w="2626" w:type="dxa"/>
            <w:shd w:val="clear" w:color="auto" w:fill="17365D" w:themeFill="text2" w:themeFillShade="BF"/>
          </w:tcPr>
          <w:p w14:paraId="29B0EAD2" w14:textId="77777777" w:rsidR="00603683" w:rsidRPr="004B6525" w:rsidRDefault="00D278F5" w:rsidP="003665D8">
            <w:pPr>
              <w:pStyle w:val="TableParagraph"/>
              <w:spacing w:line="274" w:lineRule="exact"/>
              <w:ind w:left="292"/>
              <w:jc w:val="both"/>
              <w:rPr>
                <w:rFonts w:ascii="Verdana" w:hAnsi="Verdana" w:cstheme="minorHAnsi"/>
                <w:b/>
              </w:rPr>
            </w:pPr>
            <w:r w:rsidRPr="004B6525">
              <w:rPr>
                <w:rFonts w:ascii="Verdana" w:hAnsi="Verdana" w:cstheme="minorHAnsi"/>
                <w:b/>
              </w:rPr>
              <w:t>Fecha del cambio</w:t>
            </w:r>
          </w:p>
        </w:tc>
        <w:tc>
          <w:tcPr>
            <w:tcW w:w="5021" w:type="dxa"/>
            <w:shd w:val="clear" w:color="auto" w:fill="17365D" w:themeFill="text2" w:themeFillShade="BF"/>
          </w:tcPr>
          <w:p w14:paraId="032D47B2" w14:textId="77777777" w:rsidR="00603683" w:rsidRPr="004B6525" w:rsidRDefault="00D278F5" w:rsidP="003665D8">
            <w:pPr>
              <w:pStyle w:val="TableParagraph"/>
              <w:spacing w:before="79"/>
              <w:ind w:left="446"/>
              <w:jc w:val="both"/>
              <w:rPr>
                <w:rFonts w:ascii="Verdana" w:hAnsi="Verdana" w:cstheme="minorHAnsi"/>
                <w:b/>
              </w:rPr>
            </w:pPr>
            <w:r w:rsidRPr="004B6525">
              <w:rPr>
                <w:rFonts w:ascii="Verdana" w:hAnsi="Verdana" w:cstheme="minorHAnsi"/>
                <w:b/>
              </w:rPr>
              <w:t>Descripción de la modificación</w:t>
            </w:r>
          </w:p>
        </w:tc>
      </w:tr>
      <w:tr w:rsidR="00603683" w:rsidRPr="004B6525" w14:paraId="73AAAD84" w14:textId="77777777" w:rsidTr="00D77DEF">
        <w:trPr>
          <w:trHeight w:val="444"/>
        </w:trPr>
        <w:tc>
          <w:tcPr>
            <w:tcW w:w="1562" w:type="dxa"/>
            <w:vAlign w:val="center"/>
          </w:tcPr>
          <w:p w14:paraId="337E4DF0" w14:textId="77777777" w:rsidR="00603683" w:rsidRPr="004B6525" w:rsidRDefault="00D278F5" w:rsidP="00D77DEF">
            <w:pPr>
              <w:pStyle w:val="TableParagraph"/>
              <w:spacing w:before="79"/>
              <w:ind w:left="6"/>
              <w:jc w:val="center"/>
              <w:rPr>
                <w:rFonts w:ascii="Verdana" w:hAnsi="Verdana" w:cstheme="minorHAnsi"/>
              </w:rPr>
            </w:pPr>
            <w:r w:rsidRPr="004B6525">
              <w:rPr>
                <w:rFonts w:ascii="Verdana" w:hAnsi="Verdana" w:cstheme="minorHAnsi"/>
                <w:w w:val="99"/>
              </w:rPr>
              <w:t>1</w:t>
            </w:r>
          </w:p>
        </w:tc>
        <w:tc>
          <w:tcPr>
            <w:tcW w:w="2626" w:type="dxa"/>
            <w:vAlign w:val="center"/>
          </w:tcPr>
          <w:p w14:paraId="0F80BD97" w14:textId="2BDFD250" w:rsidR="00603683" w:rsidRPr="004B6525" w:rsidRDefault="00D77DEF" w:rsidP="00D77DEF">
            <w:pPr>
              <w:pStyle w:val="TableParagraph"/>
              <w:jc w:val="center"/>
              <w:rPr>
                <w:rFonts w:ascii="Verdana" w:hAnsi="Verdana" w:cstheme="minorHAnsi"/>
              </w:rPr>
            </w:pPr>
            <w:r>
              <w:rPr>
                <w:rFonts w:ascii="Verdana" w:hAnsi="Verdana" w:cstheme="minorHAnsi"/>
              </w:rPr>
              <w:t>15/09/2014</w:t>
            </w:r>
          </w:p>
        </w:tc>
        <w:tc>
          <w:tcPr>
            <w:tcW w:w="5021" w:type="dxa"/>
          </w:tcPr>
          <w:p w14:paraId="58F615AF" w14:textId="0E422093" w:rsidR="00603683" w:rsidRPr="004B6525" w:rsidRDefault="00D77DEF" w:rsidP="003665D8">
            <w:pPr>
              <w:pStyle w:val="TableParagraph"/>
              <w:jc w:val="both"/>
              <w:rPr>
                <w:rFonts w:ascii="Verdana" w:hAnsi="Verdana" w:cstheme="minorHAnsi"/>
              </w:rPr>
            </w:pPr>
            <w:r>
              <w:rPr>
                <w:rFonts w:ascii="Verdana" w:hAnsi="Verdana" w:cstheme="minorHAnsi"/>
              </w:rPr>
              <w:t xml:space="preserve">Creación del documento </w:t>
            </w:r>
          </w:p>
        </w:tc>
      </w:tr>
      <w:tr w:rsidR="00603683" w:rsidRPr="004B6525" w14:paraId="6A4A8CF0" w14:textId="77777777" w:rsidTr="00D77DEF">
        <w:trPr>
          <w:trHeight w:val="540"/>
        </w:trPr>
        <w:tc>
          <w:tcPr>
            <w:tcW w:w="1562" w:type="dxa"/>
            <w:vAlign w:val="center"/>
          </w:tcPr>
          <w:p w14:paraId="75CFA413" w14:textId="77777777" w:rsidR="00603683" w:rsidRPr="004B6525" w:rsidRDefault="00D278F5" w:rsidP="00D77DEF">
            <w:pPr>
              <w:pStyle w:val="TableParagraph"/>
              <w:spacing w:line="271" w:lineRule="exact"/>
              <w:ind w:left="6"/>
              <w:jc w:val="center"/>
              <w:rPr>
                <w:rFonts w:ascii="Verdana" w:hAnsi="Verdana" w:cstheme="minorHAnsi"/>
              </w:rPr>
            </w:pPr>
            <w:r w:rsidRPr="004B6525">
              <w:rPr>
                <w:rFonts w:ascii="Verdana" w:hAnsi="Verdana" w:cstheme="minorHAnsi"/>
                <w:w w:val="99"/>
              </w:rPr>
              <w:t>2</w:t>
            </w:r>
          </w:p>
        </w:tc>
        <w:tc>
          <w:tcPr>
            <w:tcW w:w="2626" w:type="dxa"/>
            <w:vAlign w:val="center"/>
          </w:tcPr>
          <w:p w14:paraId="39D6684F" w14:textId="77777777" w:rsidR="00603683" w:rsidRPr="004B6525" w:rsidRDefault="00D278F5" w:rsidP="00D77DEF">
            <w:pPr>
              <w:pStyle w:val="TableParagraph"/>
              <w:spacing w:line="271" w:lineRule="exact"/>
              <w:ind w:left="107"/>
              <w:jc w:val="center"/>
              <w:rPr>
                <w:rFonts w:ascii="Verdana" w:hAnsi="Verdana" w:cstheme="minorHAnsi"/>
              </w:rPr>
            </w:pPr>
            <w:r w:rsidRPr="004B6525">
              <w:rPr>
                <w:rFonts w:ascii="Verdana" w:hAnsi="Verdana" w:cstheme="minorHAnsi"/>
              </w:rPr>
              <w:t>30/01/2017</w:t>
            </w:r>
          </w:p>
        </w:tc>
        <w:tc>
          <w:tcPr>
            <w:tcW w:w="5021" w:type="dxa"/>
            <w:vAlign w:val="center"/>
          </w:tcPr>
          <w:p w14:paraId="716C7ED4" w14:textId="3AD87738" w:rsidR="00603683" w:rsidRPr="004B6525" w:rsidRDefault="00D278F5" w:rsidP="003665D8">
            <w:pPr>
              <w:pStyle w:val="TableParagraph"/>
              <w:spacing w:line="271" w:lineRule="exact"/>
              <w:ind w:left="105"/>
              <w:jc w:val="both"/>
              <w:rPr>
                <w:rFonts w:ascii="Verdana" w:hAnsi="Verdana" w:cstheme="minorHAnsi"/>
              </w:rPr>
            </w:pPr>
            <w:r w:rsidRPr="004B6525">
              <w:rPr>
                <w:rFonts w:ascii="Verdana" w:hAnsi="Verdana" w:cstheme="minorHAnsi"/>
              </w:rPr>
              <w:t>Actualización General del Documento</w:t>
            </w:r>
            <w:r w:rsidR="00DC1919">
              <w:rPr>
                <w:rFonts w:ascii="Verdana" w:hAnsi="Verdana" w:cstheme="minorHAnsi"/>
              </w:rPr>
              <w:t>.</w:t>
            </w:r>
          </w:p>
        </w:tc>
      </w:tr>
      <w:tr w:rsidR="00603683" w:rsidRPr="004B6525" w14:paraId="473F794F" w14:textId="77777777" w:rsidTr="00D77DEF">
        <w:trPr>
          <w:trHeight w:val="552"/>
        </w:trPr>
        <w:tc>
          <w:tcPr>
            <w:tcW w:w="1562" w:type="dxa"/>
            <w:vAlign w:val="center"/>
          </w:tcPr>
          <w:p w14:paraId="490DD231" w14:textId="77777777" w:rsidR="00603683" w:rsidRPr="004B6525" w:rsidRDefault="00D278F5" w:rsidP="00D77DEF">
            <w:pPr>
              <w:pStyle w:val="TableParagraph"/>
              <w:spacing w:line="271" w:lineRule="exact"/>
              <w:ind w:left="6"/>
              <w:jc w:val="center"/>
              <w:rPr>
                <w:rFonts w:ascii="Verdana" w:hAnsi="Verdana" w:cstheme="minorHAnsi"/>
              </w:rPr>
            </w:pPr>
            <w:r w:rsidRPr="004B6525">
              <w:rPr>
                <w:rFonts w:ascii="Verdana" w:hAnsi="Verdana" w:cstheme="minorHAnsi"/>
                <w:w w:val="99"/>
              </w:rPr>
              <w:t>3</w:t>
            </w:r>
          </w:p>
        </w:tc>
        <w:tc>
          <w:tcPr>
            <w:tcW w:w="2626" w:type="dxa"/>
            <w:vAlign w:val="center"/>
          </w:tcPr>
          <w:p w14:paraId="32457712" w14:textId="77777777" w:rsidR="00603683" w:rsidRPr="004B6525" w:rsidRDefault="00D278F5" w:rsidP="00D77DEF">
            <w:pPr>
              <w:pStyle w:val="TableParagraph"/>
              <w:spacing w:line="271" w:lineRule="exact"/>
              <w:ind w:left="107"/>
              <w:jc w:val="center"/>
              <w:rPr>
                <w:rFonts w:ascii="Verdana" w:hAnsi="Verdana" w:cstheme="minorHAnsi"/>
              </w:rPr>
            </w:pPr>
            <w:r w:rsidRPr="004B6525">
              <w:rPr>
                <w:rFonts w:ascii="Verdana" w:hAnsi="Verdana" w:cstheme="minorHAnsi"/>
              </w:rPr>
              <w:t>31/01/2018</w:t>
            </w:r>
          </w:p>
        </w:tc>
        <w:tc>
          <w:tcPr>
            <w:tcW w:w="5021" w:type="dxa"/>
            <w:vAlign w:val="center"/>
          </w:tcPr>
          <w:p w14:paraId="2DF5BC24" w14:textId="0C2A47CC" w:rsidR="00603683" w:rsidRPr="004B6525" w:rsidRDefault="00D278F5" w:rsidP="003665D8">
            <w:pPr>
              <w:pStyle w:val="TableParagraph"/>
              <w:spacing w:line="276" w:lineRule="exact"/>
              <w:ind w:left="105" w:right="910"/>
              <w:jc w:val="both"/>
              <w:rPr>
                <w:rFonts w:ascii="Verdana" w:hAnsi="Verdana" w:cstheme="minorHAnsi"/>
              </w:rPr>
            </w:pPr>
            <w:r w:rsidRPr="004B6525">
              <w:rPr>
                <w:rFonts w:ascii="Verdana" w:hAnsi="Verdana" w:cstheme="minorHAnsi"/>
              </w:rPr>
              <w:t>Actualización Mapa estratégico, objetivos de calidad</w:t>
            </w:r>
            <w:r w:rsidR="00DC1919">
              <w:rPr>
                <w:rFonts w:ascii="Verdana" w:hAnsi="Verdana" w:cstheme="minorHAnsi"/>
              </w:rPr>
              <w:t>.</w:t>
            </w:r>
            <w:r w:rsidR="00D77DEF">
              <w:rPr>
                <w:rFonts w:ascii="Verdana" w:hAnsi="Verdana" w:cstheme="minorHAnsi"/>
              </w:rPr>
              <w:t xml:space="preserve"> Actualización general del documento.</w:t>
            </w:r>
          </w:p>
        </w:tc>
      </w:tr>
      <w:tr w:rsidR="003665D8" w:rsidRPr="004B6525" w14:paraId="3DA377BA" w14:textId="77777777" w:rsidTr="00D77DEF">
        <w:trPr>
          <w:trHeight w:val="541"/>
        </w:trPr>
        <w:tc>
          <w:tcPr>
            <w:tcW w:w="1562" w:type="dxa"/>
            <w:vAlign w:val="center"/>
          </w:tcPr>
          <w:p w14:paraId="1E0EB98D" w14:textId="20BC32ED" w:rsidR="003665D8" w:rsidRPr="00096B68" w:rsidRDefault="00D77DEF" w:rsidP="00D77DEF">
            <w:pPr>
              <w:pStyle w:val="TableParagraph"/>
              <w:spacing w:line="271" w:lineRule="exact"/>
              <w:ind w:left="6"/>
              <w:jc w:val="center"/>
              <w:rPr>
                <w:rFonts w:ascii="Verdana" w:hAnsi="Verdana" w:cstheme="minorHAnsi"/>
                <w:w w:val="99"/>
              </w:rPr>
            </w:pPr>
            <w:r>
              <w:rPr>
                <w:rFonts w:ascii="Verdana" w:hAnsi="Verdana" w:cstheme="minorHAnsi"/>
                <w:w w:val="99"/>
              </w:rPr>
              <w:t>4</w:t>
            </w:r>
          </w:p>
        </w:tc>
        <w:tc>
          <w:tcPr>
            <w:tcW w:w="2626" w:type="dxa"/>
            <w:vAlign w:val="center"/>
          </w:tcPr>
          <w:p w14:paraId="35F124E6" w14:textId="3C568259" w:rsidR="003665D8" w:rsidRPr="00096B68" w:rsidRDefault="00D77DEF" w:rsidP="00D77DEF">
            <w:pPr>
              <w:pStyle w:val="TableParagraph"/>
              <w:spacing w:line="271" w:lineRule="exact"/>
              <w:ind w:left="107"/>
              <w:jc w:val="center"/>
              <w:rPr>
                <w:rFonts w:ascii="Verdana" w:hAnsi="Verdana" w:cstheme="minorHAnsi"/>
              </w:rPr>
            </w:pPr>
            <w:r>
              <w:rPr>
                <w:rFonts w:ascii="Verdana" w:hAnsi="Verdana" w:cstheme="minorHAnsi"/>
              </w:rPr>
              <w:t>28/01/2019</w:t>
            </w:r>
          </w:p>
        </w:tc>
        <w:tc>
          <w:tcPr>
            <w:tcW w:w="5021" w:type="dxa"/>
            <w:vAlign w:val="center"/>
          </w:tcPr>
          <w:p w14:paraId="7F215AC0" w14:textId="24127366" w:rsidR="003665D8" w:rsidRPr="00096B68" w:rsidRDefault="003665D8" w:rsidP="003665D8">
            <w:pPr>
              <w:pStyle w:val="TableParagraph"/>
              <w:spacing w:line="271" w:lineRule="exact"/>
              <w:ind w:left="105"/>
              <w:jc w:val="both"/>
              <w:rPr>
                <w:rFonts w:ascii="Verdana" w:hAnsi="Verdana" w:cstheme="minorHAnsi"/>
              </w:rPr>
            </w:pPr>
            <w:r w:rsidRPr="00096B68">
              <w:rPr>
                <w:rFonts w:ascii="Verdana" w:hAnsi="Verdana" w:cstheme="minorHAnsi"/>
              </w:rPr>
              <w:t>Actualización General Documento por alineación al PND 2018 – 2022</w:t>
            </w:r>
            <w:r w:rsidR="00DC1919" w:rsidRPr="00096B68">
              <w:rPr>
                <w:rFonts w:ascii="Verdana" w:hAnsi="Verdana" w:cstheme="minorHAnsi"/>
              </w:rPr>
              <w:t>.</w:t>
            </w:r>
          </w:p>
        </w:tc>
      </w:tr>
      <w:tr w:rsidR="00096B68" w:rsidRPr="004B6525" w14:paraId="3A7101FD" w14:textId="77777777" w:rsidTr="00D77DEF">
        <w:trPr>
          <w:trHeight w:val="541"/>
        </w:trPr>
        <w:tc>
          <w:tcPr>
            <w:tcW w:w="1562" w:type="dxa"/>
            <w:vAlign w:val="center"/>
          </w:tcPr>
          <w:p w14:paraId="27A12562" w14:textId="2AF0497C" w:rsidR="00096B68" w:rsidRPr="00096B68" w:rsidRDefault="00D77DEF" w:rsidP="00D77DEF">
            <w:pPr>
              <w:pStyle w:val="TableParagraph"/>
              <w:spacing w:line="271" w:lineRule="exact"/>
              <w:ind w:left="6"/>
              <w:jc w:val="center"/>
              <w:rPr>
                <w:rFonts w:ascii="Verdana" w:hAnsi="Verdana" w:cstheme="minorHAnsi"/>
                <w:w w:val="99"/>
              </w:rPr>
            </w:pPr>
            <w:r>
              <w:rPr>
                <w:rFonts w:ascii="Verdana" w:hAnsi="Verdana" w:cstheme="minorHAnsi"/>
                <w:w w:val="99"/>
              </w:rPr>
              <w:t>5</w:t>
            </w:r>
          </w:p>
        </w:tc>
        <w:tc>
          <w:tcPr>
            <w:tcW w:w="2626" w:type="dxa"/>
            <w:vAlign w:val="center"/>
          </w:tcPr>
          <w:p w14:paraId="6C23E23D" w14:textId="3FB2A499" w:rsidR="00096B68" w:rsidRPr="00096B68" w:rsidRDefault="00A658BE" w:rsidP="00D77DEF">
            <w:pPr>
              <w:pStyle w:val="TableParagraph"/>
              <w:spacing w:line="271" w:lineRule="exact"/>
              <w:ind w:left="107"/>
              <w:jc w:val="center"/>
              <w:rPr>
                <w:rFonts w:ascii="Verdana" w:hAnsi="Verdana" w:cstheme="minorHAnsi"/>
              </w:rPr>
            </w:pPr>
            <w:r>
              <w:rPr>
                <w:rFonts w:ascii="Verdana" w:hAnsi="Verdana" w:cstheme="minorHAnsi"/>
              </w:rPr>
              <w:t>27/01/2020</w:t>
            </w:r>
          </w:p>
        </w:tc>
        <w:tc>
          <w:tcPr>
            <w:tcW w:w="5021" w:type="dxa"/>
            <w:vAlign w:val="center"/>
          </w:tcPr>
          <w:p w14:paraId="37AB1C7F" w14:textId="3A83CB6A" w:rsidR="00096B68" w:rsidRPr="00096B68" w:rsidRDefault="00096B68" w:rsidP="003665D8">
            <w:pPr>
              <w:pStyle w:val="TableParagraph"/>
              <w:spacing w:line="271" w:lineRule="exact"/>
              <w:ind w:left="105"/>
              <w:jc w:val="both"/>
              <w:rPr>
                <w:rFonts w:ascii="Verdana" w:hAnsi="Verdana" w:cstheme="minorHAnsi"/>
              </w:rPr>
            </w:pPr>
            <w:r w:rsidRPr="00096B68">
              <w:rPr>
                <w:rFonts w:ascii="Verdana" w:hAnsi="Verdana" w:cstheme="minorHAnsi"/>
              </w:rPr>
              <w:t>Actualización General Documento por alineación al PND 2018 – 2022 y avances 2019.</w:t>
            </w:r>
          </w:p>
        </w:tc>
      </w:tr>
    </w:tbl>
    <w:p w14:paraId="4334FDB3" w14:textId="77777777" w:rsidR="00D278F5" w:rsidRPr="004B6525" w:rsidRDefault="00D278F5" w:rsidP="003665D8">
      <w:pPr>
        <w:jc w:val="both"/>
        <w:rPr>
          <w:rFonts w:ascii="Verdana" w:hAnsi="Verdana" w:cstheme="minorHAnsi"/>
        </w:rPr>
      </w:pPr>
      <w:bookmarkStart w:id="37" w:name="_GoBack"/>
      <w:bookmarkEnd w:id="1"/>
      <w:bookmarkEnd w:id="37"/>
    </w:p>
    <w:sectPr w:rsidR="00D278F5" w:rsidRPr="004B6525" w:rsidSect="00D064F3">
      <w:headerReference w:type="default" r:id="rId11"/>
      <w:pgSz w:w="12240" w:h="15840"/>
      <w:pgMar w:top="2140" w:right="1325" w:bottom="1135" w:left="146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9D2B4" w14:textId="77777777" w:rsidR="003E7BF1" w:rsidRDefault="003E7BF1">
      <w:r>
        <w:separator/>
      </w:r>
    </w:p>
  </w:endnote>
  <w:endnote w:type="continuationSeparator" w:id="0">
    <w:p w14:paraId="0F8A24A9" w14:textId="77777777" w:rsidR="003E7BF1" w:rsidRDefault="003E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7F486" w14:textId="77777777" w:rsidR="003E7BF1" w:rsidRDefault="003E7BF1">
      <w:r>
        <w:separator/>
      </w:r>
    </w:p>
  </w:footnote>
  <w:footnote w:type="continuationSeparator" w:id="0">
    <w:p w14:paraId="5A8D8FD3" w14:textId="77777777" w:rsidR="003E7BF1" w:rsidRDefault="003E7BF1">
      <w:r>
        <w:continuationSeparator/>
      </w:r>
    </w:p>
  </w:footnote>
  <w:footnote w:id="1">
    <w:p w14:paraId="3E93CF06" w14:textId="77777777" w:rsidR="004E13AA" w:rsidRPr="0022749F" w:rsidRDefault="004E13AA" w:rsidP="004B6525">
      <w:pPr>
        <w:pStyle w:val="Textonotapie"/>
        <w:jc w:val="both"/>
        <w:rPr>
          <w:lang w:val="es-CO"/>
        </w:rPr>
      </w:pPr>
      <w:r>
        <w:rPr>
          <w:rStyle w:val="Refdenotaalpie"/>
        </w:rPr>
        <w:footnoteRef/>
      </w:r>
      <w:r>
        <w:t xml:space="preserve"> Concepto generado de varias referencias: Departamento Administrativo Nacional de Planeación – DNP. (2009). Guía Metodológica para la Formulación de Indicadores. Bogotá. Hernández, G. (2014). Índices de gestión en una empresa del sector público: El caso SENA. Bogotá. Institución Universitaria de Envigado. (2008). Indicadores de Gestión. Envigado. Glosario Modelo Integrado de Planeación y Gestión.</w:t>
      </w:r>
      <w:r w:rsidRPr="00FF1982">
        <w:t xml:space="preserve"> </w:t>
      </w:r>
      <w:r>
        <w:t>(2018).</w:t>
      </w:r>
      <w:r w:rsidRPr="00F97644">
        <w:t xml:space="preserve"> </w:t>
      </w:r>
      <w:r>
        <w:t>Guía para la construcción y análisis de Indicadores de Gestión (2015).</w:t>
      </w:r>
    </w:p>
  </w:footnote>
  <w:footnote w:id="2">
    <w:p w14:paraId="481D9C18" w14:textId="7CE25B47" w:rsidR="004E13AA" w:rsidRPr="0022749F" w:rsidRDefault="004E13AA" w:rsidP="009807C4">
      <w:pPr>
        <w:pStyle w:val="Textonotapie"/>
        <w:jc w:val="both"/>
        <w:rPr>
          <w:lang w:val="es-CO"/>
        </w:rPr>
      </w:pPr>
      <w:r>
        <w:rPr>
          <w:rStyle w:val="Refdenotaalpie"/>
        </w:rPr>
        <w:footnoteRef/>
      </w:r>
      <w:r>
        <w:t xml:space="preserve"> Corte 3</w:t>
      </w:r>
      <w:r w:rsidR="00732AB4">
        <w:t>1</w:t>
      </w:r>
      <w:r>
        <w:t xml:space="preserve"> de </w:t>
      </w:r>
      <w:r w:rsidR="00732AB4">
        <w:t>diciembre</w:t>
      </w:r>
      <w:r>
        <w:t xml:space="preserv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3"/>
      <w:gridCol w:w="5422"/>
      <w:gridCol w:w="2157"/>
    </w:tblGrid>
    <w:tr w:rsidR="004E13AA" w:rsidRPr="00CD4AF9" w14:paraId="386B185D" w14:textId="77777777" w:rsidTr="009A2ADA">
      <w:trPr>
        <w:trHeight w:val="271"/>
      </w:trPr>
      <w:tc>
        <w:tcPr>
          <w:tcW w:w="3603" w:type="dxa"/>
          <w:vMerge w:val="restart"/>
          <w:shd w:val="clear" w:color="auto" w:fill="auto"/>
          <w:vAlign w:val="center"/>
        </w:tcPr>
        <w:p w14:paraId="69E80F91" w14:textId="77777777" w:rsidR="004E13AA" w:rsidRPr="00CD4AF9" w:rsidRDefault="004E13AA" w:rsidP="00D064F3">
          <w:pPr>
            <w:tabs>
              <w:tab w:val="center" w:pos="1920"/>
              <w:tab w:val="left" w:pos="3045"/>
            </w:tabs>
            <w:jc w:val="center"/>
            <w:rPr>
              <w:rFonts w:ascii="Verdana" w:hAnsi="Verdana"/>
              <w:b/>
              <w:color w:val="FFFFFF"/>
              <w:sz w:val="18"/>
              <w:szCs w:val="18"/>
            </w:rPr>
          </w:pPr>
          <w:r>
            <w:rPr>
              <w:rFonts w:ascii="Verdana" w:hAnsi="Verdana"/>
              <w:b/>
              <w:noProof/>
              <w:color w:val="FFFFFF"/>
              <w:sz w:val="18"/>
              <w:szCs w:val="18"/>
              <w:lang w:bidi="ar-SA"/>
            </w:rPr>
            <w:drawing>
              <wp:anchor distT="0" distB="0" distL="114300" distR="114300" simplePos="0" relativeHeight="251665408" behindDoc="0" locked="1" layoutInCell="1" allowOverlap="0" wp14:anchorId="57D9E78F" wp14:editId="5D952AB2">
                <wp:simplePos x="0" y="0"/>
                <wp:positionH relativeFrom="margin">
                  <wp:posOffset>-40640</wp:posOffset>
                </wp:positionH>
                <wp:positionV relativeFrom="paragraph">
                  <wp:posOffset>-31115</wp:posOffset>
                </wp:positionV>
                <wp:extent cx="2199005" cy="370205"/>
                <wp:effectExtent l="0" t="0" r="0" b="0"/>
                <wp:wrapNone/>
                <wp:docPr id="126" name="Imagen 126"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22" w:type="dxa"/>
          <w:shd w:val="clear" w:color="auto" w:fill="3366CC"/>
        </w:tcPr>
        <w:p w14:paraId="06AA0F29" w14:textId="12C6746E" w:rsidR="004E13AA" w:rsidRPr="00CD4AF9" w:rsidRDefault="004E13AA" w:rsidP="00D064F3">
          <w:pPr>
            <w:jc w:val="center"/>
            <w:rPr>
              <w:rFonts w:ascii="Verdana" w:hAnsi="Verdana"/>
            </w:rPr>
          </w:pPr>
          <w:r>
            <w:rPr>
              <w:b/>
              <w:color w:val="FFFFFF"/>
              <w:sz w:val="18"/>
            </w:rPr>
            <w:t>PLAN INDICATIVO O ESTRATÉGICO 2019 - 2022</w:t>
          </w:r>
        </w:p>
      </w:tc>
      <w:tc>
        <w:tcPr>
          <w:tcW w:w="2157" w:type="dxa"/>
          <w:shd w:val="clear" w:color="auto" w:fill="auto"/>
          <w:vAlign w:val="center"/>
        </w:tcPr>
        <w:p w14:paraId="4514576F" w14:textId="77777777" w:rsidR="004E13AA" w:rsidRPr="00137B21" w:rsidRDefault="004E13AA" w:rsidP="00D064F3">
          <w:pPr>
            <w:rPr>
              <w:rFonts w:ascii="Verdana" w:hAnsi="Verdana"/>
              <w:sz w:val="16"/>
              <w:szCs w:val="16"/>
            </w:rPr>
          </w:pPr>
          <w:r w:rsidRPr="00137B21">
            <w:rPr>
              <w:rFonts w:ascii="Verdana" w:hAnsi="Verdana"/>
              <w:sz w:val="16"/>
              <w:szCs w:val="16"/>
            </w:rPr>
            <w:t>Código:</w:t>
          </w:r>
          <w:r w:rsidRPr="00137B21">
            <w:rPr>
              <w:sz w:val="16"/>
            </w:rPr>
            <w:t xml:space="preserve"> </w:t>
          </w:r>
          <w:r w:rsidRPr="00137B21">
            <w:rPr>
              <w:rFonts w:ascii="Cambria" w:hAnsi="Cambria"/>
              <w:sz w:val="16"/>
            </w:rPr>
            <w:t>120.01.07-2</w:t>
          </w:r>
        </w:p>
      </w:tc>
    </w:tr>
    <w:tr w:rsidR="004E13AA" w:rsidRPr="00CD4AF9" w14:paraId="1A6473C4" w14:textId="77777777" w:rsidTr="009A2ADA">
      <w:trPr>
        <w:trHeight w:val="288"/>
      </w:trPr>
      <w:tc>
        <w:tcPr>
          <w:tcW w:w="3603" w:type="dxa"/>
          <w:vMerge/>
          <w:shd w:val="clear" w:color="auto" w:fill="auto"/>
        </w:tcPr>
        <w:p w14:paraId="7F9275DB" w14:textId="77777777" w:rsidR="004E13AA" w:rsidRPr="00CD4AF9" w:rsidRDefault="004E13AA" w:rsidP="00D064F3">
          <w:pPr>
            <w:pStyle w:val="Encabezado"/>
            <w:rPr>
              <w:rFonts w:ascii="Verdana" w:hAnsi="Verdana"/>
              <w:sz w:val="18"/>
              <w:szCs w:val="18"/>
            </w:rPr>
          </w:pPr>
        </w:p>
      </w:tc>
      <w:tc>
        <w:tcPr>
          <w:tcW w:w="5422" w:type="dxa"/>
          <w:shd w:val="clear" w:color="auto" w:fill="auto"/>
          <w:vAlign w:val="center"/>
        </w:tcPr>
        <w:p w14:paraId="30C05D1A" w14:textId="77777777" w:rsidR="004E13AA" w:rsidRPr="00CD4AF9" w:rsidRDefault="004E13AA" w:rsidP="00D064F3">
          <w:pPr>
            <w:pStyle w:val="Encabezado"/>
            <w:jc w:val="center"/>
            <w:rPr>
              <w:rFonts w:ascii="Verdana" w:hAnsi="Verdana"/>
              <w:sz w:val="18"/>
              <w:szCs w:val="18"/>
            </w:rPr>
          </w:pPr>
          <w:r>
            <w:rPr>
              <w:rFonts w:ascii="Verdana" w:hAnsi="Verdana"/>
              <w:sz w:val="18"/>
              <w:szCs w:val="18"/>
            </w:rPr>
            <w:t>DIRECCIONAMIENTO ESTRATÉGICO</w:t>
          </w:r>
        </w:p>
      </w:tc>
      <w:tc>
        <w:tcPr>
          <w:tcW w:w="2157" w:type="dxa"/>
          <w:shd w:val="clear" w:color="auto" w:fill="auto"/>
          <w:vAlign w:val="center"/>
        </w:tcPr>
        <w:p w14:paraId="5EC082BD" w14:textId="7D928B9D" w:rsidR="004E13AA" w:rsidRPr="00137B21" w:rsidRDefault="004E13AA" w:rsidP="00A658BE">
          <w:pPr>
            <w:rPr>
              <w:rFonts w:ascii="Verdana" w:hAnsi="Verdana"/>
              <w:sz w:val="16"/>
              <w:szCs w:val="16"/>
            </w:rPr>
          </w:pPr>
          <w:r w:rsidRPr="00137B21">
            <w:rPr>
              <w:rFonts w:ascii="Verdana" w:hAnsi="Verdana"/>
              <w:sz w:val="16"/>
              <w:szCs w:val="16"/>
            </w:rPr>
            <w:t xml:space="preserve">Versión: </w:t>
          </w:r>
          <w:r w:rsidR="00A658BE">
            <w:rPr>
              <w:rFonts w:ascii="Verdana" w:hAnsi="Verdana"/>
              <w:sz w:val="16"/>
              <w:szCs w:val="16"/>
            </w:rPr>
            <w:t>5</w:t>
          </w:r>
        </w:p>
      </w:tc>
    </w:tr>
    <w:tr w:rsidR="004E13AA" w:rsidRPr="00CD4AF9" w14:paraId="36BE6583" w14:textId="77777777" w:rsidTr="009A2ADA">
      <w:trPr>
        <w:trHeight w:val="210"/>
      </w:trPr>
      <w:tc>
        <w:tcPr>
          <w:tcW w:w="3603" w:type="dxa"/>
          <w:vMerge/>
          <w:shd w:val="clear" w:color="auto" w:fill="auto"/>
          <w:vAlign w:val="center"/>
        </w:tcPr>
        <w:p w14:paraId="1AB9D749" w14:textId="77777777" w:rsidR="004E13AA" w:rsidRPr="00CD4AF9" w:rsidRDefault="004E13AA" w:rsidP="00D064F3">
          <w:pPr>
            <w:pStyle w:val="Encabezado"/>
            <w:rPr>
              <w:rFonts w:ascii="Verdana" w:hAnsi="Verdana"/>
            </w:rPr>
          </w:pPr>
        </w:p>
      </w:tc>
      <w:tc>
        <w:tcPr>
          <w:tcW w:w="5422" w:type="dxa"/>
          <w:vMerge w:val="restart"/>
          <w:shd w:val="clear" w:color="auto" w:fill="auto"/>
          <w:vAlign w:val="center"/>
        </w:tcPr>
        <w:p w14:paraId="6684BE05" w14:textId="77777777" w:rsidR="004E13AA" w:rsidRPr="009C2EBF" w:rsidRDefault="004E13AA" w:rsidP="00D064F3">
          <w:pPr>
            <w:pStyle w:val="Encabezado"/>
            <w:jc w:val="center"/>
            <w:rPr>
              <w:rFonts w:ascii="Verdana" w:hAnsi="Verdana"/>
              <w:sz w:val="18"/>
              <w:szCs w:val="18"/>
            </w:rPr>
          </w:pPr>
          <w:r w:rsidRPr="00F771F0">
            <w:rPr>
              <w:rFonts w:ascii="Verdana" w:hAnsi="Verdana"/>
              <w:sz w:val="18"/>
              <w:szCs w:val="18"/>
            </w:rPr>
            <w:t xml:space="preserve">FORMULACIÓN </w:t>
          </w:r>
          <w:r>
            <w:rPr>
              <w:rFonts w:ascii="Verdana" w:hAnsi="Verdana"/>
              <w:sz w:val="18"/>
              <w:szCs w:val="18"/>
            </w:rPr>
            <w:t xml:space="preserve">Y APROBACIÓN </w:t>
          </w:r>
          <w:r w:rsidRPr="00F771F0">
            <w:rPr>
              <w:rFonts w:ascii="Verdana" w:hAnsi="Verdana"/>
              <w:sz w:val="18"/>
              <w:szCs w:val="18"/>
            </w:rPr>
            <w:t>DEL PLAN DE ACCIÓN</w:t>
          </w:r>
        </w:p>
      </w:tc>
      <w:tc>
        <w:tcPr>
          <w:tcW w:w="2157" w:type="dxa"/>
          <w:shd w:val="clear" w:color="auto" w:fill="auto"/>
          <w:vAlign w:val="center"/>
        </w:tcPr>
        <w:p w14:paraId="0D7AAFFE" w14:textId="1AEF3A58" w:rsidR="004E13AA" w:rsidRPr="00137B21" w:rsidRDefault="004E13AA" w:rsidP="00A658BE">
          <w:pPr>
            <w:rPr>
              <w:rFonts w:ascii="Verdana" w:hAnsi="Verdana"/>
              <w:sz w:val="16"/>
              <w:szCs w:val="16"/>
            </w:rPr>
          </w:pPr>
          <w:r w:rsidRPr="00137B21">
            <w:rPr>
              <w:rFonts w:ascii="Verdana" w:hAnsi="Verdana"/>
              <w:sz w:val="16"/>
              <w:szCs w:val="16"/>
            </w:rPr>
            <w:t xml:space="preserve">Fecha: </w:t>
          </w:r>
          <w:r w:rsidR="00A658BE">
            <w:rPr>
              <w:rFonts w:ascii="Cambria"/>
              <w:sz w:val="16"/>
            </w:rPr>
            <w:t>27/01/2020</w:t>
          </w:r>
        </w:p>
      </w:tc>
    </w:tr>
    <w:tr w:rsidR="004E13AA" w:rsidRPr="00CD4AF9" w14:paraId="38661D24" w14:textId="77777777" w:rsidTr="009A2ADA">
      <w:trPr>
        <w:trHeight w:val="301"/>
      </w:trPr>
      <w:tc>
        <w:tcPr>
          <w:tcW w:w="3603" w:type="dxa"/>
          <w:vMerge/>
          <w:shd w:val="clear" w:color="auto" w:fill="auto"/>
        </w:tcPr>
        <w:p w14:paraId="41491BF2" w14:textId="77777777" w:rsidR="004E13AA" w:rsidRPr="00CD4AF9" w:rsidRDefault="004E13AA" w:rsidP="00D064F3">
          <w:pPr>
            <w:pStyle w:val="Encabezado"/>
            <w:rPr>
              <w:rFonts w:ascii="Verdana" w:hAnsi="Verdana"/>
            </w:rPr>
          </w:pPr>
        </w:p>
      </w:tc>
      <w:tc>
        <w:tcPr>
          <w:tcW w:w="5422" w:type="dxa"/>
          <w:vMerge/>
          <w:shd w:val="clear" w:color="auto" w:fill="auto"/>
          <w:vAlign w:val="center"/>
        </w:tcPr>
        <w:p w14:paraId="2CC1E616" w14:textId="77777777" w:rsidR="004E13AA" w:rsidRPr="00CD4AF9" w:rsidRDefault="004E13AA" w:rsidP="00D064F3">
          <w:pPr>
            <w:pStyle w:val="Encabezado"/>
            <w:rPr>
              <w:rFonts w:ascii="Verdana" w:hAnsi="Verdana"/>
            </w:rPr>
          </w:pPr>
        </w:p>
      </w:tc>
      <w:tc>
        <w:tcPr>
          <w:tcW w:w="2157" w:type="dxa"/>
          <w:shd w:val="clear" w:color="auto" w:fill="auto"/>
          <w:vAlign w:val="center"/>
        </w:tcPr>
        <w:p w14:paraId="25A4A54C" w14:textId="77777777" w:rsidR="004E13AA" w:rsidRPr="00CD4AF9" w:rsidRDefault="004E13AA" w:rsidP="00D064F3">
          <w:pPr>
            <w:rPr>
              <w:rFonts w:ascii="Verdana" w:hAnsi="Verdana"/>
              <w:sz w:val="16"/>
              <w:szCs w:val="16"/>
            </w:rPr>
          </w:pPr>
          <w:r w:rsidRPr="00FB4A38">
            <w:rPr>
              <w:rFonts w:ascii="Verdana" w:hAnsi="Verdana"/>
              <w:sz w:val="16"/>
              <w:szCs w:val="16"/>
            </w:rPr>
            <w:t xml:space="preserve">Página </w:t>
          </w:r>
          <w:r w:rsidRPr="00FB4A38">
            <w:rPr>
              <w:rFonts w:ascii="Verdana" w:hAnsi="Verdana"/>
              <w:b/>
              <w:bCs/>
              <w:sz w:val="16"/>
              <w:szCs w:val="16"/>
            </w:rPr>
            <w:fldChar w:fldCharType="begin"/>
          </w:r>
          <w:r w:rsidRPr="00FB4A38">
            <w:rPr>
              <w:rFonts w:ascii="Verdana" w:hAnsi="Verdana"/>
              <w:b/>
              <w:bCs/>
              <w:sz w:val="16"/>
              <w:szCs w:val="16"/>
            </w:rPr>
            <w:instrText>PAGE  \* Arabic  \* MERGEFORMAT</w:instrText>
          </w:r>
          <w:r w:rsidRPr="00FB4A38">
            <w:rPr>
              <w:rFonts w:ascii="Verdana" w:hAnsi="Verdana"/>
              <w:b/>
              <w:bCs/>
              <w:sz w:val="16"/>
              <w:szCs w:val="16"/>
            </w:rPr>
            <w:fldChar w:fldCharType="separate"/>
          </w:r>
          <w:r w:rsidR="00A658BE">
            <w:rPr>
              <w:rFonts w:ascii="Verdana" w:hAnsi="Verdana"/>
              <w:b/>
              <w:bCs/>
              <w:noProof/>
              <w:sz w:val="16"/>
              <w:szCs w:val="16"/>
            </w:rPr>
            <w:t>22</w:t>
          </w:r>
          <w:r w:rsidRPr="00FB4A38">
            <w:rPr>
              <w:rFonts w:ascii="Verdana" w:hAnsi="Verdana"/>
              <w:b/>
              <w:bCs/>
              <w:sz w:val="16"/>
              <w:szCs w:val="16"/>
            </w:rPr>
            <w:fldChar w:fldCharType="end"/>
          </w:r>
          <w:r w:rsidRPr="00FB4A38">
            <w:rPr>
              <w:rFonts w:ascii="Verdana" w:hAnsi="Verdana"/>
              <w:sz w:val="16"/>
              <w:szCs w:val="16"/>
            </w:rPr>
            <w:t xml:space="preserve"> de </w:t>
          </w:r>
          <w:r w:rsidRPr="00FB4A38">
            <w:rPr>
              <w:rFonts w:ascii="Verdana" w:hAnsi="Verdana"/>
              <w:b/>
              <w:bCs/>
              <w:sz w:val="16"/>
              <w:szCs w:val="16"/>
            </w:rPr>
            <w:fldChar w:fldCharType="begin"/>
          </w:r>
          <w:r w:rsidRPr="00FB4A38">
            <w:rPr>
              <w:rFonts w:ascii="Verdana" w:hAnsi="Verdana"/>
              <w:b/>
              <w:bCs/>
              <w:sz w:val="16"/>
              <w:szCs w:val="16"/>
            </w:rPr>
            <w:instrText>NUMPAGES  \* Arabic  \* MERGEFORMAT</w:instrText>
          </w:r>
          <w:r w:rsidRPr="00FB4A38">
            <w:rPr>
              <w:rFonts w:ascii="Verdana" w:hAnsi="Verdana"/>
              <w:b/>
              <w:bCs/>
              <w:sz w:val="16"/>
              <w:szCs w:val="16"/>
            </w:rPr>
            <w:fldChar w:fldCharType="separate"/>
          </w:r>
          <w:r w:rsidR="00A658BE">
            <w:rPr>
              <w:rFonts w:ascii="Verdana" w:hAnsi="Verdana"/>
              <w:b/>
              <w:bCs/>
              <w:noProof/>
              <w:sz w:val="16"/>
              <w:szCs w:val="16"/>
            </w:rPr>
            <w:t>24</w:t>
          </w:r>
          <w:r w:rsidRPr="00FB4A38">
            <w:rPr>
              <w:rFonts w:ascii="Verdana" w:hAnsi="Verdana"/>
              <w:b/>
              <w:bCs/>
              <w:sz w:val="16"/>
              <w:szCs w:val="16"/>
            </w:rPr>
            <w:fldChar w:fldCharType="end"/>
          </w:r>
        </w:p>
      </w:tc>
    </w:tr>
  </w:tbl>
  <w:p w14:paraId="4078C153" w14:textId="77777777" w:rsidR="004E13AA" w:rsidRDefault="004E13AA">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2F56"/>
    <w:multiLevelType w:val="hybridMultilevel"/>
    <w:tmpl w:val="7B48015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91D3FC3"/>
    <w:multiLevelType w:val="hybridMultilevel"/>
    <w:tmpl w:val="BBBCD440"/>
    <w:lvl w:ilvl="0" w:tplc="5C6E6DBE">
      <w:numFmt w:val="bullet"/>
      <w:lvlText w:val=""/>
      <w:lvlJc w:val="left"/>
      <w:pPr>
        <w:ind w:left="962" w:hanging="360"/>
      </w:pPr>
      <w:rPr>
        <w:rFonts w:ascii="Wingdings" w:eastAsia="Wingdings" w:hAnsi="Wingdings" w:cs="Wingdings" w:hint="default"/>
        <w:w w:val="100"/>
        <w:sz w:val="24"/>
        <w:szCs w:val="24"/>
        <w:lang w:val="es-ES" w:eastAsia="es-ES" w:bidi="es-ES"/>
      </w:rPr>
    </w:lvl>
    <w:lvl w:ilvl="1" w:tplc="7088A984">
      <w:numFmt w:val="bullet"/>
      <w:lvlText w:val="•"/>
      <w:lvlJc w:val="left"/>
      <w:pPr>
        <w:ind w:left="1864" w:hanging="360"/>
      </w:pPr>
      <w:rPr>
        <w:rFonts w:hint="default"/>
        <w:lang w:val="es-ES" w:eastAsia="es-ES" w:bidi="es-ES"/>
      </w:rPr>
    </w:lvl>
    <w:lvl w:ilvl="2" w:tplc="BDFAD8D0">
      <w:numFmt w:val="bullet"/>
      <w:lvlText w:val="•"/>
      <w:lvlJc w:val="left"/>
      <w:pPr>
        <w:ind w:left="2768" w:hanging="360"/>
      </w:pPr>
      <w:rPr>
        <w:rFonts w:hint="default"/>
        <w:lang w:val="es-ES" w:eastAsia="es-ES" w:bidi="es-ES"/>
      </w:rPr>
    </w:lvl>
    <w:lvl w:ilvl="3" w:tplc="1F788558">
      <w:numFmt w:val="bullet"/>
      <w:lvlText w:val="•"/>
      <w:lvlJc w:val="left"/>
      <w:pPr>
        <w:ind w:left="3672" w:hanging="360"/>
      </w:pPr>
      <w:rPr>
        <w:rFonts w:hint="default"/>
        <w:lang w:val="es-ES" w:eastAsia="es-ES" w:bidi="es-ES"/>
      </w:rPr>
    </w:lvl>
    <w:lvl w:ilvl="4" w:tplc="E4C4DB84">
      <w:numFmt w:val="bullet"/>
      <w:lvlText w:val="•"/>
      <w:lvlJc w:val="left"/>
      <w:pPr>
        <w:ind w:left="4576" w:hanging="360"/>
      </w:pPr>
      <w:rPr>
        <w:rFonts w:hint="default"/>
        <w:lang w:val="es-ES" w:eastAsia="es-ES" w:bidi="es-ES"/>
      </w:rPr>
    </w:lvl>
    <w:lvl w:ilvl="5" w:tplc="F27655B6">
      <w:numFmt w:val="bullet"/>
      <w:lvlText w:val="•"/>
      <w:lvlJc w:val="left"/>
      <w:pPr>
        <w:ind w:left="5480" w:hanging="360"/>
      </w:pPr>
      <w:rPr>
        <w:rFonts w:hint="default"/>
        <w:lang w:val="es-ES" w:eastAsia="es-ES" w:bidi="es-ES"/>
      </w:rPr>
    </w:lvl>
    <w:lvl w:ilvl="6" w:tplc="7CE28C56">
      <w:numFmt w:val="bullet"/>
      <w:lvlText w:val="•"/>
      <w:lvlJc w:val="left"/>
      <w:pPr>
        <w:ind w:left="6384" w:hanging="360"/>
      </w:pPr>
      <w:rPr>
        <w:rFonts w:hint="default"/>
        <w:lang w:val="es-ES" w:eastAsia="es-ES" w:bidi="es-ES"/>
      </w:rPr>
    </w:lvl>
    <w:lvl w:ilvl="7" w:tplc="3FDC28D6">
      <w:numFmt w:val="bullet"/>
      <w:lvlText w:val="•"/>
      <w:lvlJc w:val="left"/>
      <w:pPr>
        <w:ind w:left="7288" w:hanging="360"/>
      </w:pPr>
      <w:rPr>
        <w:rFonts w:hint="default"/>
        <w:lang w:val="es-ES" w:eastAsia="es-ES" w:bidi="es-ES"/>
      </w:rPr>
    </w:lvl>
    <w:lvl w:ilvl="8" w:tplc="F8CA0540">
      <w:numFmt w:val="bullet"/>
      <w:lvlText w:val="•"/>
      <w:lvlJc w:val="left"/>
      <w:pPr>
        <w:ind w:left="8192" w:hanging="360"/>
      </w:pPr>
      <w:rPr>
        <w:rFonts w:hint="default"/>
        <w:lang w:val="es-ES" w:eastAsia="es-ES" w:bidi="es-ES"/>
      </w:rPr>
    </w:lvl>
  </w:abstractNum>
  <w:abstractNum w:abstractNumId="2" w15:restartNumberingAfterBreak="0">
    <w:nsid w:val="0D802574"/>
    <w:multiLevelType w:val="multilevel"/>
    <w:tmpl w:val="F4D67F1A"/>
    <w:lvl w:ilvl="0">
      <w:start w:val="9"/>
      <w:numFmt w:val="decimal"/>
      <w:lvlText w:val="%1"/>
      <w:lvlJc w:val="left"/>
      <w:pPr>
        <w:ind w:left="390" w:hanging="390"/>
      </w:pPr>
      <w:rPr>
        <w:rFonts w:ascii="Verdana" w:hAnsi="Verdana" w:cstheme="minorHAnsi" w:hint="default"/>
        <w:color w:val="0000FF" w:themeColor="hyperlink"/>
        <w:sz w:val="24"/>
        <w:u w:val="single"/>
      </w:rPr>
    </w:lvl>
    <w:lvl w:ilvl="1">
      <w:start w:val="3"/>
      <w:numFmt w:val="decimal"/>
      <w:lvlText w:val="%1.%2"/>
      <w:lvlJc w:val="left"/>
      <w:pPr>
        <w:ind w:left="750" w:hanging="390"/>
      </w:pPr>
      <w:rPr>
        <w:rFonts w:ascii="Verdana" w:hAnsi="Verdana" w:cstheme="minorHAnsi" w:hint="default"/>
        <w:color w:val="0000FF" w:themeColor="hyperlink"/>
        <w:sz w:val="24"/>
        <w:u w:val="single"/>
      </w:rPr>
    </w:lvl>
    <w:lvl w:ilvl="2">
      <w:start w:val="1"/>
      <w:numFmt w:val="decimal"/>
      <w:lvlText w:val="%1.%2.%3"/>
      <w:lvlJc w:val="left"/>
      <w:pPr>
        <w:ind w:left="1440" w:hanging="720"/>
      </w:pPr>
      <w:rPr>
        <w:rFonts w:ascii="Verdana" w:hAnsi="Verdana" w:cstheme="minorHAnsi" w:hint="default"/>
        <w:color w:val="0000FF" w:themeColor="hyperlink"/>
        <w:sz w:val="24"/>
        <w:u w:val="single"/>
      </w:rPr>
    </w:lvl>
    <w:lvl w:ilvl="3">
      <w:start w:val="1"/>
      <w:numFmt w:val="decimal"/>
      <w:lvlText w:val="%1.%2.%3.%4"/>
      <w:lvlJc w:val="left"/>
      <w:pPr>
        <w:ind w:left="1800" w:hanging="720"/>
      </w:pPr>
      <w:rPr>
        <w:rFonts w:ascii="Verdana" w:hAnsi="Verdana" w:cstheme="minorHAnsi" w:hint="default"/>
        <w:color w:val="0000FF" w:themeColor="hyperlink"/>
        <w:sz w:val="24"/>
        <w:u w:val="single"/>
      </w:rPr>
    </w:lvl>
    <w:lvl w:ilvl="4">
      <w:start w:val="1"/>
      <w:numFmt w:val="decimal"/>
      <w:lvlText w:val="%1.%2.%3.%4.%5"/>
      <w:lvlJc w:val="left"/>
      <w:pPr>
        <w:ind w:left="2520" w:hanging="1080"/>
      </w:pPr>
      <w:rPr>
        <w:rFonts w:ascii="Verdana" w:hAnsi="Verdana" w:cstheme="minorHAnsi" w:hint="default"/>
        <w:color w:val="0000FF" w:themeColor="hyperlink"/>
        <w:sz w:val="24"/>
        <w:u w:val="single"/>
      </w:rPr>
    </w:lvl>
    <w:lvl w:ilvl="5">
      <w:start w:val="1"/>
      <w:numFmt w:val="decimal"/>
      <w:lvlText w:val="%1.%2.%3.%4.%5.%6"/>
      <w:lvlJc w:val="left"/>
      <w:pPr>
        <w:ind w:left="2880" w:hanging="1080"/>
      </w:pPr>
      <w:rPr>
        <w:rFonts w:ascii="Verdana" w:hAnsi="Verdana" w:cstheme="minorHAnsi" w:hint="default"/>
        <w:color w:val="0000FF" w:themeColor="hyperlink"/>
        <w:sz w:val="24"/>
        <w:u w:val="single"/>
      </w:rPr>
    </w:lvl>
    <w:lvl w:ilvl="6">
      <w:start w:val="1"/>
      <w:numFmt w:val="decimal"/>
      <w:lvlText w:val="%1.%2.%3.%4.%5.%6.%7"/>
      <w:lvlJc w:val="left"/>
      <w:pPr>
        <w:ind w:left="3600" w:hanging="1440"/>
      </w:pPr>
      <w:rPr>
        <w:rFonts w:ascii="Verdana" w:hAnsi="Verdana" w:cstheme="minorHAnsi" w:hint="default"/>
        <w:color w:val="0000FF" w:themeColor="hyperlink"/>
        <w:sz w:val="24"/>
        <w:u w:val="single"/>
      </w:rPr>
    </w:lvl>
    <w:lvl w:ilvl="7">
      <w:start w:val="1"/>
      <w:numFmt w:val="decimal"/>
      <w:lvlText w:val="%1.%2.%3.%4.%5.%6.%7.%8"/>
      <w:lvlJc w:val="left"/>
      <w:pPr>
        <w:ind w:left="3960" w:hanging="1440"/>
      </w:pPr>
      <w:rPr>
        <w:rFonts w:ascii="Verdana" w:hAnsi="Verdana" w:cstheme="minorHAnsi" w:hint="default"/>
        <w:color w:val="0000FF" w:themeColor="hyperlink"/>
        <w:sz w:val="24"/>
        <w:u w:val="single"/>
      </w:rPr>
    </w:lvl>
    <w:lvl w:ilvl="8">
      <w:start w:val="1"/>
      <w:numFmt w:val="decimal"/>
      <w:lvlText w:val="%1.%2.%3.%4.%5.%6.%7.%8.%9"/>
      <w:lvlJc w:val="left"/>
      <w:pPr>
        <w:ind w:left="4320" w:hanging="1440"/>
      </w:pPr>
      <w:rPr>
        <w:rFonts w:ascii="Verdana" w:hAnsi="Verdana" w:cstheme="minorHAnsi" w:hint="default"/>
        <w:color w:val="0000FF" w:themeColor="hyperlink"/>
        <w:sz w:val="24"/>
        <w:u w:val="single"/>
      </w:rPr>
    </w:lvl>
  </w:abstractNum>
  <w:abstractNum w:abstractNumId="3" w15:restartNumberingAfterBreak="0">
    <w:nsid w:val="10681F9D"/>
    <w:multiLevelType w:val="hybridMultilevel"/>
    <w:tmpl w:val="FD28A3B6"/>
    <w:lvl w:ilvl="0" w:tplc="240A000B">
      <w:start w:val="1"/>
      <w:numFmt w:val="bullet"/>
      <w:lvlText w:val=""/>
      <w:lvlJc w:val="left"/>
      <w:pPr>
        <w:ind w:left="820" w:hanging="360"/>
      </w:pPr>
      <w:rPr>
        <w:rFonts w:ascii="Wingdings" w:hAnsi="Wingdings" w:hint="default"/>
        <w:w w:val="100"/>
        <w:sz w:val="24"/>
        <w:szCs w:val="24"/>
        <w:lang w:val="es-ES" w:eastAsia="es-ES" w:bidi="es-ES"/>
      </w:rPr>
    </w:lvl>
    <w:lvl w:ilvl="1" w:tplc="4ED2593E">
      <w:numFmt w:val="bullet"/>
      <w:lvlText w:val=""/>
      <w:lvlJc w:val="left"/>
      <w:pPr>
        <w:ind w:left="962" w:hanging="360"/>
      </w:pPr>
      <w:rPr>
        <w:rFonts w:ascii="Wingdings" w:eastAsia="Wingdings" w:hAnsi="Wingdings" w:cs="Wingdings" w:hint="default"/>
        <w:w w:val="100"/>
        <w:sz w:val="24"/>
        <w:szCs w:val="24"/>
        <w:lang w:val="es-ES" w:eastAsia="es-ES" w:bidi="es-ES"/>
      </w:rPr>
    </w:lvl>
    <w:lvl w:ilvl="2" w:tplc="FC56151C">
      <w:numFmt w:val="bullet"/>
      <w:lvlText w:val="•"/>
      <w:lvlJc w:val="left"/>
      <w:pPr>
        <w:ind w:left="1682" w:hanging="360"/>
      </w:pPr>
      <w:rPr>
        <w:rFonts w:ascii="Arial" w:eastAsia="Arial" w:hAnsi="Arial" w:cs="Arial" w:hint="default"/>
        <w:spacing w:val="-2"/>
        <w:w w:val="99"/>
        <w:sz w:val="24"/>
        <w:szCs w:val="24"/>
        <w:lang w:val="es-ES" w:eastAsia="es-ES" w:bidi="es-ES"/>
      </w:rPr>
    </w:lvl>
    <w:lvl w:ilvl="3" w:tplc="16121F20">
      <w:numFmt w:val="bullet"/>
      <w:lvlText w:val="•"/>
      <w:lvlJc w:val="left"/>
      <w:pPr>
        <w:ind w:left="2720" w:hanging="360"/>
      </w:pPr>
      <w:rPr>
        <w:rFonts w:hint="default"/>
        <w:lang w:val="es-ES" w:eastAsia="es-ES" w:bidi="es-ES"/>
      </w:rPr>
    </w:lvl>
    <w:lvl w:ilvl="4" w:tplc="512455D8">
      <w:numFmt w:val="bullet"/>
      <w:lvlText w:val="•"/>
      <w:lvlJc w:val="left"/>
      <w:pPr>
        <w:ind w:left="3760" w:hanging="360"/>
      </w:pPr>
      <w:rPr>
        <w:rFonts w:hint="default"/>
        <w:lang w:val="es-ES" w:eastAsia="es-ES" w:bidi="es-ES"/>
      </w:rPr>
    </w:lvl>
    <w:lvl w:ilvl="5" w:tplc="C2FCCA18">
      <w:numFmt w:val="bullet"/>
      <w:lvlText w:val="•"/>
      <w:lvlJc w:val="left"/>
      <w:pPr>
        <w:ind w:left="4800" w:hanging="360"/>
      </w:pPr>
      <w:rPr>
        <w:rFonts w:hint="default"/>
        <w:lang w:val="es-ES" w:eastAsia="es-ES" w:bidi="es-ES"/>
      </w:rPr>
    </w:lvl>
    <w:lvl w:ilvl="6" w:tplc="930E20CE">
      <w:numFmt w:val="bullet"/>
      <w:lvlText w:val="•"/>
      <w:lvlJc w:val="left"/>
      <w:pPr>
        <w:ind w:left="5840" w:hanging="360"/>
      </w:pPr>
      <w:rPr>
        <w:rFonts w:hint="default"/>
        <w:lang w:val="es-ES" w:eastAsia="es-ES" w:bidi="es-ES"/>
      </w:rPr>
    </w:lvl>
    <w:lvl w:ilvl="7" w:tplc="F24026A0">
      <w:numFmt w:val="bullet"/>
      <w:lvlText w:val="•"/>
      <w:lvlJc w:val="left"/>
      <w:pPr>
        <w:ind w:left="6880" w:hanging="360"/>
      </w:pPr>
      <w:rPr>
        <w:rFonts w:hint="default"/>
        <w:lang w:val="es-ES" w:eastAsia="es-ES" w:bidi="es-ES"/>
      </w:rPr>
    </w:lvl>
    <w:lvl w:ilvl="8" w:tplc="247647C2">
      <w:numFmt w:val="bullet"/>
      <w:lvlText w:val="•"/>
      <w:lvlJc w:val="left"/>
      <w:pPr>
        <w:ind w:left="7920" w:hanging="360"/>
      </w:pPr>
      <w:rPr>
        <w:rFonts w:hint="default"/>
        <w:lang w:val="es-ES" w:eastAsia="es-ES" w:bidi="es-ES"/>
      </w:rPr>
    </w:lvl>
  </w:abstractNum>
  <w:abstractNum w:abstractNumId="4" w15:restartNumberingAfterBreak="0">
    <w:nsid w:val="160A2CC7"/>
    <w:multiLevelType w:val="hybridMultilevel"/>
    <w:tmpl w:val="319EF05A"/>
    <w:lvl w:ilvl="0" w:tplc="5E1A86EA">
      <w:numFmt w:val="bullet"/>
      <w:lvlText w:val=""/>
      <w:lvlJc w:val="left"/>
      <w:pPr>
        <w:ind w:left="885" w:hanging="360"/>
      </w:pPr>
      <w:rPr>
        <w:rFonts w:ascii="Wingdings" w:eastAsia="Wingdings" w:hAnsi="Wingdings" w:cs="Wingdings" w:hint="default"/>
        <w:w w:val="100"/>
        <w:sz w:val="24"/>
        <w:szCs w:val="24"/>
        <w:lang w:val="es-ES" w:eastAsia="es-ES" w:bidi="es-ES"/>
      </w:rPr>
    </w:lvl>
    <w:lvl w:ilvl="1" w:tplc="61EE817A">
      <w:numFmt w:val="bullet"/>
      <w:lvlText w:val="•"/>
      <w:lvlJc w:val="left"/>
      <w:pPr>
        <w:ind w:left="1792" w:hanging="360"/>
      </w:pPr>
      <w:rPr>
        <w:rFonts w:hint="default"/>
        <w:lang w:val="es-ES" w:eastAsia="es-ES" w:bidi="es-ES"/>
      </w:rPr>
    </w:lvl>
    <w:lvl w:ilvl="2" w:tplc="9CBC78FE">
      <w:numFmt w:val="bullet"/>
      <w:lvlText w:val="•"/>
      <w:lvlJc w:val="left"/>
      <w:pPr>
        <w:ind w:left="2704" w:hanging="360"/>
      </w:pPr>
      <w:rPr>
        <w:rFonts w:hint="default"/>
        <w:lang w:val="es-ES" w:eastAsia="es-ES" w:bidi="es-ES"/>
      </w:rPr>
    </w:lvl>
    <w:lvl w:ilvl="3" w:tplc="06322DFA">
      <w:numFmt w:val="bullet"/>
      <w:lvlText w:val="•"/>
      <w:lvlJc w:val="left"/>
      <w:pPr>
        <w:ind w:left="3616" w:hanging="360"/>
      </w:pPr>
      <w:rPr>
        <w:rFonts w:hint="default"/>
        <w:lang w:val="es-ES" w:eastAsia="es-ES" w:bidi="es-ES"/>
      </w:rPr>
    </w:lvl>
    <w:lvl w:ilvl="4" w:tplc="49EEAF62">
      <w:numFmt w:val="bullet"/>
      <w:lvlText w:val="•"/>
      <w:lvlJc w:val="left"/>
      <w:pPr>
        <w:ind w:left="4528" w:hanging="360"/>
      </w:pPr>
      <w:rPr>
        <w:rFonts w:hint="default"/>
        <w:lang w:val="es-ES" w:eastAsia="es-ES" w:bidi="es-ES"/>
      </w:rPr>
    </w:lvl>
    <w:lvl w:ilvl="5" w:tplc="E266F3B4">
      <w:numFmt w:val="bullet"/>
      <w:lvlText w:val="•"/>
      <w:lvlJc w:val="left"/>
      <w:pPr>
        <w:ind w:left="5440" w:hanging="360"/>
      </w:pPr>
      <w:rPr>
        <w:rFonts w:hint="default"/>
        <w:lang w:val="es-ES" w:eastAsia="es-ES" w:bidi="es-ES"/>
      </w:rPr>
    </w:lvl>
    <w:lvl w:ilvl="6" w:tplc="F01AA8E8">
      <w:numFmt w:val="bullet"/>
      <w:lvlText w:val="•"/>
      <w:lvlJc w:val="left"/>
      <w:pPr>
        <w:ind w:left="6352" w:hanging="360"/>
      </w:pPr>
      <w:rPr>
        <w:rFonts w:hint="default"/>
        <w:lang w:val="es-ES" w:eastAsia="es-ES" w:bidi="es-ES"/>
      </w:rPr>
    </w:lvl>
    <w:lvl w:ilvl="7" w:tplc="5C20B6A0">
      <w:numFmt w:val="bullet"/>
      <w:lvlText w:val="•"/>
      <w:lvlJc w:val="left"/>
      <w:pPr>
        <w:ind w:left="7264" w:hanging="360"/>
      </w:pPr>
      <w:rPr>
        <w:rFonts w:hint="default"/>
        <w:lang w:val="es-ES" w:eastAsia="es-ES" w:bidi="es-ES"/>
      </w:rPr>
    </w:lvl>
    <w:lvl w:ilvl="8" w:tplc="983CAA16">
      <w:numFmt w:val="bullet"/>
      <w:lvlText w:val="•"/>
      <w:lvlJc w:val="left"/>
      <w:pPr>
        <w:ind w:left="8176" w:hanging="360"/>
      </w:pPr>
      <w:rPr>
        <w:rFonts w:hint="default"/>
        <w:lang w:val="es-ES" w:eastAsia="es-ES" w:bidi="es-ES"/>
      </w:rPr>
    </w:lvl>
  </w:abstractNum>
  <w:abstractNum w:abstractNumId="5" w15:restartNumberingAfterBreak="0">
    <w:nsid w:val="1C7C79B3"/>
    <w:multiLevelType w:val="hybridMultilevel"/>
    <w:tmpl w:val="35627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C363CF"/>
    <w:multiLevelType w:val="multilevel"/>
    <w:tmpl w:val="4C84BE9E"/>
    <w:lvl w:ilvl="0">
      <w:start w:val="1"/>
      <w:numFmt w:val="decimal"/>
      <w:lvlText w:val="%1."/>
      <w:lvlJc w:val="left"/>
      <w:pPr>
        <w:ind w:left="360" w:hanging="360"/>
      </w:pPr>
      <w:rPr>
        <w:rFonts w:ascii="Verdana" w:hAnsi="Verdana" w:cstheme="minorHAnsi" w:hint="default"/>
        <w:b/>
        <w:color w:val="auto"/>
        <w:sz w:val="24"/>
        <w:u w:val="none"/>
      </w:rPr>
    </w:lvl>
    <w:lvl w:ilvl="1">
      <w:start w:val="4"/>
      <w:numFmt w:val="decimal"/>
      <w:isLgl/>
      <w:lvlText w:val="%1.%2"/>
      <w:lvlJc w:val="left"/>
      <w:pPr>
        <w:ind w:left="750" w:hanging="390"/>
      </w:pPr>
      <w:rPr>
        <w:rFonts w:ascii="Verdana" w:hAnsi="Verdana" w:cstheme="minorHAnsi" w:hint="default"/>
        <w:color w:val="0000FF" w:themeColor="hyperlink"/>
        <w:sz w:val="24"/>
        <w:u w:val="single"/>
      </w:rPr>
    </w:lvl>
    <w:lvl w:ilvl="2">
      <w:start w:val="1"/>
      <w:numFmt w:val="decimal"/>
      <w:isLgl/>
      <w:lvlText w:val="%1.%2.%3"/>
      <w:lvlJc w:val="left"/>
      <w:pPr>
        <w:ind w:left="1440" w:hanging="720"/>
      </w:pPr>
      <w:rPr>
        <w:rFonts w:ascii="Verdana" w:hAnsi="Verdana" w:cstheme="minorHAnsi" w:hint="default"/>
        <w:color w:val="0000FF" w:themeColor="hyperlink"/>
        <w:sz w:val="24"/>
        <w:u w:val="single"/>
      </w:rPr>
    </w:lvl>
    <w:lvl w:ilvl="3">
      <w:start w:val="1"/>
      <w:numFmt w:val="decimal"/>
      <w:isLgl/>
      <w:lvlText w:val="%1.%2.%3.%4"/>
      <w:lvlJc w:val="left"/>
      <w:pPr>
        <w:ind w:left="1800" w:hanging="720"/>
      </w:pPr>
      <w:rPr>
        <w:rFonts w:ascii="Verdana" w:hAnsi="Verdana" w:cstheme="minorHAnsi" w:hint="default"/>
        <w:color w:val="0000FF" w:themeColor="hyperlink"/>
        <w:sz w:val="24"/>
        <w:u w:val="single"/>
      </w:rPr>
    </w:lvl>
    <w:lvl w:ilvl="4">
      <w:start w:val="1"/>
      <w:numFmt w:val="decimal"/>
      <w:isLgl/>
      <w:lvlText w:val="%1.%2.%3.%4.%5"/>
      <w:lvlJc w:val="left"/>
      <w:pPr>
        <w:ind w:left="2520" w:hanging="1080"/>
      </w:pPr>
      <w:rPr>
        <w:rFonts w:ascii="Verdana" w:hAnsi="Verdana" w:cstheme="minorHAnsi" w:hint="default"/>
        <w:color w:val="0000FF" w:themeColor="hyperlink"/>
        <w:sz w:val="24"/>
        <w:u w:val="single"/>
      </w:rPr>
    </w:lvl>
    <w:lvl w:ilvl="5">
      <w:start w:val="1"/>
      <w:numFmt w:val="decimal"/>
      <w:isLgl/>
      <w:lvlText w:val="%1.%2.%3.%4.%5.%6"/>
      <w:lvlJc w:val="left"/>
      <w:pPr>
        <w:ind w:left="2880" w:hanging="1080"/>
      </w:pPr>
      <w:rPr>
        <w:rFonts w:ascii="Verdana" w:hAnsi="Verdana" w:cstheme="minorHAnsi" w:hint="default"/>
        <w:color w:val="0000FF" w:themeColor="hyperlink"/>
        <w:sz w:val="24"/>
        <w:u w:val="single"/>
      </w:rPr>
    </w:lvl>
    <w:lvl w:ilvl="6">
      <w:start w:val="1"/>
      <w:numFmt w:val="decimal"/>
      <w:isLgl/>
      <w:lvlText w:val="%1.%2.%3.%4.%5.%6.%7"/>
      <w:lvlJc w:val="left"/>
      <w:pPr>
        <w:ind w:left="3600" w:hanging="1440"/>
      </w:pPr>
      <w:rPr>
        <w:rFonts w:ascii="Verdana" w:hAnsi="Verdana" w:cstheme="minorHAnsi" w:hint="default"/>
        <w:color w:val="0000FF" w:themeColor="hyperlink"/>
        <w:sz w:val="24"/>
        <w:u w:val="single"/>
      </w:rPr>
    </w:lvl>
    <w:lvl w:ilvl="7">
      <w:start w:val="1"/>
      <w:numFmt w:val="decimal"/>
      <w:isLgl/>
      <w:lvlText w:val="%1.%2.%3.%4.%5.%6.%7.%8"/>
      <w:lvlJc w:val="left"/>
      <w:pPr>
        <w:ind w:left="3960" w:hanging="1440"/>
      </w:pPr>
      <w:rPr>
        <w:rFonts w:ascii="Verdana" w:hAnsi="Verdana" w:cstheme="minorHAnsi" w:hint="default"/>
        <w:color w:val="0000FF" w:themeColor="hyperlink"/>
        <w:sz w:val="24"/>
        <w:u w:val="single"/>
      </w:rPr>
    </w:lvl>
    <w:lvl w:ilvl="8">
      <w:start w:val="1"/>
      <w:numFmt w:val="decimal"/>
      <w:isLgl/>
      <w:lvlText w:val="%1.%2.%3.%4.%5.%6.%7.%8.%9"/>
      <w:lvlJc w:val="left"/>
      <w:pPr>
        <w:ind w:left="4320" w:hanging="1440"/>
      </w:pPr>
      <w:rPr>
        <w:rFonts w:ascii="Verdana" w:hAnsi="Verdana" w:cstheme="minorHAnsi" w:hint="default"/>
        <w:color w:val="0000FF" w:themeColor="hyperlink"/>
        <w:sz w:val="24"/>
        <w:u w:val="single"/>
      </w:rPr>
    </w:lvl>
  </w:abstractNum>
  <w:abstractNum w:abstractNumId="7" w15:restartNumberingAfterBreak="0">
    <w:nsid w:val="2046604D"/>
    <w:multiLevelType w:val="multilevel"/>
    <w:tmpl w:val="888280A4"/>
    <w:lvl w:ilvl="0">
      <w:start w:val="10"/>
      <w:numFmt w:val="decimal"/>
      <w:lvlText w:val="%1"/>
      <w:lvlJc w:val="left"/>
      <w:pPr>
        <w:ind w:left="552" w:hanging="55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204D5E99"/>
    <w:multiLevelType w:val="hybridMultilevel"/>
    <w:tmpl w:val="A8DA3B7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0C312C0"/>
    <w:multiLevelType w:val="hybridMultilevel"/>
    <w:tmpl w:val="DC6227D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3C43C7"/>
    <w:multiLevelType w:val="hybridMultilevel"/>
    <w:tmpl w:val="FF786042"/>
    <w:lvl w:ilvl="0" w:tplc="4844E8DA">
      <w:start w:val="1"/>
      <w:numFmt w:val="decimal"/>
      <w:lvlText w:val="%1."/>
      <w:lvlJc w:val="left"/>
      <w:pPr>
        <w:ind w:left="962" w:hanging="360"/>
      </w:pPr>
      <w:rPr>
        <w:rFonts w:ascii="Arial" w:eastAsia="Arial" w:hAnsi="Arial" w:cs="Arial" w:hint="default"/>
        <w:spacing w:val="-22"/>
        <w:w w:val="99"/>
        <w:sz w:val="28"/>
        <w:szCs w:val="28"/>
        <w:lang w:val="es-ES" w:eastAsia="es-ES" w:bidi="es-ES"/>
      </w:rPr>
    </w:lvl>
    <w:lvl w:ilvl="1" w:tplc="3FE800DC">
      <w:numFmt w:val="bullet"/>
      <w:lvlText w:val="•"/>
      <w:lvlJc w:val="left"/>
      <w:pPr>
        <w:ind w:left="1864" w:hanging="360"/>
      </w:pPr>
      <w:rPr>
        <w:rFonts w:hint="default"/>
        <w:lang w:val="es-ES" w:eastAsia="es-ES" w:bidi="es-ES"/>
      </w:rPr>
    </w:lvl>
    <w:lvl w:ilvl="2" w:tplc="7AF6CFE4">
      <w:numFmt w:val="bullet"/>
      <w:lvlText w:val="•"/>
      <w:lvlJc w:val="left"/>
      <w:pPr>
        <w:ind w:left="2768" w:hanging="360"/>
      </w:pPr>
      <w:rPr>
        <w:rFonts w:hint="default"/>
        <w:lang w:val="es-ES" w:eastAsia="es-ES" w:bidi="es-ES"/>
      </w:rPr>
    </w:lvl>
    <w:lvl w:ilvl="3" w:tplc="06623FCC">
      <w:numFmt w:val="bullet"/>
      <w:lvlText w:val="•"/>
      <w:lvlJc w:val="left"/>
      <w:pPr>
        <w:ind w:left="3672" w:hanging="360"/>
      </w:pPr>
      <w:rPr>
        <w:rFonts w:hint="default"/>
        <w:lang w:val="es-ES" w:eastAsia="es-ES" w:bidi="es-ES"/>
      </w:rPr>
    </w:lvl>
    <w:lvl w:ilvl="4" w:tplc="C16AB99C">
      <w:numFmt w:val="bullet"/>
      <w:lvlText w:val="•"/>
      <w:lvlJc w:val="left"/>
      <w:pPr>
        <w:ind w:left="4576" w:hanging="360"/>
      </w:pPr>
      <w:rPr>
        <w:rFonts w:hint="default"/>
        <w:lang w:val="es-ES" w:eastAsia="es-ES" w:bidi="es-ES"/>
      </w:rPr>
    </w:lvl>
    <w:lvl w:ilvl="5" w:tplc="4E8A741A">
      <w:numFmt w:val="bullet"/>
      <w:lvlText w:val="•"/>
      <w:lvlJc w:val="left"/>
      <w:pPr>
        <w:ind w:left="5480" w:hanging="360"/>
      </w:pPr>
      <w:rPr>
        <w:rFonts w:hint="default"/>
        <w:lang w:val="es-ES" w:eastAsia="es-ES" w:bidi="es-ES"/>
      </w:rPr>
    </w:lvl>
    <w:lvl w:ilvl="6" w:tplc="774647AA">
      <w:numFmt w:val="bullet"/>
      <w:lvlText w:val="•"/>
      <w:lvlJc w:val="left"/>
      <w:pPr>
        <w:ind w:left="6384" w:hanging="360"/>
      </w:pPr>
      <w:rPr>
        <w:rFonts w:hint="default"/>
        <w:lang w:val="es-ES" w:eastAsia="es-ES" w:bidi="es-ES"/>
      </w:rPr>
    </w:lvl>
    <w:lvl w:ilvl="7" w:tplc="C45C8648">
      <w:numFmt w:val="bullet"/>
      <w:lvlText w:val="•"/>
      <w:lvlJc w:val="left"/>
      <w:pPr>
        <w:ind w:left="7288" w:hanging="360"/>
      </w:pPr>
      <w:rPr>
        <w:rFonts w:hint="default"/>
        <w:lang w:val="es-ES" w:eastAsia="es-ES" w:bidi="es-ES"/>
      </w:rPr>
    </w:lvl>
    <w:lvl w:ilvl="8" w:tplc="0B4009EC">
      <w:numFmt w:val="bullet"/>
      <w:lvlText w:val="•"/>
      <w:lvlJc w:val="left"/>
      <w:pPr>
        <w:ind w:left="8192" w:hanging="360"/>
      </w:pPr>
      <w:rPr>
        <w:rFonts w:hint="default"/>
        <w:lang w:val="es-ES" w:eastAsia="es-ES" w:bidi="es-ES"/>
      </w:rPr>
    </w:lvl>
  </w:abstractNum>
  <w:abstractNum w:abstractNumId="11" w15:restartNumberingAfterBreak="0">
    <w:nsid w:val="352E623C"/>
    <w:multiLevelType w:val="hybridMultilevel"/>
    <w:tmpl w:val="65F622A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76E3924"/>
    <w:multiLevelType w:val="hybridMultilevel"/>
    <w:tmpl w:val="0804E70A"/>
    <w:lvl w:ilvl="0" w:tplc="20E20158">
      <w:start w:val="1"/>
      <w:numFmt w:val="decimal"/>
      <w:lvlText w:val="%1."/>
      <w:lvlJc w:val="left"/>
      <w:pPr>
        <w:ind w:left="360" w:hanging="360"/>
      </w:pPr>
      <w:rPr>
        <w:rFonts w:ascii="Verdana" w:eastAsia="Arial" w:hAnsi="Verdana" w:cs="Arial" w:hint="default"/>
        <w:b/>
        <w:spacing w:val="-22"/>
        <w:w w:val="99"/>
        <w:sz w:val="24"/>
        <w:szCs w:val="24"/>
        <w:lang w:val="es-ES" w:eastAsia="es-ES" w:bidi="es-ES"/>
      </w:rPr>
    </w:lvl>
    <w:lvl w:ilvl="1" w:tplc="3FE800DC">
      <w:numFmt w:val="bullet"/>
      <w:lvlText w:val="•"/>
      <w:lvlJc w:val="left"/>
      <w:pPr>
        <w:ind w:left="1864" w:hanging="360"/>
      </w:pPr>
      <w:rPr>
        <w:rFonts w:hint="default"/>
        <w:lang w:val="es-ES" w:eastAsia="es-ES" w:bidi="es-ES"/>
      </w:rPr>
    </w:lvl>
    <w:lvl w:ilvl="2" w:tplc="7AF6CFE4">
      <w:numFmt w:val="bullet"/>
      <w:lvlText w:val="•"/>
      <w:lvlJc w:val="left"/>
      <w:pPr>
        <w:ind w:left="2768" w:hanging="360"/>
      </w:pPr>
      <w:rPr>
        <w:rFonts w:hint="default"/>
        <w:lang w:val="es-ES" w:eastAsia="es-ES" w:bidi="es-ES"/>
      </w:rPr>
    </w:lvl>
    <w:lvl w:ilvl="3" w:tplc="06623FCC">
      <w:numFmt w:val="bullet"/>
      <w:lvlText w:val="•"/>
      <w:lvlJc w:val="left"/>
      <w:pPr>
        <w:ind w:left="3672" w:hanging="360"/>
      </w:pPr>
      <w:rPr>
        <w:rFonts w:hint="default"/>
        <w:lang w:val="es-ES" w:eastAsia="es-ES" w:bidi="es-ES"/>
      </w:rPr>
    </w:lvl>
    <w:lvl w:ilvl="4" w:tplc="C16AB99C">
      <w:numFmt w:val="bullet"/>
      <w:lvlText w:val="•"/>
      <w:lvlJc w:val="left"/>
      <w:pPr>
        <w:ind w:left="4576" w:hanging="360"/>
      </w:pPr>
      <w:rPr>
        <w:rFonts w:hint="default"/>
        <w:lang w:val="es-ES" w:eastAsia="es-ES" w:bidi="es-ES"/>
      </w:rPr>
    </w:lvl>
    <w:lvl w:ilvl="5" w:tplc="4E8A741A">
      <w:numFmt w:val="bullet"/>
      <w:lvlText w:val="•"/>
      <w:lvlJc w:val="left"/>
      <w:pPr>
        <w:ind w:left="5480" w:hanging="360"/>
      </w:pPr>
      <w:rPr>
        <w:rFonts w:hint="default"/>
        <w:lang w:val="es-ES" w:eastAsia="es-ES" w:bidi="es-ES"/>
      </w:rPr>
    </w:lvl>
    <w:lvl w:ilvl="6" w:tplc="774647AA">
      <w:numFmt w:val="bullet"/>
      <w:lvlText w:val="•"/>
      <w:lvlJc w:val="left"/>
      <w:pPr>
        <w:ind w:left="6384" w:hanging="360"/>
      </w:pPr>
      <w:rPr>
        <w:rFonts w:hint="default"/>
        <w:lang w:val="es-ES" w:eastAsia="es-ES" w:bidi="es-ES"/>
      </w:rPr>
    </w:lvl>
    <w:lvl w:ilvl="7" w:tplc="C45C8648">
      <w:numFmt w:val="bullet"/>
      <w:lvlText w:val="•"/>
      <w:lvlJc w:val="left"/>
      <w:pPr>
        <w:ind w:left="7288" w:hanging="360"/>
      </w:pPr>
      <w:rPr>
        <w:rFonts w:hint="default"/>
        <w:lang w:val="es-ES" w:eastAsia="es-ES" w:bidi="es-ES"/>
      </w:rPr>
    </w:lvl>
    <w:lvl w:ilvl="8" w:tplc="0B4009EC">
      <w:numFmt w:val="bullet"/>
      <w:lvlText w:val="•"/>
      <w:lvlJc w:val="left"/>
      <w:pPr>
        <w:ind w:left="8192" w:hanging="360"/>
      </w:pPr>
      <w:rPr>
        <w:rFonts w:hint="default"/>
        <w:lang w:val="es-ES" w:eastAsia="es-ES" w:bidi="es-ES"/>
      </w:rPr>
    </w:lvl>
  </w:abstractNum>
  <w:abstractNum w:abstractNumId="13" w15:restartNumberingAfterBreak="0">
    <w:nsid w:val="39024B00"/>
    <w:multiLevelType w:val="hybridMultilevel"/>
    <w:tmpl w:val="942277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157586"/>
    <w:multiLevelType w:val="hybridMultilevel"/>
    <w:tmpl w:val="ECB8ECA6"/>
    <w:lvl w:ilvl="0" w:tplc="F67A312A">
      <w:start w:val="1"/>
      <w:numFmt w:val="decimal"/>
      <w:lvlText w:val="%1."/>
      <w:lvlJc w:val="left"/>
      <w:pPr>
        <w:ind w:left="1080" w:hanging="360"/>
      </w:pPr>
      <w:rPr>
        <w:rFonts w:ascii="Arial" w:eastAsia="Arial" w:hAnsi="Arial" w:cs="Arial" w:hint="default"/>
        <w:color w:val="365F91"/>
        <w:spacing w:val="-1"/>
        <w:w w:val="100"/>
        <w:sz w:val="28"/>
        <w:szCs w:val="28"/>
        <w:lang w:val="es-ES" w:eastAsia="es-ES" w:bidi="es-E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3A20182F"/>
    <w:multiLevelType w:val="multilevel"/>
    <w:tmpl w:val="EEC6BF70"/>
    <w:lvl w:ilvl="0">
      <w:start w:val="4"/>
      <w:numFmt w:val="decimal"/>
      <w:lvlText w:val="%1"/>
      <w:lvlJc w:val="left"/>
      <w:pPr>
        <w:ind w:left="405" w:hanging="405"/>
      </w:pPr>
      <w:rPr>
        <w:rFonts w:hint="default"/>
      </w:rPr>
    </w:lvl>
    <w:lvl w:ilvl="1">
      <w:start w:val="3"/>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844" w:hanging="1440"/>
      </w:pPr>
      <w:rPr>
        <w:rFonts w:hint="default"/>
      </w:rPr>
    </w:lvl>
    <w:lvl w:ilvl="5">
      <w:start w:val="1"/>
      <w:numFmt w:val="decimal"/>
      <w:lvlText w:val="%1.%2.%3.%4.%5.%6"/>
      <w:lvlJc w:val="left"/>
      <w:pPr>
        <w:ind w:left="4805" w:hanging="180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367" w:hanging="2160"/>
      </w:pPr>
      <w:rPr>
        <w:rFonts w:hint="default"/>
      </w:rPr>
    </w:lvl>
    <w:lvl w:ilvl="8">
      <w:start w:val="1"/>
      <w:numFmt w:val="decimal"/>
      <w:lvlText w:val="%1.%2.%3.%4.%5.%6.%7.%8.%9"/>
      <w:lvlJc w:val="left"/>
      <w:pPr>
        <w:ind w:left="7328" w:hanging="2520"/>
      </w:pPr>
      <w:rPr>
        <w:rFonts w:hint="default"/>
      </w:rPr>
    </w:lvl>
  </w:abstractNum>
  <w:abstractNum w:abstractNumId="16" w15:restartNumberingAfterBreak="0">
    <w:nsid w:val="3CFC3DFA"/>
    <w:multiLevelType w:val="hybridMultilevel"/>
    <w:tmpl w:val="E3664B2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3147EB"/>
    <w:multiLevelType w:val="hybridMultilevel"/>
    <w:tmpl w:val="EABE4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014A1E"/>
    <w:multiLevelType w:val="hybridMultilevel"/>
    <w:tmpl w:val="380CA5AA"/>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9" w15:restartNumberingAfterBreak="0">
    <w:nsid w:val="4CA216CD"/>
    <w:multiLevelType w:val="hybridMultilevel"/>
    <w:tmpl w:val="D6FAE678"/>
    <w:lvl w:ilvl="0" w:tplc="34DE8232">
      <w:start w:val="1"/>
      <w:numFmt w:val="decimal"/>
      <w:lvlText w:val="%1."/>
      <w:lvlJc w:val="left"/>
      <w:pPr>
        <w:ind w:left="360" w:hanging="360"/>
      </w:pPr>
      <w:rPr>
        <w:rFonts w:hint="default"/>
        <w:color w:val="auto"/>
        <w:spacing w:val="-1"/>
        <w:w w:val="100"/>
        <w:sz w:val="22"/>
        <w:szCs w:val="22"/>
        <w:lang w:val="es-ES" w:eastAsia="es-ES" w:bidi="es-ES"/>
      </w:rPr>
    </w:lvl>
    <w:lvl w:ilvl="1" w:tplc="240A000F">
      <w:start w:val="1"/>
      <w:numFmt w:val="decimal"/>
      <w:lvlText w:val="%2."/>
      <w:lvlJc w:val="left"/>
      <w:pPr>
        <w:ind w:left="1864" w:hanging="360"/>
      </w:pPr>
      <w:rPr>
        <w:rFonts w:hint="default"/>
        <w:lang w:val="es-ES" w:eastAsia="es-ES" w:bidi="es-ES"/>
      </w:rPr>
    </w:lvl>
    <w:lvl w:ilvl="2" w:tplc="09FEC780">
      <w:numFmt w:val="bullet"/>
      <w:lvlText w:val="•"/>
      <w:lvlJc w:val="left"/>
      <w:pPr>
        <w:ind w:left="2768" w:hanging="360"/>
      </w:pPr>
      <w:rPr>
        <w:rFonts w:hint="default"/>
        <w:lang w:val="es-ES" w:eastAsia="es-ES" w:bidi="es-ES"/>
      </w:rPr>
    </w:lvl>
    <w:lvl w:ilvl="3" w:tplc="0DD04958">
      <w:numFmt w:val="bullet"/>
      <w:lvlText w:val="•"/>
      <w:lvlJc w:val="left"/>
      <w:pPr>
        <w:ind w:left="3672" w:hanging="360"/>
      </w:pPr>
      <w:rPr>
        <w:rFonts w:hint="default"/>
        <w:lang w:val="es-ES" w:eastAsia="es-ES" w:bidi="es-ES"/>
      </w:rPr>
    </w:lvl>
    <w:lvl w:ilvl="4" w:tplc="4DAADE64">
      <w:numFmt w:val="bullet"/>
      <w:lvlText w:val="•"/>
      <w:lvlJc w:val="left"/>
      <w:pPr>
        <w:ind w:left="4576" w:hanging="360"/>
      </w:pPr>
      <w:rPr>
        <w:rFonts w:hint="default"/>
        <w:lang w:val="es-ES" w:eastAsia="es-ES" w:bidi="es-ES"/>
      </w:rPr>
    </w:lvl>
    <w:lvl w:ilvl="5" w:tplc="52FE6D42">
      <w:numFmt w:val="bullet"/>
      <w:lvlText w:val="•"/>
      <w:lvlJc w:val="left"/>
      <w:pPr>
        <w:ind w:left="5480" w:hanging="360"/>
      </w:pPr>
      <w:rPr>
        <w:rFonts w:hint="default"/>
        <w:lang w:val="es-ES" w:eastAsia="es-ES" w:bidi="es-ES"/>
      </w:rPr>
    </w:lvl>
    <w:lvl w:ilvl="6" w:tplc="082AA9D4">
      <w:numFmt w:val="bullet"/>
      <w:lvlText w:val="•"/>
      <w:lvlJc w:val="left"/>
      <w:pPr>
        <w:ind w:left="6384" w:hanging="360"/>
      </w:pPr>
      <w:rPr>
        <w:rFonts w:hint="default"/>
        <w:lang w:val="es-ES" w:eastAsia="es-ES" w:bidi="es-ES"/>
      </w:rPr>
    </w:lvl>
    <w:lvl w:ilvl="7" w:tplc="D1148E68">
      <w:numFmt w:val="bullet"/>
      <w:lvlText w:val="•"/>
      <w:lvlJc w:val="left"/>
      <w:pPr>
        <w:ind w:left="7288" w:hanging="360"/>
      </w:pPr>
      <w:rPr>
        <w:rFonts w:hint="default"/>
        <w:lang w:val="es-ES" w:eastAsia="es-ES" w:bidi="es-ES"/>
      </w:rPr>
    </w:lvl>
    <w:lvl w:ilvl="8" w:tplc="A63E3144">
      <w:numFmt w:val="bullet"/>
      <w:lvlText w:val="•"/>
      <w:lvlJc w:val="left"/>
      <w:pPr>
        <w:ind w:left="8192" w:hanging="360"/>
      </w:pPr>
      <w:rPr>
        <w:rFonts w:hint="default"/>
        <w:lang w:val="es-ES" w:eastAsia="es-ES" w:bidi="es-ES"/>
      </w:rPr>
    </w:lvl>
  </w:abstractNum>
  <w:abstractNum w:abstractNumId="20" w15:restartNumberingAfterBreak="0">
    <w:nsid w:val="4CE4165E"/>
    <w:multiLevelType w:val="hybridMultilevel"/>
    <w:tmpl w:val="827413A8"/>
    <w:lvl w:ilvl="0" w:tplc="F67A312A">
      <w:start w:val="1"/>
      <w:numFmt w:val="decimal"/>
      <w:lvlText w:val="%1."/>
      <w:lvlJc w:val="left"/>
      <w:pPr>
        <w:ind w:left="2160" w:hanging="360"/>
      </w:pPr>
      <w:rPr>
        <w:rFonts w:ascii="Arial" w:eastAsia="Arial" w:hAnsi="Arial" w:cs="Arial" w:hint="default"/>
        <w:color w:val="365F91"/>
        <w:spacing w:val="-1"/>
        <w:w w:val="100"/>
        <w:sz w:val="28"/>
        <w:szCs w:val="28"/>
        <w:lang w:val="es-ES" w:eastAsia="es-ES" w:bidi="es-E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1" w15:restartNumberingAfterBreak="0">
    <w:nsid w:val="4E282D42"/>
    <w:multiLevelType w:val="hybridMultilevel"/>
    <w:tmpl w:val="D33A1116"/>
    <w:lvl w:ilvl="0" w:tplc="240A000B">
      <w:start w:val="1"/>
      <w:numFmt w:val="bullet"/>
      <w:lvlText w:val=""/>
      <w:lvlJc w:val="left"/>
      <w:pPr>
        <w:ind w:left="820" w:hanging="360"/>
      </w:pPr>
      <w:rPr>
        <w:rFonts w:ascii="Wingdings" w:hAnsi="Wingdings" w:hint="default"/>
        <w:w w:val="100"/>
        <w:sz w:val="24"/>
        <w:szCs w:val="24"/>
        <w:lang w:val="es-ES" w:eastAsia="es-ES" w:bidi="es-ES"/>
      </w:rPr>
    </w:lvl>
    <w:lvl w:ilvl="1" w:tplc="4ED2593E">
      <w:numFmt w:val="bullet"/>
      <w:lvlText w:val=""/>
      <w:lvlJc w:val="left"/>
      <w:pPr>
        <w:ind w:left="962" w:hanging="360"/>
      </w:pPr>
      <w:rPr>
        <w:rFonts w:ascii="Wingdings" w:eastAsia="Wingdings" w:hAnsi="Wingdings" w:cs="Wingdings" w:hint="default"/>
        <w:w w:val="100"/>
        <w:sz w:val="24"/>
        <w:szCs w:val="24"/>
        <w:lang w:val="es-ES" w:eastAsia="es-ES" w:bidi="es-ES"/>
      </w:rPr>
    </w:lvl>
    <w:lvl w:ilvl="2" w:tplc="FC56151C">
      <w:numFmt w:val="bullet"/>
      <w:lvlText w:val="•"/>
      <w:lvlJc w:val="left"/>
      <w:pPr>
        <w:ind w:left="1682" w:hanging="360"/>
      </w:pPr>
      <w:rPr>
        <w:rFonts w:ascii="Arial" w:eastAsia="Arial" w:hAnsi="Arial" w:cs="Arial" w:hint="default"/>
        <w:spacing w:val="-2"/>
        <w:w w:val="99"/>
        <w:sz w:val="24"/>
        <w:szCs w:val="24"/>
        <w:lang w:val="es-ES" w:eastAsia="es-ES" w:bidi="es-ES"/>
      </w:rPr>
    </w:lvl>
    <w:lvl w:ilvl="3" w:tplc="16121F20">
      <w:numFmt w:val="bullet"/>
      <w:lvlText w:val="•"/>
      <w:lvlJc w:val="left"/>
      <w:pPr>
        <w:ind w:left="2720" w:hanging="360"/>
      </w:pPr>
      <w:rPr>
        <w:rFonts w:hint="default"/>
        <w:lang w:val="es-ES" w:eastAsia="es-ES" w:bidi="es-ES"/>
      </w:rPr>
    </w:lvl>
    <w:lvl w:ilvl="4" w:tplc="512455D8">
      <w:numFmt w:val="bullet"/>
      <w:lvlText w:val="•"/>
      <w:lvlJc w:val="left"/>
      <w:pPr>
        <w:ind w:left="3760" w:hanging="360"/>
      </w:pPr>
      <w:rPr>
        <w:rFonts w:hint="default"/>
        <w:lang w:val="es-ES" w:eastAsia="es-ES" w:bidi="es-ES"/>
      </w:rPr>
    </w:lvl>
    <w:lvl w:ilvl="5" w:tplc="C2FCCA18">
      <w:numFmt w:val="bullet"/>
      <w:lvlText w:val="•"/>
      <w:lvlJc w:val="left"/>
      <w:pPr>
        <w:ind w:left="4800" w:hanging="360"/>
      </w:pPr>
      <w:rPr>
        <w:rFonts w:hint="default"/>
        <w:lang w:val="es-ES" w:eastAsia="es-ES" w:bidi="es-ES"/>
      </w:rPr>
    </w:lvl>
    <w:lvl w:ilvl="6" w:tplc="930E20CE">
      <w:numFmt w:val="bullet"/>
      <w:lvlText w:val="•"/>
      <w:lvlJc w:val="left"/>
      <w:pPr>
        <w:ind w:left="5840" w:hanging="360"/>
      </w:pPr>
      <w:rPr>
        <w:rFonts w:hint="default"/>
        <w:lang w:val="es-ES" w:eastAsia="es-ES" w:bidi="es-ES"/>
      </w:rPr>
    </w:lvl>
    <w:lvl w:ilvl="7" w:tplc="F24026A0">
      <w:numFmt w:val="bullet"/>
      <w:lvlText w:val="•"/>
      <w:lvlJc w:val="left"/>
      <w:pPr>
        <w:ind w:left="6880" w:hanging="360"/>
      </w:pPr>
      <w:rPr>
        <w:rFonts w:hint="default"/>
        <w:lang w:val="es-ES" w:eastAsia="es-ES" w:bidi="es-ES"/>
      </w:rPr>
    </w:lvl>
    <w:lvl w:ilvl="8" w:tplc="247647C2">
      <w:numFmt w:val="bullet"/>
      <w:lvlText w:val="•"/>
      <w:lvlJc w:val="left"/>
      <w:pPr>
        <w:ind w:left="7920" w:hanging="360"/>
      </w:pPr>
      <w:rPr>
        <w:rFonts w:hint="default"/>
        <w:lang w:val="es-ES" w:eastAsia="es-ES" w:bidi="es-ES"/>
      </w:rPr>
    </w:lvl>
  </w:abstractNum>
  <w:abstractNum w:abstractNumId="22" w15:restartNumberingAfterBreak="0">
    <w:nsid w:val="515F6083"/>
    <w:multiLevelType w:val="hybridMultilevel"/>
    <w:tmpl w:val="78C46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E343F7"/>
    <w:multiLevelType w:val="hybridMultilevel"/>
    <w:tmpl w:val="5B32100C"/>
    <w:lvl w:ilvl="0" w:tplc="0D086BE8">
      <w:start w:val="1"/>
      <w:numFmt w:val="decimal"/>
      <w:lvlText w:val="%1."/>
      <w:lvlJc w:val="left"/>
      <w:pPr>
        <w:ind w:left="1682" w:hanging="360"/>
      </w:pPr>
      <w:rPr>
        <w:rFonts w:ascii="Arial" w:eastAsia="Arial" w:hAnsi="Arial" w:cs="Arial" w:hint="default"/>
        <w:spacing w:val="-12"/>
        <w:w w:val="99"/>
        <w:sz w:val="24"/>
        <w:szCs w:val="24"/>
        <w:lang w:val="es-ES" w:eastAsia="es-ES" w:bidi="es-ES"/>
      </w:rPr>
    </w:lvl>
    <w:lvl w:ilvl="1" w:tplc="02B2E900">
      <w:numFmt w:val="bullet"/>
      <w:lvlText w:val="•"/>
      <w:lvlJc w:val="left"/>
      <w:pPr>
        <w:ind w:left="2584" w:hanging="360"/>
      </w:pPr>
      <w:rPr>
        <w:rFonts w:hint="default"/>
        <w:lang w:val="es-ES" w:eastAsia="es-ES" w:bidi="es-ES"/>
      </w:rPr>
    </w:lvl>
    <w:lvl w:ilvl="2" w:tplc="24B82566">
      <w:numFmt w:val="bullet"/>
      <w:lvlText w:val="•"/>
      <w:lvlJc w:val="left"/>
      <w:pPr>
        <w:ind w:left="3488" w:hanging="360"/>
      </w:pPr>
      <w:rPr>
        <w:rFonts w:hint="default"/>
        <w:lang w:val="es-ES" w:eastAsia="es-ES" w:bidi="es-ES"/>
      </w:rPr>
    </w:lvl>
    <w:lvl w:ilvl="3" w:tplc="314CB4B8">
      <w:numFmt w:val="bullet"/>
      <w:lvlText w:val="•"/>
      <w:lvlJc w:val="left"/>
      <w:pPr>
        <w:ind w:left="4392" w:hanging="360"/>
      </w:pPr>
      <w:rPr>
        <w:rFonts w:hint="default"/>
        <w:lang w:val="es-ES" w:eastAsia="es-ES" w:bidi="es-ES"/>
      </w:rPr>
    </w:lvl>
    <w:lvl w:ilvl="4" w:tplc="70C46D80">
      <w:numFmt w:val="bullet"/>
      <w:lvlText w:val="•"/>
      <w:lvlJc w:val="left"/>
      <w:pPr>
        <w:ind w:left="5296" w:hanging="360"/>
      </w:pPr>
      <w:rPr>
        <w:rFonts w:hint="default"/>
        <w:lang w:val="es-ES" w:eastAsia="es-ES" w:bidi="es-ES"/>
      </w:rPr>
    </w:lvl>
    <w:lvl w:ilvl="5" w:tplc="218685D4">
      <w:numFmt w:val="bullet"/>
      <w:lvlText w:val="•"/>
      <w:lvlJc w:val="left"/>
      <w:pPr>
        <w:ind w:left="6200" w:hanging="360"/>
      </w:pPr>
      <w:rPr>
        <w:rFonts w:hint="default"/>
        <w:lang w:val="es-ES" w:eastAsia="es-ES" w:bidi="es-ES"/>
      </w:rPr>
    </w:lvl>
    <w:lvl w:ilvl="6" w:tplc="9630394A">
      <w:numFmt w:val="bullet"/>
      <w:lvlText w:val="•"/>
      <w:lvlJc w:val="left"/>
      <w:pPr>
        <w:ind w:left="7104" w:hanging="360"/>
      </w:pPr>
      <w:rPr>
        <w:rFonts w:hint="default"/>
        <w:lang w:val="es-ES" w:eastAsia="es-ES" w:bidi="es-ES"/>
      </w:rPr>
    </w:lvl>
    <w:lvl w:ilvl="7" w:tplc="5D724546">
      <w:numFmt w:val="bullet"/>
      <w:lvlText w:val="•"/>
      <w:lvlJc w:val="left"/>
      <w:pPr>
        <w:ind w:left="8008" w:hanging="360"/>
      </w:pPr>
      <w:rPr>
        <w:rFonts w:hint="default"/>
        <w:lang w:val="es-ES" w:eastAsia="es-ES" w:bidi="es-ES"/>
      </w:rPr>
    </w:lvl>
    <w:lvl w:ilvl="8" w:tplc="F774A24C">
      <w:numFmt w:val="bullet"/>
      <w:lvlText w:val="•"/>
      <w:lvlJc w:val="left"/>
      <w:pPr>
        <w:ind w:left="8912" w:hanging="360"/>
      </w:pPr>
      <w:rPr>
        <w:rFonts w:hint="default"/>
        <w:lang w:val="es-ES" w:eastAsia="es-ES" w:bidi="es-ES"/>
      </w:rPr>
    </w:lvl>
  </w:abstractNum>
  <w:abstractNum w:abstractNumId="24" w15:restartNumberingAfterBreak="0">
    <w:nsid w:val="5BD0096B"/>
    <w:multiLevelType w:val="hybridMultilevel"/>
    <w:tmpl w:val="6D14FB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386BE4"/>
    <w:multiLevelType w:val="hybridMultilevel"/>
    <w:tmpl w:val="AFCCD3E0"/>
    <w:lvl w:ilvl="0" w:tplc="C8866CB8">
      <w:start w:val="1"/>
      <w:numFmt w:val="decimal"/>
      <w:lvlText w:val="%1."/>
      <w:lvlJc w:val="left"/>
      <w:pPr>
        <w:ind w:left="962" w:hanging="360"/>
      </w:pPr>
      <w:rPr>
        <w:rFonts w:ascii="Arial" w:eastAsia="Arial" w:hAnsi="Arial" w:cs="Arial" w:hint="default"/>
        <w:spacing w:val="-3"/>
        <w:w w:val="99"/>
        <w:sz w:val="24"/>
        <w:szCs w:val="24"/>
        <w:lang w:val="es-ES" w:eastAsia="es-ES" w:bidi="es-ES"/>
      </w:rPr>
    </w:lvl>
    <w:lvl w:ilvl="1" w:tplc="388E1832">
      <w:numFmt w:val="bullet"/>
      <w:lvlText w:val="•"/>
      <w:lvlJc w:val="left"/>
      <w:pPr>
        <w:ind w:left="1864" w:hanging="360"/>
      </w:pPr>
      <w:rPr>
        <w:rFonts w:hint="default"/>
        <w:lang w:val="es-ES" w:eastAsia="es-ES" w:bidi="es-ES"/>
      </w:rPr>
    </w:lvl>
    <w:lvl w:ilvl="2" w:tplc="97BC75EC">
      <w:numFmt w:val="bullet"/>
      <w:lvlText w:val="•"/>
      <w:lvlJc w:val="left"/>
      <w:pPr>
        <w:ind w:left="2768" w:hanging="360"/>
      </w:pPr>
      <w:rPr>
        <w:rFonts w:hint="default"/>
        <w:lang w:val="es-ES" w:eastAsia="es-ES" w:bidi="es-ES"/>
      </w:rPr>
    </w:lvl>
    <w:lvl w:ilvl="3" w:tplc="63BA33F4">
      <w:numFmt w:val="bullet"/>
      <w:lvlText w:val="•"/>
      <w:lvlJc w:val="left"/>
      <w:pPr>
        <w:ind w:left="3672" w:hanging="360"/>
      </w:pPr>
      <w:rPr>
        <w:rFonts w:hint="default"/>
        <w:lang w:val="es-ES" w:eastAsia="es-ES" w:bidi="es-ES"/>
      </w:rPr>
    </w:lvl>
    <w:lvl w:ilvl="4" w:tplc="745C91F6">
      <w:numFmt w:val="bullet"/>
      <w:lvlText w:val="•"/>
      <w:lvlJc w:val="left"/>
      <w:pPr>
        <w:ind w:left="4576" w:hanging="360"/>
      </w:pPr>
      <w:rPr>
        <w:rFonts w:hint="default"/>
        <w:lang w:val="es-ES" w:eastAsia="es-ES" w:bidi="es-ES"/>
      </w:rPr>
    </w:lvl>
    <w:lvl w:ilvl="5" w:tplc="195AFD00">
      <w:numFmt w:val="bullet"/>
      <w:lvlText w:val="•"/>
      <w:lvlJc w:val="left"/>
      <w:pPr>
        <w:ind w:left="5480" w:hanging="360"/>
      </w:pPr>
      <w:rPr>
        <w:rFonts w:hint="default"/>
        <w:lang w:val="es-ES" w:eastAsia="es-ES" w:bidi="es-ES"/>
      </w:rPr>
    </w:lvl>
    <w:lvl w:ilvl="6" w:tplc="76BA4918">
      <w:numFmt w:val="bullet"/>
      <w:lvlText w:val="•"/>
      <w:lvlJc w:val="left"/>
      <w:pPr>
        <w:ind w:left="6384" w:hanging="360"/>
      </w:pPr>
      <w:rPr>
        <w:rFonts w:hint="default"/>
        <w:lang w:val="es-ES" w:eastAsia="es-ES" w:bidi="es-ES"/>
      </w:rPr>
    </w:lvl>
    <w:lvl w:ilvl="7" w:tplc="A4A0FEB2">
      <w:numFmt w:val="bullet"/>
      <w:lvlText w:val="•"/>
      <w:lvlJc w:val="left"/>
      <w:pPr>
        <w:ind w:left="7288" w:hanging="360"/>
      </w:pPr>
      <w:rPr>
        <w:rFonts w:hint="default"/>
        <w:lang w:val="es-ES" w:eastAsia="es-ES" w:bidi="es-ES"/>
      </w:rPr>
    </w:lvl>
    <w:lvl w:ilvl="8" w:tplc="BE94E7F6">
      <w:numFmt w:val="bullet"/>
      <w:lvlText w:val="•"/>
      <w:lvlJc w:val="left"/>
      <w:pPr>
        <w:ind w:left="8192" w:hanging="360"/>
      </w:pPr>
      <w:rPr>
        <w:rFonts w:hint="default"/>
        <w:lang w:val="es-ES" w:eastAsia="es-ES" w:bidi="es-ES"/>
      </w:rPr>
    </w:lvl>
  </w:abstractNum>
  <w:abstractNum w:abstractNumId="26" w15:restartNumberingAfterBreak="0">
    <w:nsid w:val="5D710D46"/>
    <w:multiLevelType w:val="hybridMultilevel"/>
    <w:tmpl w:val="5B9AB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8B07C7C"/>
    <w:multiLevelType w:val="hybridMultilevel"/>
    <w:tmpl w:val="3380FC48"/>
    <w:lvl w:ilvl="0" w:tplc="4C42195C">
      <w:start w:val="1"/>
      <w:numFmt w:val="decimal"/>
      <w:lvlText w:val="%1"/>
      <w:lvlJc w:val="left"/>
      <w:pPr>
        <w:ind w:left="602" w:hanging="360"/>
      </w:pPr>
      <w:rPr>
        <w:rFonts w:hint="default"/>
      </w:rPr>
    </w:lvl>
    <w:lvl w:ilvl="1" w:tplc="240A0019" w:tentative="1">
      <w:start w:val="1"/>
      <w:numFmt w:val="lowerLetter"/>
      <w:lvlText w:val="%2."/>
      <w:lvlJc w:val="left"/>
      <w:pPr>
        <w:ind w:left="1322" w:hanging="360"/>
      </w:pPr>
    </w:lvl>
    <w:lvl w:ilvl="2" w:tplc="240A001B" w:tentative="1">
      <w:start w:val="1"/>
      <w:numFmt w:val="lowerRoman"/>
      <w:lvlText w:val="%3."/>
      <w:lvlJc w:val="right"/>
      <w:pPr>
        <w:ind w:left="2042" w:hanging="180"/>
      </w:pPr>
    </w:lvl>
    <w:lvl w:ilvl="3" w:tplc="240A000F" w:tentative="1">
      <w:start w:val="1"/>
      <w:numFmt w:val="decimal"/>
      <w:lvlText w:val="%4."/>
      <w:lvlJc w:val="left"/>
      <w:pPr>
        <w:ind w:left="2762" w:hanging="360"/>
      </w:pPr>
    </w:lvl>
    <w:lvl w:ilvl="4" w:tplc="240A0019" w:tentative="1">
      <w:start w:val="1"/>
      <w:numFmt w:val="lowerLetter"/>
      <w:lvlText w:val="%5."/>
      <w:lvlJc w:val="left"/>
      <w:pPr>
        <w:ind w:left="3482" w:hanging="360"/>
      </w:pPr>
    </w:lvl>
    <w:lvl w:ilvl="5" w:tplc="240A001B" w:tentative="1">
      <w:start w:val="1"/>
      <w:numFmt w:val="lowerRoman"/>
      <w:lvlText w:val="%6."/>
      <w:lvlJc w:val="right"/>
      <w:pPr>
        <w:ind w:left="4202" w:hanging="180"/>
      </w:pPr>
    </w:lvl>
    <w:lvl w:ilvl="6" w:tplc="240A000F" w:tentative="1">
      <w:start w:val="1"/>
      <w:numFmt w:val="decimal"/>
      <w:lvlText w:val="%7."/>
      <w:lvlJc w:val="left"/>
      <w:pPr>
        <w:ind w:left="4922" w:hanging="360"/>
      </w:pPr>
    </w:lvl>
    <w:lvl w:ilvl="7" w:tplc="240A0019" w:tentative="1">
      <w:start w:val="1"/>
      <w:numFmt w:val="lowerLetter"/>
      <w:lvlText w:val="%8."/>
      <w:lvlJc w:val="left"/>
      <w:pPr>
        <w:ind w:left="5642" w:hanging="360"/>
      </w:pPr>
    </w:lvl>
    <w:lvl w:ilvl="8" w:tplc="240A001B" w:tentative="1">
      <w:start w:val="1"/>
      <w:numFmt w:val="lowerRoman"/>
      <w:lvlText w:val="%9."/>
      <w:lvlJc w:val="right"/>
      <w:pPr>
        <w:ind w:left="6362" w:hanging="180"/>
      </w:pPr>
    </w:lvl>
  </w:abstractNum>
  <w:abstractNum w:abstractNumId="28" w15:restartNumberingAfterBreak="0">
    <w:nsid w:val="6C2A60FA"/>
    <w:multiLevelType w:val="hybridMultilevel"/>
    <w:tmpl w:val="898A0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8178CC"/>
    <w:multiLevelType w:val="hybridMultilevel"/>
    <w:tmpl w:val="12AA59D2"/>
    <w:lvl w:ilvl="0" w:tplc="2F6A6AF2">
      <w:numFmt w:val="bullet"/>
      <w:lvlText w:val=""/>
      <w:lvlJc w:val="left"/>
      <w:pPr>
        <w:ind w:left="820" w:hanging="360"/>
      </w:pPr>
      <w:rPr>
        <w:rFonts w:ascii="Symbol" w:eastAsia="Symbol" w:hAnsi="Symbol" w:cs="Symbol" w:hint="default"/>
        <w:w w:val="100"/>
        <w:sz w:val="24"/>
        <w:szCs w:val="24"/>
        <w:lang w:val="es-ES" w:eastAsia="es-ES" w:bidi="es-ES"/>
      </w:rPr>
    </w:lvl>
    <w:lvl w:ilvl="1" w:tplc="4ED2593E">
      <w:numFmt w:val="bullet"/>
      <w:lvlText w:val=""/>
      <w:lvlJc w:val="left"/>
      <w:pPr>
        <w:ind w:left="962" w:hanging="360"/>
      </w:pPr>
      <w:rPr>
        <w:rFonts w:ascii="Wingdings" w:eastAsia="Wingdings" w:hAnsi="Wingdings" w:cs="Wingdings" w:hint="default"/>
        <w:w w:val="100"/>
        <w:sz w:val="24"/>
        <w:szCs w:val="24"/>
        <w:lang w:val="es-ES" w:eastAsia="es-ES" w:bidi="es-ES"/>
      </w:rPr>
    </w:lvl>
    <w:lvl w:ilvl="2" w:tplc="FC56151C">
      <w:numFmt w:val="bullet"/>
      <w:lvlText w:val="•"/>
      <w:lvlJc w:val="left"/>
      <w:pPr>
        <w:ind w:left="1682" w:hanging="360"/>
      </w:pPr>
      <w:rPr>
        <w:rFonts w:ascii="Arial" w:eastAsia="Arial" w:hAnsi="Arial" w:cs="Arial" w:hint="default"/>
        <w:spacing w:val="-2"/>
        <w:w w:val="99"/>
        <w:sz w:val="24"/>
        <w:szCs w:val="24"/>
        <w:lang w:val="es-ES" w:eastAsia="es-ES" w:bidi="es-ES"/>
      </w:rPr>
    </w:lvl>
    <w:lvl w:ilvl="3" w:tplc="16121F20">
      <w:numFmt w:val="bullet"/>
      <w:lvlText w:val="•"/>
      <w:lvlJc w:val="left"/>
      <w:pPr>
        <w:ind w:left="2720" w:hanging="360"/>
      </w:pPr>
      <w:rPr>
        <w:rFonts w:hint="default"/>
        <w:lang w:val="es-ES" w:eastAsia="es-ES" w:bidi="es-ES"/>
      </w:rPr>
    </w:lvl>
    <w:lvl w:ilvl="4" w:tplc="512455D8">
      <w:numFmt w:val="bullet"/>
      <w:lvlText w:val="•"/>
      <w:lvlJc w:val="left"/>
      <w:pPr>
        <w:ind w:left="3760" w:hanging="360"/>
      </w:pPr>
      <w:rPr>
        <w:rFonts w:hint="default"/>
        <w:lang w:val="es-ES" w:eastAsia="es-ES" w:bidi="es-ES"/>
      </w:rPr>
    </w:lvl>
    <w:lvl w:ilvl="5" w:tplc="C2FCCA18">
      <w:numFmt w:val="bullet"/>
      <w:lvlText w:val="•"/>
      <w:lvlJc w:val="left"/>
      <w:pPr>
        <w:ind w:left="4800" w:hanging="360"/>
      </w:pPr>
      <w:rPr>
        <w:rFonts w:hint="default"/>
        <w:lang w:val="es-ES" w:eastAsia="es-ES" w:bidi="es-ES"/>
      </w:rPr>
    </w:lvl>
    <w:lvl w:ilvl="6" w:tplc="930E20CE">
      <w:numFmt w:val="bullet"/>
      <w:lvlText w:val="•"/>
      <w:lvlJc w:val="left"/>
      <w:pPr>
        <w:ind w:left="5840" w:hanging="360"/>
      </w:pPr>
      <w:rPr>
        <w:rFonts w:hint="default"/>
        <w:lang w:val="es-ES" w:eastAsia="es-ES" w:bidi="es-ES"/>
      </w:rPr>
    </w:lvl>
    <w:lvl w:ilvl="7" w:tplc="F24026A0">
      <w:numFmt w:val="bullet"/>
      <w:lvlText w:val="•"/>
      <w:lvlJc w:val="left"/>
      <w:pPr>
        <w:ind w:left="6880" w:hanging="360"/>
      </w:pPr>
      <w:rPr>
        <w:rFonts w:hint="default"/>
        <w:lang w:val="es-ES" w:eastAsia="es-ES" w:bidi="es-ES"/>
      </w:rPr>
    </w:lvl>
    <w:lvl w:ilvl="8" w:tplc="247647C2">
      <w:numFmt w:val="bullet"/>
      <w:lvlText w:val="•"/>
      <w:lvlJc w:val="left"/>
      <w:pPr>
        <w:ind w:left="7920" w:hanging="360"/>
      </w:pPr>
      <w:rPr>
        <w:rFonts w:hint="default"/>
        <w:lang w:val="es-ES" w:eastAsia="es-ES" w:bidi="es-ES"/>
      </w:rPr>
    </w:lvl>
  </w:abstractNum>
  <w:abstractNum w:abstractNumId="30" w15:restartNumberingAfterBreak="0">
    <w:nsid w:val="702E55CE"/>
    <w:multiLevelType w:val="hybridMultilevel"/>
    <w:tmpl w:val="93885C5A"/>
    <w:lvl w:ilvl="0" w:tplc="AE92C538">
      <w:start w:val="4"/>
      <w:numFmt w:val="bullet"/>
      <w:lvlText w:val=""/>
      <w:lvlJc w:val="left"/>
      <w:pPr>
        <w:ind w:left="720" w:hanging="360"/>
      </w:pPr>
      <w:rPr>
        <w:rFonts w:ascii="Symbol" w:eastAsia="Arial"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03E5145"/>
    <w:multiLevelType w:val="hybridMultilevel"/>
    <w:tmpl w:val="017EA716"/>
    <w:lvl w:ilvl="0" w:tplc="8484428E">
      <w:start w:val="1"/>
      <w:numFmt w:val="decimal"/>
      <w:lvlText w:val="%1."/>
      <w:lvlJc w:val="left"/>
      <w:pPr>
        <w:ind w:left="962" w:hanging="360"/>
      </w:pPr>
      <w:rPr>
        <w:rFonts w:hint="default"/>
        <w:spacing w:val="-3"/>
        <w:w w:val="99"/>
        <w:lang w:val="es-ES" w:eastAsia="es-ES" w:bidi="es-ES"/>
      </w:rPr>
    </w:lvl>
    <w:lvl w:ilvl="1" w:tplc="9AE845BE">
      <w:numFmt w:val="bullet"/>
      <w:lvlText w:val="•"/>
      <w:lvlJc w:val="left"/>
      <w:pPr>
        <w:ind w:left="1864" w:hanging="360"/>
      </w:pPr>
      <w:rPr>
        <w:rFonts w:hint="default"/>
        <w:lang w:val="es-ES" w:eastAsia="es-ES" w:bidi="es-ES"/>
      </w:rPr>
    </w:lvl>
    <w:lvl w:ilvl="2" w:tplc="E1EE1D84">
      <w:numFmt w:val="bullet"/>
      <w:lvlText w:val="•"/>
      <w:lvlJc w:val="left"/>
      <w:pPr>
        <w:ind w:left="2768" w:hanging="360"/>
      </w:pPr>
      <w:rPr>
        <w:rFonts w:hint="default"/>
        <w:lang w:val="es-ES" w:eastAsia="es-ES" w:bidi="es-ES"/>
      </w:rPr>
    </w:lvl>
    <w:lvl w:ilvl="3" w:tplc="BEE04104">
      <w:numFmt w:val="bullet"/>
      <w:lvlText w:val="•"/>
      <w:lvlJc w:val="left"/>
      <w:pPr>
        <w:ind w:left="3672" w:hanging="360"/>
      </w:pPr>
      <w:rPr>
        <w:rFonts w:hint="default"/>
        <w:lang w:val="es-ES" w:eastAsia="es-ES" w:bidi="es-ES"/>
      </w:rPr>
    </w:lvl>
    <w:lvl w:ilvl="4" w:tplc="A82C2E76">
      <w:numFmt w:val="bullet"/>
      <w:lvlText w:val="•"/>
      <w:lvlJc w:val="left"/>
      <w:pPr>
        <w:ind w:left="4576" w:hanging="360"/>
      </w:pPr>
      <w:rPr>
        <w:rFonts w:hint="default"/>
        <w:lang w:val="es-ES" w:eastAsia="es-ES" w:bidi="es-ES"/>
      </w:rPr>
    </w:lvl>
    <w:lvl w:ilvl="5" w:tplc="B254C394">
      <w:numFmt w:val="bullet"/>
      <w:lvlText w:val="•"/>
      <w:lvlJc w:val="left"/>
      <w:pPr>
        <w:ind w:left="5480" w:hanging="360"/>
      </w:pPr>
      <w:rPr>
        <w:rFonts w:hint="default"/>
        <w:lang w:val="es-ES" w:eastAsia="es-ES" w:bidi="es-ES"/>
      </w:rPr>
    </w:lvl>
    <w:lvl w:ilvl="6" w:tplc="B9DE0438">
      <w:numFmt w:val="bullet"/>
      <w:lvlText w:val="•"/>
      <w:lvlJc w:val="left"/>
      <w:pPr>
        <w:ind w:left="6384" w:hanging="360"/>
      </w:pPr>
      <w:rPr>
        <w:rFonts w:hint="default"/>
        <w:lang w:val="es-ES" w:eastAsia="es-ES" w:bidi="es-ES"/>
      </w:rPr>
    </w:lvl>
    <w:lvl w:ilvl="7" w:tplc="1C78943C">
      <w:numFmt w:val="bullet"/>
      <w:lvlText w:val="•"/>
      <w:lvlJc w:val="left"/>
      <w:pPr>
        <w:ind w:left="7288" w:hanging="360"/>
      </w:pPr>
      <w:rPr>
        <w:rFonts w:hint="default"/>
        <w:lang w:val="es-ES" w:eastAsia="es-ES" w:bidi="es-ES"/>
      </w:rPr>
    </w:lvl>
    <w:lvl w:ilvl="8" w:tplc="55D2DF4A">
      <w:numFmt w:val="bullet"/>
      <w:lvlText w:val="•"/>
      <w:lvlJc w:val="left"/>
      <w:pPr>
        <w:ind w:left="8192" w:hanging="360"/>
      </w:pPr>
      <w:rPr>
        <w:rFonts w:hint="default"/>
        <w:lang w:val="es-ES" w:eastAsia="es-ES" w:bidi="es-ES"/>
      </w:rPr>
    </w:lvl>
  </w:abstractNum>
  <w:abstractNum w:abstractNumId="32" w15:restartNumberingAfterBreak="0">
    <w:nsid w:val="731C393D"/>
    <w:multiLevelType w:val="hybridMultilevel"/>
    <w:tmpl w:val="4BE60A7C"/>
    <w:lvl w:ilvl="0" w:tplc="240A000D">
      <w:start w:val="1"/>
      <w:numFmt w:val="bullet"/>
      <w:lvlText w:val=""/>
      <w:lvlJc w:val="left"/>
      <w:pPr>
        <w:ind w:left="360" w:hanging="360"/>
      </w:pPr>
      <w:rPr>
        <w:rFonts w:ascii="Wingdings" w:hAnsi="Wingdings" w:hint="default"/>
        <w:w w:val="100"/>
        <w:sz w:val="24"/>
        <w:szCs w:val="24"/>
        <w:lang w:val="es-ES" w:eastAsia="es-ES" w:bidi="es-ES"/>
      </w:rPr>
    </w:lvl>
    <w:lvl w:ilvl="1" w:tplc="4ED2593E">
      <w:numFmt w:val="bullet"/>
      <w:lvlText w:val=""/>
      <w:lvlJc w:val="left"/>
      <w:pPr>
        <w:ind w:left="502" w:hanging="360"/>
      </w:pPr>
      <w:rPr>
        <w:rFonts w:ascii="Wingdings" w:eastAsia="Wingdings" w:hAnsi="Wingdings" w:cs="Wingdings" w:hint="default"/>
        <w:w w:val="100"/>
        <w:sz w:val="24"/>
        <w:szCs w:val="24"/>
        <w:lang w:val="es-ES" w:eastAsia="es-ES" w:bidi="es-ES"/>
      </w:rPr>
    </w:lvl>
    <w:lvl w:ilvl="2" w:tplc="FC56151C">
      <w:numFmt w:val="bullet"/>
      <w:lvlText w:val="•"/>
      <w:lvlJc w:val="left"/>
      <w:pPr>
        <w:ind w:left="1222" w:hanging="360"/>
      </w:pPr>
      <w:rPr>
        <w:rFonts w:ascii="Arial" w:eastAsia="Arial" w:hAnsi="Arial" w:cs="Arial" w:hint="default"/>
        <w:spacing w:val="-2"/>
        <w:w w:val="99"/>
        <w:sz w:val="24"/>
        <w:szCs w:val="24"/>
        <w:lang w:val="es-ES" w:eastAsia="es-ES" w:bidi="es-ES"/>
      </w:rPr>
    </w:lvl>
    <w:lvl w:ilvl="3" w:tplc="16121F20">
      <w:numFmt w:val="bullet"/>
      <w:lvlText w:val="•"/>
      <w:lvlJc w:val="left"/>
      <w:pPr>
        <w:ind w:left="2260" w:hanging="360"/>
      </w:pPr>
      <w:rPr>
        <w:rFonts w:hint="default"/>
        <w:lang w:val="es-ES" w:eastAsia="es-ES" w:bidi="es-ES"/>
      </w:rPr>
    </w:lvl>
    <w:lvl w:ilvl="4" w:tplc="512455D8">
      <w:numFmt w:val="bullet"/>
      <w:lvlText w:val="•"/>
      <w:lvlJc w:val="left"/>
      <w:pPr>
        <w:ind w:left="3300" w:hanging="360"/>
      </w:pPr>
      <w:rPr>
        <w:rFonts w:hint="default"/>
        <w:lang w:val="es-ES" w:eastAsia="es-ES" w:bidi="es-ES"/>
      </w:rPr>
    </w:lvl>
    <w:lvl w:ilvl="5" w:tplc="C2FCCA18">
      <w:numFmt w:val="bullet"/>
      <w:lvlText w:val="•"/>
      <w:lvlJc w:val="left"/>
      <w:pPr>
        <w:ind w:left="4340" w:hanging="360"/>
      </w:pPr>
      <w:rPr>
        <w:rFonts w:hint="default"/>
        <w:lang w:val="es-ES" w:eastAsia="es-ES" w:bidi="es-ES"/>
      </w:rPr>
    </w:lvl>
    <w:lvl w:ilvl="6" w:tplc="930E20CE">
      <w:numFmt w:val="bullet"/>
      <w:lvlText w:val="•"/>
      <w:lvlJc w:val="left"/>
      <w:pPr>
        <w:ind w:left="5380" w:hanging="360"/>
      </w:pPr>
      <w:rPr>
        <w:rFonts w:hint="default"/>
        <w:lang w:val="es-ES" w:eastAsia="es-ES" w:bidi="es-ES"/>
      </w:rPr>
    </w:lvl>
    <w:lvl w:ilvl="7" w:tplc="F24026A0">
      <w:numFmt w:val="bullet"/>
      <w:lvlText w:val="•"/>
      <w:lvlJc w:val="left"/>
      <w:pPr>
        <w:ind w:left="6420" w:hanging="360"/>
      </w:pPr>
      <w:rPr>
        <w:rFonts w:hint="default"/>
        <w:lang w:val="es-ES" w:eastAsia="es-ES" w:bidi="es-ES"/>
      </w:rPr>
    </w:lvl>
    <w:lvl w:ilvl="8" w:tplc="247647C2">
      <w:numFmt w:val="bullet"/>
      <w:lvlText w:val="•"/>
      <w:lvlJc w:val="left"/>
      <w:pPr>
        <w:ind w:left="7460" w:hanging="360"/>
      </w:pPr>
      <w:rPr>
        <w:rFonts w:hint="default"/>
        <w:lang w:val="es-ES" w:eastAsia="es-ES" w:bidi="es-ES"/>
      </w:rPr>
    </w:lvl>
  </w:abstractNum>
  <w:abstractNum w:abstractNumId="33" w15:restartNumberingAfterBreak="0">
    <w:nsid w:val="79700386"/>
    <w:multiLevelType w:val="hybridMultilevel"/>
    <w:tmpl w:val="EEE8DFDA"/>
    <w:lvl w:ilvl="0" w:tplc="E31666F2">
      <w:start w:val="12"/>
      <w:numFmt w:val="decimal"/>
      <w:lvlText w:val="%1."/>
      <w:lvlJc w:val="left"/>
      <w:pPr>
        <w:ind w:left="756" w:hanging="396"/>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9741786"/>
    <w:multiLevelType w:val="multilevel"/>
    <w:tmpl w:val="2670F49E"/>
    <w:lvl w:ilvl="0">
      <w:start w:val="9"/>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5" w15:restartNumberingAfterBreak="0">
    <w:nsid w:val="7D66116F"/>
    <w:multiLevelType w:val="hybridMultilevel"/>
    <w:tmpl w:val="1F9E76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DB01779"/>
    <w:multiLevelType w:val="hybridMultilevel"/>
    <w:tmpl w:val="0478E340"/>
    <w:lvl w:ilvl="0" w:tplc="B42683F8">
      <w:start w:val="1"/>
      <w:numFmt w:val="decimal"/>
      <w:lvlText w:val="%1."/>
      <w:lvlJc w:val="left"/>
      <w:pPr>
        <w:ind w:left="360" w:hanging="360"/>
      </w:pPr>
      <w:rPr>
        <w:rFonts w:ascii="Verdana" w:eastAsia="Arial" w:hAnsi="Verdana" w:cstheme="minorHAns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DFE583C"/>
    <w:multiLevelType w:val="hybridMultilevel"/>
    <w:tmpl w:val="580C1C8C"/>
    <w:lvl w:ilvl="0" w:tplc="4218FF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1"/>
  </w:num>
  <w:num w:numId="3">
    <w:abstractNumId w:val="23"/>
  </w:num>
  <w:num w:numId="4">
    <w:abstractNumId w:val="25"/>
  </w:num>
  <w:num w:numId="5">
    <w:abstractNumId w:val="12"/>
  </w:num>
  <w:num w:numId="6">
    <w:abstractNumId w:val="29"/>
  </w:num>
  <w:num w:numId="7">
    <w:abstractNumId w:val="4"/>
  </w:num>
  <w:num w:numId="8">
    <w:abstractNumId w:val="19"/>
  </w:num>
  <w:num w:numId="9">
    <w:abstractNumId w:val="26"/>
  </w:num>
  <w:num w:numId="10">
    <w:abstractNumId w:val="18"/>
  </w:num>
  <w:num w:numId="11">
    <w:abstractNumId w:val="20"/>
  </w:num>
  <w:num w:numId="12">
    <w:abstractNumId w:val="14"/>
  </w:num>
  <w:num w:numId="13">
    <w:abstractNumId w:val="10"/>
  </w:num>
  <w:num w:numId="14">
    <w:abstractNumId w:val="36"/>
  </w:num>
  <w:num w:numId="15">
    <w:abstractNumId w:val="13"/>
  </w:num>
  <w:num w:numId="16">
    <w:abstractNumId w:val="21"/>
  </w:num>
  <w:num w:numId="17">
    <w:abstractNumId w:val="35"/>
  </w:num>
  <w:num w:numId="18">
    <w:abstractNumId w:val="16"/>
  </w:num>
  <w:num w:numId="19">
    <w:abstractNumId w:val="3"/>
  </w:num>
  <w:num w:numId="20">
    <w:abstractNumId w:val="15"/>
  </w:num>
  <w:num w:numId="21">
    <w:abstractNumId w:val="30"/>
  </w:num>
  <w:num w:numId="22">
    <w:abstractNumId w:val="0"/>
  </w:num>
  <w:num w:numId="23">
    <w:abstractNumId w:val="8"/>
  </w:num>
  <w:num w:numId="24">
    <w:abstractNumId w:val="27"/>
  </w:num>
  <w:num w:numId="25">
    <w:abstractNumId w:val="34"/>
  </w:num>
  <w:num w:numId="26">
    <w:abstractNumId w:val="9"/>
  </w:num>
  <w:num w:numId="27">
    <w:abstractNumId w:val="11"/>
  </w:num>
  <w:num w:numId="28">
    <w:abstractNumId w:val="32"/>
  </w:num>
  <w:num w:numId="29">
    <w:abstractNumId w:val="17"/>
  </w:num>
  <w:num w:numId="30">
    <w:abstractNumId w:val="6"/>
  </w:num>
  <w:num w:numId="31">
    <w:abstractNumId w:val="2"/>
  </w:num>
  <w:num w:numId="32">
    <w:abstractNumId w:val="5"/>
  </w:num>
  <w:num w:numId="33">
    <w:abstractNumId w:val="22"/>
  </w:num>
  <w:num w:numId="34">
    <w:abstractNumId w:val="7"/>
  </w:num>
  <w:num w:numId="35">
    <w:abstractNumId w:val="24"/>
  </w:num>
  <w:num w:numId="36">
    <w:abstractNumId w:val="28"/>
  </w:num>
  <w:num w:numId="37">
    <w:abstractNumId w:val="3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83"/>
    <w:rsid w:val="00015AE7"/>
    <w:rsid w:val="0005066A"/>
    <w:rsid w:val="000537AE"/>
    <w:rsid w:val="00056DD7"/>
    <w:rsid w:val="00096B68"/>
    <w:rsid w:val="000A1234"/>
    <w:rsid w:val="000A6A95"/>
    <w:rsid w:val="000B5911"/>
    <w:rsid w:val="000D1A88"/>
    <w:rsid w:val="000F7E1C"/>
    <w:rsid w:val="00120DC8"/>
    <w:rsid w:val="00137B21"/>
    <w:rsid w:val="001C28BC"/>
    <w:rsid w:val="001D0DBD"/>
    <w:rsid w:val="001E4A7D"/>
    <w:rsid w:val="001E5FE5"/>
    <w:rsid w:val="00203CC3"/>
    <w:rsid w:val="00237797"/>
    <w:rsid w:val="00266699"/>
    <w:rsid w:val="00267197"/>
    <w:rsid w:val="002B0CDF"/>
    <w:rsid w:val="00312877"/>
    <w:rsid w:val="00324810"/>
    <w:rsid w:val="0032558C"/>
    <w:rsid w:val="003665D8"/>
    <w:rsid w:val="00373C82"/>
    <w:rsid w:val="003E2424"/>
    <w:rsid w:val="003E7BF1"/>
    <w:rsid w:val="004022BB"/>
    <w:rsid w:val="00411EDC"/>
    <w:rsid w:val="00411F22"/>
    <w:rsid w:val="004131E9"/>
    <w:rsid w:val="00414622"/>
    <w:rsid w:val="00414D71"/>
    <w:rsid w:val="00473457"/>
    <w:rsid w:val="00486D33"/>
    <w:rsid w:val="004B6525"/>
    <w:rsid w:val="004B7439"/>
    <w:rsid w:val="004B77C1"/>
    <w:rsid w:val="004C34E3"/>
    <w:rsid w:val="004E13AA"/>
    <w:rsid w:val="004F0923"/>
    <w:rsid w:val="00516F5C"/>
    <w:rsid w:val="0052323A"/>
    <w:rsid w:val="00527E77"/>
    <w:rsid w:val="00531927"/>
    <w:rsid w:val="00542324"/>
    <w:rsid w:val="00545EE8"/>
    <w:rsid w:val="00561E5B"/>
    <w:rsid w:val="005849EC"/>
    <w:rsid w:val="00587B03"/>
    <w:rsid w:val="005A4D85"/>
    <w:rsid w:val="005A75DA"/>
    <w:rsid w:val="00603683"/>
    <w:rsid w:val="006337AF"/>
    <w:rsid w:val="006452C7"/>
    <w:rsid w:val="00666430"/>
    <w:rsid w:val="006A174A"/>
    <w:rsid w:val="006D7BD3"/>
    <w:rsid w:val="006F1D9A"/>
    <w:rsid w:val="007256DF"/>
    <w:rsid w:val="00732AB4"/>
    <w:rsid w:val="007B30FD"/>
    <w:rsid w:val="007D3E2B"/>
    <w:rsid w:val="007D6AB7"/>
    <w:rsid w:val="00825A90"/>
    <w:rsid w:val="00833879"/>
    <w:rsid w:val="008D4AAE"/>
    <w:rsid w:val="008D5AB4"/>
    <w:rsid w:val="008E6AAB"/>
    <w:rsid w:val="008F5926"/>
    <w:rsid w:val="00901930"/>
    <w:rsid w:val="00903367"/>
    <w:rsid w:val="00947B13"/>
    <w:rsid w:val="0097732B"/>
    <w:rsid w:val="009807C4"/>
    <w:rsid w:val="00993C33"/>
    <w:rsid w:val="00997766"/>
    <w:rsid w:val="009A2ADA"/>
    <w:rsid w:val="009B41E0"/>
    <w:rsid w:val="009D0EE9"/>
    <w:rsid w:val="009D7306"/>
    <w:rsid w:val="00A048DF"/>
    <w:rsid w:val="00A10B61"/>
    <w:rsid w:val="00A4460E"/>
    <w:rsid w:val="00A658BE"/>
    <w:rsid w:val="00AC3253"/>
    <w:rsid w:val="00AF74CA"/>
    <w:rsid w:val="00C25402"/>
    <w:rsid w:val="00C5410C"/>
    <w:rsid w:val="00CA2908"/>
    <w:rsid w:val="00CB0966"/>
    <w:rsid w:val="00CB1971"/>
    <w:rsid w:val="00CB21AC"/>
    <w:rsid w:val="00CC16E1"/>
    <w:rsid w:val="00CD0417"/>
    <w:rsid w:val="00CD38CE"/>
    <w:rsid w:val="00CD4B8A"/>
    <w:rsid w:val="00CE2623"/>
    <w:rsid w:val="00CE54B8"/>
    <w:rsid w:val="00D03B97"/>
    <w:rsid w:val="00D064F3"/>
    <w:rsid w:val="00D24135"/>
    <w:rsid w:val="00D278F5"/>
    <w:rsid w:val="00D77DEF"/>
    <w:rsid w:val="00D83FD4"/>
    <w:rsid w:val="00DB0857"/>
    <w:rsid w:val="00DC179B"/>
    <w:rsid w:val="00DC1919"/>
    <w:rsid w:val="00E03AB2"/>
    <w:rsid w:val="00E36DB0"/>
    <w:rsid w:val="00E44DAB"/>
    <w:rsid w:val="00E82F65"/>
    <w:rsid w:val="00E93A2B"/>
    <w:rsid w:val="00EA730F"/>
    <w:rsid w:val="00ED6378"/>
    <w:rsid w:val="00ED653E"/>
    <w:rsid w:val="00EF0521"/>
    <w:rsid w:val="00F4545F"/>
    <w:rsid w:val="00F54D9E"/>
    <w:rsid w:val="00F67CCE"/>
    <w:rsid w:val="00F9068E"/>
    <w:rsid w:val="00FF0918"/>
    <w:rsid w:val="00FF1C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72FC2"/>
  <w15:docId w15:val="{72F28E81-BD34-45F1-8781-B73DE967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962" w:hanging="361"/>
      <w:outlineLvl w:val="0"/>
    </w:pPr>
    <w:rPr>
      <w:sz w:val="28"/>
      <w:szCs w:val="28"/>
    </w:rPr>
  </w:style>
  <w:style w:type="paragraph" w:styleId="Ttulo2">
    <w:name w:val="heading 2"/>
    <w:basedOn w:val="Normal"/>
    <w:uiPriority w:val="9"/>
    <w:unhideWhenUsed/>
    <w:qFormat/>
    <w:pPr>
      <w:ind w:left="242"/>
      <w:outlineLvl w:val="1"/>
    </w:pPr>
    <w:rPr>
      <w:b/>
      <w:bCs/>
      <w:sz w:val="24"/>
      <w:szCs w:val="24"/>
      <w:u w:val="single" w:color="000000"/>
    </w:rPr>
  </w:style>
  <w:style w:type="paragraph" w:styleId="Ttulo3">
    <w:name w:val="heading 3"/>
    <w:basedOn w:val="Normal"/>
    <w:next w:val="Normal"/>
    <w:link w:val="Ttulo3Car"/>
    <w:uiPriority w:val="9"/>
    <w:semiHidden/>
    <w:unhideWhenUsed/>
    <w:qFormat/>
    <w:rsid w:val="00732AB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732AB4"/>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6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56D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6DD7"/>
    <w:rPr>
      <w:rFonts w:ascii="Segoe UI" w:eastAsia="Arial" w:hAnsi="Segoe UI" w:cs="Segoe UI"/>
      <w:sz w:val="18"/>
      <w:szCs w:val="18"/>
      <w:lang w:val="es-ES" w:eastAsia="es-ES" w:bidi="es-ES"/>
    </w:rPr>
  </w:style>
  <w:style w:type="table" w:styleId="Tablaconcuadrcula">
    <w:name w:val="Table Grid"/>
    <w:basedOn w:val="Tablanormal"/>
    <w:uiPriority w:val="39"/>
    <w:rsid w:val="00D83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aut de page,encabezado"/>
    <w:basedOn w:val="Normal"/>
    <w:link w:val="EncabezadoCar"/>
    <w:unhideWhenUsed/>
    <w:rsid w:val="000A1234"/>
    <w:pPr>
      <w:tabs>
        <w:tab w:val="center" w:pos="4419"/>
        <w:tab w:val="right" w:pos="8838"/>
      </w:tabs>
    </w:pPr>
  </w:style>
  <w:style w:type="character" w:customStyle="1" w:styleId="EncabezadoCar">
    <w:name w:val="Encabezado Car"/>
    <w:aliases w:val="Haut de page Car,encabezado Car"/>
    <w:basedOn w:val="Fuentedeprrafopredeter"/>
    <w:link w:val="Encabezado"/>
    <w:rsid w:val="000A1234"/>
    <w:rPr>
      <w:rFonts w:ascii="Arial" w:eastAsia="Arial" w:hAnsi="Arial" w:cs="Arial"/>
      <w:lang w:val="es-ES" w:eastAsia="es-ES" w:bidi="es-ES"/>
    </w:rPr>
  </w:style>
  <w:style w:type="paragraph" w:styleId="Piedepgina">
    <w:name w:val="footer"/>
    <w:basedOn w:val="Normal"/>
    <w:link w:val="PiedepginaCar"/>
    <w:uiPriority w:val="99"/>
    <w:unhideWhenUsed/>
    <w:rsid w:val="000A1234"/>
    <w:pPr>
      <w:tabs>
        <w:tab w:val="center" w:pos="4419"/>
        <w:tab w:val="right" w:pos="8838"/>
      </w:tabs>
    </w:pPr>
  </w:style>
  <w:style w:type="character" w:customStyle="1" w:styleId="PiedepginaCar">
    <w:name w:val="Pie de página Car"/>
    <w:basedOn w:val="Fuentedeprrafopredeter"/>
    <w:link w:val="Piedepgina"/>
    <w:uiPriority w:val="99"/>
    <w:rsid w:val="000A1234"/>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947B13"/>
    <w:rPr>
      <w:sz w:val="16"/>
      <w:szCs w:val="16"/>
    </w:rPr>
  </w:style>
  <w:style w:type="paragraph" w:styleId="Textocomentario">
    <w:name w:val="annotation text"/>
    <w:basedOn w:val="Normal"/>
    <w:link w:val="TextocomentarioCar"/>
    <w:uiPriority w:val="99"/>
    <w:semiHidden/>
    <w:unhideWhenUsed/>
    <w:rsid w:val="00947B13"/>
    <w:rPr>
      <w:sz w:val="20"/>
      <w:szCs w:val="20"/>
    </w:rPr>
  </w:style>
  <w:style w:type="character" w:customStyle="1" w:styleId="TextocomentarioCar">
    <w:name w:val="Texto comentario Car"/>
    <w:basedOn w:val="Fuentedeprrafopredeter"/>
    <w:link w:val="Textocomentario"/>
    <w:uiPriority w:val="99"/>
    <w:semiHidden/>
    <w:rsid w:val="00947B13"/>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47B13"/>
    <w:rPr>
      <w:b/>
      <w:bCs/>
    </w:rPr>
  </w:style>
  <w:style w:type="character" w:customStyle="1" w:styleId="AsuntodelcomentarioCar">
    <w:name w:val="Asunto del comentario Car"/>
    <w:basedOn w:val="TextocomentarioCar"/>
    <w:link w:val="Asuntodelcomentario"/>
    <w:uiPriority w:val="99"/>
    <w:semiHidden/>
    <w:rsid w:val="00947B13"/>
    <w:rPr>
      <w:rFonts w:ascii="Arial" w:eastAsia="Arial" w:hAnsi="Arial" w:cs="Arial"/>
      <w:b/>
      <w:bCs/>
      <w:sz w:val="20"/>
      <w:szCs w:val="20"/>
      <w:lang w:val="es-ES" w:eastAsia="es-ES" w:bidi="es-ES"/>
    </w:rPr>
  </w:style>
  <w:style w:type="paragraph" w:styleId="Textonotapie">
    <w:name w:val="footnote text"/>
    <w:basedOn w:val="Normal"/>
    <w:link w:val="TextonotapieCar"/>
    <w:uiPriority w:val="99"/>
    <w:semiHidden/>
    <w:unhideWhenUsed/>
    <w:rsid w:val="00411EDC"/>
    <w:pPr>
      <w:widowControl/>
      <w:autoSpaceDE/>
      <w:autoSpaceDN/>
      <w:jc w:val="center"/>
    </w:pPr>
    <w:rPr>
      <w:rFonts w:asciiTheme="minorHAnsi" w:eastAsiaTheme="minorEastAsia" w:hAnsiTheme="minorHAnsi" w:cstheme="minorBidi"/>
      <w:sz w:val="20"/>
      <w:szCs w:val="20"/>
      <w:lang w:val="es-ES_tradnl" w:bidi="ar-SA"/>
    </w:rPr>
  </w:style>
  <w:style w:type="character" w:customStyle="1" w:styleId="TextonotapieCar">
    <w:name w:val="Texto nota pie Car"/>
    <w:basedOn w:val="Fuentedeprrafopredeter"/>
    <w:link w:val="Textonotapie"/>
    <w:uiPriority w:val="99"/>
    <w:semiHidden/>
    <w:rsid w:val="00411EDC"/>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411EDC"/>
    <w:rPr>
      <w:vertAlign w:val="superscript"/>
    </w:rPr>
  </w:style>
  <w:style w:type="paragraph" w:styleId="TtulodeTDC">
    <w:name w:val="TOC Heading"/>
    <w:basedOn w:val="Ttulo1"/>
    <w:next w:val="Normal"/>
    <w:uiPriority w:val="39"/>
    <w:unhideWhenUsed/>
    <w:qFormat/>
    <w:rsid w:val="009A2ADA"/>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s-CO" w:eastAsia="es-CO" w:bidi="ar-SA"/>
    </w:rPr>
  </w:style>
  <w:style w:type="paragraph" w:styleId="TDC1">
    <w:name w:val="toc 1"/>
    <w:basedOn w:val="Normal"/>
    <w:next w:val="Normal"/>
    <w:autoRedefine/>
    <w:uiPriority w:val="39"/>
    <w:unhideWhenUsed/>
    <w:rsid w:val="00F54D9E"/>
    <w:pPr>
      <w:widowControl/>
      <w:tabs>
        <w:tab w:val="left" w:pos="1320"/>
        <w:tab w:val="right" w:leader="dot" w:pos="9445"/>
      </w:tabs>
      <w:autoSpaceDE/>
      <w:autoSpaceDN/>
      <w:spacing w:after="100"/>
      <w:ind w:left="360" w:hanging="360"/>
    </w:pPr>
    <w:rPr>
      <w:rFonts w:ascii="Verdana" w:eastAsiaTheme="minorEastAsia" w:hAnsi="Verdana" w:cstheme="minorHAnsi"/>
      <w:noProof/>
      <w:sz w:val="24"/>
      <w:szCs w:val="24"/>
      <w:lang w:val="es-ES_tradnl"/>
    </w:rPr>
  </w:style>
  <w:style w:type="paragraph" w:styleId="TDC2">
    <w:name w:val="toc 2"/>
    <w:basedOn w:val="Normal"/>
    <w:next w:val="Normal"/>
    <w:autoRedefine/>
    <w:uiPriority w:val="39"/>
    <w:unhideWhenUsed/>
    <w:rsid w:val="006A174A"/>
    <w:pPr>
      <w:widowControl/>
      <w:tabs>
        <w:tab w:val="left" w:pos="880"/>
        <w:tab w:val="right" w:leader="dot" w:pos="9445"/>
      </w:tabs>
      <w:autoSpaceDE/>
      <w:autoSpaceDN/>
      <w:spacing w:after="100"/>
    </w:pPr>
    <w:rPr>
      <w:rFonts w:ascii="Verdana" w:eastAsiaTheme="minorEastAsia" w:hAnsi="Verdana" w:cstheme="minorHAnsi"/>
      <w:noProof/>
      <w:spacing w:val="-1"/>
      <w:sz w:val="24"/>
      <w:szCs w:val="24"/>
      <w:lang w:val="es-ES_tradnl"/>
    </w:rPr>
  </w:style>
  <w:style w:type="character" w:styleId="Hipervnculo">
    <w:name w:val="Hyperlink"/>
    <w:basedOn w:val="Fuentedeprrafopredeter"/>
    <w:uiPriority w:val="99"/>
    <w:unhideWhenUsed/>
    <w:rsid w:val="009A2ADA"/>
    <w:rPr>
      <w:color w:val="0000FF" w:themeColor="hyperlink"/>
      <w:u w:val="single"/>
    </w:rPr>
  </w:style>
  <w:style w:type="paragraph" w:styleId="TDC3">
    <w:name w:val="toc 3"/>
    <w:basedOn w:val="Normal"/>
    <w:next w:val="Normal"/>
    <w:autoRedefine/>
    <w:uiPriority w:val="39"/>
    <w:unhideWhenUsed/>
    <w:rsid w:val="009A2ADA"/>
    <w:pPr>
      <w:widowControl/>
      <w:autoSpaceDE/>
      <w:autoSpaceDN/>
      <w:spacing w:after="100"/>
      <w:ind w:left="480"/>
      <w:jc w:val="center"/>
    </w:pPr>
    <w:rPr>
      <w:rFonts w:asciiTheme="minorHAnsi" w:eastAsiaTheme="minorEastAsia" w:hAnsiTheme="minorHAnsi" w:cstheme="minorBidi"/>
      <w:sz w:val="24"/>
      <w:szCs w:val="24"/>
      <w:lang w:val="es-ES_tradnl" w:bidi="ar-SA"/>
    </w:rPr>
  </w:style>
  <w:style w:type="paragraph" w:styleId="NormalWeb">
    <w:name w:val="Normal (Web)"/>
    <w:basedOn w:val="Normal"/>
    <w:uiPriority w:val="99"/>
    <w:semiHidden/>
    <w:unhideWhenUsed/>
    <w:rsid w:val="00AC3253"/>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Ttulo3Car">
    <w:name w:val="Título 3 Car"/>
    <w:basedOn w:val="Fuentedeprrafopredeter"/>
    <w:link w:val="Ttulo3"/>
    <w:uiPriority w:val="9"/>
    <w:semiHidden/>
    <w:rsid w:val="00732AB4"/>
    <w:rPr>
      <w:rFonts w:asciiTheme="majorHAnsi" w:eastAsiaTheme="majorEastAsia" w:hAnsiTheme="majorHAnsi" w:cstheme="majorBidi"/>
      <w:color w:val="243F60" w:themeColor="accent1" w:themeShade="7F"/>
      <w:sz w:val="24"/>
      <w:szCs w:val="24"/>
      <w:lang w:val="es-ES" w:eastAsia="es-ES" w:bidi="es-ES"/>
    </w:rPr>
  </w:style>
  <w:style w:type="character" w:customStyle="1" w:styleId="Ttulo5Car">
    <w:name w:val="Título 5 Car"/>
    <w:basedOn w:val="Fuentedeprrafopredeter"/>
    <w:link w:val="Ttulo5"/>
    <w:uiPriority w:val="9"/>
    <w:semiHidden/>
    <w:rsid w:val="00732AB4"/>
    <w:rPr>
      <w:rFonts w:asciiTheme="majorHAnsi" w:eastAsiaTheme="majorEastAsia" w:hAnsiTheme="majorHAnsi" w:cstheme="majorBidi"/>
      <w:color w:val="365F91" w:themeColor="accent1" w:themeShade="B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37649">
      <w:bodyDiv w:val="1"/>
      <w:marLeft w:val="0"/>
      <w:marRight w:val="0"/>
      <w:marTop w:val="0"/>
      <w:marBottom w:val="0"/>
      <w:divBdr>
        <w:top w:val="none" w:sz="0" w:space="0" w:color="auto"/>
        <w:left w:val="none" w:sz="0" w:space="0" w:color="auto"/>
        <w:bottom w:val="none" w:sz="0" w:space="0" w:color="auto"/>
        <w:right w:val="none" w:sz="0" w:space="0" w:color="auto"/>
      </w:divBdr>
    </w:div>
    <w:div w:id="327365422">
      <w:bodyDiv w:val="1"/>
      <w:marLeft w:val="0"/>
      <w:marRight w:val="0"/>
      <w:marTop w:val="0"/>
      <w:marBottom w:val="0"/>
      <w:divBdr>
        <w:top w:val="none" w:sz="0" w:space="0" w:color="auto"/>
        <w:left w:val="none" w:sz="0" w:space="0" w:color="auto"/>
        <w:bottom w:val="none" w:sz="0" w:space="0" w:color="auto"/>
        <w:right w:val="none" w:sz="0" w:space="0" w:color="auto"/>
      </w:divBdr>
    </w:div>
    <w:div w:id="331954764">
      <w:bodyDiv w:val="1"/>
      <w:marLeft w:val="0"/>
      <w:marRight w:val="0"/>
      <w:marTop w:val="0"/>
      <w:marBottom w:val="0"/>
      <w:divBdr>
        <w:top w:val="none" w:sz="0" w:space="0" w:color="auto"/>
        <w:left w:val="none" w:sz="0" w:space="0" w:color="auto"/>
        <w:bottom w:val="none" w:sz="0" w:space="0" w:color="auto"/>
        <w:right w:val="none" w:sz="0" w:space="0" w:color="auto"/>
      </w:divBdr>
    </w:div>
    <w:div w:id="459958004">
      <w:bodyDiv w:val="1"/>
      <w:marLeft w:val="0"/>
      <w:marRight w:val="0"/>
      <w:marTop w:val="0"/>
      <w:marBottom w:val="0"/>
      <w:divBdr>
        <w:top w:val="none" w:sz="0" w:space="0" w:color="auto"/>
        <w:left w:val="none" w:sz="0" w:space="0" w:color="auto"/>
        <w:bottom w:val="none" w:sz="0" w:space="0" w:color="auto"/>
        <w:right w:val="none" w:sz="0" w:space="0" w:color="auto"/>
      </w:divBdr>
    </w:div>
    <w:div w:id="1149133532">
      <w:bodyDiv w:val="1"/>
      <w:marLeft w:val="0"/>
      <w:marRight w:val="0"/>
      <w:marTop w:val="0"/>
      <w:marBottom w:val="0"/>
      <w:divBdr>
        <w:top w:val="none" w:sz="0" w:space="0" w:color="auto"/>
        <w:left w:val="none" w:sz="0" w:space="0" w:color="auto"/>
        <w:bottom w:val="none" w:sz="0" w:space="0" w:color="auto"/>
        <w:right w:val="none" w:sz="0" w:space="0" w:color="auto"/>
      </w:divBdr>
    </w:div>
    <w:div w:id="1264336293">
      <w:bodyDiv w:val="1"/>
      <w:marLeft w:val="0"/>
      <w:marRight w:val="0"/>
      <w:marTop w:val="0"/>
      <w:marBottom w:val="0"/>
      <w:divBdr>
        <w:top w:val="none" w:sz="0" w:space="0" w:color="auto"/>
        <w:left w:val="none" w:sz="0" w:space="0" w:color="auto"/>
        <w:bottom w:val="none" w:sz="0" w:space="0" w:color="auto"/>
        <w:right w:val="none" w:sz="0" w:space="0" w:color="auto"/>
      </w:divBdr>
    </w:div>
    <w:div w:id="1340698212">
      <w:bodyDiv w:val="1"/>
      <w:marLeft w:val="0"/>
      <w:marRight w:val="0"/>
      <w:marTop w:val="0"/>
      <w:marBottom w:val="0"/>
      <w:divBdr>
        <w:top w:val="none" w:sz="0" w:space="0" w:color="auto"/>
        <w:left w:val="none" w:sz="0" w:space="0" w:color="auto"/>
        <w:bottom w:val="none" w:sz="0" w:space="0" w:color="auto"/>
        <w:right w:val="none" w:sz="0" w:space="0" w:color="auto"/>
      </w:divBdr>
    </w:div>
    <w:div w:id="1558976414">
      <w:bodyDiv w:val="1"/>
      <w:marLeft w:val="0"/>
      <w:marRight w:val="0"/>
      <w:marTop w:val="0"/>
      <w:marBottom w:val="0"/>
      <w:divBdr>
        <w:top w:val="none" w:sz="0" w:space="0" w:color="auto"/>
        <w:left w:val="none" w:sz="0" w:space="0" w:color="auto"/>
        <w:bottom w:val="none" w:sz="0" w:space="0" w:color="auto"/>
        <w:right w:val="none" w:sz="0" w:space="0" w:color="auto"/>
      </w:divBdr>
    </w:div>
    <w:div w:id="1856530569">
      <w:bodyDiv w:val="1"/>
      <w:marLeft w:val="0"/>
      <w:marRight w:val="0"/>
      <w:marTop w:val="0"/>
      <w:marBottom w:val="0"/>
      <w:divBdr>
        <w:top w:val="none" w:sz="0" w:space="0" w:color="auto"/>
        <w:left w:val="none" w:sz="0" w:space="0" w:color="auto"/>
        <w:bottom w:val="none" w:sz="0" w:space="0" w:color="auto"/>
        <w:right w:val="none" w:sz="0" w:space="0" w:color="auto"/>
      </w:divBdr>
    </w:div>
    <w:div w:id="1873226400">
      <w:bodyDiv w:val="1"/>
      <w:marLeft w:val="0"/>
      <w:marRight w:val="0"/>
      <w:marTop w:val="0"/>
      <w:marBottom w:val="0"/>
      <w:divBdr>
        <w:top w:val="none" w:sz="0" w:space="0" w:color="auto"/>
        <w:left w:val="none" w:sz="0" w:space="0" w:color="auto"/>
        <w:bottom w:val="none" w:sz="0" w:space="0" w:color="auto"/>
        <w:right w:val="none" w:sz="0" w:space="0" w:color="auto"/>
      </w:divBdr>
    </w:div>
    <w:div w:id="1889755692">
      <w:bodyDiv w:val="1"/>
      <w:marLeft w:val="0"/>
      <w:marRight w:val="0"/>
      <w:marTop w:val="0"/>
      <w:marBottom w:val="0"/>
      <w:divBdr>
        <w:top w:val="none" w:sz="0" w:space="0" w:color="auto"/>
        <w:left w:val="none" w:sz="0" w:space="0" w:color="auto"/>
        <w:bottom w:val="none" w:sz="0" w:space="0" w:color="auto"/>
        <w:right w:val="none" w:sz="0" w:space="0" w:color="auto"/>
      </w:divBdr>
    </w:div>
    <w:div w:id="1936674118">
      <w:bodyDiv w:val="1"/>
      <w:marLeft w:val="0"/>
      <w:marRight w:val="0"/>
      <w:marTop w:val="0"/>
      <w:marBottom w:val="0"/>
      <w:divBdr>
        <w:top w:val="none" w:sz="0" w:space="0" w:color="auto"/>
        <w:left w:val="none" w:sz="0" w:space="0" w:color="auto"/>
        <w:bottom w:val="none" w:sz="0" w:space="0" w:color="auto"/>
        <w:right w:val="none" w:sz="0" w:space="0" w:color="auto"/>
      </w:divBdr>
    </w:div>
    <w:div w:id="2005813745">
      <w:bodyDiv w:val="1"/>
      <w:marLeft w:val="0"/>
      <w:marRight w:val="0"/>
      <w:marTop w:val="0"/>
      <w:marBottom w:val="0"/>
      <w:divBdr>
        <w:top w:val="none" w:sz="0" w:space="0" w:color="auto"/>
        <w:left w:val="none" w:sz="0" w:space="0" w:color="auto"/>
        <w:bottom w:val="none" w:sz="0" w:space="0" w:color="auto"/>
        <w:right w:val="none" w:sz="0" w:space="0" w:color="auto"/>
      </w:divBdr>
    </w:div>
    <w:div w:id="201021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dgintegration.und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106D-B603-4838-8967-8366FD96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7852</Words>
  <Characters>43189</Characters>
  <Application>Microsoft Office Word</Application>
  <DocSecurity>4</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Eudomenia Elina Cotes Curvelo</cp:lastModifiedBy>
  <cp:revision>2</cp:revision>
  <cp:lastPrinted>2019-07-19T15:30:00Z</cp:lastPrinted>
  <dcterms:created xsi:type="dcterms:W3CDTF">2020-01-29T19:01:00Z</dcterms:created>
  <dcterms:modified xsi:type="dcterms:W3CDTF">2020-01-29T19:01:00Z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2019-07-16T00:00:00Z</vt:filetime>
  </property>
</Properties>
</file>