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7261CE"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30</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065C9F"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065C9F"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3E7B6B">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065C9F" w:rsidP="004F3EE5">
            <w:pPr>
              <w:spacing w:after="0"/>
              <w:rPr>
                <w:rFonts w:ascii="Arial" w:eastAsia="SimSun" w:hAnsi="Arial" w:cs="Arial"/>
                <w:sz w:val="20"/>
                <w:szCs w:val="20"/>
              </w:rPr>
            </w:pPr>
            <w:r>
              <w:rPr>
                <w:rFonts w:ascii="Arial" w:eastAsia="SimSun" w:hAnsi="Arial" w:cs="Arial"/>
                <w:sz w:val="20"/>
                <w:szCs w:val="20"/>
              </w:rPr>
              <w:t>S12</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177755" w:rsidRDefault="00065C9F" w:rsidP="00DD2063">
            <w:pPr>
              <w:spacing w:after="0"/>
              <w:jc w:val="both"/>
              <w:rPr>
                <w:rFonts w:ascii="Arial" w:eastAsia="PMingLiU" w:hAnsi="Arial" w:cs="Arial"/>
                <w:bCs/>
                <w:color w:val="0000FF"/>
                <w:sz w:val="20"/>
                <w:szCs w:val="20"/>
              </w:rPr>
            </w:pPr>
            <w:r w:rsidRPr="00D3650C">
              <w:rPr>
                <w:rFonts w:ascii="Arial" w:eastAsia="PMingLiU" w:hAnsi="Arial" w:cs="Arial"/>
                <w:bCs/>
                <w:sz w:val="20"/>
                <w:szCs w:val="20"/>
              </w:rPr>
              <w:t>Seguimiento al cumplimiento a las Políticas de Operación y Seguridad SIIF.</w:t>
            </w:r>
          </w:p>
        </w:tc>
      </w:tr>
      <w:tr w:rsidR="00065C9F"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065C9F" w:rsidRPr="00BC309A" w:rsidRDefault="00065C9F" w:rsidP="00065C9F">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065C9F" w:rsidRPr="00177755" w:rsidRDefault="00065C9F" w:rsidP="00065C9F">
            <w:pPr>
              <w:pStyle w:val="Prrafodelista"/>
              <w:spacing w:after="0"/>
              <w:ind w:left="0"/>
              <w:jc w:val="both"/>
              <w:rPr>
                <w:rFonts w:ascii="Arial" w:eastAsia="PMingLiU" w:hAnsi="Arial" w:cs="Arial"/>
                <w:bCs/>
                <w:color w:val="0000FF"/>
                <w:sz w:val="20"/>
                <w:szCs w:val="20"/>
              </w:rPr>
            </w:pPr>
            <w:r w:rsidRPr="00516791">
              <w:rPr>
                <w:rFonts w:ascii="Arial Narrow" w:hAnsi="Arial Narrow"/>
              </w:rPr>
              <w:t>Realizar seguimiento al cumplimiento de Políticas de Operación y Seguridad SIIF.</w:t>
            </w:r>
          </w:p>
        </w:tc>
      </w:tr>
      <w:tr w:rsidR="00065C9F"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065C9F" w:rsidRDefault="00065C9F" w:rsidP="00065C9F">
            <w:pPr>
              <w:spacing w:after="0"/>
              <w:rPr>
                <w:rFonts w:ascii="Arial" w:hAnsi="Arial" w:cs="Arial"/>
                <w:b/>
                <w:sz w:val="20"/>
              </w:rPr>
            </w:pPr>
            <w:r>
              <w:rPr>
                <w:rFonts w:ascii="Arial" w:hAnsi="Arial" w:cs="Arial"/>
                <w:b/>
                <w:sz w:val="20"/>
              </w:rPr>
              <w:t>Alcance del Seguimiento</w:t>
            </w:r>
          </w:p>
        </w:tc>
        <w:tc>
          <w:tcPr>
            <w:tcW w:w="7205" w:type="dxa"/>
          </w:tcPr>
          <w:p w:rsidR="00065C9F" w:rsidRPr="00516791" w:rsidRDefault="00065C9F" w:rsidP="00065C9F">
            <w:pPr>
              <w:spacing w:after="0"/>
              <w:jc w:val="both"/>
              <w:rPr>
                <w:rFonts w:ascii="Arial Narrow" w:hAnsi="Arial Narrow"/>
                <w:b/>
              </w:rPr>
            </w:pPr>
            <w:r w:rsidRPr="00516791">
              <w:rPr>
                <w:rFonts w:ascii="Arial Narrow" w:hAnsi="Arial Narrow"/>
              </w:rPr>
              <w:t>En el marco de la Coordinación del Sistema de Información Financiera en las entidades</w:t>
            </w:r>
            <w:r>
              <w:rPr>
                <w:rFonts w:ascii="Arial Narrow" w:hAnsi="Arial Narrow"/>
              </w:rPr>
              <w:t xml:space="preserve">, se verificó </w:t>
            </w:r>
            <w:r w:rsidRPr="00516791">
              <w:rPr>
                <w:rFonts w:ascii="Arial Narrow" w:hAnsi="Arial Narrow"/>
              </w:rPr>
              <w:t>la organización y administración del mismo en la Unidad para la Atención y Reparación Integral a las Victimas</w:t>
            </w:r>
            <w:r w:rsidR="007261CE">
              <w:rPr>
                <w:rFonts w:ascii="Arial Narrow" w:hAnsi="Arial Narrow"/>
              </w:rPr>
              <w:t>, con fecha de corte 30-03/2016</w:t>
            </w:r>
            <w:r w:rsidRPr="00516791">
              <w:rPr>
                <w:rFonts w:ascii="Arial Narrow" w:hAnsi="Arial Narrow"/>
              </w:rPr>
              <w:t>.</w:t>
            </w:r>
          </w:p>
          <w:p w:rsidR="00065C9F" w:rsidRPr="006603E4" w:rsidRDefault="00065C9F" w:rsidP="00065C9F">
            <w:pPr>
              <w:spacing w:after="0"/>
              <w:rPr>
                <w:rFonts w:ascii="Arial" w:hAnsi="Arial" w:cs="Arial"/>
                <w:sz w:val="20"/>
                <w:szCs w:val="22"/>
              </w:rPr>
            </w:pPr>
          </w:p>
        </w:tc>
      </w:tr>
      <w:tr w:rsidR="00065C9F"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065C9F" w:rsidRDefault="00065C9F" w:rsidP="00065C9F">
            <w:pPr>
              <w:spacing w:after="0"/>
              <w:rPr>
                <w:rFonts w:ascii="Arial" w:hAnsi="Arial" w:cs="Arial"/>
                <w:b/>
                <w:sz w:val="20"/>
              </w:rPr>
            </w:pPr>
            <w:r>
              <w:rPr>
                <w:rFonts w:ascii="Arial" w:hAnsi="Arial" w:cs="Arial"/>
                <w:b/>
                <w:sz w:val="20"/>
              </w:rPr>
              <w:t xml:space="preserve">Normatividad </w:t>
            </w:r>
          </w:p>
        </w:tc>
        <w:tc>
          <w:tcPr>
            <w:tcW w:w="7205" w:type="dxa"/>
          </w:tcPr>
          <w:p w:rsidR="005F1E49" w:rsidRPr="00746007" w:rsidRDefault="005F1E49" w:rsidP="005F1E49">
            <w:pPr>
              <w:pStyle w:val="Prrafodelista"/>
              <w:numPr>
                <w:ilvl w:val="0"/>
                <w:numId w:val="22"/>
              </w:numPr>
              <w:spacing w:after="0"/>
              <w:ind w:left="426" w:hanging="426"/>
              <w:jc w:val="both"/>
              <w:rPr>
                <w:rFonts w:ascii="Arial Narrow" w:hAnsi="Arial Narrow"/>
              </w:rPr>
            </w:pPr>
            <w:r w:rsidRPr="00746007">
              <w:rPr>
                <w:rFonts w:ascii="Arial Narrow" w:hAnsi="Arial Narrow"/>
              </w:rPr>
              <w:t xml:space="preserve">Decreto No. </w:t>
            </w:r>
            <w:r>
              <w:rPr>
                <w:rFonts w:ascii="Arial Narrow" w:hAnsi="Arial Narrow"/>
              </w:rPr>
              <w:t xml:space="preserve">1068 de 26 de mayo de 2015, compila el decreto </w:t>
            </w:r>
            <w:r w:rsidRPr="00746007">
              <w:rPr>
                <w:rFonts w:ascii="Arial Narrow" w:hAnsi="Arial Narrow"/>
              </w:rPr>
              <w:t>2674 de 2012, por medio del cual se reglamenta el Sistema Integrado de Información Financiera SIIF Nación.</w:t>
            </w:r>
          </w:p>
          <w:p w:rsidR="005F1E49" w:rsidRPr="00622E6E" w:rsidRDefault="005F1E49" w:rsidP="005F1E49">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sidRPr="00746007">
              <w:rPr>
                <w:rFonts w:ascii="Arial Narrow" w:hAnsi="Arial Narrow"/>
              </w:rPr>
              <w:t>Circular externa No. 0</w:t>
            </w:r>
            <w:r w:rsidR="008C02C6">
              <w:rPr>
                <w:rFonts w:ascii="Arial Narrow" w:hAnsi="Arial Narrow"/>
              </w:rPr>
              <w:t>40</w:t>
            </w:r>
            <w:r w:rsidRPr="00746007">
              <w:rPr>
                <w:rFonts w:ascii="Arial Narrow" w:hAnsi="Arial Narrow"/>
              </w:rPr>
              <w:t xml:space="preserve"> del </w:t>
            </w:r>
            <w:r w:rsidR="008C02C6">
              <w:rPr>
                <w:rFonts w:ascii="Arial Narrow" w:hAnsi="Arial Narrow"/>
              </w:rPr>
              <w:t>2</w:t>
            </w:r>
            <w:r w:rsidR="00723508">
              <w:rPr>
                <w:rFonts w:ascii="Arial Narrow" w:hAnsi="Arial Narrow"/>
              </w:rPr>
              <w:t>9</w:t>
            </w:r>
            <w:r w:rsidRPr="00746007">
              <w:rPr>
                <w:rFonts w:ascii="Arial Narrow" w:hAnsi="Arial Narrow"/>
              </w:rPr>
              <w:t xml:space="preserve"> de </w:t>
            </w:r>
            <w:r w:rsidR="008C02C6">
              <w:rPr>
                <w:rFonts w:ascii="Arial Narrow" w:hAnsi="Arial Narrow"/>
              </w:rPr>
              <w:t>octubre</w:t>
            </w:r>
            <w:r w:rsidRPr="00746007">
              <w:rPr>
                <w:rFonts w:ascii="Arial Narrow" w:hAnsi="Arial Narrow"/>
              </w:rPr>
              <w:t xml:space="preserve"> de 201</w:t>
            </w:r>
            <w:r w:rsidR="008C02C6">
              <w:rPr>
                <w:rFonts w:ascii="Arial Narrow" w:hAnsi="Arial Narrow"/>
              </w:rPr>
              <w:t>5</w:t>
            </w:r>
            <w:r w:rsidRPr="00746007">
              <w:rPr>
                <w:rFonts w:ascii="Arial Narrow" w:hAnsi="Arial Narrow"/>
              </w:rPr>
              <w:t>, cumplimiento de políticas de operación y seguridad SIIF Nación.</w:t>
            </w:r>
          </w:p>
          <w:p w:rsidR="003D7FB1" w:rsidRPr="002E62CA" w:rsidRDefault="00622E6E" w:rsidP="003E7B6B">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sidRPr="003D7FB1">
              <w:rPr>
                <w:rFonts w:ascii="Arial Narrow" w:hAnsi="Arial Narrow"/>
              </w:rPr>
              <w:t>Circular externa No. 046 de noviembre 13 de 2015, Aspe</w:t>
            </w:r>
            <w:r w:rsidR="00A8787D">
              <w:rPr>
                <w:rFonts w:ascii="Arial Narrow" w:hAnsi="Arial Narrow"/>
              </w:rPr>
              <w:t>ctos a considerar para el cierre</w:t>
            </w:r>
            <w:r w:rsidRPr="003D7FB1">
              <w:rPr>
                <w:rFonts w:ascii="Arial Narrow" w:hAnsi="Arial Narrow"/>
              </w:rPr>
              <w:t xml:space="preserve"> 2015 y apertura de SIIF 2016</w:t>
            </w:r>
            <w:r w:rsidR="003D7FB1">
              <w:rPr>
                <w:rFonts w:ascii="Arial Narrow" w:hAnsi="Arial Narrow"/>
              </w:rPr>
              <w:t>.</w:t>
            </w:r>
          </w:p>
          <w:p w:rsidR="002E62CA" w:rsidRPr="003D7FB1" w:rsidRDefault="002E62CA" w:rsidP="003E7B6B">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Pr>
                <w:rFonts w:ascii="Arial Narrow" w:hAnsi="Arial Narrow"/>
              </w:rPr>
              <w:t>Circular externa No. 002 enero 08 de 2016. Pago a beneficiario final a través de SIIF Nación.</w:t>
            </w:r>
          </w:p>
          <w:p w:rsidR="005F1E49" w:rsidRDefault="005F1E49" w:rsidP="003E7B6B">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sidRPr="003D7FB1">
              <w:rPr>
                <w:rFonts w:ascii="Arial Narrow" w:hAnsi="Arial Narrow" w:cs="Arial"/>
                <w:color w:val="000000"/>
                <w:lang w:val="es-CO" w:eastAsia="es-ES"/>
              </w:rPr>
              <w:t>Reglamento de uso del SIIF Nación: Dirigido al usuario final, se establecen normas de obligatorio cumplimiento por parte del usuario sobre la utilización del SIIF Nación.</w:t>
            </w:r>
          </w:p>
          <w:p w:rsidR="00694E8D" w:rsidRPr="003D7FB1" w:rsidRDefault="00694E8D" w:rsidP="003E7B6B">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Pr>
                <w:rFonts w:ascii="Arial Narrow" w:hAnsi="Arial Narrow" w:cs="Arial"/>
                <w:color w:val="000000"/>
                <w:lang w:val="es-CO" w:eastAsia="es-ES"/>
              </w:rPr>
              <w:t>Circular externa No. 039 de noviembre 19 de 2010 Lineamientos para el inicio de producción para el SIIF Nación II</w:t>
            </w:r>
          </w:p>
          <w:p w:rsidR="005F1E49" w:rsidRPr="00746007" w:rsidRDefault="005F1E49" w:rsidP="005F1E49">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sidRPr="00746007">
              <w:rPr>
                <w:rFonts w:ascii="Arial Narrow" w:hAnsi="Arial Narrow" w:cs="Arial"/>
                <w:color w:val="000000"/>
                <w:lang w:val="es-CO" w:eastAsia="es-ES"/>
              </w:rPr>
              <w:t xml:space="preserve">Políticas de Seguridad de la Información del SIIF NACIÓN.   </w:t>
            </w:r>
          </w:p>
          <w:p w:rsidR="005F1E49" w:rsidRPr="00746007" w:rsidRDefault="005F1E49" w:rsidP="005F1E49">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sidRPr="00746007">
              <w:rPr>
                <w:rFonts w:ascii="Arial Narrow" w:hAnsi="Arial Narrow" w:cs="Arial"/>
                <w:color w:val="000000"/>
                <w:lang w:val="es-CO" w:eastAsia="es-ES"/>
              </w:rPr>
              <w:t>Guía de Operación Parametrización Gestión Entidad</w:t>
            </w:r>
          </w:p>
          <w:p w:rsidR="005F1E49" w:rsidRDefault="005F1E49" w:rsidP="005F1E49">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sidRPr="00574FC0">
              <w:rPr>
                <w:rFonts w:ascii="Arial Narrow" w:hAnsi="Arial Narrow" w:cs="Arial"/>
                <w:color w:val="000000"/>
                <w:lang w:val="es-CO" w:eastAsia="es-ES"/>
              </w:rPr>
              <w:t>Guía de Operación para Registrador de</w:t>
            </w:r>
            <w:r>
              <w:rPr>
                <w:rFonts w:ascii="Arial Narrow" w:hAnsi="Arial Narrow" w:cs="Arial"/>
                <w:color w:val="000000"/>
                <w:lang w:val="es-CO" w:eastAsia="es-ES"/>
              </w:rPr>
              <w:t xml:space="preserve"> </w:t>
            </w:r>
            <w:r w:rsidRPr="00574FC0">
              <w:rPr>
                <w:rFonts w:ascii="Arial Narrow" w:hAnsi="Arial Narrow" w:cs="Arial"/>
                <w:color w:val="000000"/>
                <w:lang w:val="es-CO" w:eastAsia="es-ES"/>
              </w:rPr>
              <w:t>Usuarios</w:t>
            </w:r>
          </w:p>
          <w:p w:rsidR="005F1E49" w:rsidRPr="00574FC0" w:rsidRDefault="005F1E49" w:rsidP="005F1E49">
            <w:pPr>
              <w:pStyle w:val="Prrafodelista"/>
              <w:numPr>
                <w:ilvl w:val="0"/>
                <w:numId w:val="22"/>
              </w:numPr>
              <w:autoSpaceDE w:val="0"/>
              <w:autoSpaceDN w:val="0"/>
              <w:adjustRightInd w:val="0"/>
              <w:spacing w:after="0"/>
              <w:ind w:left="426" w:hanging="426"/>
              <w:jc w:val="both"/>
              <w:rPr>
                <w:rFonts w:ascii="Arial Narrow" w:hAnsi="Arial Narrow" w:cs="Arial"/>
                <w:color w:val="000000"/>
                <w:lang w:val="es-CO" w:eastAsia="es-ES"/>
              </w:rPr>
            </w:pPr>
            <w:r>
              <w:rPr>
                <w:rFonts w:ascii="Arial Narrow" w:hAnsi="Arial Narrow" w:cs="Arial"/>
                <w:color w:val="000000"/>
                <w:lang w:val="es-CO" w:eastAsia="es-ES"/>
              </w:rPr>
              <w:t>Guía de uso Certificados Digitales en el SIIF Nación</w:t>
            </w:r>
          </w:p>
          <w:p w:rsidR="00065C9F" w:rsidRPr="006603E4" w:rsidRDefault="00065C9F" w:rsidP="00065C9F">
            <w:pPr>
              <w:spacing w:after="0"/>
              <w:rPr>
                <w:rFonts w:ascii="Arial" w:hAnsi="Arial" w:cs="Arial"/>
                <w:sz w:val="20"/>
                <w:szCs w:val="22"/>
              </w:rPr>
            </w:pP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430BB9">
        <w:tc>
          <w:tcPr>
            <w:tcW w:w="10632" w:type="dxa"/>
            <w:shd w:val="clear" w:color="auto" w:fill="auto"/>
          </w:tcPr>
          <w:p w:rsidR="00025B21" w:rsidRPr="003D7FB1" w:rsidRDefault="00025B21" w:rsidP="00025B21">
            <w:pPr>
              <w:pStyle w:val="Prrafodelista"/>
              <w:numPr>
                <w:ilvl w:val="0"/>
                <w:numId w:val="25"/>
              </w:numPr>
              <w:tabs>
                <w:tab w:val="left" w:pos="1005"/>
                <w:tab w:val="center" w:pos="4759"/>
              </w:tabs>
              <w:ind w:left="720"/>
              <w:jc w:val="both"/>
              <w:rPr>
                <w:rFonts w:ascii="Arial" w:hAnsi="Arial" w:cs="Arial"/>
                <w:lang w:val="es-CO" w:eastAsia="es-CO"/>
              </w:rPr>
            </w:pPr>
            <w:r w:rsidRPr="003D7FB1">
              <w:rPr>
                <w:rFonts w:ascii="Arial" w:hAnsi="Arial" w:cs="Arial"/>
                <w:lang w:val="es-CO" w:eastAsia="es-CO"/>
              </w:rPr>
              <w:t>De acuerdo a la circular externa No. 040 con fecha 29 de octubre de 2015 del Ministerio de Hacienda y Crédito Público, respecto al seguimiento que deben efectuar las Oficinas de Control Interno de las entidades, a las políticas de operación y seguridad del SIIF Nación, para salvaguardar la integridad, confidencialidad y disponibilidad de la información financiera, según lo establecido en el Decreto 2674 de diciembre de 2012 ahora consolidado en el Decreto Único  1068 de 2015, se efectuó el siguiente análisis.</w:t>
            </w:r>
          </w:p>
          <w:p w:rsidR="00025B21" w:rsidRPr="004915BB" w:rsidRDefault="00025B21" w:rsidP="00025B21">
            <w:pPr>
              <w:numPr>
                <w:ilvl w:val="0"/>
                <w:numId w:val="25"/>
              </w:numPr>
              <w:autoSpaceDE w:val="0"/>
              <w:autoSpaceDN w:val="0"/>
              <w:adjustRightInd w:val="0"/>
              <w:spacing w:before="240" w:line="276" w:lineRule="auto"/>
              <w:ind w:left="720"/>
              <w:jc w:val="both"/>
              <w:rPr>
                <w:rFonts w:ascii="Arial" w:hAnsi="Arial" w:cs="Arial"/>
                <w:lang w:val="es-CO" w:eastAsia="es-CO"/>
              </w:rPr>
            </w:pPr>
            <w:r w:rsidRPr="004915BB">
              <w:rPr>
                <w:rFonts w:ascii="Arial" w:hAnsi="Arial" w:cs="Arial"/>
                <w:lang w:val="es-CO" w:eastAsia="es-CO"/>
              </w:rPr>
              <w:t xml:space="preserve">Los Estados Contables presentados para la rendición de cuentas a la Contraloría General de la República, </w:t>
            </w:r>
            <w:r>
              <w:rPr>
                <w:rFonts w:ascii="Arial" w:hAnsi="Arial" w:cs="Arial"/>
                <w:lang w:val="es-CO" w:eastAsia="es-CO"/>
              </w:rPr>
              <w:t xml:space="preserve">y los demás informes de ley </w:t>
            </w:r>
            <w:r w:rsidRPr="004915BB">
              <w:rPr>
                <w:rFonts w:ascii="Arial" w:hAnsi="Arial" w:cs="Arial"/>
                <w:lang w:val="es-CO" w:eastAsia="es-CO"/>
              </w:rPr>
              <w:t>fueron tomados del sistema oficial SIIF-Nación</w:t>
            </w:r>
            <w:r>
              <w:rPr>
                <w:rFonts w:ascii="Arial" w:hAnsi="Arial" w:cs="Arial"/>
                <w:lang w:val="es-CO" w:eastAsia="es-CO"/>
              </w:rPr>
              <w:t>.</w:t>
            </w:r>
          </w:p>
          <w:p w:rsidR="00025B21" w:rsidRDefault="00025B21" w:rsidP="00025B21">
            <w:pPr>
              <w:numPr>
                <w:ilvl w:val="0"/>
                <w:numId w:val="25"/>
              </w:numPr>
              <w:tabs>
                <w:tab w:val="left" w:pos="0"/>
              </w:tabs>
              <w:spacing w:after="0"/>
              <w:ind w:left="720"/>
              <w:jc w:val="both"/>
              <w:rPr>
                <w:rFonts w:ascii="Arial" w:hAnsi="Arial" w:cs="Arial"/>
                <w:lang w:eastAsia="es-CO"/>
              </w:rPr>
            </w:pPr>
            <w:r>
              <w:rPr>
                <w:rFonts w:ascii="Arial" w:hAnsi="Arial" w:cs="Arial"/>
                <w:lang w:eastAsia="es-CO"/>
              </w:rPr>
              <w:t xml:space="preserve">Cumplimiento al artículo 14  Decreto 2764, la Entidad </w:t>
            </w:r>
            <w:r w:rsidRPr="00E25967">
              <w:rPr>
                <w:rFonts w:ascii="Arial" w:hAnsi="Arial" w:cs="Arial"/>
                <w:lang w:eastAsia="es-CO"/>
              </w:rPr>
              <w:t xml:space="preserve"> tiene defi</w:t>
            </w:r>
            <w:r>
              <w:rPr>
                <w:rFonts w:ascii="Arial" w:hAnsi="Arial" w:cs="Arial"/>
                <w:lang w:eastAsia="es-CO"/>
              </w:rPr>
              <w:t xml:space="preserve">nido el Coordinador SIIF </w:t>
            </w:r>
            <w:r w:rsidRPr="00E25967">
              <w:rPr>
                <w:rFonts w:ascii="Arial" w:hAnsi="Arial" w:cs="Arial"/>
                <w:lang w:eastAsia="es-CO"/>
              </w:rPr>
              <w:t xml:space="preserve"> del nivel</w:t>
            </w:r>
            <w:r>
              <w:rPr>
                <w:rFonts w:ascii="Arial" w:hAnsi="Arial" w:cs="Arial"/>
                <w:lang w:eastAsia="es-CO"/>
              </w:rPr>
              <w:t xml:space="preserve"> directivo-</w:t>
            </w:r>
            <w:r w:rsidRPr="00E25967">
              <w:rPr>
                <w:rFonts w:ascii="Arial" w:hAnsi="Arial" w:cs="Arial"/>
                <w:lang w:eastAsia="es-CO"/>
              </w:rPr>
              <w:t xml:space="preserve"> asesor</w:t>
            </w:r>
            <w:r>
              <w:rPr>
                <w:rFonts w:ascii="Arial" w:hAnsi="Arial" w:cs="Arial"/>
                <w:lang w:eastAsia="es-CO"/>
              </w:rPr>
              <w:t>,</w:t>
            </w:r>
            <w:r w:rsidRPr="00E25967">
              <w:rPr>
                <w:rFonts w:ascii="Arial" w:hAnsi="Arial" w:cs="Arial"/>
                <w:lang w:eastAsia="es-CO"/>
              </w:rPr>
              <w:t xml:space="preserve"> </w:t>
            </w:r>
            <w:r>
              <w:rPr>
                <w:rFonts w:ascii="Arial" w:hAnsi="Arial" w:cs="Arial"/>
                <w:lang w:eastAsia="es-CO"/>
              </w:rPr>
              <w:t xml:space="preserve">Luis Eugenio Herrera Paez </w:t>
            </w:r>
            <w:r w:rsidRPr="00E25967">
              <w:rPr>
                <w:rFonts w:ascii="Arial" w:hAnsi="Arial" w:cs="Arial"/>
                <w:lang w:eastAsia="es-CO"/>
              </w:rPr>
              <w:t xml:space="preserve">quien ejerce las </w:t>
            </w:r>
            <w:r>
              <w:rPr>
                <w:rFonts w:ascii="Arial" w:hAnsi="Arial" w:cs="Arial"/>
                <w:lang w:eastAsia="es-CO"/>
              </w:rPr>
              <w:t xml:space="preserve">labores de acuerdo al </w:t>
            </w:r>
            <w:r>
              <w:rPr>
                <w:rFonts w:ascii="Arial" w:hAnsi="Arial" w:cs="Arial"/>
                <w:lang w:eastAsia="es-CO"/>
              </w:rPr>
              <w:lastRenderedPageBreak/>
              <w:t>Artículo 15 Decreto 2764 de 2012,</w:t>
            </w:r>
            <w:r w:rsidRPr="002C4361">
              <w:rPr>
                <w:rFonts w:ascii="Arial" w:hAnsi="Arial" w:cs="Arial"/>
                <w:lang w:val="es-CO" w:eastAsia="es-CO"/>
              </w:rPr>
              <w:t xml:space="preserve"> Decreto Único</w:t>
            </w:r>
            <w:r>
              <w:rPr>
                <w:rFonts w:ascii="Arial" w:hAnsi="Arial" w:cs="Arial"/>
                <w:lang w:val="es-CO" w:eastAsia="es-CO"/>
              </w:rPr>
              <w:t xml:space="preserve">  1068 de 2015</w:t>
            </w:r>
            <w:r>
              <w:rPr>
                <w:rFonts w:ascii="Arial" w:hAnsi="Arial" w:cs="Arial"/>
                <w:lang w:eastAsia="es-CO"/>
              </w:rPr>
              <w:t xml:space="preserve"> a través de su Delegada SIIF, la funcionaria Hilda Ines Ramirez dueñas.</w:t>
            </w:r>
          </w:p>
          <w:p w:rsidR="00025B21" w:rsidRDefault="00025B21" w:rsidP="00025B21">
            <w:pPr>
              <w:tabs>
                <w:tab w:val="left" w:pos="0"/>
              </w:tabs>
              <w:spacing w:after="0"/>
              <w:ind w:left="720"/>
              <w:jc w:val="both"/>
              <w:rPr>
                <w:rFonts w:ascii="Arial" w:hAnsi="Arial" w:cs="Arial"/>
                <w:lang w:eastAsia="es-CO"/>
              </w:rPr>
            </w:pPr>
          </w:p>
          <w:p w:rsidR="00025B21" w:rsidRDefault="00025B21" w:rsidP="00025B21">
            <w:pPr>
              <w:tabs>
                <w:tab w:val="left" w:pos="0"/>
              </w:tabs>
              <w:spacing w:after="0"/>
              <w:ind w:left="720"/>
              <w:jc w:val="both"/>
              <w:rPr>
                <w:rFonts w:ascii="Arial" w:hAnsi="Arial" w:cs="Arial"/>
                <w:lang w:eastAsia="es-CO"/>
              </w:rPr>
            </w:pPr>
            <w:r>
              <w:rPr>
                <w:rFonts w:ascii="Arial" w:hAnsi="Arial" w:cs="Arial"/>
                <w:lang w:eastAsia="es-CO"/>
              </w:rPr>
              <w:t>Cumplimiento de las responsabilidades Artículo 15 Decreto 2764</w:t>
            </w:r>
            <w:r w:rsidR="007261CE">
              <w:rPr>
                <w:rFonts w:ascii="Arial" w:hAnsi="Arial" w:cs="Arial"/>
                <w:lang w:eastAsia="es-CO"/>
              </w:rPr>
              <w:t xml:space="preserve"> y</w:t>
            </w:r>
            <w:r>
              <w:rPr>
                <w:rFonts w:ascii="Arial" w:hAnsi="Arial" w:cs="Arial"/>
                <w:lang w:eastAsia="es-CO"/>
              </w:rPr>
              <w:t xml:space="preserve"> </w:t>
            </w:r>
            <w:r w:rsidRPr="002C4361">
              <w:rPr>
                <w:rFonts w:ascii="Arial" w:hAnsi="Arial" w:cs="Arial"/>
                <w:lang w:val="es-CO" w:eastAsia="es-CO"/>
              </w:rPr>
              <w:t>Decreto Único</w:t>
            </w:r>
            <w:r>
              <w:rPr>
                <w:rFonts w:ascii="Arial" w:hAnsi="Arial" w:cs="Arial"/>
                <w:lang w:val="es-CO" w:eastAsia="es-CO"/>
              </w:rPr>
              <w:t xml:space="preserve">  1068 de 2015</w:t>
            </w:r>
            <w:r>
              <w:rPr>
                <w:rFonts w:ascii="Arial" w:hAnsi="Arial" w:cs="Arial"/>
                <w:lang w:eastAsia="es-CO"/>
              </w:rPr>
              <w:t>:</w:t>
            </w:r>
          </w:p>
          <w:p w:rsidR="00025B21" w:rsidRDefault="00025B21" w:rsidP="00025B21">
            <w:pPr>
              <w:tabs>
                <w:tab w:val="left" w:pos="0"/>
              </w:tabs>
              <w:spacing w:after="0"/>
              <w:ind w:left="72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Responder por la creación de usuarios.</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Las solicitudes de creación de usuarios son derivadas de los jefes y coordinadores de las áreas en la entidad, se efectúan por medio de correo electrónico, posteriormente el Coordinador de SIIF autoriza a la Delegada para la creación del mismo. Se observaron los correos electrónicos soporte de lo aquí descrito.</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Replicar oportunamente a los usuarios del SIIF Nación, todas las comunicaciones emitidas e informadas por el Administrador del Sistema.</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Se verificó la existencia de carpetas virtuales que contienen la información correspondiente a la trazabilidad de los envíos de las comunicaciones emitidas por el Administrador del Sistema. Las carpetas son clasificadas de acuerdo a los interesados en la información.</w:t>
            </w: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 xml:space="preserve">Carpeta Delegado de Coordinación. </w:t>
            </w: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Carpeta comunicación Atención al Cliente.</w:t>
            </w: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Carpeta caja menor cuentadante.</w:t>
            </w: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Carpeta registrador de usuarios- Toda la información correspondiente a modificaciones de perfil, estos correos están con la marca de seguridad, que equivale a la firma digital. Esto es permitido solo</w:t>
            </w:r>
            <w:r w:rsidR="007261CE">
              <w:rPr>
                <w:rFonts w:ascii="Arial" w:hAnsi="Arial" w:cs="Arial"/>
                <w:lang w:eastAsia="es-CO"/>
              </w:rPr>
              <w:t xml:space="preserve"> a</w:t>
            </w:r>
            <w:r>
              <w:rPr>
                <w:rFonts w:ascii="Arial" w:hAnsi="Arial" w:cs="Arial"/>
                <w:lang w:eastAsia="es-CO"/>
              </w:rPr>
              <w:t xml:space="preserve"> las personas que tiene token y es parte del control y seguridad de la información.</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Verificar las restricciones de uso del aplicativo.</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Las restricciones al sistema están implícitas en el perfil, los jefes determinan que perfil es el adecuado para el funcionario o contratista de acuerdo a sus funciones o su contrato y el sistema de acuerdo a los datos registrados de perfil usuario, crea los controles pertinentes que restringen al usuario.</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Brinda soporte funcional y técnico a los usuarios de la entidad.</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El sistema brinda el soporte necesario de acuerdo a las solicitudes realizadas.</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Mantener actualizado al administrador del sistema respecto a las novedades de los usuarios y del funcionario responsable del sistema.</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57E8E" w:rsidP="00025B21">
            <w:pPr>
              <w:pStyle w:val="Prrafodelista"/>
              <w:tabs>
                <w:tab w:val="left" w:pos="0"/>
              </w:tabs>
              <w:spacing w:after="0"/>
              <w:ind w:left="1080"/>
              <w:jc w:val="both"/>
              <w:rPr>
                <w:rFonts w:ascii="Arial" w:hAnsi="Arial" w:cs="Arial"/>
                <w:lang w:eastAsia="es-CO"/>
              </w:rPr>
            </w:pPr>
            <w:r>
              <w:rPr>
                <w:rFonts w:ascii="Arial" w:hAnsi="Arial" w:cs="Arial"/>
                <w:lang w:eastAsia="es-CO"/>
              </w:rPr>
              <w:t>Se observó que u</w:t>
            </w:r>
            <w:r w:rsidR="00025B21">
              <w:rPr>
                <w:rFonts w:ascii="Arial" w:hAnsi="Arial" w:cs="Arial"/>
                <w:lang w:eastAsia="es-CO"/>
              </w:rPr>
              <w:t>na vez por semana se informa por correo electrónico todas novedades presentadas.</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 xml:space="preserve">Capacitar </w:t>
            </w:r>
            <w:r w:rsidR="00B47498">
              <w:rPr>
                <w:rFonts w:ascii="Arial" w:hAnsi="Arial" w:cs="Arial"/>
                <w:lang w:eastAsia="es-CO"/>
              </w:rPr>
              <w:t>a los usuarios nuevos previa</w:t>
            </w:r>
            <w:r>
              <w:rPr>
                <w:rFonts w:ascii="Arial" w:hAnsi="Arial" w:cs="Arial"/>
                <w:lang w:eastAsia="es-CO"/>
              </w:rPr>
              <w:t xml:space="preserve"> su creación en el aplicativo.</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No se obtuvo evidencia de dichas capacitaciones; la explicación al respecto es que los usuarios  nuevos del aplicat</w:t>
            </w:r>
            <w:r w:rsidR="004B7239">
              <w:rPr>
                <w:rFonts w:ascii="Arial" w:hAnsi="Arial" w:cs="Arial"/>
                <w:lang w:eastAsia="es-CO"/>
              </w:rPr>
              <w:t>ivo ya deben conocer el manejo del sistema.</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numPr>
                <w:ilvl w:val="0"/>
                <w:numId w:val="27"/>
              </w:numPr>
              <w:tabs>
                <w:tab w:val="left" w:pos="0"/>
              </w:tabs>
              <w:spacing w:after="0"/>
              <w:jc w:val="both"/>
              <w:rPr>
                <w:rFonts w:ascii="Arial" w:hAnsi="Arial" w:cs="Arial"/>
                <w:lang w:eastAsia="es-CO"/>
              </w:rPr>
            </w:pPr>
            <w:r>
              <w:rPr>
                <w:rFonts w:ascii="Arial" w:hAnsi="Arial" w:cs="Arial"/>
                <w:lang w:eastAsia="es-CO"/>
              </w:rPr>
              <w:t>Mantener un archivo documental de los usuarios y cumplir con las políticas y estándares de seguridad del sistema SIIF Nación.</w:t>
            </w:r>
          </w:p>
          <w:p w:rsidR="00025B21" w:rsidRDefault="00025B21" w:rsidP="00025B21">
            <w:pPr>
              <w:pStyle w:val="Prrafodelista"/>
              <w:tabs>
                <w:tab w:val="left" w:pos="0"/>
              </w:tabs>
              <w:spacing w:after="0"/>
              <w:ind w:left="1080"/>
              <w:jc w:val="both"/>
              <w:rPr>
                <w:rFonts w:ascii="Arial" w:hAnsi="Arial" w:cs="Arial"/>
                <w:lang w:eastAsia="es-CO"/>
              </w:rPr>
            </w:pPr>
          </w:p>
          <w:p w:rsidR="00025B21" w:rsidRDefault="00025B21" w:rsidP="00025B21">
            <w:pPr>
              <w:pStyle w:val="Prrafodelista"/>
              <w:tabs>
                <w:tab w:val="left" w:pos="0"/>
              </w:tabs>
              <w:spacing w:after="0"/>
              <w:ind w:left="1080"/>
              <w:jc w:val="both"/>
              <w:rPr>
                <w:rFonts w:ascii="Arial" w:hAnsi="Arial" w:cs="Arial"/>
                <w:lang w:eastAsia="es-CO"/>
              </w:rPr>
            </w:pPr>
            <w:r>
              <w:rPr>
                <w:rFonts w:ascii="Arial" w:hAnsi="Arial" w:cs="Arial"/>
                <w:lang w:eastAsia="es-CO"/>
              </w:rPr>
              <w:t>Se observó el archivo documental con los soportes correspondientes a la novedad presentada.</w:t>
            </w:r>
          </w:p>
          <w:p w:rsidR="00025B21" w:rsidRDefault="00025B21" w:rsidP="00025B21">
            <w:pPr>
              <w:tabs>
                <w:tab w:val="left" w:pos="0"/>
              </w:tabs>
              <w:spacing w:after="0"/>
              <w:jc w:val="both"/>
              <w:rPr>
                <w:rFonts w:ascii="Arial" w:hAnsi="Arial" w:cs="Arial"/>
                <w:lang w:eastAsia="es-CO"/>
              </w:rPr>
            </w:pPr>
          </w:p>
          <w:p w:rsidR="00025B21" w:rsidRPr="000D14DE" w:rsidRDefault="00025B21" w:rsidP="001B7F67">
            <w:pPr>
              <w:autoSpaceDE w:val="0"/>
              <w:autoSpaceDN w:val="0"/>
              <w:adjustRightInd w:val="0"/>
              <w:spacing w:before="240" w:line="276" w:lineRule="auto"/>
              <w:ind w:left="601"/>
              <w:jc w:val="both"/>
              <w:rPr>
                <w:rFonts w:ascii="Arial" w:hAnsi="Arial" w:cs="Arial"/>
                <w:lang w:eastAsia="es-CO"/>
              </w:rPr>
            </w:pPr>
            <w:r w:rsidRPr="00D91F55">
              <w:rPr>
                <w:rFonts w:ascii="Arial" w:hAnsi="Arial" w:cs="Arial"/>
                <w:b/>
                <w:lang w:eastAsia="es-CO"/>
              </w:rPr>
              <w:t xml:space="preserve">Reglamento de uso del SIIF Nación  numeral </w:t>
            </w:r>
            <w:r>
              <w:rPr>
                <w:rFonts w:ascii="Arial" w:hAnsi="Arial" w:cs="Arial"/>
                <w:b/>
                <w:lang w:eastAsia="es-CO"/>
              </w:rPr>
              <w:t>2</w:t>
            </w:r>
            <w:r w:rsidR="00096091">
              <w:rPr>
                <w:rFonts w:ascii="Arial" w:hAnsi="Arial" w:cs="Arial"/>
                <w:b/>
                <w:lang w:eastAsia="es-CO"/>
              </w:rPr>
              <w:t>.</w:t>
            </w:r>
            <w:r w:rsidRPr="00D91F55">
              <w:rPr>
                <w:rFonts w:ascii="Arial" w:hAnsi="Arial" w:cs="Arial"/>
                <w:b/>
                <w:lang w:eastAsia="es-CO"/>
              </w:rPr>
              <w:t xml:space="preserve"> </w:t>
            </w:r>
            <w:r>
              <w:rPr>
                <w:rFonts w:ascii="Arial" w:hAnsi="Arial" w:cs="Arial"/>
                <w:b/>
                <w:lang w:eastAsia="es-CO"/>
              </w:rPr>
              <w:t xml:space="preserve">Proceso de administración de usuarios del sistema literal d: </w:t>
            </w:r>
          </w:p>
          <w:p w:rsidR="00025B21" w:rsidRPr="00471519" w:rsidRDefault="00025B21" w:rsidP="00471519">
            <w:pPr>
              <w:autoSpaceDE w:val="0"/>
              <w:autoSpaceDN w:val="0"/>
              <w:adjustRightInd w:val="0"/>
              <w:spacing w:after="0"/>
              <w:ind w:left="601"/>
              <w:jc w:val="both"/>
              <w:rPr>
                <w:rFonts w:ascii="Arial" w:eastAsia="MS Mincho" w:hAnsi="Arial" w:cs="Arial"/>
                <w:color w:val="000000"/>
                <w:lang w:val="es-CO" w:eastAsia="es-ES"/>
              </w:rPr>
            </w:pPr>
            <w:r w:rsidRPr="00471519">
              <w:rPr>
                <w:rFonts w:ascii="Arial" w:hAnsi="Arial" w:cs="Arial"/>
                <w:color w:val="000000"/>
                <w:lang w:val="es-CO" w:eastAsia="es-ES"/>
              </w:rPr>
              <w:t xml:space="preserve">El Coordinador SIIF Entidad debe designar y tramitar ante la Administración SIIF Nación la </w:t>
            </w:r>
            <w:r w:rsidR="00471519">
              <w:rPr>
                <w:rFonts w:ascii="Arial" w:hAnsi="Arial" w:cs="Arial"/>
                <w:color w:val="000000"/>
                <w:lang w:val="es-CO" w:eastAsia="es-ES"/>
              </w:rPr>
              <w:t xml:space="preserve">  </w:t>
            </w:r>
            <w:r w:rsidRPr="00471519">
              <w:rPr>
                <w:rFonts w:ascii="Arial" w:hAnsi="Arial" w:cs="Arial"/>
                <w:color w:val="000000"/>
                <w:lang w:val="es-CO" w:eastAsia="es-ES"/>
              </w:rPr>
              <w:t xml:space="preserve">creación de la cuenta de usuario que va a desempeñarse con el perfil </w:t>
            </w:r>
            <w:r w:rsidRPr="00471519">
              <w:rPr>
                <w:rFonts w:ascii="MS Mincho" w:eastAsia="MS Mincho" w:hAnsi="Arial" w:cs="MS Mincho"/>
                <w:color w:val="000000"/>
                <w:lang w:val="es-CO" w:eastAsia="es-ES"/>
              </w:rPr>
              <w:t>“</w:t>
            </w:r>
            <w:r w:rsidRPr="00471519">
              <w:rPr>
                <w:rFonts w:ascii="Arial" w:eastAsia="MS Mincho" w:hAnsi="Arial" w:cs="Arial"/>
                <w:color w:val="000000"/>
                <w:lang w:val="es-CO" w:eastAsia="es-ES"/>
              </w:rPr>
              <w:t>Registrador SIIF Nación Entidad</w:t>
            </w:r>
            <w:r w:rsidRPr="00471519">
              <w:rPr>
                <w:rFonts w:ascii="MS Mincho" w:eastAsia="MS Mincho" w:hAnsi="Arial" w:cs="MS Mincho"/>
                <w:color w:val="000000"/>
                <w:lang w:val="es-CO" w:eastAsia="es-ES"/>
              </w:rPr>
              <w:t>”</w:t>
            </w:r>
            <w:r w:rsidRPr="00471519">
              <w:rPr>
                <w:rFonts w:ascii="MS Mincho" w:eastAsia="MS Mincho" w:hAnsi="Arial" w:cs="MS Mincho"/>
                <w:color w:val="000000"/>
                <w:lang w:val="es-CO" w:eastAsia="es-ES"/>
              </w:rPr>
              <w:t xml:space="preserve"> </w:t>
            </w:r>
            <w:r w:rsidRPr="000D14DE">
              <w:rPr>
                <w:rFonts w:ascii="Arial" w:eastAsia="MS Mincho" w:hAnsi="Arial" w:cs="Arial"/>
                <w:color w:val="000000"/>
                <w:sz w:val="22"/>
                <w:szCs w:val="22"/>
                <w:lang w:val="es-CO" w:eastAsia="es-ES"/>
              </w:rPr>
              <w:t xml:space="preserve">y </w:t>
            </w:r>
            <w:r w:rsidRPr="00471519">
              <w:rPr>
                <w:rFonts w:ascii="Arial" w:eastAsia="MS Mincho" w:hAnsi="Arial" w:cs="Arial"/>
                <w:color w:val="000000"/>
                <w:lang w:val="es-CO" w:eastAsia="es-ES"/>
              </w:rPr>
              <w:t xml:space="preserve">realizar el trámite oportuno para designar uno que lo sustituya en caso de ausencia temporal o definitiva del mismo. </w:t>
            </w:r>
          </w:p>
          <w:p w:rsidR="00025B21" w:rsidRPr="00D91F55" w:rsidRDefault="004759CE" w:rsidP="00ED7E5D">
            <w:pPr>
              <w:autoSpaceDE w:val="0"/>
              <w:autoSpaceDN w:val="0"/>
              <w:adjustRightInd w:val="0"/>
              <w:spacing w:before="240" w:line="276" w:lineRule="auto"/>
              <w:ind w:left="601"/>
              <w:jc w:val="both"/>
              <w:rPr>
                <w:rFonts w:ascii="Arial" w:hAnsi="Arial" w:cs="Arial"/>
                <w:lang w:eastAsia="es-CO"/>
              </w:rPr>
            </w:pPr>
            <w:r>
              <w:rPr>
                <w:rFonts w:ascii="Arial" w:hAnsi="Arial" w:cs="Arial"/>
                <w:lang w:eastAsia="es-CO"/>
              </w:rPr>
              <w:t xml:space="preserve">Se verificó que </w:t>
            </w:r>
            <w:r w:rsidR="00025B21" w:rsidRPr="00694E8D">
              <w:rPr>
                <w:rFonts w:ascii="Arial" w:hAnsi="Arial" w:cs="Arial"/>
                <w:lang w:eastAsia="es-CO"/>
              </w:rPr>
              <w:t>la responsable con el perfil Entidad-Registrador de usuarios,</w:t>
            </w:r>
            <w:r w:rsidR="00025B21">
              <w:rPr>
                <w:rFonts w:ascii="Arial" w:hAnsi="Arial" w:cs="Arial"/>
                <w:lang w:eastAsia="es-CO"/>
              </w:rPr>
              <w:t xml:space="preserve"> es la funcionaria</w:t>
            </w:r>
            <w:r w:rsidR="00025B21" w:rsidRPr="00694E8D">
              <w:rPr>
                <w:rFonts w:ascii="Arial" w:hAnsi="Arial" w:cs="Arial"/>
                <w:lang w:eastAsia="es-CO"/>
              </w:rPr>
              <w:t xml:space="preserve"> Hilda Ines Ramirez dueñas</w:t>
            </w:r>
            <w:r w:rsidR="00025B21" w:rsidRPr="00D91F55">
              <w:rPr>
                <w:rFonts w:ascii="Arial" w:hAnsi="Arial" w:cs="Arial"/>
                <w:lang w:eastAsia="es-CO"/>
              </w:rPr>
              <w:t xml:space="preserve"> </w:t>
            </w:r>
            <w:r w:rsidR="00025B21">
              <w:rPr>
                <w:rFonts w:ascii="Arial" w:hAnsi="Arial" w:cs="Arial"/>
                <w:lang w:eastAsia="es-CO"/>
              </w:rPr>
              <w:t>y su suplente es Juan Manuel Rodriguez Rojas.</w:t>
            </w:r>
          </w:p>
          <w:p w:rsidR="00025B21" w:rsidRPr="00096091" w:rsidRDefault="00025B21" w:rsidP="009E592A">
            <w:pPr>
              <w:autoSpaceDE w:val="0"/>
              <w:autoSpaceDN w:val="0"/>
              <w:adjustRightInd w:val="0"/>
              <w:spacing w:before="240" w:line="276" w:lineRule="auto"/>
              <w:ind w:left="601"/>
              <w:jc w:val="both"/>
              <w:rPr>
                <w:rFonts w:ascii="Arial" w:hAnsi="Arial" w:cs="Arial"/>
                <w:lang w:eastAsia="es-CO"/>
              </w:rPr>
            </w:pPr>
            <w:r w:rsidRPr="00D91F55">
              <w:rPr>
                <w:rFonts w:ascii="Arial" w:hAnsi="Arial" w:cs="Arial"/>
                <w:b/>
                <w:lang w:eastAsia="es-CO"/>
              </w:rPr>
              <w:t>Reglamento de uso del SIIF Nación  numeral 3.1 Deberes</w:t>
            </w:r>
            <w:r>
              <w:rPr>
                <w:rFonts w:ascii="Arial" w:hAnsi="Arial" w:cs="Arial"/>
                <w:b/>
                <w:lang w:eastAsia="es-CO"/>
              </w:rPr>
              <w:t>.</w:t>
            </w:r>
          </w:p>
          <w:p w:rsidR="00096091" w:rsidRDefault="00096091" w:rsidP="009E592A">
            <w:pPr>
              <w:autoSpaceDE w:val="0"/>
              <w:autoSpaceDN w:val="0"/>
              <w:adjustRightInd w:val="0"/>
              <w:spacing w:before="240" w:line="276" w:lineRule="auto"/>
              <w:ind w:left="601"/>
              <w:jc w:val="both"/>
              <w:rPr>
                <w:rFonts w:ascii="Arial" w:hAnsi="Arial" w:cs="Arial"/>
                <w:lang w:eastAsia="es-CO"/>
              </w:rPr>
            </w:pPr>
            <w:r>
              <w:rPr>
                <w:rFonts w:ascii="Arial" w:hAnsi="Arial" w:cs="Arial"/>
                <w:lang w:eastAsia="es-CO"/>
              </w:rPr>
              <w:t>Respecto al cumplimiento de los deberes del usuario se menciona los siguientes literales:</w:t>
            </w:r>
          </w:p>
          <w:p w:rsidR="00096091" w:rsidRDefault="00096091" w:rsidP="009E592A">
            <w:pPr>
              <w:autoSpaceDE w:val="0"/>
              <w:autoSpaceDN w:val="0"/>
              <w:adjustRightInd w:val="0"/>
              <w:spacing w:before="240" w:line="276" w:lineRule="auto"/>
              <w:ind w:left="601"/>
              <w:jc w:val="both"/>
              <w:rPr>
                <w:rFonts w:ascii="Arial" w:hAnsi="Arial" w:cs="Arial"/>
                <w:color w:val="000000"/>
                <w:lang w:val="es-CO" w:eastAsia="es-ES"/>
              </w:rPr>
            </w:pPr>
            <w:r>
              <w:rPr>
                <w:rFonts w:ascii="Arial" w:hAnsi="Arial" w:cs="Arial"/>
                <w:color w:val="000000"/>
                <w:lang w:val="es-CO" w:eastAsia="es-ES"/>
              </w:rPr>
              <w:t xml:space="preserve">h). </w:t>
            </w:r>
            <w:r w:rsidRPr="00A60C7B">
              <w:rPr>
                <w:rFonts w:ascii="Arial" w:hAnsi="Arial" w:cs="Arial"/>
                <w:color w:val="000000"/>
                <w:lang w:val="es-CO" w:eastAsia="es-ES"/>
              </w:rPr>
              <w:t xml:space="preserve">Recordar, no revelar y cambiar cuando el sistema lo solicite y antes de que venza la contraseña de acceso al Sistema y del certificado digital. La contraseña es de uso personal e intransferible. </w:t>
            </w:r>
          </w:p>
          <w:p w:rsidR="00096091" w:rsidRDefault="00096091" w:rsidP="009E592A">
            <w:pPr>
              <w:autoSpaceDE w:val="0"/>
              <w:autoSpaceDN w:val="0"/>
              <w:adjustRightInd w:val="0"/>
              <w:spacing w:before="240" w:line="276" w:lineRule="auto"/>
              <w:ind w:left="601"/>
              <w:jc w:val="both"/>
              <w:rPr>
                <w:rFonts w:ascii="Arial" w:hAnsi="Arial" w:cs="Arial"/>
              </w:rPr>
            </w:pPr>
            <w:r>
              <w:rPr>
                <w:rFonts w:ascii="Arial" w:hAnsi="Arial" w:cs="Arial"/>
                <w:lang w:eastAsia="es-CO"/>
              </w:rPr>
              <w:t xml:space="preserve">Sobre este particular </w:t>
            </w:r>
            <w:r>
              <w:rPr>
                <w:rFonts w:ascii="Arial" w:hAnsi="Arial" w:cs="Arial"/>
              </w:rPr>
              <w:t>se observó y confirmó que los registros de las operaciones de caja menor son efectuados por una persona diferente a la funcionaria responsable del manejo de la caja menor del FRV. Quien efectúa los registros de la caja menor en el SIIF Nación, es la contratista DAYANA LISETH OLAYA UBAQUE.</w:t>
            </w:r>
          </w:p>
          <w:p w:rsidR="00025B21" w:rsidRPr="00025B21" w:rsidRDefault="00025B21" w:rsidP="000351FB">
            <w:pPr>
              <w:autoSpaceDE w:val="0"/>
              <w:autoSpaceDN w:val="0"/>
              <w:adjustRightInd w:val="0"/>
              <w:spacing w:after="0"/>
              <w:ind w:left="601"/>
              <w:jc w:val="both"/>
              <w:rPr>
                <w:rFonts w:ascii="Arial" w:hAnsi="Arial" w:cs="Arial"/>
                <w:color w:val="000000"/>
                <w:lang w:val="es-CO" w:eastAsia="es-ES"/>
              </w:rPr>
            </w:pPr>
            <w:r w:rsidRPr="00025B21">
              <w:rPr>
                <w:rFonts w:ascii="Arial" w:hAnsi="Arial" w:cs="Arial"/>
                <w:color w:val="000000"/>
                <w:lang w:val="es-CO" w:eastAsia="es-ES"/>
              </w:rPr>
              <w:t>j)</w:t>
            </w:r>
            <w:r w:rsidR="00096091">
              <w:rPr>
                <w:rFonts w:ascii="Arial" w:hAnsi="Arial" w:cs="Arial"/>
                <w:color w:val="000000"/>
                <w:lang w:val="es-CO" w:eastAsia="es-ES"/>
              </w:rPr>
              <w:t>.</w:t>
            </w:r>
            <w:r w:rsidRPr="00025B21">
              <w:rPr>
                <w:rFonts w:ascii="Arial" w:hAnsi="Arial" w:cs="Arial"/>
                <w:color w:val="000000"/>
                <w:lang w:val="es-CO" w:eastAsia="es-ES"/>
              </w:rPr>
              <w:t xml:space="preserve"> Solicitar al coordinador SIIF de la entidad la suspensión temporal o definitiva de </w:t>
            </w:r>
            <w:r w:rsidR="007261CE">
              <w:rPr>
                <w:rFonts w:ascii="Arial" w:hAnsi="Arial" w:cs="Arial"/>
                <w:color w:val="000000"/>
                <w:lang w:val="es-CO" w:eastAsia="es-ES"/>
              </w:rPr>
              <w:t>las</w:t>
            </w:r>
            <w:r w:rsidRPr="00025B21">
              <w:rPr>
                <w:rFonts w:ascii="Arial" w:hAnsi="Arial" w:cs="Arial"/>
                <w:color w:val="000000"/>
                <w:lang w:val="es-CO" w:eastAsia="es-ES"/>
              </w:rPr>
              <w:t xml:space="preserve"> cuenta</w:t>
            </w:r>
            <w:r w:rsidR="007261CE">
              <w:rPr>
                <w:rFonts w:ascii="Arial" w:hAnsi="Arial" w:cs="Arial"/>
                <w:color w:val="000000"/>
                <w:lang w:val="es-CO" w:eastAsia="es-ES"/>
              </w:rPr>
              <w:t>s</w:t>
            </w:r>
            <w:r w:rsidRPr="00025B21">
              <w:rPr>
                <w:rFonts w:ascii="Arial" w:hAnsi="Arial" w:cs="Arial"/>
                <w:color w:val="000000"/>
                <w:lang w:val="es-CO" w:eastAsia="es-ES"/>
              </w:rPr>
              <w:t xml:space="preserve"> de usuario, cuando ocurran novedades de personal, como retiro temporal (licencias, vacaciones) retiro definitivo, cambio de funciones, traslados del funcionario o cualquier otro evento que lo amerite.</w:t>
            </w:r>
          </w:p>
          <w:p w:rsidR="00B81356" w:rsidRPr="00A60C7B" w:rsidRDefault="00025B21" w:rsidP="00471519">
            <w:pPr>
              <w:autoSpaceDE w:val="0"/>
              <w:autoSpaceDN w:val="0"/>
              <w:adjustRightInd w:val="0"/>
              <w:spacing w:after="0"/>
              <w:ind w:left="743"/>
              <w:jc w:val="both"/>
              <w:rPr>
                <w:rFonts w:ascii="Arial" w:hAnsi="Arial" w:cs="Arial"/>
                <w:color w:val="000000"/>
                <w:sz w:val="22"/>
                <w:szCs w:val="22"/>
                <w:lang w:val="es-CO" w:eastAsia="es-ES"/>
              </w:rPr>
            </w:pPr>
            <w:r w:rsidRPr="00A60C7B">
              <w:rPr>
                <w:rFonts w:ascii="Arial" w:hAnsi="Arial" w:cs="Arial"/>
                <w:color w:val="000000"/>
                <w:sz w:val="22"/>
                <w:szCs w:val="22"/>
                <w:lang w:val="es-CO" w:eastAsia="es-ES"/>
              </w:rPr>
              <w:t xml:space="preserve"> </w:t>
            </w:r>
          </w:p>
          <w:p w:rsidR="00025B21" w:rsidRDefault="00025B21" w:rsidP="00044A5E">
            <w:pPr>
              <w:pStyle w:val="Prrafodelista"/>
              <w:tabs>
                <w:tab w:val="left" w:pos="0"/>
              </w:tabs>
              <w:spacing w:after="0"/>
              <w:ind w:left="752"/>
              <w:jc w:val="both"/>
              <w:rPr>
                <w:rFonts w:ascii="Arial" w:hAnsi="Arial" w:cs="Arial"/>
                <w:lang w:eastAsia="es-CO"/>
              </w:rPr>
            </w:pPr>
            <w:r w:rsidRPr="00694E8D">
              <w:rPr>
                <w:rFonts w:ascii="Arial" w:hAnsi="Arial" w:cs="Arial"/>
                <w:lang w:eastAsia="es-CO"/>
              </w:rPr>
              <w:lastRenderedPageBreak/>
              <w:t>Para evidenciar controles, se efec</w:t>
            </w:r>
            <w:r w:rsidR="007261CE">
              <w:rPr>
                <w:rFonts w:ascii="Arial" w:hAnsi="Arial" w:cs="Arial"/>
                <w:lang w:eastAsia="es-CO"/>
              </w:rPr>
              <w:t>tuaron las siguientes preguntas, a la funcionaria encargada de perfil administración SIIF en la Unidad:</w:t>
            </w:r>
          </w:p>
          <w:p w:rsidR="00025B21" w:rsidRPr="00694E8D" w:rsidRDefault="00025B21" w:rsidP="00471519">
            <w:pPr>
              <w:pStyle w:val="Prrafodelista"/>
              <w:tabs>
                <w:tab w:val="left" w:pos="0"/>
              </w:tabs>
              <w:spacing w:after="0"/>
              <w:jc w:val="both"/>
              <w:rPr>
                <w:rFonts w:ascii="Arial" w:hAnsi="Arial" w:cs="Arial"/>
                <w:lang w:eastAsia="es-CO"/>
              </w:rPr>
            </w:pPr>
          </w:p>
          <w:p w:rsidR="00025B21" w:rsidRPr="00694E8D" w:rsidRDefault="00025B21" w:rsidP="00471519">
            <w:pPr>
              <w:pStyle w:val="Prrafodelista"/>
              <w:numPr>
                <w:ilvl w:val="0"/>
                <w:numId w:val="28"/>
              </w:numPr>
              <w:tabs>
                <w:tab w:val="left" w:pos="0"/>
              </w:tabs>
              <w:spacing w:after="0"/>
              <w:jc w:val="both"/>
              <w:rPr>
                <w:rFonts w:ascii="Arial" w:hAnsi="Arial" w:cs="Arial"/>
                <w:lang w:eastAsia="es-CO"/>
              </w:rPr>
            </w:pPr>
            <w:r w:rsidRPr="00694E8D">
              <w:rPr>
                <w:rFonts w:ascii="Arial" w:hAnsi="Arial" w:cs="Arial"/>
                <w:lang w:eastAsia="es-CO"/>
              </w:rPr>
              <w:t xml:space="preserve">Existen políticas frente a activar, inactivar, </w:t>
            </w:r>
            <w:r w:rsidR="00096091" w:rsidRPr="00694E8D">
              <w:rPr>
                <w:rFonts w:ascii="Arial" w:hAnsi="Arial" w:cs="Arial"/>
                <w:lang w:eastAsia="es-CO"/>
              </w:rPr>
              <w:t>habilitar,</w:t>
            </w:r>
            <w:r w:rsidR="00096091">
              <w:rPr>
                <w:rFonts w:ascii="Arial" w:hAnsi="Arial" w:cs="Arial"/>
                <w:lang w:eastAsia="es-CO"/>
              </w:rPr>
              <w:t xml:space="preserve"> </w:t>
            </w:r>
            <w:r w:rsidRPr="00694E8D">
              <w:rPr>
                <w:rFonts w:ascii="Arial" w:hAnsi="Arial" w:cs="Arial"/>
                <w:lang w:eastAsia="es-CO"/>
              </w:rPr>
              <w:t>deshabilitar</w:t>
            </w:r>
            <w:r w:rsidR="00096091">
              <w:rPr>
                <w:rFonts w:ascii="Arial" w:hAnsi="Arial" w:cs="Arial"/>
                <w:lang w:eastAsia="es-CO"/>
              </w:rPr>
              <w:t xml:space="preserve"> y eliminar</w:t>
            </w:r>
            <w:r w:rsidRPr="00694E8D">
              <w:rPr>
                <w:rFonts w:ascii="Arial" w:hAnsi="Arial" w:cs="Arial"/>
                <w:lang w:eastAsia="es-CO"/>
              </w:rPr>
              <w:t xml:space="preserve"> usuarios con las áreas intervinientes</w:t>
            </w:r>
            <w:r w:rsidR="00096091">
              <w:rPr>
                <w:rFonts w:ascii="Arial" w:hAnsi="Arial" w:cs="Arial"/>
                <w:lang w:eastAsia="es-CO"/>
              </w:rPr>
              <w:t>;</w:t>
            </w:r>
            <w:r w:rsidRPr="00694E8D">
              <w:rPr>
                <w:rFonts w:ascii="Arial" w:hAnsi="Arial" w:cs="Arial"/>
                <w:lang w:eastAsia="es-CO"/>
              </w:rPr>
              <w:t xml:space="preserve"> por ejemplo Talento Humano y </w:t>
            </w:r>
            <w:r w:rsidR="00096091" w:rsidRPr="00694E8D">
              <w:rPr>
                <w:rFonts w:ascii="Arial" w:hAnsi="Arial" w:cs="Arial"/>
                <w:lang w:eastAsia="es-CO"/>
              </w:rPr>
              <w:t>Contratación</w:t>
            </w:r>
            <w:r w:rsidR="00096091">
              <w:rPr>
                <w:rFonts w:ascii="Arial" w:hAnsi="Arial" w:cs="Arial"/>
                <w:lang w:eastAsia="es-CO"/>
              </w:rPr>
              <w:t>?</w:t>
            </w:r>
          </w:p>
          <w:p w:rsidR="00025B21" w:rsidRPr="00694E8D" w:rsidRDefault="00025B21" w:rsidP="00471519">
            <w:pPr>
              <w:pStyle w:val="Prrafodelista"/>
              <w:tabs>
                <w:tab w:val="left" w:pos="0"/>
              </w:tabs>
              <w:spacing w:after="0"/>
              <w:jc w:val="both"/>
              <w:rPr>
                <w:rFonts w:ascii="Arial" w:hAnsi="Arial" w:cs="Arial"/>
                <w:lang w:eastAsia="es-CO"/>
              </w:rPr>
            </w:pPr>
          </w:p>
          <w:p w:rsidR="00025B21" w:rsidRPr="00694E8D" w:rsidRDefault="00025B21" w:rsidP="00471519">
            <w:pPr>
              <w:pStyle w:val="Prrafodelista"/>
              <w:numPr>
                <w:ilvl w:val="0"/>
                <w:numId w:val="28"/>
              </w:numPr>
              <w:tabs>
                <w:tab w:val="left" w:pos="0"/>
              </w:tabs>
              <w:spacing w:after="0"/>
              <w:jc w:val="both"/>
              <w:rPr>
                <w:rFonts w:ascii="Arial" w:hAnsi="Arial" w:cs="Arial"/>
                <w:lang w:eastAsia="es-CO"/>
              </w:rPr>
            </w:pPr>
            <w:r w:rsidRPr="00694E8D">
              <w:rPr>
                <w:rFonts w:ascii="Arial" w:hAnsi="Arial" w:cs="Arial"/>
                <w:lang w:eastAsia="es-CO"/>
              </w:rPr>
              <w:t>La resp</w:t>
            </w:r>
            <w:r w:rsidR="00040D39">
              <w:rPr>
                <w:rFonts w:ascii="Arial" w:hAnsi="Arial" w:cs="Arial"/>
                <w:lang w:eastAsia="es-CO"/>
              </w:rPr>
              <w:t xml:space="preserve">uesta a este cuestionamiento </w:t>
            </w:r>
            <w:r w:rsidR="00096091">
              <w:rPr>
                <w:rFonts w:ascii="Arial" w:hAnsi="Arial" w:cs="Arial"/>
                <w:lang w:eastAsia="es-CO"/>
              </w:rPr>
              <w:t>fue</w:t>
            </w:r>
            <w:r w:rsidRPr="00694E8D">
              <w:rPr>
                <w:rFonts w:ascii="Arial" w:hAnsi="Arial" w:cs="Arial"/>
                <w:lang w:eastAsia="es-CO"/>
              </w:rPr>
              <w:t xml:space="preserve">: </w:t>
            </w:r>
            <w:r w:rsidR="00096091">
              <w:rPr>
                <w:rFonts w:ascii="Arial" w:hAnsi="Arial" w:cs="Arial"/>
                <w:lang w:eastAsia="es-CO"/>
              </w:rPr>
              <w:t>“</w:t>
            </w:r>
            <w:r w:rsidRPr="00694E8D">
              <w:rPr>
                <w:rFonts w:ascii="Arial" w:hAnsi="Arial" w:cs="Arial"/>
                <w:lang w:eastAsia="es-CO"/>
              </w:rPr>
              <w:t>El usuario es el responsable de informar mediante correo electrónico, no hay una política establecida entre áreas.</w:t>
            </w:r>
            <w:r w:rsidR="00B96AAF">
              <w:rPr>
                <w:rFonts w:ascii="Arial" w:hAnsi="Arial" w:cs="Arial"/>
                <w:lang w:eastAsia="es-CO"/>
              </w:rPr>
              <w:t>”</w:t>
            </w:r>
          </w:p>
          <w:p w:rsidR="00025B21" w:rsidRPr="00694E8D" w:rsidRDefault="00025B21" w:rsidP="00471519">
            <w:pPr>
              <w:pStyle w:val="Prrafodelista"/>
              <w:tabs>
                <w:tab w:val="left" w:pos="0"/>
              </w:tabs>
              <w:spacing w:after="0"/>
              <w:jc w:val="both"/>
              <w:rPr>
                <w:rFonts w:ascii="Arial" w:hAnsi="Arial" w:cs="Arial"/>
                <w:lang w:eastAsia="es-CO"/>
              </w:rPr>
            </w:pPr>
          </w:p>
          <w:p w:rsidR="00025B21" w:rsidRPr="00B96AAF" w:rsidRDefault="00025B21" w:rsidP="00B96AAF">
            <w:pPr>
              <w:tabs>
                <w:tab w:val="left" w:pos="0"/>
              </w:tabs>
              <w:spacing w:after="0"/>
              <w:ind w:left="392"/>
              <w:jc w:val="both"/>
              <w:rPr>
                <w:rFonts w:ascii="Arial" w:hAnsi="Arial" w:cs="Arial"/>
                <w:lang w:eastAsia="es-CO"/>
              </w:rPr>
            </w:pPr>
            <w:r w:rsidRPr="00B96AAF">
              <w:rPr>
                <w:rFonts w:ascii="Arial" w:hAnsi="Arial" w:cs="Arial"/>
                <w:lang w:eastAsia="es-CO"/>
              </w:rPr>
              <w:t>Debido a esto se presentan casos en que los usuarios no informan oportunamente y siguen activos sus perfiles. Los casos más frecuentes se dan con los usuarios de Planeación.</w:t>
            </w:r>
          </w:p>
          <w:p w:rsidR="00025B21" w:rsidRPr="00694E8D" w:rsidRDefault="00025B21" w:rsidP="00471519">
            <w:pPr>
              <w:tabs>
                <w:tab w:val="left" w:pos="0"/>
              </w:tabs>
              <w:spacing w:after="0"/>
              <w:jc w:val="both"/>
              <w:rPr>
                <w:rFonts w:ascii="Arial" w:hAnsi="Arial" w:cs="Arial"/>
                <w:lang w:eastAsia="es-CO"/>
              </w:rPr>
            </w:pPr>
          </w:p>
          <w:p w:rsidR="00025B21" w:rsidRDefault="00025B21" w:rsidP="00B96AAF">
            <w:pPr>
              <w:tabs>
                <w:tab w:val="left" w:pos="0"/>
              </w:tabs>
              <w:spacing w:after="0"/>
              <w:ind w:left="392"/>
              <w:jc w:val="both"/>
              <w:rPr>
                <w:rFonts w:ascii="Arial" w:hAnsi="Arial" w:cs="Arial"/>
                <w:lang w:eastAsia="es-CO"/>
              </w:rPr>
            </w:pPr>
            <w:r w:rsidRPr="00B96AAF">
              <w:rPr>
                <w:rFonts w:ascii="Arial" w:hAnsi="Arial" w:cs="Arial"/>
                <w:lang w:eastAsia="es-CO"/>
              </w:rPr>
              <w:t>Sobre este particular se observó que no hay un lineamiento claro para que se realicen estos procesos en el sistema en forma oportuna y que garanticen la seguridad de la información.</w:t>
            </w:r>
          </w:p>
          <w:p w:rsidR="00B96AAF" w:rsidRPr="00B96AAF" w:rsidRDefault="00B96AAF" w:rsidP="00B96AAF">
            <w:pPr>
              <w:tabs>
                <w:tab w:val="left" w:pos="0"/>
              </w:tabs>
              <w:spacing w:after="0"/>
              <w:ind w:left="392"/>
              <w:jc w:val="both"/>
              <w:rPr>
                <w:rFonts w:ascii="Arial" w:hAnsi="Arial" w:cs="Arial"/>
                <w:lang w:eastAsia="es-CO"/>
              </w:rPr>
            </w:pPr>
          </w:p>
          <w:p w:rsidR="00025B21" w:rsidRDefault="00025B21" w:rsidP="00B96AAF">
            <w:pPr>
              <w:tabs>
                <w:tab w:val="left" w:pos="0"/>
              </w:tabs>
              <w:spacing w:after="0"/>
              <w:ind w:left="392"/>
              <w:jc w:val="both"/>
              <w:rPr>
                <w:rFonts w:ascii="Arial" w:hAnsi="Arial" w:cs="Arial"/>
                <w:lang w:eastAsia="es-CO"/>
              </w:rPr>
            </w:pPr>
            <w:r w:rsidRPr="00B96AAF">
              <w:rPr>
                <w:rFonts w:ascii="Arial" w:hAnsi="Arial" w:cs="Arial"/>
                <w:lang w:eastAsia="es-CO"/>
              </w:rPr>
              <w:t xml:space="preserve">En cuanto a la eliminación, el usuario debe informar por correo electrónico que se retira definitivamente, se contesta y se procede a solicitar la eliminación del usuario; el tiempo del trámite es de 2 a 3 días, después de esto, se genera un reporte de eliminación, el pantallazo de este reporte es guardado. Se aclara que las eliminaciones se dan principalmente por el incumplimiento por parte del usuario de sus obligaciones; puesto que después de tres meses de no utilizar el sistema, este automáticamente elimina al usuario y para crearlos se surte el proceso nuevamente. No existe un informe o alerta por parte del sistema que permita identificar los usuarios eliminados, esta detección se hace por las revisiones que realiza la persona encargada y por el conocimiento que le da la experiencia de desempeñarse en esta labor durante mucho tiempo. Esto puede generar retrasos importantes, especialmente a los perfiles con responsabilidades de firma. </w:t>
            </w:r>
          </w:p>
          <w:p w:rsidR="00B96AAF" w:rsidRPr="00B96AAF" w:rsidRDefault="00B96AAF" w:rsidP="00B96AAF">
            <w:pPr>
              <w:tabs>
                <w:tab w:val="left" w:pos="0"/>
              </w:tabs>
              <w:spacing w:after="0"/>
              <w:ind w:left="392"/>
              <w:jc w:val="both"/>
              <w:rPr>
                <w:rFonts w:ascii="Arial" w:hAnsi="Arial" w:cs="Arial"/>
                <w:lang w:eastAsia="es-CO"/>
              </w:rPr>
            </w:pPr>
          </w:p>
          <w:p w:rsidR="008C0E18" w:rsidRDefault="00025B21" w:rsidP="00B96AAF">
            <w:pPr>
              <w:tabs>
                <w:tab w:val="left" w:pos="0"/>
              </w:tabs>
              <w:spacing w:after="0"/>
              <w:ind w:left="392"/>
              <w:jc w:val="both"/>
              <w:rPr>
                <w:rFonts w:ascii="Arial" w:hAnsi="Arial" w:cs="Arial"/>
                <w:lang w:eastAsia="es-CO"/>
              </w:rPr>
            </w:pPr>
            <w:r w:rsidRPr="00B96AAF">
              <w:rPr>
                <w:rFonts w:ascii="Arial" w:hAnsi="Arial" w:cs="Arial"/>
                <w:lang w:eastAsia="es-CO"/>
              </w:rPr>
              <w:t xml:space="preserve">Para mitigar esta situación,  la funcionaria  responsable con el perfil Entidad-Registrador de usuarios, Hilda Ines Ramirez dueñas, remite correos electrónicos a los interesados informando de los próximos vencimientos de tiempo, sin embargo no se logra la efectividad necesaria para mitigar esta situación. </w:t>
            </w:r>
          </w:p>
          <w:p w:rsidR="00B96AAF" w:rsidRPr="00B96AAF" w:rsidRDefault="00B96AAF" w:rsidP="00B96AAF">
            <w:pPr>
              <w:tabs>
                <w:tab w:val="left" w:pos="0"/>
              </w:tabs>
              <w:spacing w:after="0"/>
              <w:ind w:left="392"/>
              <w:jc w:val="both"/>
              <w:rPr>
                <w:rFonts w:ascii="Arial" w:hAnsi="Arial" w:cs="Arial"/>
                <w:lang w:eastAsia="es-CO"/>
              </w:rPr>
            </w:pPr>
          </w:p>
          <w:p w:rsidR="00B81356" w:rsidRDefault="00B81356" w:rsidP="009E592A">
            <w:pPr>
              <w:ind w:left="459"/>
              <w:jc w:val="both"/>
            </w:pPr>
            <w:r w:rsidRPr="004915BB">
              <w:rPr>
                <w:rFonts w:ascii="Arial" w:hAnsi="Arial" w:cs="Arial"/>
                <w:lang w:val="es-CO" w:eastAsia="es-CO"/>
              </w:rPr>
              <w:t xml:space="preserve">La Unidad para la Atención y Reparación Integral a las Víctimas </w:t>
            </w:r>
            <w:r>
              <w:rPr>
                <w:rFonts w:ascii="Arial" w:hAnsi="Arial" w:cs="Arial"/>
                <w:lang w:val="es-CO" w:eastAsia="es-CO"/>
              </w:rPr>
              <w:t>está dando</w:t>
            </w:r>
            <w:r w:rsidRPr="004915BB">
              <w:rPr>
                <w:rFonts w:ascii="Arial" w:hAnsi="Arial" w:cs="Arial"/>
                <w:lang w:val="es-CO" w:eastAsia="es-CO"/>
              </w:rPr>
              <w:t xml:space="preserve"> cumplimiento a lo establecido en el art 33 d</w:t>
            </w:r>
            <w:r>
              <w:rPr>
                <w:rFonts w:ascii="Arial" w:hAnsi="Arial" w:cs="Arial"/>
                <w:lang w:val="es-CO" w:eastAsia="es-CO"/>
              </w:rPr>
              <w:t>el decreto 2674 de 2012, en cuanto a</w:t>
            </w:r>
            <w:r w:rsidRPr="004915BB">
              <w:rPr>
                <w:rFonts w:ascii="Arial" w:hAnsi="Arial" w:cs="Arial"/>
                <w:lang w:val="es-CO" w:eastAsia="es-CO"/>
              </w:rPr>
              <w:t xml:space="preserve"> no </w:t>
            </w:r>
            <w:r>
              <w:rPr>
                <w:rFonts w:ascii="Arial" w:hAnsi="Arial" w:cs="Arial"/>
                <w:lang w:val="es-CO" w:eastAsia="es-CO"/>
              </w:rPr>
              <w:t>utilizar un</w:t>
            </w:r>
            <w:r w:rsidRPr="004915BB">
              <w:rPr>
                <w:rFonts w:ascii="Arial" w:hAnsi="Arial" w:cs="Arial"/>
                <w:lang w:val="es-CO" w:eastAsia="es-CO"/>
              </w:rPr>
              <w:t xml:space="preserve"> software financiero diferente al SIIF-Nación para el registro y ejecución de la información presupuestal y contable</w:t>
            </w:r>
            <w:r>
              <w:rPr>
                <w:rFonts w:ascii="Arial" w:hAnsi="Arial" w:cs="Arial"/>
                <w:lang w:val="es-CO" w:eastAsia="es-CO"/>
              </w:rPr>
              <w:t xml:space="preserve">. En la revisión efectuada se verificó, </w:t>
            </w:r>
            <w:r w:rsidRPr="004915BB">
              <w:rPr>
                <w:rFonts w:ascii="Arial" w:hAnsi="Arial" w:cs="Arial"/>
                <w:lang w:val="es-CO" w:eastAsia="es-CO"/>
              </w:rPr>
              <w:t xml:space="preserve"> que el  Fondo para la Revisión a las Víctimas (FRV) ya no utiliza </w:t>
            </w:r>
            <w:r>
              <w:rPr>
                <w:rFonts w:ascii="Arial" w:hAnsi="Arial" w:cs="Arial"/>
                <w:lang w:val="es-CO" w:eastAsia="es-CO"/>
              </w:rPr>
              <w:t xml:space="preserve">el PCT para registros contables; este software en la actualidad </w:t>
            </w:r>
            <w:r w:rsidRPr="004915BB">
              <w:rPr>
                <w:rFonts w:ascii="Arial" w:hAnsi="Arial" w:cs="Arial"/>
                <w:lang w:val="es-CO" w:eastAsia="es-CO"/>
              </w:rPr>
              <w:t xml:space="preserve"> está siendo utilizado para consulta y migración de Información</w:t>
            </w:r>
          </w:p>
          <w:p w:rsidR="00471519" w:rsidRDefault="00471519" w:rsidP="00627DF2">
            <w:pPr>
              <w:pStyle w:val="Prrafodelista"/>
              <w:tabs>
                <w:tab w:val="left" w:pos="0"/>
              </w:tabs>
              <w:spacing w:after="0"/>
              <w:jc w:val="both"/>
              <w:rPr>
                <w:rFonts w:ascii="Arial" w:hAnsi="Arial" w:cs="Arial"/>
                <w:lang w:eastAsia="es-CO"/>
              </w:rPr>
            </w:pPr>
          </w:p>
          <w:p w:rsidR="00E722BC" w:rsidRDefault="00E722BC" w:rsidP="009E592A">
            <w:pPr>
              <w:tabs>
                <w:tab w:val="left" w:pos="0"/>
              </w:tabs>
              <w:spacing w:after="0"/>
              <w:ind w:left="459"/>
              <w:jc w:val="both"/>
              <w:rPr>
                <w:rFonts w:ascii="Arial" w:hAnsi="Arial" w:cs="Arial"/>
                <w:lang w:eastAsia="es-CO"/>
              </w:rPr>
            </w:pPr>
            <w:r>
              <w:rPr>
                <w:rFonts w:ascii="Arial" w:hAnsi="Arial" w:cs="Arial"/>
                <w:lang w:eastAsia="es-CO"/>
              </w:rPr>
              <w:t xml:space="preserve">Cumplimiento de las responsabilidades del pago al beneficiario final, Artículo 18 Decreto 2764 </w:t>
            </w:r>
            <w:r w:rsidRPr="002C4361">
              <w:rPr>
                <w:rFonts w:ascii="Arial" w:hAnsi="Arial" w:cs="Arial"/>
                <w:lang w:val="es-CO" w:eastAsia="es-CO"/>
              </w:rPr>
              <w:t>Decreto Único</w:t>
            </w:r>
            <w:r>
              <w:rPr>
                <w:rFonts w:ascii="Arial" w:hAnsi="Arial" w:cs="Arial"/>
                <w:lang w:val="es-CO" w:eastAsia="es-CO"/>
              </w:rPr>
              <w:t xml:space="preserve">  1068 de 2015</w:t>
            </w:r>
            <w:r>
              <w:rPr>
                <w:rFonts w:ascii="Arial" w:hAnsi="Arial" w:cs="Arial"/>
                <w:lang w:eastAsia="es-CO"/>
              </w:rPr>
              <w:t>.</w:t>
            </w:r>
          </w:p>
          <w:p w:rsidR="00E722BC" w:rsidRDefault="00E722BC" w:rsidP="00E722BC">
            <w:pPr>
              <w:tabs>
                <w:tab w:val="left" w:pos="0"/>
              </w:tabs>
              <w:spacing w:after="0"/>
              <w:ind w:left="720"/>
              <w:jc w:val="both"/>
              <w:rPr>
                <w:rFonts w:ascii="Arial" w:hAnsi="Arial" w:cs="Arial"/>
                <w:lang w:eastAsia="es-CO"/>
              </w:rPr>
            </w:pPr>
          </w:p>
          <w:p w:rsidR="00E722BC" w:rsidRDefault="00E722BC" w:rsidP="009E592A">
            <w:pPr>
              <w:pStyle w:val="Prrafodelista"/>
              <w:tabs>
                <w:tab w:val="left" w:pos="0"/>
              </w:tabs>
              <w:spacing w:after="0"/>
              <w:ind w:left="459"/>
              <w:jc w:val="both"/>
              <w:rPr>
                <w:rFonts w:ascii="Arial" w:hAnsi="Arial" w:cs="Arial"/>
                <w:lang w:eastAsia="es-CO"/>
              </w:rPr>
            </w:pPr>
            <w:r w:rsidRPr="00A60C7B">
              <w:rPr>
                <w:rFonts w:ascii="Arial" w:hAnsi="Arial" w:cs="Arial"/>
                <w:lang w:eastAsia="es-CO"/>
              </w:rPr>
              <w:lastRenderedPageBreak/>
              <w:t xml:space="preserve">Los </w:t>
            </w:r>
            <w:r>
              <w:rPr>
                <w:rFonts w:ascii="Arial" w:hAnsi="Arial" w:cs="Arial"/>
                <w:lang w:eastAsia="es-CO"/>
              </w:rPr>
              <w:t>funcionarios y contratistas</w:t>
            </w:r>
            <w:r w:rsidRPr="00A60C7B">
              <w:rPr>
                <w:rFonts w:ascii="Arial" w:hAnsi="Arial" w:cs="Arial"/>
                <w:lang w:eastAsia="es-CO"/>
              </w:rPr>
              <w:t xml:space="preserve"> del área Financiera poseen certificado digital para firmar las funcionalidades que cada uno requiere, el cual fue adquirido frente a las medidas de seguridad para el pago a beneficiario final. Igualmente se designó al funcionario Luis Eugenio Herrera Paez con perfil Beneficiario Cuenta, quien autoriza para que surta el proceso de validación.</w:t>
            </w:r>
          </w:p>
          <w:p w:rsidR="00E722BC" w:rsidRPr="00627DF2" w:rsidRDefault="00E722BC" w:rsidP="00627DF2">
            <w:pPr>
              <w:pStyle w:val="Prrafodelista"/>
              <w:tabs>
                <w:tab w:val="left" w:pos="0"/>
              </w:tabs>
              <w:spacing w:after="0"/>
              <w:jc w:val="both"/>
              <w:rPr>
                <w:rFonts w:ascii="Arial" w:hAnsi="Arial" w:cs="Arial"/>
                <w:lang w:eastAsia="es-CO"/>
              </w:rPr>
            </w:pPr>
          </w:p>
          <w:p w:rsidR="00025B21" w:rsidRDefault="00025B21" w:rsidP="009E592A">
            <w:pPr>
              <w:pStyle w:val="Default"/>
              <w:ind w:left="459"/>
              <w:rPr>
                <w:b/>
                <w:bCs/>
                <w:sz w:val="23"/>
                <w:szCs w:val="23"/>
                <w:lang w:val="es-CO"/>
              </w:rPr>
            </w:pPr>
            <w:r w:rsidRPr="00C20B97">
              <w:rPr>
                <w:b/>
                <w:lang w:eastAsia="es-CO"/>
              </w:rPr>
              <w:t xml:space="preserve">Reglamento de uso del SIIF Nación </w:t>
            </w:r>
            <w:r>
              <w:rPr>
                <w:b/>
                <w:lang w:eastAsia="es-CO"/>
              </w:rPr>
              <w:t xml:space="preserve"> numeral 4.3</w:t>
            </w:r>
            <w:r w:rsidRPr="00C20B97">
              <w:rPr>
                <w:lang w:eastAsia="es-CO"/>
              </w:rPr>
              <w:t xml:space="preserve"> </w:t>
            </w:r>
            <w:r w:rsidRPr="0002779F">
              <w:rPr>
                <w:b/>
                <w:bCs/>
                <w:sz w:val="23"/>
                <w:szCs w:val="23"/>
                <w:lang w:val="es-CO"/>
              </w:rPr>
              <w:t>Pago a beneficiarlo final</w:t>
            </w:r>
            <w:r>
              <w:rPr>
                <w:b/>
                <w:bCs/>
                <w:sz w:val="23"/>
                <w:szCs w:val="23"/>
                <w:lang w:val="es-CO"/>
              </w:rPr>
              <w:t>.</w:t>
            </w:r>
          </w:p>
          <w:p w:rsidR="00025B21" w:rsidRPr="0002779F" w:rsidRDefault="00025B21" w:rsidP="00025B21">
            <w:pPr>
              <w:pStyle w:val="Default"/>
              <w:ind w:left="743"/>
              <w:rPr>
                <w:sz w:val="23"/>
                <w:szCs w:val="23"/>
                <w:lang w:val="es-CO"/>
              </w:rPr>
            </w:pPr>
            <w:r w:rsidRPr="0002779F">
              <w:rPr>
                <w:b/>
                <w:bCs/>
                <w:sz w:val="23"/>
                <w:szCs w:val="23"/>
                <w:lang w:val="es-CO"/>
              </w:rPr>
              <w:t xml:space="preserve"> </w:t>
            </w:r>
          </w:p>
          <w:p w:rsidR="00025B21" w:rsidRPr="00B96AAF" w:rsidRDefault="00025B21" w:rsidP="009E592A">
            <w:pPr>
              <w:autoSpaceDE w:val="0"/>
              <w:autoSpaceDN w:val="0"/>
              <w:adjustRightInd w:val="0"/>
              <w:spacing w:after="0"/>
              <w:ind w:firstLine="459"/>
              <w:rPr>
                <w:rFonts w:ascii="Arial" w:hAnsi="Arial" w:cs="Arial"/>
                <w:color w:val="000000"/>
                <w:lang w:val="es-CO" w:eastAsia="es-ES"/>
              </w:rPr>
            </w:pPr>
            <w:r w:rsidRPr="00B96AAF">
              <w:rPr>
                <w:rFonts w:ascii="Arial" w:hAnsi="Arial" w:cs="Arial"/>
                <w:color w:val="000000"/>
                <w:lang w:val="es-CO" w:eastAsia="es-ES"/>
              </w:rPr>
              <w:t xml:space="preserve">Procedimiento de registro: </w:t>
            </w:r>
          </w:p>
          <w:p w:rsidR="00025B21" w:rsidRPr="00D91F55" w:rsidRDefault="00025B21" w:rsidP="00025B21">
            <w:pPr>
              <w:pStyle w:val="Prrafodelista"/>
              <w:autoSpaceDE w:val="0"/>
              <w:autoSpaceDN w:val="0"/>
              <w:adjustRightInd w:val="0"/>
              <w:spacing w:after="0"/>
              <w:ind w:left="1095"/>
              <w:rPr>
                <w:rFonts w:ascii="Arial" w:hAnsi="Arial" w:cs="Arial"/>
                <w:color w:val="000000"/>
                <w:lang w:val="es-CO" w:eastAsia="es-ES"/>
              </w:rPr>
            </w:pPr>
          </w:p>
          <w:p w:rsidR="00025B21" w:rsidRPr="00D91F55" w:rsidRDefault="00025B21" w:rsidP="00471519">
            <w:pPr>
              <w:autoSpaceDE w:val="0"/>
              <w:autoSpaceDN w:val="0"/>
              <w:adjustRightInd w:val="0"/>
              <w:spacing w:after="0"/>
              <w:ind w:left="743"/>
              <w:jc w:val="both"/>
              <w:rPr>
                <w:rFonts w:ascii="Arial" w:hAnsi="Arial" w:cs="Arial"/>
                <w:color w:val="000000"/>
                <w:lang w:val="es-CO" w:eastAsia="es-ES"/>
              </w:rPr>
            </w:pPr>
            <w:r w:rsidRPr="0002779F">
              <w:rPr>
                <w:rFonts w:ascii="Arial" w:hAnsi="Arial" w:cs="Arial"/>
                <w:color w:val="000000"/>
                <w:lang w:val="es-CO" w:eastAsia="es-ES"/>
              </w:rPr>
              <w:t>1. Cuando se vaya a hacer un pago, en la generación de la orden de pago se debe seleccionar como tipo de beneficiario: “Beneficiario Final”</w:t>
            </w:r>
            <w:r w:rsidRPr="00D91F55">
              <w:rPr>
                <w:rFonts w:ascii="Arial" w:hAnsi="Arial" w:cs="Arial"/>
                <w:color w:val="000000"/>
                <w:lang w:val="es-CO" w:eastAsia="es-ES"/>
              </w:rPr>
              <w:t>.</w:t>
            </w:r>
          </w:p>
          <w:p w:rsidR="00025B21" w:rsidRPr="0002779F" w:rsidRDefault="00025B21" w:rsidP="00471519">
            <w:pPr>
              <w:autoSpaceDE w:val="0"/>
              <w:autoSpaceDN w:val="0"/>
              <w:adjustRightInd w:val="0"/>
              <w:spacing w:after="0"/>
              <w:ind w:left="743"/>
              <w:jc w:val="both"/>
              <w:rPr>
                <w:rFonts w:ascii="Arial" w:hAnsi="Arial" w:cs="Arial"/>
                <w:color w:val="000000"/>
                <w:lang w:val="es-CO" w:eastAsia="es-ES"/>
              </w:rPr>
            </w:pPr>
            <w:r w:rsidRPr="0002779F">
              <w:rPr>
                <w:rFonts w:ascii="Arial" w:hAnsi="Arial" w:cs="Arial"/>
                <w:color w:val="000000"/>
                <w:lang w:val="es-CO" w:eastAsia="es-ES"/>
              </w:rPr>
              <w:t xml:space="preserve"> </w:t>
            </w:r>
          </w:p>
          <w:p w:rsidR="00025B21" w:rsidRPr="00D91F55" w:rsidRDefault="00025B21" w:rsidP="00471519">
            <w:pPr>
              <w:pStyle w:val="Prrafodelista"/>
              <w:jc w:val="both"/>
              <w:rPr>
                <w:rFonts w:ascii="Arial" w:hAnsi="Arial" w:cs="Arial"/>
                <w:color w:val="000000"/>
                <w:lang w:val="es-CO" w:eastAsia="es-ES"/>
              </w:rPr>
            </w:pPr>
            <w:r w:rsidRPr="00D91F55">
              <w:rPr>
                <w:rFonts w:ascii="Arial" w:hAnsi="Arial" w:cs="Arial"/>
                <w:color w:val="000000"/>
                <w:lang w:val="es-CO" w:eastAsia="es-ES"/>
              </w:rPr>
              <w:t xml:space="preserve">2. Generada la orden de pago se imprime y se le informa al beneficiario que el día fijado como fecha de giro/pago recibirá un abono a su cuenta bancaria, el cual puede consultar en el portal de pagos del SIIF Nación, indicándole que una vez recibido el abono en su cuenta dispone de (3) días hábiles para manifestar cualquier inconformidad sobre el pago. </w:t>
            </w:r>
          </w:p>
          <w:p w:rsidR="004759CE" w:rsidRDefault="00025B21" w:rsidP="00471519">
            <w:pPr>
              <w:autoSpaceDE w:val="0"/>
              <w:autoSpaceDN w:val="0"/>
              <w:adjustRightInd w:val="0"/>
              <w:spacing w:after="0"/>
              <w:ind w:left="743"/>
              <w:jc w:val="both"/>
              <w:rPr>
                <w:rFonts w:ascii="Arial" w:hAnsi="Arial" w:cs="Arial"/>
                <w:color w:val="000000"/>
                <w:lang w:val="es-CO" w:eastAsia="es-ES"/>
              </w:rPr>
            </w:pPr>
            <w:r w:rsidRPr="0002779F">
              <w:rPr>
                <w:rFonts w:ascii="Arial" w:hAnsi="Arial" w:cs="Arial"/>
                <w:color w:val="000000"/>
                <w:lang w:val="es-CO" w:eastAsia="es-ES"/>
              </w:rPr>
              <w:t>3. Cuando la orden de pago esté en estado pagado, se verifica con el beneficiario que los recursos fueron recibidos y se debe dejar constancia de ello.</w:t>
            </w:r>
          </w:p>
          <w:p w:rsidR="00025B21" w:rsidRPr="0002779F" w:rsidRDefault="00025B21" w:rsidP="00471519">
            <w:pPr>
              <w:autoSpaceDE w:val="0"/>
              <w:autoSpaceDN w:val="0"/>
              <w:adjustRightInd w:val="0"/>
              <w:spacing w:after="0"/>
              <w:ind w:left="743"/>
              <w:jc w:val="both"/>
              <w:rPr>
                <w:rFonts w:ascii="Arial" w:hAnsi="Arial" w:cs="Arial"/>
                <w:color w:val="000000"/>
                <w:lang w:val="es-CO" w:eastAsia="es-ES"/>
              </w:rPr>
            </w:pPr>
            <w:r w:rsidRPr="0002779F">
              <w:rPr>
                <w:rFonts w:ascii="Arial" w:hAnsi="Arial" w:cs="Arial"/>
                <w:color w:val="000000"/>
                <w:lang w:val="es-CO" w:eastAsia="es-ES"/>
              </w:rPr>
              <w:t xml:space="preserve"> </w:t>
            </w:r>
          </w:p>
          <w:p w:rsidR="00025B21" w:rsidRDefault="00025B21" w:rsidP="00471519">
            <w:pPr>
              <w:pStyle w:val="Prrafodelista"/>
              <w:jc w:val="both"/>
              <w:rPr>
                <w:rFonts w:ascii="Arial" w:hAnsi="Arial" w:cs="Arial"/>
                <w:color w:val="000000"/>
                <w:lang w:val="es-CO" w:eastAsia="es-ES"/>
              </w:rPr>
            </w:pPr>
            <w:r w:rsidRPr="00D91F55">
              <w:rPr>
                <w:rFonts w:ascii="Arial" w:hAnsi="Arial" w:cs="Arial"/>
                <w:color w:val="000000"/>
                <w:lang w:val="es-CO" w:eastAsia="es-ES"/>
              </w:rPr>
              <w:t>4. La Dirección General de Crédito Público y Tesoro Nacional podrá bloquear los pagos que no se hagan a beneficiario final, cuando no estén dentro de las excepciones establecidas.</w:t>
            </w:r>
          </w:p>
          <w:p w:rsidR="00627DF2" w:rsidRDefault="00627DF2" w:rsidP="00471519">
            <w:pPr>
              <w:pStyle w:val="Prrafodelista"/>
              <w:jc w:val="both"/>
              <w:rPr>
                <w:rFonts w:ascii="Arial" w:hAnsi="Arial" w:cs="Arial"/>
                <w:color w:val="000000"/>
                <w:lang w:val="es-CO" w:eastAsia="es-ES"/>
              </w:rPr>
            </w:pPr>
          </w:p>
          <w:p w:rsidR="00025B21" w:rsidRDefault="00B76179" w:rsidP="00471519">
            <w:pPr>
              <w:pStyle w:val="Prrafodelista"/>
              <w:jc w:val="both"/>
              <w:rPr>
                <w:rFonts w:ascii="Arial" w:hAnsi="Arial" w:cs="Arial"/>
                <w:lang w:eastAsia="es-CO"/>
              </w:rPr>
            </w:pPr>
            <w:r>
              <w:rPr>
                <w:rFonts w:ascii="Arial" w:hAnsi="Arial" w:cs="Arial"/>
                <w:color w:val="000000"/>
                <w:lang w:val="es-CO" w:eastAsia="es-ES"/>
              </w:rPr>
              <w:t>En la revisión</w:t>
            </w:r>
            <w:r w:rsidR="00627DF2">
              <w:rPr>
                <w:rFonts w:ascii="Arial" w:hAnsi="Arial" w:cs="Arial"/>
                <w:color w:val="000000"/>
                <w:lang w:val="es-CO" w:eastAsia="es-ES"/>
              </w:rPr>
              <w:t xml:space="preserve"> </w:t>
            </w:r>
            <w:r>
              <w:rPr>
                <w:rFonts w:ascii="Arial" w:hAnsi="Arial" w:cs="Arial"/>
                <w:color w:val="000000"/>
                <w:lang w:val="es-CO" w:eastAsia="es-ES"/>
              </w:rPr>
              <w:t>d</w:t>
            </w:r>
            <w:r w:rsidR="00627DF2">
              <w:rPr>
                <w:rFonts w:ascii="Arial" w:hAnsi="Arial" w:cs="Arial"/>
                <w:color w:val="000000"/>
                <w:lang w:val="es-CO" w:eastAsia="es-ES"/>
              </w:rPr>
              <w:t>el procedimiento de registro y</w:t>
            </w:r>
            <w:r w:rsidR="00627DF2">
              <w:rPr>
                <w:rFonts w:ascii="Arial" w:hAnsi="Arial" w:cs="Arial"/>
                <w:lang w:eastAsia="es-CO"/>
              </w:rPr>
              <w:t xml:space="preserve"> frente al numeral 2</w:t>
            </w:r>
            <w:r w:rsidR="00E2540B">
              <w:rPr>
                <w:rFonts w:ascii="Arial" w:hAnsi="Arial" w:cs="Arial"/>
                <w:lang w:eastAsia="es-CO"/>
              </w:rPr>
              <w:t>,</w:t>
            </w:r>
            <w:r w:rsidR="00627DF2">
              <w:rPr>
                <w:rFonts w:ascii="Arial" w:hAnsi="Arial" w:cs="Arial"/>
                <w:lang w:eastAsia="es-CO"/>
              </w:rPr>
              <w:t xml:space="preserve"> se informó a esta Oficina que no se imprime por austeridad en el gasto, respecto al numeral 3,</w:t>
            </w:r>
            <w:r w:rsidR="00E2540B">
              <w:rPr>
                <w:rFonts w:ascii="Arial" w:hAnsi="Arial" w:cs="Arial"/>
                <w:lang w:eastAsia="es-CO"/>
              </w:rPr>
              <w:t xml:space="preserve"> s</w:t>
            </w:r>
            <w:r w:rsidR="004759CE">
              <w:rPr>
                <w:rFonts w:ascii="Arial" w:hAnsi="Arial" w:cs="Arial"/>
                <w:lang w:eastAsia="es-CO"/>
              </w:rPr>
              <w:t xml:space="preserve">e </w:t>
            </w:r>
            <w:r w:rsidR="00E2540B">
              <w:rPr>
                <w:rFonts w:ascii="Arial" w:hAnsi="Arial" w:cs="Arial"/>
                <w:lang w:eastAsia="es-CO"/>
              </w:rPr>
              <w:t>indagó</w:t>
            </w:r>
            <w:r w:rsidR="004759CE">
              <w:rPr>
                <w:rFonts w:ascii="Arial" w:hAnsi="Arial" w:cs="Arial"/>
                <w:lang w:eastAsia="es-CO"/>
              </w:rPr>
              <w:t xml:space="preserve"> </w:t>
            </w:r>
            <w:r w:rsidR="00E2540B">
              <w:rPr>
                <w:rFonts w:ascii="Arial" w:hAnsi="Arial" w:cs="Arial"/>
                <w:lang w:eastAsia="es-CO"/>
              </w:rPr>
              <w:t>con el funcionario</w:t>
            </w:r>
            <w:r w:rsidR="004759CE">
              <w:rPr>
                <w:rFonts w:ascii="Arial" w:hAnsi="Arial" w:cs="Arial"/>
                <w:lang w:eastAsia="es-CO"/>
              </w:rPr>
              <w:t xml:space="preserve"> responsable </w:t>
            </w:r>
            <w:r w:rsidR="00E2540B">
              <w:rPr>
                <w:rFonts w:ascii="Arial" w:hAnsi="Arial" w:cs="Arial"/>
                <w:lang w:eastAsia="es-CO"/>
              </w:rPr>
              <w:t xml:space="preserve"> J</w:t>
            </w:r>
            <w:r w:rsidR="00471519">
              <w:rPr>
                <w:rFonts w:ascii="Arial" w:hAnsi="Arial" w:cs="Arial"/>
                <w:lang w:eastAsia="es-CO"/>
              </w:rPr>
              <w:t xml:space="preserve">uan Manuel Rodriguez </w:t>
            </w:r>
            <w:r w:rsidR="00E2540B">
              <w:rPr>
                <w:rFonts w:ascii="Arial" w:hAnsi="Arial" w:cs="Arial"/>
                <w:lang w:eastAsia="es-CO"/>
              </w:rPr>
              <w:t xml:space="preserve"> y manifestó que en algunos</w:t>
            </w:r>
            <w:r w:rsidR="00471519">
              <w:rPr>
                <w:rFonts w:ascii="Arial" w:hAnsi="Arial" w:cs="Arial"/>
                <w:lang w:eastAsia="es-CO"/>
              </w:rPr>
              <w:t xml:space="preserve"> casos debido a que esto se realiza enviando un correo electrónico a los beneficiarios, </w:t>
            </w:r>
            <w:r w:rsidR="00E2540B">
              <w:rPr>
                <w:rFonts w:ascii="Arial" w:hAnsi="Arial" w:cs="Arial"/>
                <w:lang w:eastAsia="es-CO"/>
              </w:rPr>
              <w:t xml:space="preserve">cuando hay limitaciones de acceso </w:t>
            </w:r>
            <w:r w:rsidR="00471519">
              <w:rPr>
                <w:rFonts w:ascii="Arial" w:hAnsi="Arial" w:cs="Arial"/>
                <w:lang w:eastAsia="es-CO"/>
              </w:rPr>
              <w:t>a internet por parte de los mismos</w:t>
            </w:r>
            <w:r w:rsidR="00E2540B">
              <w:rPr>
                <w:rFonts w:ascii="Arial" w:hAnsi="Arial" w:cs="Arial"/>
                <w:lang w:eastAsia="es-CO"/>
              </w:rPr>
              <w:t xml:space="preserve"> o por rebote de correos</w:t>
            </w:r>
            <w:r w:rsidR="00471519">
              <w:rPr>
                <w:rFonts w:ascii="Arial" w:hAnsi="Arial" w:cs="Arial"/>
                <w:lang w:eastAsia="es-CO"/>
              </w:rPr>
              <w:t>,</w:t>
            </w:r>
            <w:r w:rsidR="00E2540B">
              <w:rPr>
                <w:rFonts w:ascii="Arial" w:hAnsi="Arial" w:cs="Arial"/>
                <w:lang w:eastAsia="es-CO"/>
              </w:rPr>
              <w:t xml:space="preserve"> no todos los beneficiarios pueden ser informados oportunamente. </w:t>
            </w:r>
          </w:p>
          <w:p w:rsidR="00523911" w:rsidRDefault="0097708D" w:rsidP="0097708D">
            <w:pPr>
              <w:pStyle w:val="Default"/>
              <w:ind w:left="601"/>
            </w:pPr>
            <w:r w:rsidRPr="0097708D">
              <w:t>Medidas de seguridad para el pago a beneficiario final</w:t>
            </w:r>
            <w:r w:rsidR="00523911">
              <w:t>.</w:t>
            </w:r>
          </w:p>
          <w:p w:rsidR="0097708D" w:rsidRPr="0097708D" w:rsidRDefault="0097708D" w:rsidP="0097708D">
            <w:pPr>
              <w:pStyle w:val="Default"/>
              <w:ind w:left="601"/>
            </w:pPr>
            <w:r w:rsidRPr="0097708D">
              <w:t xml:space="preserve"> </w:t>
            </w:r>
          </w:p>
          <w:p w:rsidR="0097708D" w:rsidRDefault="0097708D" w:rsidP="0097708D">
            <w:pPr>
              <w:pStyle w:val="Default"/>
              <w:ind w:left="601"/>
              <w:rPr>
                <w:b/>
                <w:bCs/>
              </w:rPr>
            </w:pPr>
            <w:r w:rsidRPr="0097708D">
              <w:rPr>
                <w:b/>
                <w:bCs/>
              </w:rPr>
              <w:t xml:space="preserve">En la Entidad </w:t>
            </w:r>
          </w:p>
          <w:p w:rsidR="00523911" w:rsidRPr="0097708D" w:rsidRDefault="00523911" w:rsidP="0097708D">
            <w:pPr>
              <w:pStyle w:val="Default"/>
              <w:ind w:left="601"/>
            </w:pPr>
          </w:p>
          <w:p w:rsidR="0097708D" w:rsidRDefault="0097708D" w:rsidP="00523911">
            <w:pPr>
              <w:pStyle w:val="Default"/>
              <w:numPr>
                <w:ilvl w:val="0"/>
                <w:numId w:val="31"/>
              </w:numPr>
            </w:pPr>
            <w:r w:rsidRPr="0097708D">
              <w:t xml:space="preserve">Establecer mediante resolución los procesos, procedimientos y documentación que se requiere para hacer registros en el sistema. </w:t>
            </w:r>
          </w:p>
          <w:p w:rsidR="00523911" w:rsidRPr="0097708D" w:rsidRDefault="00523911" w:rsidP="00523911">
            <w:pPr>
              <w:pStyle w:val="Default"/>
              <w:ind w:left="961"/>
            </w:pPr>
          </w:p>
          <w:p w:rsidR="00523911" w:rsidRDefault="0097708D" w:rsidP="00523911">
            <w:pPr>
              <w:pStyle w:val="Default"/>
              <w:numPr>
                <w:ilvl w:val="0"/>
                <w:numId w:val="31"/>
              </w:numPr>
            </w:pPr>
            <w:r w:rsidRPr="0097708D">
              <w:t>Registrar cuentas bancarias cuando documentalmente se haya validado su existencia.</w:t>
            </w:r>
          </w:p>
          <w:p w:rsidR="0097708D" w:rsidRDefault="0097708D" w:rsidP="00523911">
            <w:pPr>
              <w:pStyle w:val="Default"/>
            </w:pPr>
            <w:r w:rsidRPr="0097708D">
              <w:t xml:space="preserve"> </w:t>
            </w:r>
          </w:p>
          <w:p w:rsidR="0097708D" w:rsidRDefault="0097708D" w:rsidP="00523911">
            <w:pPr>
              <w:pStyle w:val="Default"/>
              <w:numPr>
                <w:ilvl w:val="0"/>
                <w:numId w:val="31"/>
              </w:numPr>
            </w:pPr>
            <w:r w:rsidRPr="0097708D">
              <w:t xml:space="preserve">Designar un funcionario del nivel directivo, asesor o ejecutivo para el perfil Beneficiario Cuenta; funcionario que autoriza la cuenta para que surta el proceso de validación. </w:t>
            </w:r>
          </w:p>
          <w:p w:rsidR="00523911" w:rsidRDefault="00523911" w:rsidP="00523911">
            <w:pPr>
              <w:pStyle w:val="Default"/>
              <w:ind w:left="961"/>
            </w:pPr>
          </w:p>
          <w:p w:rsidR="00523911" w:rsidRDefault="0097708D" w:rsidP="00523911">
            <w:pPr>
              <w:pStyle w:val="Default"/>
              <w:numPr>
                <w:ilvl w:val="0"/>
                <w:numId w:val="31"/>
              </w:numPr>
            </w:pPr>
            <w:r w:rsidRPr="0097708D">
              <w:t>Registrar solamente cuentas bancarias que van a ser utilizadas en compromisos.</w:t>
            </w:r>
          </w:p>
          <w:p w:rsidR="00523911" w:rsidRDefault="00523911" w:rsidP="00523911">
            <w:pPr>
              <w:pStyle w:val="Default"/>
            </w:pPr>
          </w:p>
          <w:p w:rsidR="0097708D" w:rsidRDefault="0097708D" w:rsidP="00523911">
            <w:pPr>
              <w:pStyle w:val="Default"/>
              <w:numPr>
                <w:ilvl w:val="0"/>
                <w:numId w:val="31"/>
              </w:numPr>
            </w:pPr>
            <w:r w:rsidRPr="0097708D">
              <w:t xml:space="preserve">Efectuar registros en el sistema contra soportes documentales. </w:t>
            </w:r>
          </w:p>
          <w:p w:rsidR="00523911" w:rsidRDefault="00523911" w:rsidP="00523911">
            <w:pPr>
              <w:pStyle w:val="Default"/>
              <w:rPr>
                <w:rFonts w:ascii="Cambria" w:hAnsi="Cambria" w:cs="Times New Roman"/>
                <w:color w:val="auto"/>
                <w:lang w:val="es-ES_tradnl" w:eastAsia="en-US"/>
              </w:rPr>
            </w:pPr>
          </w:p>
          <w:p w:rsidR="00523911" w:rsidRPr="0097708D" w:rsidRDefault="00523911" w:rsidP="00523911">
            <w:pPr>
              <w:pStyle w:val="Default"/>
            </w:pPr>
          </w:p>
          <w:p w:rsidR="0097708D" w:rsidRPr="0097708D" w:rsidRDefault="0097708D" w:rsidP="0097708D">
            <w:pPr>
              <w:pStyle w:val="Prrafodelista"/>
              <w:ind w:left="601"/>
              <w:jc w:val="both"/>
              <w:rPr>
                <w:rFonts w:ascii="Arial" w:hAnsi="Arial" w:cs="Arial"/>
                <w:color w:val="000000"/>
                <w:lang w:val="es-CO" w:eastAsia="es-ES"/>
              </w:rPr>
            </w:pPr>
            <w:r w:rsidRPr="0097708D">
              <w:rPr>
                <w:rFonts w:ascii="Arial" w:hAnsi="Arial" w:cs="Arial"/>
              </w:rPr>
              <w:t>8. Propender por el cumplimiento de la segregación de funciones y su equivalencia en los perfiles para un mismo usuario.</w:t>
            </w:r>
          </w:p>
          <w:p w:rsidR="00321F08" w:rsidRDefault="00321F08" w:rsidP="00E41DE0">
            <w:pPr>
              <w:pStyle w:val="Prrafodelista"/>
              <w:tabs>
                <w:tab w:val="left" w:pos="0"/>
              </w:tabs>
              <w:spacing w:after="0"/>
              <w:ind w:left="1080"/>
              <w:jc w:val="both"/>
              <w:rPr>
                <w:rFonts w:ascii="Arial" w:hAnsi="Arial" w:cs="Arial"/>
                <w:lang w:eastAsia="es-CO"/>
              </w:rPr>
            </w:pPr>
          </w:p>
          <w:p w:rsidR="003F5574" w:rsidRDefault="00B76179" w:rsidP="00044A5E">
            <w:pPr>
              <w:pStyle w:val="Prrafodelista"/>
              <w:tabs>
                <w:tab w:val="left" w:pos="0"/>
              </w:tabs>
              <w:spacing w:after="0"/>
              <w:ind w:left="601"/>
              <w:jc w:val="both"/>
              <w:rPr>
                <w:rFonts w:ascii="Arial" w:hAnsi="Arial" w:cs="Arial"/>
                <w:lang w:eastAsia="es-CO"/>
              </w:rPr>
            </w:pPr>
            <w:r>
              <w:rPr>
                <w:rFonts w:ascii="Arial" w:hAnsi="Arial" w:cs="Arial"/>
                <w:lang w:eastAsia="es-CO"/>
              </w:rPr>
              <w:t xml:space="preserve">En la revisión efectuada a las medidas de seguridad para el pago al beneficiario final, frente al numera 1. Se manifestó a esta Oficina que el proceso está documentado en el sistema y la Entidad sigue los lineamientos impartidos por MINHACIENDA en este caso en particular por </w:t>
            </w:r>
            <w:r w:rsidR="003F5574">
              <w:rPr>
                <w:rFonts w:ascii="Arial" w:hAnsi="Arial" w:cs="Arial"/>
                <w:lang w:eastAsia="es-CO"/>
              </w:rPr>
              <w:t>l</w:t>
            </w:r>
            <w:r>
              <w:rPr>
                <w:rFonts w:ascii="Arial" w:hAnsi="Arial" w:cs="Arial"/>
                <w:lang w:eastAsia="es-CO"/>
              </w:rPr>
              <w:t>a circular externa 002</w:t>
            </w:r>
            <w:r w:rsidR="003F5574">
              <w:rPr>
                <w:rFonts w:ascii="Arial" w:hAnsi="Arial" w:cs="Arial"/>
                <w:lang w:eastAsia="es-CO"/>
              </w:rPr>
              <w:t xml:space="preserve"> del 08 de enero de 2016 que menciona </w:t>
            </w:r>
            <w:r>
              <w:rPr>
                <w:rFonts w:ascii="Arial" w:hAnsi="Arial" w:cs="Arial"/>
                <w:lang w:eastAsia="es-CO"/>
              </w:rPr>
              <w:t xml:space="preserve"> </w:t>
            </w:r>
            <w:r w:rsidR="003F5574">
              <w:rPr>
                <w:rFonts w:ascii="Arial" w:hAnsi="Arial" w:cs="Arial"/>
                <w:lang w:eastAsia="es-CO"/>
              </w:rPr>
              <w:t>el libro 2  parte 9, título 1, capítulo 2 del Decreto 1068 de 2015.</w:t>
            </w:r>
            <w:r>
              <w:rPr>
                <w:rFonts w:ascii="Arial" w:hAnsi="Arial" w:cs="Arial"/>
                <w:lang w:eastAsia="es-CO"/>
              </w:rPr>
              <w:t>Pago a Beneficiario Final a través de SIIF Nación</w:t>
            </w:r>
            <w:r w:rsidR="003F5574">
              <w:rPr>
                <w:rFonts w:ascii="Arial" w:hAnsi="Arial" w:cs="Arial"/>
                <w:lang w:eastAsia="es-CO"/>
              </w:rPr>
              <w:t>.</w:t>
            </w:r>
          </w:p>
          <w:p w:rsidR="00256983" w:rsidRDefault="003F5574" w:rsidP="00BA2319">
            <w:pPr>
              <w:pStyle w:val="Prrafodelista"/>
              <w:tabs>
                <w:tab w:val="left" w:pos="0"/>
              </w:tabs>
              <w:spacing w:after="0"/>
              <w:ind w:left="1080"/>
              <w:jc w:val="both"/>
              <w:rPr>
                <w:rFonts w:ascii="Arial" w:hAnsi="Arial" w:cs="Arial"/>
                <w:lang w:eastAsia="es-CO"/>
              </w:rPr>
            </w:pPr>
            <w:r>
              <w:rPr>
                <w:rFonts w:ascii="Arial" w:hAnsi="Arial" w:cs="Arial"/>
                <w:lang w:eastAsia="es-CO"/>
              </w:rPr>
              <w:t xml:space="preserve"> </w:t>
            </w:r>
          </w:p>
          <w:p w:rsidR="00256983" w:rsidRDefault="00256983" w:rsidP="00F82BC9">
            <w:pPr>
              <w:pStyle w:val="Prrafodelista"/>
              <w:tabs>
                <w:tab w:val="left" w:pos="0"/>
              </w:tabs>
              <w:spacing w:after="0"/>
              <w:ind w:left="601"/>
              <w:jc w:val="both"/>
              <w:rPr>
                <w:rFonts w:ascii="Arial" w:hAnsi="Arial" w:cs="Arial"/>
                <w:lang w:eastAsia="es-CO"/>
              </w:rPr>
            </w:pPr>
            <w:r>
              <w:rPr>
                <w:rFonts w:ascii="Arial" w:hAnsi="Arial" w:cs="Arial"/>
                <w:lang w:eastAsia="es-CO"/>
              </w:rPr>
              <w:t>Respecto a numera</w:t>
            </w:r>
            <w:r w:rsidR="003F5574">
              <w:rPr>
                <w:rFonts w:ascii="Arial" w:hAnsi="Arial" w:cs="Arial"/>
                <w:lang w:eastAsia="es-CO"/>
              </w:rPr>
              <w:t>l</w:t>
            </w:r>
            <w:r>
              <w:rPr>
                <w:rFonts w:ascii="Arial" w:hAnsi="Arial" w:cs="Arial"/>
                <w:lang w:eastAsia="es-CO"/>
              </w:rPr>
              <w:t xml:space="preserve"> 2</w:t>
            </w:r>
            <w:r w:rsidR="009318F7">
              <w:rPr>
                <w:rFonts w:ascii="Arial" w:hAnsi="Arial" w:cs="Arial"/>
                <w:lang w:eastAsia="es-CO"/>
              </w:rPr>
              <w:t xml:space="preserve"> se</w:t>
            </w:r>
            <w:r>
              <w:rPr>
                <w:rFonts w:ascii="Arial" w:hAnsi="Arial" w:cs="Arial"/>
                <w:lang w:eastAsia="es-CO"/>
              </w:rPr>
              <w:t xml:space="preserve"> observó en una muestra tomada del SIIF Nación </w:t>
            </w:r>
            <w:r w:rsidR="006B35F1">
              <w:rPr>
                <w:rFonts w:ascii="Arial" w:hAnsi="Arial" w:cs="Arial"/>
                <w:lang w:eastAsia="es-CO"/>
              </w:rPr>
              <w:t xml:space="preserve"> denominada </w:t>
            </w:r>
            <w:r w:rsidR="003F5574">
              <w:rPr>
                <w:rFonts w:ascii="Arial" w:hAnsi="Arial" w:cs="Arial"/>
                <w:lang w:eastAsia="es-CO"/>
              </w:rPr>
              <w:t xml:space="preserve">comprobante obligación presupuestal marzo 11 de 2016 que </w:t>
            </w:r>
            <w:r w:rsidR="006B35F1">
              <w:rPr>
                <w:rFonts w:ascii="Arial" w:hAnsi="Arial" w:cs="Arial"/>
                <w:lang w:eastAsia="es-CO"/>
              </w:rPr>
              <w:t xml:space="preserve">el comprobante de obligación presupuestal No.8145 tiene el estado de la cuenta  como </w:t>
            </w:r>
            <w:r w:rsidR="006B35F1" w:rsidRPr="006B35F1">
              <w:rPr>
                <w:rFonts w:ascii="Arial" w:hAnsi="Arial" w:cs="Arial"/>
                <w:b/>
                <w:lang w:eastAsia="es-CO"/>
              </w:rPr>
              <w:t>registrada</w:t>
            </w:r>
            <w:r w:rsidR="006B35F1">
              <w:rPr>
                <w:rFonts w:ascii="Arial" w:hAnsi="Arial" w:cs="Arial"/>
                <w:lang w:eastAsia="es-CO"/>
              </w:rPr>
              <w:t xml:space="preserve"> es decir, todavía no se ha surtido el proceso de validación de la misma.</w:t>
            </w:r>
          </w:p>
          <w:p w:rsidR="006B35F1" w:rsidRDefault="006B35F1" w:rsidP="00BA2319">
            <w:pPr>
              <w:pStyle w:val="Prrafodelista"/>
              <w:tabs>
                <w:tab w:val="left" w:pos="0"/>
              </w:tabs>
              <w:spacing w:after="0"/>
              <w:ind w:left="1080"/>
              <w:jc w:val="both"/>
              <w:rPr>
                <w:rFonts w:ascii="Arial" w:hAnsi="Arial" w:cs="Arial"/>
                <w:lang w:eastAsia="es-CO"/>
              </w:rPr>
            </w:pPr>
          </w:p>
          <w:p w:rsidR="006B35F1" w:rsidRDefault="006B35F1" w:rsidP="00F82BC9">
            <w:pPr>
              <w:pStyle w:val="Prrafodelista"/>
              <w:tabs>
                <w:tab w:val="left" w:pos="0"/>
              </w:tabs>
              <w:spacing w:after="0"/>
              <w:ind w:left="601"/>
              <w:jc w:val="both"/>
              <w:rPr>
                <w:rFonts w:ascii="Arial" w:hAnsi="Arial" w:cs="Arial"/>
                <w:lang w:eastAsia="es-CO"/>
              </w:rPr>
            </w:pPr>
            <w:r>
              <w:rPr>
                <w:rFonts w:ascii="Arial" w:hAnsi="Arial" w:cs="Arial"/>
                <w:lang w:eastAsia="es-CO"/>
              </w:rPr>
              <w:t>Al respecto se manifestó a esta Oficina que la persona que registra la obligación presupuestal no tiene la opción de observar si la cuenta se encuentra activa</w:t>
            </w:r>
            <w:r w:rsidR="00231A85">
              <w:rPr>
                <w:rFonts w:ascii="Arial" w:hAnsi="Arial" w:cs="Arial"/>
                <w:lang w:eastAsia="es-CO"/>
              </w:rPr>
              <w:t xml:space="preserve"> o no y esto se da </w:t>
            </w:r>
            <w:r>
              <w:rPr>
                <w:rFonts w:ascii="Arial" w:hAnsi="Arial" w:cs="Arial"/>
                <w:lang w:eastAsia="es-CO"/>
              </w:rPr>
              <w:t xml:space="preserve"> por cambios del sistema.</w:t>
            </w:r>
          </w:p>
          <w:p w:rsidR="00DD2063" w:rsidRPr="003D7FB1" w:rsidRDefault="00DD2063" w:rsidP="00256983">
            <w:pPr>
              <w:pStyle w:val="Default"/>
              <w:ind w:left="752"/>
              <w:jc w:val="both"/>
              <w:rPr>
                <w:b/>
                <w:sz w:val="20"/>
                <w:szCs w:val="20"/>
              </w:rPr>
            </w:pPr>
          </w:p>
        </w:tc>
      </w:tr>
      <w:tr w:rsidR="00DD2063" w:rsidRPr="006369FA" w:rsidTr="00430BB9">
        <w:tc>
          <w:tcPr>
            <w:tcW w:w="10632" w:type="dxa"/>
            <w:shd w:val="clear" w:color="auto" w:fill="D9D9D9"/>
          </w:tcPr>
          <w:p w:rsidR="00DD2063" w:rsidRPr="004F3EE5" w:rsidRDefault="004F3EE5" w:rsidP="00F82BC9">
            <w:pPr>
              <w:pStyle w:val="Prrafodelista"/>
              <w:spacing w:after="0"/>
              <w:ind w:left="752"/>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p w:rsidR="004F3EE5" w:rsidRPr="006369FA" w:rsidRDefault="004F3EE5" w:rsidP="00F82BC9">
            <w:pPr>
              <w:pStyle w:val="Prrafodelista"/>
              <w:spacing w:after="0"/>
              <w:ind w:left="752"/>
              <w:rPr>
                <w:rFonts w:ascii="Arial" w:hAnsi="Arial" w:cs="Arial"/>
                <w:b/>
                <w:sz w:val="20"/>
                <w:szCs w:val="20"/>
              </w:rPr>
            </w:pPr>
          </w:p>
        </w:tc>
      </w:tr>
      <w:tr w:rsidR="00DD2063" w:rsidRPr="006369FA" w:rsidTr="00430BB9">
        <w:tc>
          <w:tcPr>
            <w:tcW w:w="10632" w:type="dxa"/>
            <w:shd w:val="clear" w:color="auto" w:fill="auto"/>
          </w:tcPr>
          <w:p w:rsidR="00B47498" w:rsidRPr="00F82BC9" w:rsidRDefault="00B47498" w:rsidP="00D5143E">
            <w:pPr>
              <w:pStyle w:val="Prrafodelista"/>
              <w:numPr>
                <w:ilvl w:val="1"/>
                <w:numId w:val="32"/>
              </w:numPr>
              <w:tabs>
                <w:tab w:val="left" w:pos="0"/>
              </w:tabs>
              <w:spacing w:after="0"/>
              <w:ind w:left="601" w:hanging="284"/>
              <w:jc w:val="both"/>
              <w:rPr>
                <w:rFonts w:ascii="Arial" w:hAnsi="Arial" w:cs="Arial"/>
                <w:lang w:eastAsia="es-CO"/>
              </w:rPr>
            </w:pPr>
            <w:r w:rsidRPr="00F82BC9">
              <w:rPr>
                <w:rFonts w:ascii="Arial" w:eastAsia="PMingLiU" w:hAnsi="Arial" w:cs="Arial"/>
                <w:bCs/>
              </w:rPr>
              <w:t>Se recomienda c</w:t>
            </w:r>
            <w:r w:rsidRPr="00F82BC9">
              <w:rPr>
                <w:rFonts w:ascii="Arial" w:hAnsi="Arial" w:cs="Arial"/>
                <w:lang w:eastAsia="es-CO"/>
              </w:rPr>
              <w:t>apacitar a los usuarios nuevos previa su creación en el aplicativo de acuerdo a las responsabilidades Artículo 15 Decreto 2764</w:t>
            </w:r>
            <w:r w:rsidR="007261CE">
              <w:rPr>
                <w:rFonts w:ascii="Arial" w:hAnsi="Arial" w:cs="Arial"/>
                <w:lang w:eastAsia="es-CO"/>
              </w:rPr>
              <w:t xml:space="preserve"> y</w:t>
            </w:r>
            <w:r w:rsidRPr="00F82BC9">
              <w:rPr>
                <w:rFonts w:ascii="Arial" w:hAnsi="Arial" w:cs="Arial"/>
                <w:lang w:eastAsia="es-CO"/>
              </w:rPr>
              <w:t xml:space="preserve"> </w:t>
            </w:r>
            <w:r w:rsidRPr="00F82BC9">
              <w:rPr>
                <w:rFonts w:ascii="Arial" w:hAnsi="Arial" w:cs="Arial"/>
                <w:lang w:val="es-CO" w:eastAsia="es-CO"/>
              </w:rPr>
              <w:t xml:space="preserve">Decreto Único </w:t>
            </w:r>
            <w:r w:rsidR="007261CE">
              <w:rPr>
                <w:rFonts w:ascii="Arial" w:hAnsi="Arial" w:cs="Arial"/>
                <w:lang w:val="es-CO" w:eastAsia="es-CO"/>
              </w:rPr>
              <w:t>Compilado</w:t>
            </w:r>
            <w:r w:rsidRPr="00F82BC9">
              <w:rPr>
                <w:rFonts w:ascii="Arial" w:hAnsi="Arial" w:cs="Arial"/>
                <w:lang w:val="es-CO" w:eastAsia="es-CO"/>
              </w:rPr>
              <w:t xml:space="preserve"> 1068 de 2015</w:t>
            </w:r>
            <w:r w:rsidRPr="00F82BC9">
              <w:rPr>
                <w:rFonts w:ascii="Arial" w:hAnsi="Arial" w:cs="Arial"/>
                <w:lang w:eastAsia="es-CO"/>
              </w:rPr>
              <w:t xml:space="preserve"> ya que el no hacerlo implica incumplimiento del mismo. Esto e</w:t>
            </w:r>
            <w:r w:rsidR="00DF201E" w:rsidRPr="00F82BC9">
              <w:rPr>
                <w:rFonts w:ascii="Arial" w:hAnsi="Arial" w:cs="Arial"/>
                <w:lang w:eastAsia="es-CO"/>
              </w:rPr>
              <w:t>s responsabilidad de la entidad.</w:t>
            </w:r>
          </w:p>
          <w:p w:rsidR="0051782B" w:rsidRDefault="0051782B" w:rsidP="00FF48F2">
            <w:pPr>
              <w:tabs>
                <w:tab w:val="left" w:pos="0"/>
              </w:tabs>
              <w:spacing w:after="0"/>
              <w:ind w:left="720"/>
              <w:jc w:val="both"/>
              <w:rPr>
                <w:rFonts w:ascii="Arial" w:hAnsi="Arial" w:cs="Arial"/>
                <w:lang w:eastAsia="es-CO"/>
              </w:rPr>
            </w:pPr>
          </w:p>
          <w:p w:rsidR="00FF48F2" w:rsidRPr="00FF48F2" w:rsidRDefault="0051782B" w:rsidP="00D5143E">
            <w:pPr>
              <w:pStyle w:val="Default"/>
              <w:numPr>
                <w:ilvl w:val="1"/>
                <w:numId w:val="32"/>
              </w:numPr>
              <w:ind w:left="601" w:hanging="284"/>
              <w:jc w:val="both"/>
              <w:rPr>
                <w:lang w:val="es-CO"/>
              </w:rPr>
            </w:pPr>
            <w:r>
              <w:rPr>
                <w:lang w:eastAsia="es-CO"/>
              </w:rPr>
              <w:t>Se recomienda</w:t>
            </w:r>
            <w:r w:rsidR="00B81356">
              <w:rPr>
                <w:lang w:eastAsia="es-CO"/>
              </w:rPr>
              <w:t xml:space="preserve"> el cumplimiento de las responsabilidades de los usuarios del SIIF Nación de acuerdo al  Decreto </w:t>
            </w:r>
            <w:r w:rsidR="00B81356" w:rsidRPr="002C4361">
              <w:rPr>
                <w:lang w:val="es-CO" w:eastAsia="es-CO"/>
              </w:rPr>
              <w:t>Único</w:t>
            </w:r>
            <w:r w:rsidR="00B81356">
              <w:rPr>
                <w:lang w:val="es-CO" w:eastAsia="es-CO"/>
              </w:rPr>
              <w:t xml:space="preserve">  1068 de 2015 </w:t>
            </w:r>
            <w:r w:rsidR="00DC0D67">
              <w:rPr>
                <w:lang w:eastAsia="es-CO"/>
              </w:rPr>
              <w:t xml:space="preserve">y </w:t>
            </w:r>
            <w:r w:rsidR="00B81356">
              <w:rPr>
                <w:lang w:eastAsia="es-CO"/>
              </w:rPr>
              <w:t xml:space="preserve"> el Reglamento de uso SIIF numeral 3.1 deberes</w:t>
            </w:r>
            <w:r w:rsidR="00DC0D67">
              <w:rPr>
                <w:lang w:eastAsia="es-CO"/>
              </w:rPr>
              <w:t>. E</w:t>
            </w:r>
            <w:r w:rsidR="00B81356">
              <w:rPr>
                <w:lang w:eastAsia="es-CO"/>
              </w:rPr>
              <w:t xml:space="preserve">l FRV debe tomar medidas para que la persona encargada </w:t>
            </w:r>
            <w:r w:rsidR="00DC0D67">
              <w:rPr>
                <w:lang w:eastAsia="es-CO"/>
              </w:rPr>
              <w:t>de la Caja Menor, sea quien efectué los registros y  todas las labores implícitas en la asignación de esta responsabilidad las cuales están sujeta</w:t>
            </w:r>
            <w:r w:rsidR="00FF48F2">
              <w:rPr>
                <w:lang w:eastAsia="es-CO"/>
              </w:rPr>
              <w:t xml:space="preserve">s al reglamento de acceso al  sistema numeral 4.1 el cual menciona en su literal </w:t>
            </w:r>
            <w:r w:rsidR="00FF48F2" w:rsidRPr="00FF48F2">
              <w:rPr>
                <w:lang w:val="es-CO"/>
              </w:rPr>
              <w:t>b)</w:t>
            </w:r>
            <w:r w:rsidR="007261CE">
              <w:rPr>
                <w:lang w:val="es-CO"/>
              </w:rPr>
              <w:t>.</w:t>
            </w:r>
            <w:bookmarkStart w:id="0" w:name="_GoBack"/>
            <w:bookmarkEnd w:id="0"/>
            <w:r w:rsidR="00D01E9C">
              <w:rPr>
                <w:lang w:val="es-CO"/>
              </w:rPr>
              <w:t xml:space="preserve"> </w:t>
            </w:r>
            <w:r w:rsidR="00FF48F2" w:rsidRPr="00FF48F2">
              <w:rPr>
                <w:lang w:val="es-CO"/>
              </w:rPr>
              <w:t xml:space="preserve">La contraseña es confidencial, intransferible y estrictamente personal, por lo cual se asumirá que cada vez que se ingrese al SIIF Nación con dicha contraseña, es el titular de la cuenta de usuario quien lo está haciendo. </w:t>
            </w:r>
          </w:p>
          <w:p w:rsidR="0051782B" w:rsidRDefault="0051782B" w:rsidP="00F82BC9">
            <w:pPr>
              <w:tabs>
                <w:tab w:val="left" w:pos="0"/>
              </w:tabs>
              <w:spacing w:after="0"/>
              <w:ind w:left="720" w:firstLine="60"/>
              <w:jc w:val="both"/>
              <w:rPr>
                <w:rFonts w:ascii="Arial" w:hAnsi="Arial" w:cs="Arial"/>
                <w:lang w:eastAsia="es-CO"/>
              </w:rPr>
            </w:pPr>
          </w:p>
          <w:p w:rsidR="007A60CE" w:rsidRPr="00F82BC9" w:rsidRDefault="003A089C" w:rsidP="00D5143E">
            <w:pPr>
              <w:pStyle w:val="Prrafodelista"/>
              <w:numPr>
                <w:ilvl w:val="1"/>
                <w:numId w:val="32"/>
              </w:numPr>
              <w:tabs>
                <w:tab w:val="left" w:pos="0"/>
              </w:tabs>
              <w:spacing w:after="0"/>
              <w:ind w:left="601" w:hanging="284"/>
              <w:jc w:val="both"/>
              <w:rPr>
                <w:rFonts w:ascii="Arial" w:hAnsi="Arial" w:cs="Arial"/>
                <w:lang w:eastAsia="es-CO"/>
              </w:rPr>
            </w:pPr>
            <w:r w:rsidRPr="00F82BC9">
              <w:rPr>
                <w:rFonts w:ascii="Arial" w:hAnsi="Arial" w:cs="Arial"/>
                <w:lang w:eastAsia="es-CO"/>
              </w:rPr>
              <w:t>Se recomienda la implementación de una política relacionada con la información oportuna de novedades al administrador SIIF por parte de las áreas involucradas con las novedades de personal respecto a periodos de vacaciones, retiros, licencias entre otras</w:t>
            </w:r>
            <w:r w:rsidR="007A60CE" w:rsidRPr="00F82BC9">
              <w:rPr>
                <w:rFonts w:ascii="Arial" w:hAnsi="Arial" w:cs="Arial"/>
                <w:lang w:eastAsia="es-CO"/>
              </w:rPr>
              <w:t>, para garantizar la efectividad en los procesos de activación, desactivación y eliminación de usuarios.</w:t>
            </w:r>
          </w:p>
          <w:p w:rsidR="007A60CE" w:rsidRDefault="007A60CE" w:rsidP="00FF48F2">
            <w:pPr>
              <w:tabs>
                <w:tab w:val="left" w:pos="0"/>
              </w:tabs>
              <w:spacing w:after="0"/>
              <w:ind w:left="720"/>
              <w:jc w:val="both"/>
              <w:rPr>
                <w:rFonts w:ascii="Arial" w:hAnsi="Arial" w:cs="Arial"/>
                <w:lang w:eastAsia="es-CO"/>
              </w:rPr>
            </w:pPr>
          </w:p>
          <w:p w:rsidR="00F15AC1" w:rsidRPr="00F82BC9" w:rsidRDefault="007A60CE" w:rsidP="00D5143E">
            <w:pPr>
              <w:pStyle w:val="Prrafodelista"/>
              <w:numPr>
                <w:ilvl w:val="1"/>
                <w:numId w:val="32"/>
              </w:numPr>
              <w:tabs>
                <w:tab w:val="left" w:pos="0"/>
              </w:tabs>
              <w:spacing w:after="0"/>
              <w:ind w:left="601" w:hanging="284"/>
              <w:jc w:val="both"/>
              <w:rPr>
                <w:rFonts w:ascii="Arial" w:hAnsi="Arial" w:cs="Arial"/>
                <w:color w:val="000000"/>
                <w:lang w:val="es-CO" w:eastAsia="es-ES"/>
              </w:rPr>
            </w:pPr>
            <w:r w:rsidRPr="00F82BC9">
              <w:rPr>
                <w:rFonts w:ascii="Arial" w:hAnsi="Arial" w:cs="Arial"/>
                <w:lang w:eastAsia="es-CO"/>
              </w:rPr>
              <w:t xml:space="preserve">Se sugiere implementar un mecanismo para que los usuarios del sistema </w:t>
            </w:r>
            <w:r w:rsidR="00F15AC1" w:rsidRPr="00F82BC9">
              <w:rPr>
                <w:rFonts w:ascii="Arial" w:hAnsi="Arial" w:cs="Arial"/>
                <w:lang w:eastAsia="es-CO"/>
              </w:rPr>
              <w:t>conozcan  y cumplan los deberes, especialmente los relacionados a  evitar la eliminación automática del sistema por la no utilización del mismo, especialmente los usuarios con firma digital dando cumplimiento  a: “</w:t>
            </w:r>
            <w:r w:rsidR="00F15AC1" w:rsidRPr="00F82BC9">
              <w:rPr>
                <w:rFonts w:ascii="Arial" w:hAnsi="Arial" w:cs="Arial"/>
                <w:color w:val="000000"/>
                <w:lang w:val="es-CO" w:eastAsia="es-ES"/>
              </w:rPr>
              <w:t xml:space="preserve">Recordar, no revelar y cambiar cuando el sistema lo solicite y antes de que </w:t>
            </w:r>
            <w:r w:rsidR="00F15AC1" w:rsidRPr="00F82BC9">
              <w:rPr>
                <w:rFonts w:ascii="Arial" w:hAnsi="Arial" w:cs="Arial"/>
                <w:color w:val="000000"/>
                <w:lang w:val="es-CO" w:eastAsia="es-ES"/>
              </w:rPr>
              <w:lastRenderedPageBreak/>
              <w:t>venza la contraseña de acceso al Sistema y del certificado digital. La contraseña es de uso personal e intransferible.”</w:t>
            </w:r>
          </w:p>
          <w:p w:rsidR="00F15AC1" w:rsidRDefault="00F15AC1" w:rsidP="00FF48F2">
            <w:pPr>
              <w:tabs>
                <w:tab w:val="left" w:pos="0"/>
              </w:tabs>
              <w:spacing w:after="0"/>
              <w:ind w:left="720"/>
              <w:jc w:val="both"/>
              <w:rPr>
                <w:rFonts w:ascii="Arial" w:hAnsi="Arial" w:cs="Arial"/>
                <w:color w:val="000000"/>
                <w:lang w:val="es-CO" w:eastAsia="es-ES"/>
              </w:rPr>
            </w:pPr>
          </w:p>
          <w:p w:rsidR="00F15AC1" w:rsidRPr="00F82BC9" w:rsidRDefault="00FF48F2" w:rsidP="00D5143E">
            <w:pPr>
              <w:pStyle w:val="Prrafodelista"/>
              <w:numPr>
                <w:ilvl w:val="1"/>
                <w:numId w:val="32"/>
              </w:numPr>
              <w:tabs>
                <w:tab w:val="left" w:pos="0"/>
              </w:tabs>
              <w:spacing w:after="0"/>
              <w:ind w:left="601" w:hanging="328"/>
              <w:jc w:val="both"/>
              <w:rPr>
                <w:rFonts w:ascii="Arial" w:hAnsi="Arial" w:cs="Arial"/>
                <w:lang w:eastAsia="es-CO"/>
              </w:rPr>
            </w:pPr>
            <w:r w:rsidRPr="00F82BC9">
              <w:rPr>
                <w:rFonts w:ascii="Arial" w:hAnsi="Arial" w:cs="Arial"/>
                <w:lang w:eastAsia="es-CO"/>
              </w:rPr>
              <w:t>Se recomienda respecto a las medidas de seguridad para el pago al beneficiario final</w:t>
            </w:r>
            <w:r w:rsidR="008E206E" w:rsidRPr="00F82BC9">
              <w:rPr>
                <w:rFonts w:ascii="Arial" w:hAnsi="Arial" w:cs="Arial"/>
                <w:lang w:eastAsia="es-CO"/>
              </w:rPr>
              <w:t>,</w:t>
            </w:r>
            <w:r w:rsidRPr="00F82BC9">
              <w:rPr>
                <w:rFonts w:ascii="Arial" w:hAnsi="Arial" w:cs="Arial"/>
                <w:lang w:eastAsia="es-CO"/>
              </w:rPr>
              <w:t xml:space="preserve"> </w:t>
            </w:r>
            <w:r w:rsidRPr="00F82BC9">
              <w:rPr>
                <w:rFonts w:ascii="Arial" w:hAnsi="Arial" w:cs="Arial"/>
              </w:rPr>
              <w:t>Registrar cuentas bancarias cuando documentalmente se haya validado su existencia</w:t>
            </w:r>
            <w:r w:rsidR="008E206E" w:rsidRPr="00F82BC9">
              <w:rPr>
                <w:rFonts w:ascii="Arial" w:hAnsi="Arial" w:cs="Arial"/>
              </w:rPr>
              <w:t xml:space="preserve"> de acuerdo al Reglamento de uso de SIIF Nación.</w:t>
            </w:r>
          </w:p>
          <w:p w:rsidR="007A60CE" w:rsidRDefault="007A60CE" w:rsidP="00F82BC9">
            <w:pPr>
              <w:tabs>
                <w:tab w:val="left" w:pos="0"/>
              </w:tabs>
              <w:spacing w:after="0"/>
              <w:ind w:left="720" w:firstLine="60"/>
              <w:jc w:val="both"/>
              <w:rPr>
                <w:rFonts w:ascii="Arial" w:hAnsi="Arial" w:cs="Arial"/>
                <w:lang w:eastAsia="es-CO"/>
              </w:rPr>
            </w:pPr>
          </w:p>
          <w:p w:rsidR="003A089C" w:rsidRDefault="003A089C" w:rsidP="00DC0D67">
            <w:pPr>
              <w:tabs>
                <w:tab w:val="left" w:pos="0"/>
              </w:tabs>
              <w:spacing w:after="0"/>
              <w:ind w:left="720"/>
              <w:jc w:val="both"/>
              <w:rPr>
                <w:rFonts w:ascii="Arial" w:hAnsi="Arial" w:cs="Arial"/>
                <w:lang w:eastAsia="es-CO"/>
              </w:rPr>
            </w:pPr>
            <w:r>
              <w:rPr>
                <w:rFonts w:ascii="Arial" w:hAnsi="Arial" w:cs="Arial"/>
                <w:lang w:eastAsia="es-CO"/>
              </w:rPr>
              <w:t xml:space="preserve"> </w:t>
            </w:r>
          </w:p>
          <w:p w:rsidR="00DD2063" w:rsidRPr="003D7FB1" w:rsidRDefault="00DD2063" w:rsidP="00F82BC9">
            <w:pPr>
              <w:pStyle w:val="Prrafodelista"/>
              <w:ind w:left="752"/>
              <w:rPr>
                <w:rFonts w:ascii="Arial" w:hAnsi="Arial" w:cs="Arial"/>
                <w:b/>
                <w:sz w:val="20"/>
                <w:szCs w:val="20"/>
              </w:rPr>
            </w:pPr>
          </w:p>
        </w:tc>
      </w:tr>
    </w:tbl>
    <w:p w:rsidR="00DD2063" w:rsidRDefault="00DD2063" w:rsidP="00DD2063">
      <w:pPr>
        <w:spacing w:after="0"/>
        <w:rPr>
          <w:rFonts w:ascii="Arial Narrow" w:hAnsi="Arial Narrow"/>
          <w:b/>
        </w:rPr>
      </w:pPr>
    </w:p>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Default="00430BB9" w:rsidP="00FE4F31">
      <w:pPr>
        <w:pStyle w:val="Prrafodelista"/>
        <w:ind w:left="-567"/>
      </w:pPr>
    </w:p>
    <w:p w:rsidR="00517493" w:rsidRPr="00517493" w:rsidRDefault="00517493" w:rsidP="00FE4F31">
      <w:pPr>
        <w:pStyle w:val="Prrafodelista"/>
        <w:ind w:left="-567"/>
        <w:rPr>
          <w:rFonts w:ascii="Arial" w:hAnsi="Arial" w:cs="Arial"/>
        </w:rPr>
      </w:pPr>
    </w:p>
    <w:p w:rsidR="00517493" w:rsidRPr="00517493" w:rsidRDefault="00517493" w:rsidP="00517493">
      <w:pPr>
        <w:pStyle w:val="Default"/>
        <w:jc w:val="center"/>
        <w:rPr>
          <w:b/>
          <w:bCs/>
          <w:color w:val="auto"/>
        </w:rPr>
      </w:pPr>
      <w:r w:rsidRPr="00517493">
        <w:rPr>
          <w:b/>
          <w:bCs/>
          <w:color w:val="auto"/>
        </w:rPr>
        <w:t xml:space="preserve">APLICACIÓN Y ANÁLISIS </w:t>
      </w:r>
    </w:p>
    <w:p w:rsidR="00517493" w:rsidRPr="00517493" w:rsidRDefault="00517493" w:rsidP="00517493">
      <w:pPr>
        <w:pStyle w:val="Default"/>
        <w:jc w:val="center"/>
        <w:rPr>
          <w:b/>
          <w:bCs/>
          <w:color w:val="auto"/>
        </w:rPr>
      </w:pPr>
    </w:p>
    <w:p w:rsidR="00517493" w:rsidRPr="00517493" w:rsidRDefault="00517493" w:rsidP="00517493">
      <w:pPr>
        <w:pStyle w:val="Default"/>
        <w:jc w:val="center"/>
        <w:rPr>
          <w:b/>
          <w:bCs/>
          <w:color w:val="auto"/>
        </w:rPr>
      </w:pPr>
      <w:r w:rsidRPr="00517493">
        <w:rPr>
          <w:b/>
          <w:bCs/>
          <w:color w:val="auto"/>
        </w:rPr>
        <w:t xml:space="preserve">ENCUESTA DIAGNOSTICO VERIFICACIÓN PERCEPCIÓN Y ADAPTACIÓN </w:t>
      </w:r>
    </w:p>
    <w:p w:rsidR="00517493" w:rsidRPr="00517493" w:rsidRDefault="00517493" w:rsidP="00517493">
      <w:pPr>
        <w:pStyle w:val="Default"/>
        <w:jc w:val="center"/>
        <w:rPr>
          <w:b/>
          <w:bCs/>
          <w:color w:val="auto"/>
        </w:rPr>
      </w:pPr>
      <w:r w:rsidRPr="00517493">
        <w:rPr>
          <w:b/>
          <w:bCs/>
          <w:color w:val="auto"/>
        </w:rPr>
        <w:t>USUARIOS SIIF UARIV</w:t>
      </w:r>
    </w:p>
    <w:p w:rsidR="00517493" w:rsidRPr="00517493" w:rsidRDefault="00517493" w:rsidP="00517493">
      <w:pPr>
        <w:pStyle w:val="Default"/>
        <w:jc w:val="center"/>
        <w:rPr>
          <w:b/>
          <w:bCs/>
          <w:color w:val="auto"/>
        </w:rPr>
      </w:pPr>
    </w:p>
    <w:p w:rsidR="00517493" w:rsidRPr="00517493" w:rsidRDefault="00517493" w:rsidP="00517493">
      <w:pPr>
        <w:pStyle w:val="Default"/>
        <w:jc w:val="center"/>
        <w:rPr>
          <w:b/>
          <w:bCs/>
          <w:color w:val="auto"/>
        </w:rPr>
      </w:pPr>
    </w:p>
    <w:p w:rsidR="00517493" w:rsidRPr="00517493" w:rsidRDefault="00517493" w:rsidP="00517493">
      <w:pPr>
        <w:jc w:val="both"/>
        <w:rPr>
          <w:rFonts w:ascii="Arial" w:hAnsi="Arial" w:cs="Arial"/>
        </w:rPr>
      </w:pPr>
      <w:r w:rsidRPr="00517493">
        <w:rPr>
          <w:rFonts w:ascii="Arial" w:hAnsi="Arial" w:cs="Arial"/>
        </w:rPr>
        <w:t>Esta encuesta tiene como objetivo establecer un punto de partida y realizar un diagnóstico de las acciones que se vienen aplicando día a día para el cumplimiento de las funciones y actividades que se tienen al interior de la Unidad para la Atención y Reparación Integral a las Víctimas, las cuales son aplicadas por cada uno de los usuarios autorizados que emplea el Sistema Integrado  de Información  Financiera (SIIF- Nación).</w:t>
      </w:r>
    </w:p>
    <w:p w:rsidR="00517493" w:rsidRPr="00517493" w:rsidRDefault="00517493" w:rsidP="00517493">
      <w:pPr>
        <w:jc w:val="both"/>
        <w:rPr>
          <w:rFonts w:ascii="Arial" w:hAnsi="Arial" w:cs="Arial"/>
        </w:rPr>
      </w:pPr>
      <w:r w:rsidRPr="00517493">
        <w:rPr>
          <w:rFonts w:ascii="Arial" w:hAnsi="Arial" w:cs="Arial"/>
        </w:rPr>
        <w:t xml:space="preserve">Por favor seleccione con una </w:t>
      </w:r>
      <w:r w:rsidRPr="00517493">
        <w:rPr>
          <w:rFonts w:ascii="Arial" w:hAnsi="Arial" w:cs="Arial"/>
          <w:b/>
        </w:rPr>
        <w:t>X</w:t>
      </w:r>
      <w:r w:rsidRPr="00517493">
        <w:rPr>
          <w:rFonts w:ascii="Arial" w:hAnsi="Arial" w:cs="Arial"/>
        </w:rPr>
        <w:t xml:space="preserve"> la respuesta que considere correcta, según cada situación. </w:t>
      </w:r>
    </w:p>
    <w:p w:rsidR="00517493" w:rsidRPr="00517493" w:rsidRDefault="00517493" w:rsidP="00517493">
      <w:pPr>
        <w:pStyle w:val="Default"/>
        <w:rPr>
          <w:b/>
          <w:bCs/>
        </w:rPr>
      </w:pPr>
    </w:p>
    <w:p w:rsidR="00517493" w:rsidRPr="00517493" w:rsidRDefault="00517493" w:rsidP="00517493">
      <w:pPr>
        <w:jc w:val="both"/>
        <w:rPr>
          <w:rFonts w:ascii="Arial" w:hAnsi="Arial" w:cs="Arial"/>
        </w:rPr>
      </w:pPr>
      <w:r w:rsidRPr="00517493">
        <w:rPr>
          <w:rFonts w:ascii="Arial" w:hAnsi="Arial" w:cs="Arial"/>
          <w:lang w:val="es-CO"/>
        </w:rPr>
        <w:t xml:space="preserve">1. </w:t>
      </w:r>
      <w:r w:rsidRPr="00517493">
        <w:rPr>
          <w:rFonts w:ascii="Arial" w:hAnsi="Arial" w:cs="Arial"/>
        </w:rPr>
        <w:t>En caso que usted realizara un giro de recursos a un beneficiario que no tiene derecho a pago alguno se debe hacer:</w:t>
      </w:r>
    </w:p>
    <w:p w:rsidR="00517493" w:rsidRPr="00517493" w:rsidRDefault="00517493" w:rsidP="00517493">
      <w:pPr>
        <w:pStyle w:val="Default"/>
        <w:jc w:val="both"/>
        <w:rPr>
          <w:color w:val="auto"/>
        </w:rPr>
      </w:pPr>
      <w:r w:rsidRPr="00517493">
        <w:rPr>
          <w:color w:val="auto"/>
        </w:rPr>
        <w:t xml:space="preserve">a. Informar al superior inmediato / Contactar al beneficiario que no tiene derecho para que reintegre el dinero/ Informar a los entes de control interno disciplinario y externo. / Bloquear a los usuarios que intervinieron en el ilícito. / Hacer la denuncia respectiva ante MIN HACIENDA /Informar a la Dirección General de Crédito Público y Tesoro Nacional y a la Administración del SIIF Nación / Establecer contacto con el beneficiario final para efectuar el pago. </w:t>
      </w:r>
    </w:p>
    <w:p w:rsidR="00517493" w:rsidRPr="00517493" w:rsidRDefault="00517493" w:rsidP="00517493">
      <w:pPr>
        <w:pStyle w:val="Default"/>
        <w:jc w:val="both"/>
        <w:rPr>
          <w:color w:val="auto"/>
        </w:rPr>
      </w:pPr>
    </w:p>
    <w:p w:rsidR="00517493" w:rsidRPr="00517493" w:rsidRDefault="00517493" w:rsidP="00517493">
      <w:pPr>
        <w:pStyle w:val="Default"/>
        <w:jc w:val="both"/>
        <w:rPr>
          <w:color w:val="auto"/>
        </w:rPr>
      </w:pPr>
      <w:r w:rsidRPr="00517493">
        <w:rPr>
          <w:color w:val="auto"/>
        </w:rPr>
        <w:t xml:space="preserve">b. Informar a la Secretaria General / Informar al banco para bloquear el pago /Bloquear el proceso si aún no se ha hecho efectivo el pago /Bloquear a los usuarios que intervinieron en el ilícito / Informar a los entes de control interno disciplinario / Hacer la denuncia respectiva ante la Fiscalía General de la Nación / Informar a la Dirección General de </w:t>
      </w:r>
      <w:r w:rsidRPr="00517493">
        <w:rPr>
          <w:color w:val="auto"/>
        </w:rPr>
        <w:lastRenderedPageBreak/>
        <w:t>Crédito Público y Tesoro Nacional y a la Administración del SIIF Nación / Ejecutar pago a beneficiario final</w:t>
      </w:r>
    </w:p>
    <w:p w:rsidR="00517493" w:rsidRPr="00517493" w:rsidRDefault="00517493" w:rsidP="00517493">
      <w:pPr>
        <w:pStyle w:val="Default"/>
        <w:jc w:val="both"/>
        <w:rPr>
          <w:color w:val="auto"/>
        </w:rPr>
      </w:pPr>
    </w:p>
    <w:p w:rsidR="00517493" w:rsidRPr="00517493" w:rsidRDefault="00517493" w:rsidP="00517493">
      <w:pPr>
        <w:pStyle w:val="Default"/>
        <w:jc w:val="both"/>
      </w:pPr>
      <w:r w:rsidRPr="00517493">
        <w:rPr>
          <w:color w:val="auto"/>
        </w:rPr>
        <w:t>c. Informar al Jefe inmediato / Informar al banco para bloquear el pago / Bloquear el proceso si aún no se ha hecho efectivo el pago / Bloquear a los usuarios que intervinieron en el ilícito / Informar a los entes de control interno y externo / Hacer la denuncia respectiva ante la Fiscalía General de la Nación / Informar a la Dirección General de Crédito Público y Tesoro Nacional y a la Administración del SIIF Nación.</w:t>
      </w:r>
      <w:r w:rsidRPr="00517493">
        <w:t xml:space="preserve"> </w:t>
      </w:r>
    </w:p>
    <w:p w:rsidR="00517493" w:rsidRPr="00517493" w:rsidRDefault="00517493" w:rsidP="00517493">
      <w:pPr>
        <w:pStyle w:val="Default"/>
        <w:jc w:val="both"/>
      </w:pPr>
    </w:p>
    <w:p w:rsidR="00517493" w:rsidRPr="00517493" w:rsidRDefault="00517493" w:rsidP="00517493">
      <w:pPr>
        <w:pStyle w:val="Default"/>
        <w:rPr>
          <w:b/>
          <w:bCs/>
        </w:rPr>
      </w:pPr>
    </w:p>
    <w:p w:rsidR="00517493" w:rsidRPr="00517493" w:rsidRDefault="00517493" w:rsidP="00517493">
      <w:pPr>
        <w:rPr>
          <w:rFonts w:ascii="Arial" w:hAnsi="Arial" w:cs="Arial"/>
        </w:rPr>
      </w:pPr>
      <w:r w:rsidRPr="00517493">
        <w:rPr>
          <w:rFonts w:ascii="Arial" w:hAnsi="Arial" w:cs="Arial"/>
        </w:rPr>
        <w:t>2. El registro de las cuentas bancarias, es realizado:</w:t>
      </w:r>
    </w:p>
    <w:p w:rsidR="00517493" w:rsidRPr="00517493" w:rsidRDefault="00517493" w:rsidP="00517493">
      <w:pPr>
        <w:jc w:val="both"/>
        <w:rPr>
          <w:rFonts w:ascii="Arial" w:hAnsi="Arial" w:cs="Arial"/>
        </w:rPr>
      </w:pPr>
      <w:r w:rsidRPr="00517493">
        <w:rPr>
          <w:rFonts w:ascii="Arial" w:hAnsi="Arial" w:cs="Arial"/>
        </w:rPr>
        <w:t>a. Una vez se radiquen los documentos y soportes en Gestión Documental.</w:t>
      </w:r>
    </w:p>
    <w:p w:rsidR="00517493" w:rsidRPr="00517493" w:rsidRDefault="00517493" w:rsidP="00517493">
      <w:pPr>
        <w:rPr>
          <w:rFonts w:ascii="Arial" w:hAnsi="Arial" w:cs="Arial"/>
        </w:rPr>
      </w:pPr>
      <w:r w:rsidRPr="00517493">
        <w:rPr>
          <w:rFonts w:ascii="Arial" w:hAnsi="Arial" w:cs="Arial"/>
        </w:rPr>
        <w:t>b. Cuando documentalmente se haya validado su existencia.</w:t>
      </w:r>
    </w:p>
    <w:p w:rsidR="00517493" w:rsidRPr="00517493" w:rsidRDefault="00517493" w:rsidP="00517493">
      <w:pPr>
        <w:rPr>
          <w:rFonts w:ascii="Arial" w:hAnsi="Arial" w:cs="Arial"/>
        </w:rPr>
      </w:pPr>
      <w:r w:rsidRPr="00517493">
        <w:rPr>
          <w:rFonts w:ascii="Arial" w:hAnsi="Arial" w:cs="Arial"/>
        </w:rPr>
        <w:t>c. Por medio de un correo de autorización de la secretaria General.</w:t>
      </w:r>
    </w:p>
    <w:p w:rsidR="00517493" w:rsidRPr="00517493" w:rsidRDefault="00517493" w:rsidP="00517493">
      <w:pPr>
        <w:rPr>
          <w:rFonts w:ascii="Arial" w:hAnsi="Arial" w:cs="Arial"/>
        </w:rPr>
      </w:pPr>
    </w:p>
    <w:p w:rsidR="00517493" w:rsidRPr="00517493" w:rsidRDefault="00517493" w:rsidP="00517493">
      <w:pPr>
        <w:jc w:val="both"/>
        <w:rPr>
          <w:rFonts w:ascii="Arial" w:hAnsi="Arial" w:cs="Arial"/>
        </w:rPr>
      </w:pPr>
      <w:r w:rsidRPr="00517493">
        <w:rPr>
          <w:rFonts w:ascii="Arial" w:hAnsi="Arial" w:cs="Arial"/>
        </w:rPr>
        <w:t>3. Como usuario del SIIF cree que en la UARIV se ha fomentado la cultura en seguridad de la información del SIIF NACIÓN.</w:t>
      </w:r>
    </w:p>
    <w:p w:rsidR="00517493" w:rsidRPr="00517493" w:rsidRDefault="00517493" w:rsidP="00517493">
      <w:pPr>
        <w:rPr>
          <w:rFonts w:ascii="Arial" w:hAnsi="Arial" w:cs="Arial"/>
        </w:rPr>
      </w:pPr>
      <w:r w:rsidRPr="00517493">
        <w:rPr>
          <w:rFonts w:ascii="Arial" w:hAnsi="Arial" w:cs="Arial"/>
        </w:rPr>
        <w:t>Si    No</w:t>
      </w:r>
    </w:p>
    <w:p w:rsidR="00517493" w:rsidRPr="00517493" w:rsidRDefault="00517493" w:rsidP="00517493">
      <w:pPr>
        <w:rPr>
          <w:rFonts w:ascii="Arial" w:hAnsi="Arial" w:cs="Arial"/>
        </w:rPr>
      </w:pPr>
    </w:p>
    <w:p w:rsidR="00517493" w:rsidRPr="00517493" w:rsidRDefault="00517493" w:rsidP="00517493">
      <w:pPr>
        <w:rPr>
          <w:rFonts w:ascii="Arial" w:hAnsi="Arial" w:cs="Arial"/>
        </w:rPr>
      </w:pPr>
      <w:r w:rsidRPr="00517493">
        <w:rPr>
          <w:rFonts w:ascii="Arial" w:hAnsi="Arial" w:cs="Arial"/>
        </w:rPr>
        <w:t>Por qué.  _________________________</w:t>
      </w:r>
      <w:r>
        <w:rPr>
          <w:rFonts w:ascii="Arial" w:hAnsi="Arial" w:cs="Arial"/>
        </w:rPr>
        <w:t>________________________</w:t>
      </w:r>
      <w:r w:rsidRPr="00517493">
        <w:rPr>
          <w:rFonts w:ascii="Arial" w:hAnsi="Arial" w:cs="Arial"/>
        </w:rPr>
        <w:t>____</w:t>
      </w:r>
    </w:p>
    <w:p w:rsidR="00517493" w:rsidRPr="00517493" w:rsidRDefault="00517493" w:rsidP="00517493">
      <w:pPr>
        <w:rPr>
          <w:rFonts w:ascii="Arial" w:hAnsi="Arial" w:cs="Arial"/>
        </w:rPr>
      </w:pPr>
      <w:r w:rsidRPr="00517493">
        <w:rPr>
          <w:rFonts w:ascii="Arial" w:hAnsi="Arial" w:cs="Arial"/>
        </w:rPr>
        <w:t>_____________________________________________________________</w:t>
      </w:r>
    </w:p>
    <w:p w:rsidR="00517493" w:rsidRPr="00517493" w:rsidRDefault="00517493" w:rsidP="00517493">
      <w:pPr>
        <w:rPr>
          <w:rFonts w:ascii="Arial" w:hAnsi="Arial" w:cs="Arial"/>
        </w:rPr>
      </w:pPr>
      <w:r w:rsidRPr="00517493">
        <w:rPr>
          <w:rFonts w:ascii="Arial" w:hAnsi="Arial" w:cs="Arial"/>
        </w:rPr>
        <w:t>_____________________________________________________________</w:t>
      </w:r>
    </w:p>
    <w:p w:rsidR="00517493" w:rsidRPr="00517493" w:rsidRDefault="00517493" w:rsidP="00517493">
      <w:pPr>
        <w:rPr>
          <w:rFonts w:ascii="Arial" w:hAnsi="Arial" w:cs="Arial"/>
        </w:rPr>
      </w:pPr>
      <w:r w:rsidRPr="00517493">
        <w:rPr>
          <w:rFonts w:ascii="Arial" w:hAnsi="Arial" w:cs="Arial"/>
        </w:rPr>
        <w:t>_____________________________________________________________</w:t>
      </w:r>
    </w:p>
    <w:p w:rsidR="00517493" w:rsidRPr="00517493" w:rsidRDefault="00517493" w:rsidP="00517493">
      <w:pPr>
        <w:rPr>
          <w:rFonts w:ascii="Arial" w:hAnsi="Arial" w:cs="Arial"/>
        </w:rPr>
      </w:pPr>
      <w:r w:rsidRPr="00517493">
        <w:rPr>
          <w:rFonts w:ascii="Arial" w:hAnsi="Arial" w:cs="Arial"/>
        </w:rPr>
        <w:t>_____________________________________________________________</w:t>
      </w:r>
    </w:p>
    <w:p w:rsidR="00517493" w:rsidRPr="00517493" w:rsidRDefault="00517493" w:rsidP="00517493">
      <w:pPr>
        <w:rPr>
          <w:rFonts w:ascii="Arial" w:hAnsi="Arial" w:cs="Arial"/>
        </w:rPr>
      </w:pPr>
      <w:r w:rsidRPr="00517493">
        <w:rPr>
          <w:rFonts w:ascii="Arial" w:hAnsi="Arial" w:cs="Arial"/>
        </w:rPr>
        <w:t>_____________________________________________________________</w:t>
      </w:r>
    </w:p>
    <w:p w:rsidR="00517493" w:rsidRPr="00517493" w:rsidRDefault="00517493" w:rsidP="00517493">
      <w:pPr>
        <w:rPr>
          <w:rFonts w:ascii="Arial" w:hAnsi="Arial" w:cs="Arial"/>
        </w:rPr>
      </w:pPr>
      <w:r w:rsidRPr="00517493">
        <w:rPr>
          <w:rFonts w:ascii="Arial" w:hAnsi="Arial" w:cs="Arial"/>
        </w:rPr>
        <w:t>_____________________________________________________________</w:t>
      </w:r>
    </w:p>
    <w:p w:rsidR="00517493" w:rsidRPr="00517493" w:rsidRDefault="00517493" w:rsidP="00517493">
      <w:pPr>
        <w:rPr>
          <w:rFonts w:ascii="Arial" w:hAnsi="Arial" w:cs="Arial"/>
        </w:rPr>
      </w:pPr>
    </w:p>
    <w:p w:rsidR="00517493" w:rsidRPr="00517493" w:rsidRDefault="00517493" w:rsidP="00517493">
      <w:pPr>
        <w:jc w:val="both"/>
        <w:rPr>
          <w:rFonts w:ascii="Arial" w:hAnsi="Arial" w:cs="Arial"/>
        </w:rPr>
      </w:pPr>
      <w:r w:rsidRPr="00517493">
        <w:rPr>
          <w:rFonts w:ascii="Arial" w:hAnsi="Arial" w:cs="Arial"/>
        </w:rPr>
        <w:t xml:space="preserve">4. Usted conoce si al interior de la UARIV se ha desarrollado y divulgado entre todos los usuarios del SIIF NACIÓN un mecanismo claro y efectivo para reportar incidentes a la seguridad de la información? </w:t>
      </w:r>
    </w:p>
    <w:p w:rsidR="00517493" w:rsidRPr="00517493" w:rsidRDefault="00517493" w:rsidP="00517493">
      <w:pPr>
        <w:rPr>
          <w:rFonts w:ascii="Arial" w:hAnsi="Arial" w:cs="Arial"/>
        </w:rPr>
      </w:pPr>
      <w:r w:rsidRPr="00517493">
        <w:rPr>
          <w:rFonts w:ascii="Arial" w:hAnsi="Arial" w:cs="Arial"/>
        </w:rPr>
        <w:t>Si    No</w:t>
      </w:r>
    </w:p>
    <w:p w:rsidR="00517493" w:rsidRPr="00517493" w:rsidRDefault="00517493" w:rsidP="00517493">
      <w:pPr>
        <w:jc w:val="both"/>
        <w:rPr>
          <w:rFonts w:ascii="Arial" w:hAnsi="Arial" w:cs="Arial"/>
        </w:rPr>
      </w:pPr>
    </w:p>
    <w:p w:rsidR="00517493" w:rsidRPr="00517493" w:rsidRDefault="00517493" w:rsidP="00517493">
      <w:pPr>
        <w:jc w:val="both"/>
        <w:rPr>
          <w:rFonts w:ascii="Arial" w:hAnsi="Arial" w:cs="Arial"/>
          <w:color w:val="000000"/>
          <w:lang w:val="es-CO"/>
        </w:rPr>
      </w:pPr>
      <w:r w:rsidRPr="00517493">
        <w:rPr>
          <w:rFonts w:ascii="Arial" w:hAnsi="Arial" w:cs="Arial"/>
          <w:color w:val="000000"/>
        </w:rPr>
        <w:t>5. La administración del SIIF Nación ha dispuesto que en caso de fallas que impidan acceder a la página del Ministerio de Hacienda  www.minhacienda.gov.co el usuario puede utilizar las siguientes direcciones de acceso equivalentes, con el fin de evitar el engaño mediante suplantación de la página y que permita que lo lleven a una página falsa, capturando su usuario y contraseña. Cuál de las siguientes direcciones es la recomendada de acuerdo a la Guía Entrada al Sistema SIIF.</w:t>
      </w:r>
    </w:p>
    <w:p w:rsidR="00517493" w:rsidRPr="00517493" w:rsidRDefault="00517493" w:rsidP="00517493">
      <w:pPr>
        <w:rPr>
          <w:rFonts w:ascii="Arial" w:hAnsi="Arial" w:cs="Arial"/>
          <w:lang w:val="es-CO"/>
        </w:rPr>
      </w:pPr>
      <w:r w:rsidRPr="00517493">
        <w:rPr>
          <w:rFonts w:ascii="Arial" w:hAnsi="Arial" w:cs="Arial"/>
        </w:rPr>
        <w:t xml:space="preserve">a. </w:t>
      </w:r>
      <w:hyperlink r:id="rId8" w:history="1">
        <w:r w:rsidRPr="00517493">
          <w:rPr>
            <w:rStyle w:val="Hipervnculo"/>
            <w:rFonts w:ascii="Arial" w:hAnsi="Arial" w:cs="Arial"/>
            <w:lang w:val="es-CO"/>
          </w:rPr>
          <w:t>htts://portal2.siifnacion.gov.co/dana-na/auth/url_38/welcome.cgi</w:t>
        </w:r>
      </w:hyperlink>
    </w:p>
    <w:p w:rsidR="00517493" w:rsidRPr="00517493" w:rsidRDefault="00517493" w:rsidP="00517493">
      <w:pPr>
        <w:rPr>
          <w:rFonts w:ascii="Arial" w:hAnsi="Arial" w:cs="Arial"/>
          <w:u w:val="single"/>
          <w:lang w:val="es-CO"/>
        </w:rPr>
      </w:pPr>
      <w:r w:rsidRPr="00517493">
        <w:rPr>
          <w:rFonts w:ascii="Arial" w:hAnsi="Arial" w:cs="Arial"/>
          <w:lang w:val="es-CO"/>
        </w:rPr>
        <w:t>b.</w:t>
      </w:r>
      <w:r w:rsidRPr="00517493">
        <w:rPr>
          <w:rFonts w:ascii="Arial" w:hAnsi="Arial" w:cs="Arial"/>
          <w:u w:val="single"/>
          <w:lang w:val="es-CO"/>
        </w:rPr>
        <w:t xml:space="preserve"> http://portal2.siifnacion.gov.co/dana-na/auth/url_38/welcome.cgi</w:t>
      </w:r>
    </w:p>
    <w:p w:rsidR="00517493" w:rsidRPr="00517493" w:rsidRDefault="00517493" w:rsidP="00517493">
      <w:pPr>
        <w:rPr>
          <w:rFonts w:ascii="Arial" w:hAnsi="Arial" w:cs="Arial"/>
          <w:lang w:val="es-CO"/>
        </w:rPr>
      </w:pPr>
      <w:r w:rsidRPr="00517493">
        <w:rPr>
          <w:rFonts w:ascii="Arial" w:hAnsi="Arial" w:cs="Arial"/>
        </w:rPr>
        <w:t xml:space="preserve">c. </w:t>
      </w:r>
      <w:hyperlink r:id="rId9" w:history="1">
        <w:r w:rsidRPr="00517493">
          <w:rPr>
            <w:rStyle w:val="Hipervnculo"/>
            <w:rFonts w:ascii="Arial" w:hAnsi="Arial" w:cs="Arial"/>
            <w:lang w:val="es-CO"/>
          </w:rPr>
          <w:t>https://portal2.siifnacion.gov.co/dana-na/auth/url_38/welcome.cgi</w:t>
        </w:r>
      </w:hyperlink>
    </w:p>
    <w:p w:rsidR="00517493" w:rsidRPr="00517493" w:rsidRDefault="00517493" w:rsidP="00517493">
      <w:pPr>
        <w:rPr>
          <w:rFonts w:ascii="Arial" w:hAnsi="Arial" w:cs="Arial"/>
          <w:lang w:val="es-CO"/>
        </w:rPr>
      </w:pPr>
      <w:r w:rsidRPr="00517493">
        <w:rPr>
          <w:rFonts w:ascii="Arial" w:hAnsi="Arial" w:cs="Arial"/>
          <w:lang w:val="es-CO"/>
        </w:rPr>
        <w:t xml:space="preserve">d. </w:t>
      </w:r>
      <w:hyperlink r:id="rId10" w:history="1">
        <w:r w:rsidRPr="00517493">
          <w:rPr>
            <w:rStyle w:val="Hipervnculo"/>
            <w:rFonts w:ascii="Arial" w:hAnsi="Arial" w:cs="Arial"/>
            <w:lang w:val="es-CO"/>
          </w:rPr>
          <w:t>htt://portal2.siifnacion.gov.co/dana-na/auth/url_38/welcome.cgi</w:t>
        </w:r>
      </w:hyperlink>
    </w:p>
    <w:p w:rsidR="00517493" w:rsidRPr="00517493" w:rsidRDefault="00517493" w:rsidP="00517493">
      <w:pPr>
        <w:rPr>
          <w:rFonts w:ascii="Arial" w:hAnsi="Arial" w:cs="Arial"/>
        </w:rPr>
      </w:pPr>
    </w:p>
    <w:p w:rsidR="00517493" w:rsidRDefault="00517493" w:rsidP="00517493">
      <w:pPr>
        <w:pStyle w:val="Default"/>
        <w:jc w:val="both"/>
      </w:pPr>
      <w:r w:rsidRPr="00517493">
        <w:rPr>
          <w:bCs/>
        </w:rPr>
        <w:t xml:space="preserve">6. </w:t>
      </w:r>
      <w:r w:rsidRPr="00517493">
        <w:t>Escribir frente a cada una de las siguientes premisas el número que corresponda</w:t>
      </w:r>
      <w:r>
        <w:t xml:space="preserve">:   </w:t>
      </w:r>
    </w:p>
    <w:p w:rsidR="00517493" w:rsidRPr="00517493" w:rsidRDefault="00517493" w:rsidP="00517493">
      <w:pPr>
        <w:pStyle w:val="Default"/>
        <w:jc w:val="both"/>
        <w:rPr>
          <w:bCs/>
        </w:rPr>
      </w:pPr>
      <w:r w:rsidRPr="00517493">
        <w:t>1. Deberes y 2. Derechos de los usuarios SIIF</w:t>
      </w:r>
      <w:r w:rsidRPr="00517493">
        <w:rPr>
          <w:bCs/>
        </w:rPr>
        <w:t>.</w:t>
      </w:r>
    </w:p>
    <w:p w:rsidR="00517493" w:rsidRPr="00517493" w:rsidRDefault="00517493" w:rsidP="00517493">
      <w:pPr>
        <w:pStyle w:val="Default"/>
        <w:jc w:val="both"/>
        <w:rPr>
          <w:bCs/>
        </w:rPr>
      </w:pPr>
    </w:p>
    <w:p w:rsidR="00517493" w:rsidRPr="00517493" w:rsidRDefault="00517493" w:rsidP="00517493">
      <w:pPr>
        <w:pStyle w:val="Default"/>
        <w:jc w:val="both"/>
        <w:rPr>
          <w:bCs/>
        </w:rPr>
      </w:pPr>
      <w:r w:rsidRPr="00517493">
        <w:rPr>
          <w:bCs/>
        </w:rPr>
        <w:t>__</w:t>
      </w:r>
      <w:r w:rsidRPr="00517493">
        <w:t xml:space="preserve"> Recibir asistencia funcional y técnica en cuanto al uso del aplicativo.</w:t>
      </w:r>
    </w:p>
    <w:p w:rsidR="00517493" w:rsidRPr="00517493" w:rsidRDefault="00517493" w:rsidP="00517493">
      <w:pPr>
        <w:pStyle w:val="Default"/>
        <w:jc w:val="both"/>
      </w:pP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Conocer los conceptos teóricos relacionados con las funcionalidades a utilizar en el SIIF Nación. </w:t>
      </w: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Asumir la responsabilidad de todos los registros que se hagan en el sistema con su cuenta de usuario. </w:t>
      </w:r>
    </w:p>
    <w:p w:rsidR="00517493" w:rsidRPr="00517493" w:rsidRDefault="00517493" w:rsidP="00517493">
      <w:pPr>
        <w:pStyle w:val="Default"/>
        <w:jc w:val="both"/>
      </w:pPr>
    </w:p>
    <w:p w:rsidR="00517493" w:rsidRPr="00517493" w:rsidRDefault="00517493" w:rsidP="00517493">
      <w:pPr>
        <w:pStyle w:val="Default"/>
        <w:jc w:val="both"/>
      </w:pPr>
      <w:r w:rsidRPr="00517493">
        <w:t>__ Recibir de parte de la Coordinación SIIF de la entidad, la capacitación requerida para el uso del aplicativo en la funcionalidad en la cual se va a desempeñar.</w:t>
      </w:r>
    </w:p>
    <w:p w:rsidR="00517493" w:rsidRPr="00517493" w:rsidRDefault="00517493" w:rsidP="00517493">
      <w:pPr>
        <w:pStyle w:val="Default"/>
        <w:jc w:val="both"/>
      </w:pPr>
      <w:r w:rsidRPr="00517493">
        <w:t xml:space="preserve">__ Propender por la oportunidad, veracidad, confiabilidad, confidencialidad e integridad de los datos que registre en el sistema. </w:t>
      </w: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Mantener la reserva de la información a la que tiene acceso, debe ser utilizada exclusivamente para el cumplimiento de sus funciones. No debe dar acceso o exhibir expedientes, documentos o archivos a personas no autorizadas. </w:t>
      </w: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Cuidar la información a la que tenga acceso y evitar su destrucción. </w:t>
      </w:r>
    </w:p>
    <w:p w:rsidR="00517493" w:rsidRPr="00517493" w:rsidRDefault="00517493" w:rsidP="00517493">
      <w:pPr>
        <w:pStyle w:val="Default"/>
        <w:jc w:val="both"/>
      </w:pPr>
    </w:p>
    <w:p w:rsidR="00517493" w:rsidRPr="00517493" w:rsidRDefault="00517493" w:rsidP="00517493">
      <w:pPr>
        <w:pStyle w:val="Default"/>
        <w:jc w:val="both"/>
      </w:pPr>
      <w:r w:rsidRPr="00517493">
        <w:t>__ Solicitar a la Administración del SIIF Nación, el estado en que se encuentren las solicitudes de servicio que realice.</w:t>
      </w:r>
    </w:p>
    <w:p w:rsidR="00517493" w:rsidRPr="00517493" w:rsidRDefault="00517493" w:rsidP="00517493">
      <w:pPr>
        <w:pStyle w:val="Default"/>
        <w:jc w:val="both"/>
      </w:pPr>
    </w:p>
    <w:p w:rsidR="00517493" w:rsidRPr="00517493" w:rsidRDefault="00517493" w:rsidP="00517493">
      <w:pPr>
        <w:pStyle w:val="Default"/>
        <w:jc w:val="both"/>
      </w:pPr>
      <w:r w:rsidRPr="00517493">
        <w:lastRenderedPageBreak/>
        <w:t xml:space="preserve">__ No alterar, falsificar, borrar, ocultar o desaparecer información contenida en el sistema o en los que se almacene o guarde la misma. </w:t>
      </w:r>
    </w:p>
    <w:p w:rsidR="00517493" w:rsidRPr="00517493" w:rsidRDefault="00517493" w:rsidP="00517493">
      <w:pPr>
        <w:pStyle w:val="Default"/>
        <w:jc w:val="both"/>
      </w:pPr>
    </w:p>
    <w:p w:rsidR="00517493" w:rsidRPr="00517493" w:rsidRDefault="00517493" w:rsidP="00517493">
      <w:pPr>
        <w:pStyle w:val="Default"/>
        <w:jc w:val="both"/>
        <w:rPr>
          <w:color w:val="auto"/>
        </w:rPr>
      </w:pPr>
      <w:r w:rsidRPr="00517493">
        <w:rPr>
          <w:color w:val="auto"/>
        </w:rPr>
        <w:t xml:space="preserve">__ Recordar, no revelar y cambiar cuando el sistema lo solicite y antes de que venza la contraseña de acceso al Sistema y del certificado digital. La contraseña es de uso personal e intransferible. </w:t>
      </w:r>
    </w:p>
    <w:p w:rsidR="00517493" w:rsidRPr="00517493" w:rsidRDefault="00517493" w:rsidP="00517493">
      <w:pPr>
        <w:pStyle w:val="Default"/>
        <w:jc w:val="both"/>
      </w:pPr>
    </w:p>
    <w:p w:rsidR="00517493" w:rsidRPr="00517493" w:rsidRDefault="00517493" w:rsidP="00517493">
      <w:pPr>
        <w:pStyle w:val="Default"/>
        <w:jc w:val="both"/>
      </w:pPr>
      <w:r w:rsidRPr="00517493">
        <w:t>__ Recibir respuesta de la Administración SIIF Nación sobre las solicitudes de servicios realizadas.</w:t>
      </w: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Solicitar al coordinador SIIF de la entidad la suspensión temporal o definitiva de su cuenta de usuario, cuando ocurran novedades de personal, como retiro temporal (licencias, vacaciones) retiro definitivo, cambio de funciones, traslados del funcionario o cualquier otro evento que lo amerite. </w:t>
      </w: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Conocer las políticas, normas, procedimientos y documentación divulgadas por la Administración SIIF Nación a través de los diferentes medios de comunicación. </w:t>
      </w:r>
    </w:p>
    <w:p w:rsidR="00517493" w:rsidRPr="00517493" w:rsidRDefault="00517493" w:rsidP="00517493">
      <w:pPr>
        <w:pStyle w:val="Default"/>
        <w:jc w:val="both"/>
      </w:pPr>
    </w:p>
    <w:p w:rsidR="00517493" w:rsidRPr="00517493" w:rsidRDefault="00517493" w:rsidP="00517493">
      <w:pPr>
        <w:pStyle w:val="Default"/>
        <w:jc w:val="both"/>
      </w:pPr>
      <w:r w:rsidRPr="00517493">
        <w:t>__ Utilizar para el ejercicio de sus funciones y uso del aplicativo la documentación y material publicado por la Administración del SIIF Nación.</w:t>
      </w:r>
    </w:p>
    <w:p w:rsidR="00517493" w:rsidRPr="00517493" w:rsidRDefault="00517493" w:rsidP="00517493">
      <w:pPr>
        <w:pStyle w:val="Default"/>
        <w:jc w:val="both"/>
      </w:pPr>
    </w:p>
    <w:p w:rsidR="00517493" w:rsidRPr="00517493" w:rsidRDefault="00517493" w:rsidP="00517493">
      <w:pPr>
        <w:pStyle w:val="Default"/>
        <w:jc w:val="both"/>
      </w:pPr>
      <w:r w:rsidRPr="00517493">
        <w:t xml:space="preserve">__ Informar a la administración SIIF Nación sobre cualquier irregularidad en el uso del sistema. </w:t>
      </w:r>
    </w:p>
    <w:p w:rsidR="00517493" w:rsidRDefault="00517493" w:rsidP="00517493">
      <w:pPr>
        <w:pStyle w:val="Default"/>
      </w:pPr>
    </w:p>
    <w:p w:rsidR="00517493" w:rsidRPr="00517493" w:rsidRDefault="00517493" w:rsidP="00517493">
      <w:pPr>
        <w:pStyle w:val="Default"/>
      </w:pPr>
    </w:p>
    <w:p w:rsidR="00517493" w:rsidRDefault="00517493" w:rsidP="00517493">
      <w:pPr>
        <w:pStyle w:val="Default"/>
        <w:jc w:val="center"/>
        <w:rPr>
          <w:b/>
        </w:rPr>
      </w:pPr>
      <w:r w:rsidRPr="00517493">
        <w:rPr>
          <w:b/>
        </w:rPr>
        <w:t>INTERPRETACIÓN OCI.</w:t>
      </w:r>
    </w:p>
    <w:p w:rsidR="00517493" w:rsidRDefault="00517493" w:rsidP="00517493">
      <w:pPr>
        <w:pStyle w:val="Default"/>
        <w:jc w:val="center"/>
        <w:rPr>
          <w:b/>
        </w:rPr>
      </w:pPr>
    </w:p>
    <w:p w:rsidR="00517493" w:rsidRDefault="00517493" w:rsidP="00517493">
      <w:pPr>
        <w:pStyle w:val="Default"/>
        <w:jc w:val="center"/>
        <w:rPr>
          <w:b/>
        </w:rPr>
      </w:pPr>
    </w:p>
    <w:p w:rsidR="00517493" w:rsidRPr="00517493" w:rsidRDefault="00517493" w:rsidP="00517493">
      <w:pPr>
        <w:pStyle w:val="Default"/>
        <w:jc w:val="both"/>
      </w:pPr>
      <w:r w:rsidRPr="00517493">
        <w:t>La anterior encuesta fue aplicada a una muestra de 10 usuarios del SIIF- Nación de diferentes dependencias de la UARIV. A continuación la OCI presenta los datos correspondientes a cada una de las respuestas emitidas.</w:t>
      </w:r>
    </w:p>
    <w:p w:rsidR="00517493" w:rsidRPr="00C560F8" w:rsidRDefault="00517493" w:rsidP="00517493">
      <w:pPr>
        <w:pStyle w:val="Default"/>
        <w:jc w:val="both"/>
        <w:rPr>
          <w:rFonts w:ascii="Verdana" w:hAnsi="Verdana"/>
          <w:b/>
          <w:bCs/>
        </w:rPr>
      </w:pPr>
      <w:r w:rsidRPr="00C560F8">
        <w:rPr>
          <w:rFonts w:ascii="Verdana" w:hAnsi="Verdana"/>
        </w:rPr>
        <w:t xml:space="preserve"> </w:t>
      </w:r>
    </w:p>
    <w:p w:rsidR="00517493" w:rsidRDefault="00517493" w:rsidP="00517493">
      <w:pPr>
        <w:pStyle w:val="Default"/>
        <w:rPr>
          <w:rFonts w:ascii="Verdana" w:hAnsi="Verdana"/>
          <w:b/>
          <w:bCs/>
        </w:rPr>
      </w:pPr>
    </w:p>
    <w:p w:rsidR="00517493" w:rsidRDefault="00517493" w:rsidP="00517493">
      <w:pPr>
        <w:pStyle w:val="Default"/>
        <w:rPr>
          <w:rFonts w:ascii="Verdana" w:hAnsi="Verdana"/>
          <w:b/>
          <w:bCs/>
        </w:rPr>
      </w:pPr>
    </w:p>
    <w:p w:rsidR="00517493" w:rsidRPr="00C560F8" w:rsidRDefault="00517493" w:rsidP="00517493">
      <w:pPr>
        <w:pStyle w:val="Default"/>
        <w:jc w:val="center"/>
        <w:rPr>
          <w:rFonts w:ascii="Verdana" w:hAnsi="Verdana"/>
          <w:b/>
          <w:bCs/>
        </w:rPr>
      </w:pPr>
      <w:r w:rsidRPr="00C560F8">
        <w:rPr>
          <w:rFonts w:ascii="Verdana" w:hAnsi="Verdana"/>
          <w:noProof/>
          <w:lang w:val="es-CO" w:eastAsia="es-CO"/>
        </w:rPr>
        <w:lastRenderedPageBreak/>
        <w:drawing>
          <wp:inline distT="0" distB="0" distL="0" distR="0" wp14:anchorId="51BB9129" wp14:editId="23BCB6C0">
            <wp:extent cx="5419725" cy="330517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7493" w:rsidRPr="00C560F8" w:rsidRDefault="00517493" w:rsidP="00517493">
      <w:pPr>
        <w:pStyle w:val="Default"/>
        <w:rPr>
          <w:rFonts w:ascii="Verdana" w:hAnsi="Verdana"/>
          <w:b/>
          <w:bCs/>
        </w:rPr>
      </w:pPr>
    </w:p>
    <w:tbl>
      <w:tblPr>
        <w:tblpPr w:leftFromText="141" w:rightFromText="141" w:vertAnchor="text" w:horzAnchor="margin" w:tblpXSpec="center" w:tblpY="117"/>
        <w:tblW w:w="3261" w:type="dxa"/>
        <w:tblCellMar>
          <w:left w:w="70" w:type="dxa"/>
          <w:right w:w="70" w:type="dxa"/>
        </w:tblCellMar>
        <w:tblLook w:val="04A0" w:firstRow="1" w:lastRow="0" w:firstColumn="1" w:lastColumn="0" w:noHBand="0" w:noVBand="1"/>
      </w:tblPr>
      <w:tblGrid>
        <w:gridCol w:w="1707"/>
        <w:gridCol w:w="1554"/>
      </w:tblGrid>
      <w:tr w:rsidR="00517493" w:rsidRPr="00C560F8" w:rsidTr="003E7B6B">
        <w:trPr>
          <w:trHeight w:val="300"/>
        </w:trPr>
        <w:tc>
          <w:tcPr>
            <w:tcW w:w="1707" w:type="dxa"/>
            <w:tcBorders>
              <w:top w:val="single" w:sz="4" w:space="0" w:color="A5A5A5"/>
              <w:left w:val="single" w:sz="4" w:space="0" w:color="A5A5A5"/>
              <w:bottom w:val="nil"/>
              <w:right w:val="nil"/>
            </w:tcBorders>
            <w:shd w:val="clear" w:color="A5A5A5" w:fill="A5A5A5"/>
            <w:noWrap/>
            <w:vAlign w:val="bottom"/>
            <w:hideMark/>
          </w:tcPr>
          <w:p w:rsidR="00517493" w:rsidRPr="000D6AB4" w:rsidRDefault="00517493" w:rsidP="003E7B6B">
            <w:pPr>
              <w:spacing w:after="0"/>
              <w:jc w:val="center"/>
              <w:rPr>
                <w:rFonts w:ascii="Verdana" w:eastAsia="Times New Roman" w:hAnsi="Verdana"/>
                <w:b/>
                <w:bCs/>
                <w:color w:val="FFFFFF"/>
                <w:sz w:val="20"/>
                <w:szCs w:val="20"/>
                <w:lang w:eastAsia="es-ES"/>
              </w:rPr>
            </w:pPr>
            <w:r w:rsidRPr="00C560F8">
              <w:rPr>
                <w:rFonts w:ascii="Verdana" w:eastAsia="Times New Roman" w:hAnsi="Verdana"/>
                <w:b/>
                <w:bCs/>
                <w:color w:val="FFFFFF"/>
                <w:sz w:val="20"/>
                <w:szCs w:val="20"/>
                <w:lang w:eastAsia="es-ES"/>
              </w:rPr>
              <w:t>OPCIÓN</w:t>
            </w:r>
          </w:p>
        </w:tc>
        <w:tc>
          <w:tcPr>
            <w:tcW w:w="1554" w:type="dxa"/>
            <w:tcBorders>
              <w:top w:val="single" w:sz="4" w:space="0" w:color="A5A5A5"/>
              <w:left w:val="nil"/>
              <w:bottom w:val="nil"/>
              <w:right w:val="single" w:sz="4" w:space="0" w:color="A5A5A5"/>
            </w:tcBorders>
            <w:shd w:val="clear" w:color="A5A5A5" w:fill="A5A5A5"/>
            <w:noWrap/>
            <w:vAlign w:val="bottom"/>
            <w:hideMark/>
          </w:tcPr>
          <w:p w:rsidR="00517493" w:rsidRPr="000D6AB4" w:rsidRDefault="00517493" w:rsidP="003E7B6B">
            <w:pPr>
              <w:spacing w:after="0"/>
              <w:jc w:val="center"/>
              <w:rPr>
                <w:rFonts w:ascii="Verdana" w:eastAsia="Times New Roman" w:hAnsi="Verdana"/>
                <w:b/>
                <w:bCs/>
                <w:color w:val="FFFFFF"/>
                <w:sz w:val="20"/>
                <w:szCs w:val="20"/>
                <w:lang w:eastAsia="es-ES"/>
              </w:rPr>
            </w:pPr>
            <w:r w:rsidRPr="00C560F8">
              <w:rPr>
                <w:rFonts w:ascii="Verdana" w:eastAsia="Times New Roman" w:hAnsi="Verdana"/>
                <w:b/>
                <w:bCs/>
                <w:color w:val="FFFFFF"/>
                <w:sz w:val="20"/>
                <w:szCs w:val="20"/>
                <w:lang w:eastAsia="es-ES"/>
              </w:rPr>
              <w:t>SELECCIÓN</w:t>
            </w:r>
          </w:p>
        </w:tc>
      </w:tr>
      <w:tr w:rsidR="00517493" w:rsidRPr="000D6AB4" w:rsidTr="003E7B6B">
        <w:trPr>
          <w:trHeight w:val="300"/>
        </w:trPr>
        <w:tc>
          <w:tcPr>
            <w:tcW w:w="1707" w:type="dxa"/>
            <w:tcBorders>
              <w:top w:val="single" w:sz="4" w:space="0" w:color="A5A5A5"/>
              <w:left w:val="single" w:sz="4" w:space="0" w:color="A5A5A5"/>
              <w:bottom w:val="nil"/>
              <w:right w:val="nil"/>
            </w:tcBorders>
            <w:shd w:val="clear" w:color="auto" w:fill="auto"/>
            <w:noWrap/>
            <w:vAlign w:val="bottom"/>
            <w:hideMark/>
          </w:tcPr>
          <w:p w:rsidR="00517493" w:rsidRPr="000D6AB4" w:rsidRDefault="00517493" w:rsidP="003E7B6B">
            <w:pPr>
              <w:spacing w:after="0"/>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a</w:t>
            </w:r>
          </w:p>
        </w:tc>
        <w:tc>
          <w:tcPr>
            <w:tcW w:w="1554" w:type="dxa"/>
            <w:tcBorders>
              <w:top w:val="single" w:sz="4" w:space="0" w:color="A5A5A5"/>
              <w:left w:val="nil"/>
              <w:bottom w:val="nil"/>
              <w:right w:val="single" w:sz="4" w:space="0" w:color="A5A5A5"/>
            </w:tcBorders>
            <w:shd w:val="clear" w:color="auto" w:fill="auto"/>
            <w:noWrap/>
            <w:vAlign w:val="bottom"/>
            <w:hideMark/>
          </w:tcPr>
          <w:p w:rsidR="00517493" w:rsidRPr="000D6AB4" w:rsidRDefault="00517493" w:rsidP="003E7B6B">
            <w:pPr>
              <w:spacing w:after="0"/>
              <w:jc w:val="center"/>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1</w:t>
            </w:r>
          </w:p>
        </w:tc>
      </w:tr>
      <w:tr w:rsidR="00517493" w:rsidRPr="000D6AB4" w:rsidTr="003E7B6B">
        <w:trPr>
          <w:trHeight w:val="300"/>
        </w:trPr>
        <w:tc>
          <w:tcPr>
            <w:tcW w:w="1707" w:type="dxa"/>
            <w:tcBorders>
              <w:top w:val="single" w:sz="4" w:space="0" w:color="A5A5A5"/>
              <w:left w:val="single" w:sz="4" w:space="0" w:color="A5A5A5"/>
              <w:bottom w:val="nil"/>
              <w:right w:val="nil"/>
            </w:tcBorders>
            <w:shd w:val="clear" w:color="auto" w:fill="auto"/>
            <w:noWrap/>
            <w:vAlign w:val="bottom"/>
            <w:hideMark/>
          </w:tcPr>
          <w:p w:rsidR="00517493" w:rsidRPr="000D6AB4" w:rsidRDefault="00517493" w:rsidP="003E7B6B">
            <w:pPr>
              <w:spacing w:after="0"/>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b</w:t>
            </w:r>
          </w:p>
        </w:tc>
        <w:tc>
          <w:tcPr>
            <w:tcW w:w="1554" w:type="dxa"/>
            <w:tcBorders>
              <w:top w:val="single" w:sz="4" w:space="0" w:color="A5A5A5"/>
              <w:left w:val="nil"/>
              <w:bottom w:val="nil"/>
              <w:right w:val="single" w:sz="4" w:space="0" w:color="A5A5A5"/>
            </w:tcBorders>
            <w:shd w:val="clear" w:color="auto" w:fill="auto"/>
            <w:noWrap/>
            <w:vAlign w:val="bottom"/>
            <w:hideMark/>
          </w:tcPr>
          <w:p w:rsidR="00517493" w:rsidRPr="000D6AB4" w:rsidRDefault="00517493" w:rsidP="003E7B6B">
            <w:pPr>
              <w:spacing w:after="0"/>
              <w:jc w:val="center"/>
              <w:rPr>
                <w:rFonts w:ascii="Verdana" w:eastAsia="Times New Roman" w:hAnsi="Verdana"/>
                <w:color w:val="000000"/>
                <w:sz w:val="20"/>
                <w:szCs w:val="20"/>
                <w:lang w:eastAsia="es-ES"/>
              </w:rPr>
            </w:pPr>
            <w:r>
              <w:rPr>
                <w:rFonts w:ascii="Verdana" w:eastAsia="Times New Roman" w:hAnsi="Verdana"/>
                <w:color w:val="000000"/>
                <w:sz w:val="20"/>
                <w:szCs w:val="20"/>
                <w:lang w:eastAsia="es-ES"/>
              </w:rPr>
              <w:t>0</w:t>
            </w:r>
          </w:p>
        </w:tc>
      </w:tr>
      <w:tr w:rsidR="00517493" w:rsidRPr="000D6AB4" w:rsidTr="003E7B6B">
        <w:trPr>
          <w:trHeight w:val="300"/>
        </w:trPr>
        <w:tc>
          <w:tcPr>
            <w:tcW w:w="1707" w:type="dxa"/>
            <w:tcBorders>
              <w:top w:val="single" w:sz="4" w:space="0" w:color="A5A5A5"/>
              <w:left w:val="single" w:sz="4" w:space="0" w:color="A5A5A5"/>
              <w:bottom w:val="nil"/>
              <w:right w:val="nil"/>
            </w:tcBorders>
            <w:shd w:val="clear" w:color="auto" w:fill="auto"/>
            <w:noWrap/>
            <w:vAlign w:val="bottom"/>
            <w:hideMark/>
          </w:tcPr>
          <w:p w:rsidR="00517493" w:rsidRPr="000D6AB4" w:rsidRDefault="00517493" w:rsidP="003E7B6B">
            <w:pPr>
              <w:spacing w:after="0"/>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c</w:t>
            </w:r>
          </w:p>
        </w:tc>
        <w:tc>
          <w:tcPr>
            <w:tcW w:w="1554" w:type="dxa"/>
            <w:tcBorders>
              <w:top w:val="single" w:sz="4" w:space="0" w:color="A5A5A5"/>
              <w:left w:val="nil"/>
              <w:bottom w:val="nil"/>
              <w:right w:val="single" w:sz="4" w:space="0" w:color="A5A5A5"/>
            </w:tcBorders>
            <w:shd w:val="clear" w:color="auto" w:fill="auto"/>
            <w:noWrap/>
            <w:vAlign w:val="bottom"/>
            <w:hideMark/>
          </w:tcPr>
          <w:p w:rsidR="00517493" w:rsidRPr="000D6AB4" w:rsidRDefault="00517493" w:rsidP="003E7B6B">
            <w:pPr>
              <w:spacing w:after="0"/>
              <w:jc w:val="center"/>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7</w:t>
            </w:r>
          </w:p>
        </w:tc>
      </w:tr>
      <w:tr w:rsidR="00517493" w:rsidRPr="000D6AB4" w:rsidTr="003E7B6B">
        <w:trPr>
          <w:trHeight w:val="300"/>
        </w:trPr>
        <w:tc>
          <w:tcPr>
            <w:tcW w:w="1707"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0D6AB4" w:rsidRDefault="00517493" w:rsidP="003E7B6B">
            <w:pPr>
              <w:spacing w:after="0"/>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 xml:space="preserve">No contestaron </w:t>
            </w:r>
          </w:p>
        </w:tc>
        <w:tc>
          <w:tcPr>
            <w:tcW w:w="1554"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0D6AB4" w:rsidRDefault="00517493" w:rsidP="003E7B6B">
            <w:pPr>
              <w:spacing w:after="0"/>
              <w:jc w:val="center"/>
              <w:rPr>
                <w:rFonts w:ascii="Verdana" w:eastAsia="Times New Roman" w:hAnsi="Verdana"/>
                <w:color w:val="000000"/>
                <w:sz w:val="20"/>
                <w:szCs w:val="20"/>
                <w:lang w:eastAsia="es-ES"/>
              </w:rPr>
            </w:pPr>
            <w:r w:rsidRPr="000D6AB4">
              <w:rPr>
                <w:rFonts w:ascii="Verdana" w:eastAsia="Times New Roman" w:hAnsi="Verdana"/>
                <w:color w:val="000000"/>
                <w:sz w:val="20"/>
                <w:szCs w:val="20"/>
                <w:lang w:eastAsia="es-ES"/>
              </w:rPr>
              <w:t>2</w:t>
            </w:r>
          </w:p>
        </w:tc>
      </w:tr>
    </w:tbl>
    <w:p w:rsidR="00517493" w:rsidRPr="00C560F8" w:rsidRDefault="00517493" w:rsidP="00517493">
      <w:pPr>
        <w:pStyle w:val="Default"/>
        <w:rPr>
          <w:rFonts w:ascii="Verdana" w:hAnsi="Verdana"/>
          <w:b/>
          <w:bCs/>
        </w:rPr>
      </w:pPr>
    </w:p>
    <w:p w:rsidR="00517493" w:rsidRPr="00C560F8" w:rsidRDefault="00517493" w:rsidP="00517493">
      <w:pPr>
        <w:pStyle w:val="Default"/>
        <w:rPr>
          <w:rFonts w:ascii="Verdana" w:hAnsi="Verdana"/>
          <w:b/>
          <w:bCs/>
        </w:rPr>
      </w:pPr>
    </w:p>
    <w:p w:rsidR="00517493" w:rsidRPr="00C560F8" w:rsidRDefault="00517493" w:rsidP="00517493">
      <w:pPr>
        <w:pStyle w:val="Default"/>
        <w:rPr>
          <w:rFonts w:ascii="Verdana" w:hAnsi="Verdana"/>
          <w:b/>
          <w:bCs/>
        </w:rPr>
      </w:pPr>
    </w:p>
    <w:p w:rsidR="00517493" w:rsidRPr="00C560F8" w:rsidRDefault="00517493" w:rsidP="00517493">
      <w:pPr>
        <w:pStyle w:val="Default"/>
        <w:rPr>
          <w:rFonts w:ascii="Verdana" w:hAnsi="Verdana"/>
          <w:b/>
          <w:bCs/>
        </w:rPr>
      </w:pPr>
    </w:p>
    <w:p w:rsidR="00517493" w:rsidRPr="00C560F8" w:rsidRDefault="00517493" w:rsidP="00517493">
      <w:pPr>
        <w:pStyle w:val="Default"/>
        <w:rPr>
          <w:rFonts w:ascii="Verdana" w:hAnsi="Verdana"/>
          <w:b/>
          <w:bCs/>
        </w:rPr>
      </w:pPr>
    </w:p>
    <w:p w:rsidR="00517493" w:rsidRPr="00C560F8" w:rsidRDefault="00517493" w:rsidP="00517493">
      <w:pPr>
        <w:pStyle w:val="Default"/>
        <w:rPr>
          <w:rFonts w:ascii="Verdana" w:hAnsi="Verdana"/>
          <w:b/>
          <w:bCs/>
        </w:rPr>
      </w:pPr>
    </w:p>
    <w:p w:rsidR="00517493" w:rsidRPr="00C560F8" w:rsidRDefault="00517493" w:rsidP="00517493">
      <w:pPr>
        <w:rPr>
          <w:rFonts w:ascii="Verdana" w:hAnsi="Verdana"/>
          <w:lang w:val="es-CO"/>
        </w:rPr>
      </w:pPr>
    </w:p>
    <w:p w:rsidR="00517493" w:rsidRPr="00517493" w:rsidRDefault="00517493" w:rsidP="00517493">
      <w:pPr>
        <w:pStyle w:val="Default"/>
        <w:jc w:val="both"/>
        <w:rPr>
          <w:i/>
        </w:rPr>
      </w:pPr>
      <w:r w:rsidRPr="00517493">
        <w:t xml:space="preserve">La anterior gráfica y tabla muestra que el 70% de los usuarios que participaron en el diligenciamiento de la encuesta seleccionaron la respuesta correcta: </w:t>
      </w:r>
      <w:r w:rsidRPr="00517493">
        <w:rPr>
          <w:i/>
          <w:color w:val="auto"/>
        </w:rPr>
        <w:t>c. Informar al Jefe inmediato / Informar al banco para bloquear el pago / Bloquear el proceso si aún no se ha hecho efectivo el pago / Bloquear a los usuarios que intervinieron en el ilícito / Informar a los entes de control interno y externo / Hacer la denuncia respectiva ante la Fiscalía General de la Nación / Informar a la Dirección General de Crédito Público y Tesoro Nacional y a la Administración del SIIF Nación.</w:t>
      </w:r>
      <w:r w:rsidRPr="00517493">
        <w:rPr>
          <w:i/>
        </w:rPr>
        <w:t xml:space="preserve"> </w:t>
      </w:r>
    </w:p>
    <w:p w:rsidR="00517493" w:rsidRPr="00C560F8" w:rsidRDefault="00517493" w:rsidP="00517493">
      <w:pPr>
        <w:rPr>
          <w:rFonts w:ascii="Verdana" w:hAnsi="Verdana"/>
          <w:lang w:val="es-CO"/>
        </w:rPr>
      </w:pPr>
    </w:p>
    <w:p w:rsidR="00517493" w:rsidRPr="00517493" w:rsidRDefault="00517493" w:rsidP="00517493">
      <w:pPr>
        <w:rPr>
          <w:rFonts w:ascii="Arial" w:hAnsi="Arial" w:cs="Arial"/>
          <w:lang w:val="es-CO"/>
        </w:rPr>
      </w:pPr>
    </w:p>
    <w:p w:rsidR="00517493" w:rsidRPr="00C560F8" w:rsidRDefault="00517493" w:rsidP="00517493">
      <w:pPr>
        <w:rPr>
          <w:rFonts w:ascii="Verdana" w:hAnsi="Verdana"/>
          <w:lang w:val="es-CO"/>
        </w:rPr>
      </w:pPr>
      <w:r>
        <w:rPr>
          <w:rFonts w:ascii="Arial" w:hAnsi="Arial" w:cs="Arial"/>
        </w:rPr>
        <w:br w:type="page"/>
      </w:r>
    </w:p>
    <w:p w:rsidR="00517493" w:rsidRPr="00C560F8" w:rsidRDefault="00517493" w:rsidP="00517493">
      <w:pPr>
        <w:jc w:val="center"/>
        <w:rPr>
          <w:rFonts w:ascii="Verdana" w:hAnsi="Verdana"/>
          <w:lang w:val="es-CO"/>
        </w:rPr>
      </w:pPr>
      <w:r w:rsidRPr="00C560F8">
        <w:rPr>
          <w:rFonts w:ascii="Verdana" w:hAnsi="Verdana"/>
          <w:noProof/>
          <w:lang w:val="es-CO" w:eastAsia="es-CO"/>
        </w:rPr>
        <w:lastRenderedPageBreak/>
        <w:drawing>
          <wp:inline distT="0" distB="0" distL="0" distR="0" wp14:anchorId="534CD97A" wp14:editId="46400BB1">
            <wp:extent cx="4966138" cy="3231931"/>
            <wp:effectExtent l="0" t="0" r="6350" b="69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pPr w:leftFromText="141" w:rightFromText="141" w:vertAnchor="text" w:horzAnchor="margin" w:tblpXSpec="center" w:tblpY="199"/>
        <w:tblW w:w="2961" w:type="dxa"/>
        <w:tblCellMar>
          <w:left w:w="70" w:type="dxa"/>
          <w:right w:w="70" w:type="dxa"/>
        </w:tblCellMar>
        <w:tblLook w:val="04A0" w:firstRow="1" w:lastRow="0" w:firstColumn="1" w:lastColumn="0" w:noHBand="0" w:noVBand="1"/>
      </w:tblPr>
      <w:tblGrid>
        <w:gridCol w:w="1540"/>
        <w:gridCol w:w="1421"/>
      </w:tblGrid>
      <w:tr w:rsidR="00517493" w:rsidRPr="00737752" w:rsidTr="003E7B6B">
        <w:trPr>
          <w:trHeight w:val="300"/>
        </w:trPr>
        <w:tc>
          <w:tcPr>
            <w:tcW w:w="1540" w:type="dxa"/>
            <w:tcBorders>
              <w:top w:val="single" w:sz="8" w:space="0" w:color="A5A5A5"/>
              <w:left w:val="single" w:sz="8" w:space="0" w:color="A5A5A5"/>
              <w:bottom w:val="nil"/>
              <w:right w:val="nil"/>
            </w:tcBorders>
            <w:shd w:val="clear" w:color="000000" w:fill="A5A5A5"/>
            <w:noWrap/>
            <w:vAlign w:val="center"/>
            <w:hideMark/>
          </w:tcPr>
          <w:p w:rsidR="00517493" w:rsidRPr="00737752" w:rsidRDefault="00517493" w:rsidP="003E7B6B">
            <w:pPr>
              <w:spacing w:after="0"/>
              <w:jc w:val="center"/>
              <w:rPr>
                <w:rFonts w:ascii="Verdana" w:eastAsia="Times New Roman" w:hAnsi="Verdana"/>
                <w:b/>
                <w:bCs/>
                <w:color w:val="FFFFFF"/>
                <w:sz w:val="20"/>
                <w:szCs w:val="20"/>
                <w:lang w:eastAsia="es-ES"/>
              </w:rPr>
            </w:pPr>
            <w:r w:rsidRPr="00737752">
              <w:rPr>
                <w:rFonts w:ascii="Verdana" w:eastAsia="Times New Roman" w:hAnsi="Verdana"/>
                <w:b/>
                <w:bCs/>
                <w:color w:val="FFFFFF"/>
                <w:sz w:val="20"/>
                <w:szCs w:val="20"/>
                <w:lang w:eastAsia="es-ES"/>
              </w:rPr>
              <w:t>OPCIÓN</w:t>
            </w:r>
          </w:p>
        </w:tc>
        <w:tc>
          <w:tcPr>
            <w:tcW w:w="1421" w:type="dxa"/>
            <w:tcBorders>
              <w:top w:val="single" w:sz="8" w:space="0" w:color="A5A5A5"/>
              <w:left w:val="nil"/>
              <w:bottom w:val="nil"/>
              <w:right w:val="single" w:sz="8" w:space="0" w:color="A5A5A5"/>
            </w:tcBorders>
            <w:shd w:val="clear" w:color="000000" w:fill="A5A5A5"/>
            <w:noWrap/>
            <w:vAlign w:val="center"/>
            <w:hideMark/>
          </w:tcPr>
          <w:p w:rsidR="00517493" w:rsidRPr="00737752" w:rsidRDefault="00517493" w:rsidP="003E7B6B">
            <w:pPr>
              <w:spacing w:after="0"/>
              <w:jc w:val="center"/>
              <w:rPr>
                <w:rFonts w:ascii="Verdana" w:eastAsia="Times New Roman" w:hAnsi="Verdana"/>
                <w:b/>
                <w:bCs/>
                <w:color w:val="FFFFFF"/>
                <w:sz w:val="20"/>
                <w:szCs w:val="20"/>
                <w:lang w:eastAsia="es-ES"/>
              </w:rPr>
            </w:pPr>
            <w:r w:rsidRPr="00737752">
              <w:rPr>
                <w:rFonts w:ascii="Verdana" w:eastAsia="Times New Roman" w:hAnsi="Verdana"/>
                <w:b/>
                <w:bCs/>
                <w:color w:val="FFFFFF"/>
                <w:sz w:val="20"/>
                <w:szCs w:val="20"/>
                <w:lang w:eastAsia="es-ES"/>
              </w:rPr>
              <w:t>SELECCIÓN</w:t>
            </w:r>
          </w:p>
        </w:tc>
      </w:tr>
      <w:tr w:rsidR="00517493" w:rsidRPr="00737752" w:rsidTr="003E7B6B">
        <w:trPr>
          <w:trHeight w:val="300"/>
        </w:trPr>
        <w:tc>
          <w:tcPr>
            <w:tcW w:w="1540" w:type="dxa"/>
            <w:tcBorders>
              <w:top w:val="single" w:sz="4" w:space="0" w:color="A5A5A5"/>
              <w:left w:val="single" w:sz="4" w:space="0" w:color="A5A5A5"/>
              <w:bottom w:val="nil"/>
              <w:right w:val="nil"/>
            </w:tcBorders>
            <w:shd w:val="clear" w:color="auto" w:fill="auto"/>
            <w:noWrap/>
            <w:vAlign w:val="bottom"/>
            <w:hideMark/>
          </w:tcPr>
          <w:p w:rsidR="00517493" w:rsidRPr="00737752" w:rsidRDefault="00517493" w:rsidP="003E7B6B">
            <w:pPr>
              <w:spacing w:after="0"/>
              <w:rPr>
                <w:rFonts w:ascii="Calibri" w:eastAsia="Times New Roman" w:hAnsi="Calibri"/>
                <w:color w:val="000000"/>
                <w:lang w:eastAsia="es-ES"/>
              </w:rPr>
            </w:pPr>
            <w:r w:rsidRPr="00737752">
              <w:rPr>
                <w:rFonts w:ascii="Calibri" w:eastAsia="Times New Roman" w:hAnsi="Calibri"/>
                <w:color w:val="000000"/>
                <w:lang w:eastAsia="es-ES"/>
              </w:rPr>
              <w:t>a</w:t>
            </w:r>
          </w:p>
        </w:tc>
        <w:tc>
          <w:tcPr>
            <w:tcW w:w="1421" w:type="dxa"/>
            <w:tcBorders>
              <w:top w:val="single" w:sz="4" w:space="0" w:color="A5A5A5"/>
              <w:left w:val="nil"/>
              <w:bottom w:val="nil"/>
              <w:right w:val="single" w:sz="4" w:space="0" w:color="A5A5A5"/>
            </w:tcBorders>
            <w:shd w:val="clear" w:color="auto" w:fill="auto"/>
            <w:noWrap/>
            <w:vAlign w:val="bottom"/>
            <w:hideMark/>
          </w:tcPr>
          <w:p w:rsidR="00517493" w:rsidRPr="00737752" w:rsidRDefault="00517493" w:rsidP="003E7B6B">
            <w:pPr>
              <w:spacing w:after="0"/>
              <w:jc w:val="center"/>
              <w:rPr>
                <w:rFonts w:ascii="Calibri" w:eastAsia="Times New Roman" w:hAnsi="Calibri"/>
                <w:color w:val="000000"/>
                <w:lang w:eastAsia="es-ES"/>
              </w:rPr>
            </w:pPr>
            <w:r w:rsidRPr="00737752">
              <w:rPr>
                <w:rFonts w:ascii="Calibri" w:eastAsia="Times New Roman" w:hAnsi="Calibri"/>
                <w:color w:val="000000"/>
                <w:lang w:eastAsia="es-ES"/>
              </w:rPr>
              <w:t>0</w:t>
            </w:r>
          </w:p>
        </w:tc>
      </w:tr>
      <w:tr w:rsidR="00517493" w:rsidRPr="00737752" w:rsidTr="003E7B6B">
        <w:trPr>
          <w:trHeight w:val="300"/>
        </w:trPr>
        <w:tc>
          <w:tcPr>
            <w:tcW w:w="1540" w:type="dxa"/>
            <w:tcBorders>
              <w:top w:val="single" w:sz="4" w:space="0" w:color="A5A5A5"/>
              <w:left w:val="single" w:sz="4" w:space="0" w:color="A5A5A5"/>
              <w:bottom w:val="nil"/>
              <w:right w:val="nil"/>
            </w:tcBorders>
            <w:shd w:val="clear" w:color="auto" w:fill="auto"/>
            <w:noWrap/>
            <w:vAlign w:val="bottom"/>
            <w:hideMark/>
          </w:tcPr>
          <w:p w:rsidR="00517493" w:rsidRPr="00737752" w:rsidRDefault="00517493" w:rsidP="003E7B6B">
            <w:pPr>
              <w:spacing w:after="0"/>
              <w:rPr>
                <w:rFonts w:ascii="Calibri" w:eastAsia="Times New Roman" w:hAnsi="Calibri"/>
                <w:color w:val="000000"/>
                <w:lang w:eastAsia="es-ES"/>
              </w:rPr>
            </w:pPr>
            <w:r w:rsidRPr="00737752">
              <w:rPr>
                <w:rFonts w:ascii="Calibri" w:eastAsia="Times New Roman" w:hAnsi="Calibri"/>
                <w:color w:val="000000"/>
                <w:lang w:eastAsia="es-ES"/>
              </w:rPr>
              <w:t>b</w:t>
            </w:r>
          </w:p>
        </w:tc>
        <w:tc>
          <w:tcPr>
            <w:tcW w:w="1421" w:type="dxa"/>
            <w:tcBorders>
              <w:top w:val="single" w:sz="4" w:space="0" w:color="A5A5A5"/>
              <w:left w:val="nil"/>
              <w:bottom w:val="nil"/>
              <w:right w:val="single" w:sz="4" w:space="0" w:color="A5A5A5"/>
            </w:tcBorders>
            <w:shd w:val="clear" w:color="auto" w:fill="auto"/>
            <w:noWrap/>
            <w:vAlign w:val="bottom"/>
            <w:hideMark/>
          </w:tcPr>
          <w:p w:rsidR="00517493" w:rsidRPr="00737752" w:rsidRDefault="00517493" w:rsidP="003E7B6B">
            <w:pPr>
              <w:spacing w:after="0"/>
              <w:jc w:val="center"/>
              <w:rPr>
                <w:rFonts w:ascii="Calibri" w:eastAsia="Times New Roman" w:hAnsi="Calibri"/>
                <w:color w:val="000000"/>
                <w:lang w:eastAsia="es-ES"/>
              </w:rPr>
            </w:pPr>
            <w:r w:rsidRPr="00737752">
              <w:rPr>
                <w:rFonts w:ascii="Calibri" w:eastAsia="Times New Roman" w:hAnsi="Calibri"/>
                <w:color w:val="000000"/>
                <w:lang w:eastAsia="es-ES"/>
              </w:rPr>
              <w:t>7</w:t>
            </w:r>
          </w:p>
        </w:tc>
      </w:tr>
      <w:tr w:rsidR="00517493" w:rsidRPr="00737752" w:rsidTr="003E7B6B">
        <w:trPr>
          <w:trHeight w:val="300"/>
        </w:trPr>
        <w:tc>
          <w:tcPr>
            <w:tcW w:w="1540" w:type="dxa"/>
            <w:tcBorders>
              <w:top w:val="single" w:sz="4" w:space="0" w:color="A5A5A5"/>
              <w:left w:val="single" w:sz="4" w:space="0" w:color="A5A5A5"/>
              <w:bottom w:val="nil"/>
              <w:right w:val="nil"/>
            </w:tcBorders>
            <w:shd w:val="clear" w:color="auto" w:fill="auto"/>
            <w:noWrap/>
            <w:vAlign w:val="bottom"/>
            <w:hideMark/>
          </w:tcPr>
          <w:p w:rsidR="00517493" w:rsidRPr="00737752" w:rsidRDefault="00517493" w:rsidP="003E7B6B">
            <w:pPr>
              <w:spacing w:after="0"/>
              <w:rPr>
                <w:rFonts w:ascii="Calibri" w:eastAsia="Times New Roman" w:hAnsi="Calibri"/>
                <w:color w:val="000000"/>
                <w:lang w:eastAsia="es-ES"/>
              </w:rPr>
            </w:pPr>
            <w:r w:rsidRPr="00737752">
              <w:rPr>
                <w:rFonts w:ascii="Calibri" w:eastAsia="Times New Roman" w:hAnsi="Calibri"/>
                <w:color w:val="000000"/>
                <w:lang w:eastAsia="es-ES"/>
              </w:rPr>
              <w:t>c</w:t>
            </w:r>
          </w:p>
        </w:tc>
        <w:tc>
          <w:tcPr>
            <w:tcW w:w="1421" w:type="dxa"/>
            <w:tcBorders>
              <w:top w:val="single" w:sz="4" w:space="0" w:color="A5A5A5"/>
              <w:left w:val="nil"/>
              <w:bottom w:val="nil"/>
              <w:right w:val="single" w:sz="4" w:space="0" w:color="A5A5A5"/>
            </w:tcBorders>
            <w:shd w:val="clear" w:color="auto" w:fill="auto"/>
            <w:noWrap/>
            <w:vAlign w:val="bottom"/>
            <w:hideMark/>
          </w:tcPr>
          <w:p w:rsidR="00517493" w:rsidRPr="00737752" w:rsidRDefault="00517493" w:rsidP="003E7B6B">
            <w:pPr>
              <w:spacing w:after="0"/>
              <w:jc w:val="center"/>
              <w:rPr>
                <w:rFonts w:ascii="Calibri" w:eastAsia="Times New Roman" w:hAnsi="Calibri"/>
                <w:color w:val="000000"/>
                <w:lang w:eastAsia="es-ES"/>
              </w:rPr>
            </w:pPr>
            <w:r w:rsidRPr="00737752">
              <w:rPr>
                <w:rFonts w:ascii="Calibri" w:eastAsia="Times New Roman" w:hAnsi="Calibri"/>
                <w:color w:val="000000"/>
                <w:lang w:eastAsia="es-ES"/>
              </w:rPr>
              <w:t>0</w:t>
            </w:r>
          </w:p>
        </w:tc>
      </w:tr>
      <w:tr w:rsidR="00517493" w:rsidRPr="00737752" w:rsidTr="003E7B6B">
        <w:trPr>
          <w:trHeight w:val="300"/>
        </w:trPr>
        <w:tc>
          <w:tcPr>
            <w:tcW w:w="1540"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737752" w:rsidRDefault="00517493" w:rsidP="003E7B6B">
            <w:pPr>
              <w:spacing w:after="0"/>
              <w:rPr>
                <w:rFonts w:ascii="Calibri" w:eastAsia="Times New Roman" w:hAnsi="Calibri"/>
                <w:color w:val="000000"/>
                <w:lang w:eastAsia="es-ES"/>
              </w:rPr>
            </w:pPr>
            <w:r w:rsidRPr="00737752">
              <w:rPr>
                <w:rFonts w:ascii="Calibri" w:eastAsia="Times New Roman" w:hAnsi="Calibri"/>
                <w:color w:val="000000"/>
                <w:lang w:eastAsia="es-ES"/>
              </w:rPr>
              <w:t xml:space="preserve">No contestaron </w:t>
            </w:r>
          </w:p>
        </w:tc>
        <w:tc>
          <w:tcPr>
            <w:tcW w:w="1421"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737752" w:rsidRDefault="00517493" w:rsidP="003E7B6B">
            <w:pPr>
              <w:spacing w:after="0"/>
              <w:jc w:val="center"/>
              <w:rPr>
                <w:rFonts w:ascii="Calibri" w:eastAsia="Times New Roman" w:hAnsi="Calibri"/>
                <w:color w:val="000000"/>
                <w:lang w:eastAsia="es-ES"/>
              </w:rPr>
            </w:pPr>
            <w:r w:rsidRPr="00737752">
              <w:rPr>
                <w:rFonts w:ascii="Calibri" w:eastAsia="Times New Roman" w:hAnsi="Calibri"/>
                <w:color w:val="000000"/>
                <w:lang w:eastAsia="es-ES"/>
              </w:rPr>
              <w:t>3</w:t>
            </w:r>
          </w:p>
        </w:tc>
      </w:tr>
    </w:tbl>
    <w:p w:rsidR="00517493" w:rsidRDefault="00517493" w:rsidP="00517493">
      <w:pPr>
        <w:rPr>
          <w:rFonts w:ascii="Verdana" w:hAnsi="Verdana"/>
          <w:lang w:val="es-CO"/>
        </w:rPr>
      </w:pPr>
    </w:p>
    <w:p w:rsidR="00517493" w:rsidRDefault="00517493" w:rsidP="00517493">
      <w:pPr>
        <w:rPr>
          <w:rFonts w:ascii="Verdana" w:hAnsi="Verdana"/>
          <w:lang w:val="es-CO"/>
        </w:rPr>
      </w:pPr>
    </w:p>
    <w:p w:rsidR="00517493" w:rsidRDefault="00517493" w:rsidP="00517493">
      <w:pPr>
        <w:rPr>
          <w:rFonts w:ascii="Verdana" w:hAnsi="Verdana"/>
          <w:lang w:val="es-CO"/>
        </w:rPr>
      </w:pPr>
    </w:p>
    <w:p w:rsidR="00517493" w:rsidRDefault="00517493" w:rsidP="00517493">
      <w:pPr>
        <w:rPr>
          <w:rFonts w:ascii="Verdana" w:hAnsi="Verdana"/>
          <w:lang w:val="es-CO"/>
        </w:rPr>
      </w:pPr>
    </w:p>
    <w:p w:rsidR="00517493" w:rsidRDefault="00517493" w:rsidP="00517493">
      <w:pPr>
        <w:rPr>
          <w:rFonts w:ascii="Verdana" w:hAnsi="Verdana"/>
          <w:lang w:val="es-CO"/>
        </w:rPr>
      </w:pPr>
    </w:p>
    <w:p w:rsidR="00517493" w:rsidRPr="00517493" w:rsidRDefault="00517493" w:rsidP="00517493">
      <w:pPr>
        <w:jc w:val="both"/>
        <w:rPr>
          <w:rFonts w:ascii="Arial" w:hAnsi="Arial" w:cs="Arial"/>
          <w:i/>
        </w:rPr>
      </w:pPr>
      <w:r w:rsidRPr="00517493">
        <w:rPr>
          <w:rFonts w:ascii="Arial" w:hAnsi="Arial" w:cs="Arial"/>
          <w:lang w:val="es-CO"/>
        </w:rPr>
        <w:t xml:space="preserve">Según los datos proporcionados el 70% de las personas encuestadas  eligieron la respuesta acertada: </w:t>
      </w:r>
      <w:r w:rsidRPr="00517493">
        <w:rPr>
          <w:rFonts w:ascii="Arial" w:hAnsi="Arial" w:cs="Arial"/>
          <w:i/>
        </w:rPr>
        <w:t>b. Cuando documentalmente se haya validado su existencia.</w:t>
      </w:r>
    </w:p>
    <w:p w:rsidR="00517493" w:rsidRDefault="00517493" w:rsidP="00517493">
      <w:pPr>
        <w:rPr>
          <w:rFonts w:ascii="Verdana" w:hAnsi="Verdana"/>
        </w:rPr>
      </w:pPr>
    </w:p>
    <w:p w:rsidR="00517493" w:rsidRDefault="00517493" w:rsidP="00517493">
      <w:pPr>
        <w:rPr>
          <w:rFonts w:ascii="Verdana" w:hAnsi="Verdana"/>
        </w:rPr>
      </w:pPr>
    </w:p>
    <w:p w:rsidR="00517493" w:rsidRDefault="00517493" w:rsidP="00517493">
      <w:pPr>
        <w:rPr>
          <w:rFonts w:ascii="Verdana" w:hAnsi="Verdana"/>
        </w:rPr>
      </w:pPr>
    </w:p>
    <w:p w:rsidR="00517493" w:rsidRDefault="00517493" w:rsidP="00517493">
      <w:pPr>
        <w:rPr>
          <w:rFonts w:ascii="Verdana" w:hAnsi="Verdana"/>
        </w:rPr>
      </w:pPr>
    </w:p>
    <w:p w:rsidR="00517493" w:rsidRDefault="00517493" w:rsidP="00517493">
      <w:pPr>
        <w:jc w:val="center"/>
        <w:rPr>
          <w:rFonts w:ascii="Verdana" w:hAnsi="Verdana"/>
        </w:rPr>
      </w:pPr>
      <w:r>
        <w:rPr>
          <w:noProof/>
          <w:lang w:val="es-CO" w:eastAsia="es-CO"/>
        </w:rPr>
        <w:lastRenderedPageBreak/>
        <w:drawing>
          <wp:inline distT="0" distB="0" distL="0" distR="0" wp14:anchorId="55716045" wp14:editId="798715B3">
            <wp:extent cx="4486275" cy="291465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7493" w:rsidRDefault="00517493" w:rsidP="00517493">
      <w:pPr>
        <w:jc w:val="both"/>
        <w:rPr>
          <w:rFonts w:ascii="Verdana" w:hAnsi="Verdana"/>
        </w:rPr>
      </w:pPr>
    </w:p>
    <w:tbl>
      <w:tblPr>
        <w:tblW w:w="3130" w:type="dxa"/>
        <w:tblInd w:w="3109" w:type="dxa"/>
        <w:tblCellMar>
          <w:left w:w="70" w:type="dxa"/>
          <w:right w:w="70" w:type="dxa"/>
        </w:tblCellMar>
        <w:tblLook w:val="04A0" w:firstRow="1" w:lastRow="0" w:firstColumn="1" w:lastColumn="0" w:noHBand="0" w:noVBand="1"/>
      </w:tblPr>
      <w:tblGrid>
        <w:gridCol w:w="1590"/>
        <w:gridCol w:w="1540"/>
      </w:tblGrid>
      <w:tr w:rsidR="00517493" w:rsidRPr="00541769" w:rsidTr="00517493">
        <w:trPr>
          <w:trHeight w:val="300"/>
        </w:trPr>
        <w:tc>
          <w:tcPr>
            <w:tcW w:w="1590" w:type="dxa"/>
            <w:tcBorders>
              <w:top w:val="single" w:sz="8" w:space="0" w:color="A5A5A5"/>
              <w:left w:val="single" w:sz="8" w:space="0" w:color="A5A5A5"/>
              <w:bottom w:val="single" w:sz="4" w:space="0" w:color="A5A5A5"/>
              <w:right w:val="nil"/>
            </w:tcBorders>
            <w:shd w:val="clear" w:color="000000" w:fill="A5A5A5"/>
            <w:noWrap/>
            <w:vAlign w:val="center"/>
            <w:hideMark/>
          </w:tcPr>
          <w:p w:rsidR="00517493" w:rsidRPr="00541769" w:rsidRDefault="00517493" w:rsidP="003E7B6B">
            <w:pPr>
              <w:spacing w:after="0"/>
              <w:jc w:val="center"/>
              <w:rPr>
                <w:rFonts w:ascii="Verdana" w:eastAsia="Times New Roman" w:hAnsi="Verdana"/>
                <w:b/>
                <w:bCs/>
                <w:color w:val="FFFFFF"/>
                <w:sz w:val="20"/>
                <w:szCs w:val="20"/>
                <w:lang w:eastAsia="es-ES"/>
              </w:rPr>
            </w:pPr>
            <w:r w:rsidRPr="00541769">
              <w:rPr>
                <w:rFonts w:ascii="Verdana" w:eastAsia="Times New Roman" w:hAnsi="Verdana"/>
                <w:b/>
                <w:bCs/>
                <w:color w:val="FFFFFF"/>
                <w:sz w:val="20"/>
                <w:szCs w:val="20"/>
                <w:lang w:eastAsia="es-ES"/>
              </w:rPr>
              <w:t>OPCIÓN</w:t>
            </w:r>
          </w:p>
        </w:tc>
        <w:tc>
          <w:tcPr>
            <w:tcW w:w="1540" w:type="dxa"/>
            <w:tcBorders>
              <w:top w:val="single" w:sz="8" w:space="0" w:color="A5A5A5"/>
              <w:left w:val="nil"/>
              <w:bottom w:val="single" w:sz="4" w:space="0" w:color="A5A5A5"/>
              <w:right w:val="single" w:sz="8" w:space="0" w:color="A5A5A5"/>
            </w:tcBorders>
            <w:shd w:val="clear" w:color="000000" w:fill="A5A5A5"/>
            <w:noWrap/>
            <w:vAlign w:val="center"/>
            <w:hideMark/>
          </w:tcPr>
          <w:p w:rsidR="00517493" w:rsidRPr="00541769" w:rsidRDefault="00517493" w:rsidP="003E7B6B">
            <w:pPr>
              <w:spacing w:after="0"/>
              <w:rPr>
                <w:rFonts w:ascii="Verdana" w:eastAsia="Times New Roman" w:hAnsi="Verdana"/>
                <w:b/>
                <w:bCs/>
                <w:color w:val="FFFFFF"/>
                <w:sz w:val="20"/>
                <w:szCs w:val="20"/>
                <w:lang w:eastAsia="es-ES"/>
              </w:rPr>
            </w:pPr>
            <w:r w:rsidRPr="00541769">
              <w:rPr>
                <w:rFonts w:ascii="Verdana" w:eastAsia="Times New Roman" w:hAnsi="Verdana"/>
                <w:b/>
                <w:bCs/>
                <w:color w:val="FFFFFF"/>
                <w:sz w:val="20"/>
                <w:szCs w:val="20"/>
                <w:lang w:eastAsia="es-ES"/>
              </w:rPr>
              <w:t xml:space="preserve">SELECCIÓN </w:t>
            </w:r>
          </w:p>
        </w:tc>
      </w:tr>
      <w:tr w:rsidR="00517493" w:rsidRPr="00541769" w:rsidTr="00517493">
        <w:trPr>
          <w:trHeight w:val="300"/>
        </w:trPr>
        <w:tc>
          <w:tcPr>
            <w:tcW w:w="1590"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541769" w:rsidRDefault="00517493" w:rsidP="003E7B6B">
            <w:pPr>
              <w:spacing w:after="0"/>
              <w:rPr>
                <w:rFonts w:ascii="Calibri" w:eastAsia="Times New Roman" w:hAnsi="Calibri"/>
                <w:color w:val="000000"/>
                <w:lang w:eastAsia="es-ES"/>
              </w:rPr>
            </w:pPr>
            <w:r w:rsidRPr="00541769">
              <w:rPr>
                <w:rFonts w:ascii="Calibri" w:eastAsia="Times New Roman" w:hAnsi="Calibri"/>
                <w:color w:val="000000"/>
                <w:lang w:eastAsia="es-ES"/>
              </w:rPr>
              <w:t>Si</w:t>
            </w:r>
          </w:p>
        </w:tc>
        <w:tc>
          <w:tcPr>
            <w:tcW w:w="1540"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541769" w:rsidRDefault="00517493" w:rsidP="003E7B6B">
            <w:pPr>
              <w:spacing w:after="0"/>
              <w:jc w:val="right"/>
              <w:rPr>
                <w:rFonts w:ascii="Calibri" w:eastAsia="Times New Roman" w:hAnsi="Calibri"/>
                <w:color w:val="000000"/>
                <w:lang w:eastAsia="es-ES"/>
              </w:rPr>
            </w:pPr>
            <w:r w:rsidRPr="00541769">
              <w:rPr>
                <w:rFonts w:ascii="Calibri" w:eastAsia="Times New Roman" w:hAnsi="Calibri"/>
                <w:color w:val="000000"/>
                <w:lang w:eastAsia="es-ES"/>
              </w:rPr>
              <w:t>9</w:t>
            </w:r>
          </w:p>
        </w:tc>
      </w:tr>
      <w:tr w:rsidR="00517493" w:rsidRPr="00541769" w:rsidTr="00517493">
        <w:trPr>
          <w:trHeight w:val="300"/>
        </w:trPr>
        <w:tc>
          <w:tcPr>
            <w:tcW w:w="1590"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541769" w:rsidRDefault="00517493" w:rsidP="003E7B6B">
            <w:pPr>
              <w:spacing w:after="0"/>
              <w:rPr>
                <w:rFonts w:ascii="Calibri" w:eastAsia="Times New Roman" w:hAnsi="Calibri"/>
                <w:color w:val="000000"/>
                <w:lang w:eastAsia="es-ES"/>
              </w:rPr>
            </w:pPr>
            <w:r w:rsidRPr="00541769">
              <w:rPr>
                <w:rFonts w:ascii="Calibri" w:eastAsia="Times New Roman" w:hAnsi="Calibri"/>
                <w:color w:val="000000"/>
                <w:lang w:eastAsia="es-ES"/>
              </w:rPr>
              <w:t xml:space="preserve">No </w:t>
            </w:r>
          </w:p>
        </w:tc>
        <w:tc>
          <w:tcPr>
            <w:tcW w:w="1540"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541769" w:rsidRDefault="00517493" w:rsidP="003E7B6B">
            <w:pPr>
              <w:spacing w:after="0"/>
              <w:jc w:val="right"/>
              <w:rPr>
                <w:rFonts w:ascii="Calibri" w:eastAsia="Times New Roman" w:hAnsi="Calibri"/>
                <w:color w:val="000000"/>
                <w:lang w:eastAsia="es-ES"/>
              </w:rPr>
            </w:pPr>
            <w:r w:rsidRPr="00541769">
              <w:rPr>
                <w:rFonts w:ascii="Calibri" w:eastAsia="Times New Roman" w:hAnsi="Calibri"/>
                <w:color w:val="000000"/>
                <w:lang w:eastAsia="es-ES"/>
              </w:rPr>
              <w:t>0</w:t>
            </w:r>
          </w:p>
        </w:tc>
      </w:tr>
      <w:tr w:rsidR="00517493" w:rsidRPr="00541769" w:rsidTr="00517493">
        <w:trPr>
          <w:trHeight w:val="300"/>
        </w:trPr>
        <w:tc>
          <w:tcPr>
            <w:tcW w:w="1590" w:type="dxa"/>
            <w:tcBorders>
              <w:top w:val="single" w:sz="4" w:space="0" w:color="A5A5A5"/>
              <w:left w:val="single" w:sz="4" w:space="0" w:color="A5A5A5"/>
              <w:bottom w:val="single" w:sz="8" w:space="0" w:color="A5A5A5"/>
              <w:right w:val="nil"/>
            </w:tcBorders>
            <w:shd w:val="clear" w:color="auto" w:fill="auto"/>
            <w:noWrap/>
            <w:vAlign w:val="bottom"/>
            <w:hideMark/>
          </w:tcPr>
          <w:p w:rsidR="00517493" w:rsidRPr="00541769" w:rsidRDefault="00517493" w:rsidP="003E7B6B">
            <w:pPr>
              <w:spacing w:after="0"/>
              <w:rPr>
                <w:rFonts w:ascii="Calibri" w:eastAsia="Times New Roman" w:hAnsi="Calibri"/>
                <w:color w:val="000000"/>
                <w:lang w:eastAsia="es-ES"/>
              </w:rPr>
            </w:pPr>
            <w:r w:rsidRPr="00541769">
              <w:rPr>
                <w:rFonts w:ascii="Calibri" w:eastAsia="Times New Roman" w:hAnsi="Calibri"/>
                <w:color w:val="000000"/>
                <w:lang w:eastAsia="es-ES"/>
              </w:rPr>
              <w:t xml:space="preserve">No contestaron </w:t>
            </w:r>
          </w:p>
        </w:tc>
        <w:tc>
          <w:tcPr>
            <w:tcW w:w="1540" w:type="dxa"/>
            <w:tcBorders>
              <w:top w:val="single" w:sz="4" w:space="0" w:color="A5A5A5"/>
              <w:left w:val="nil"/>
              <w:bottom w:val="single" w:sz="8" w:space="0" w:color="A5A5A5"/>
              <w:right w:val="single" w:sz="4" w:space="0" w:color="A5A5A5"/>
            </w:tcBorders>
            <w:shd w:val="clear" w:color="auto" w:fill="auto"/>
            <w:noWrap/>
            <w:vAlign w:val="bottom"/>
            <w:hideMark/>
          </w:tcPr>
          <w:p w:rsidR="00517493" w:rsidRPr="00541769" w:rsidRDefault="00517493" w:rsidP="00517493">
            <w:pPr>
              <w:spacing w:after="0"/>
              <w:jc w:val="right"/>
              <w:rPr>
                <w:rFonts w:ascii="Calibri" w:eastAsia="Times New Roman" w:hAnsi="Calibri"/>
                <w:color w:val="000000"/>
                <w:lang w:eastAsia="es-ES"/>
              </w:rPr>
            </w:pPr>
            <w:r w:rsidRPr="00541769">
              <w:rPr>
                <w:rFonts w:ascii="Calibri" w:eastAsia="Times New Roman" w:hAnsi="Calibri"/>
                <w:color w:val="000000"/>
                <w:lang w:eastAsia="es-ES"/>
              </w:rPr>
              <w:t xml:space="preserve"> </w:t>
            </w:r>
            <w:r>
              <w:rPr>
                <w:rFonts w:ascii="Calibri" w:eastAsia="Times New Roman" w:hAnsi="Calibri"/>
                <w:color w:val="000000"/>
                <w:lang w:eastAsia="es-ES"/>
              </w:rPr>
              <w:t>1</w:t>
            </w:r>
          </w:p>
        </w:tc>
      </w:tr>
    </w:tbl>
    <w:p w:rsidR="00517493" w:rsidRDefault="00517493" w:rsidP="00517493">
      <w:pPr>
        <w:jc w:val="both"/>
        <w:rPr>
          <w:rFonts w:ascii="Verdana" w:hAnsi="Verdana"/>
        </w:rPr>
      </w:pPr>
    </w:p>
    <w:p w:rsidR="00517493" w:rsidRPr="00517493" w:rsidRDefault="00517493" w:rsidP="00517493">
      <w:pPr>
        <w:jc w:val="both"/>
        <w:rPr>
          <w:rFonts w:ascii="Arial" w:hAnsi="Arial" w:cs="Arial"/>
        </w:rPr>
      </w:pPr>
      <w:r w:rsidRPr="00517493">
        <w:rPr>
          <w:rFonts w:ascii="Arial" w:hAnsi="Arial" w:cs="Arial"/>
        </w:rPr>
        <w:t>De acuerdo a la respuesta proporcionadas por la población muestra la OCI concluye que el 90% de usuarios tienen conocimientos que han sido promovidos de manera periódica por la administración SIIF de la Unidad, frente a las políticas de seguridad que deben tener durante el manejo del SIIF – Nación.</w:t>
      </w:r>
    </w:p>
    <w:p w:rsidR="00517493" w:rsidRDefault="00517493" w:rsidP="00517493">
      <w:pPr>
        <w:jc w:val="both"/>
        <w:rPr>
          <w:rFonts w:ascii="Verdana" w:hAnsi="Verdana"/>
        </w:rPr>
      </w:pPr>
    </w:p>
    <w:p w:rsidR="00517493" w:rsidRDefault="00517493" w:rsidP="00517493">
      <w:pPr>
        <w:jc w:val="both"/>
        <w:rPr>
          <w:rFonts w:ascii="Verdana" w:hAnsi="Verdana"/>
        </w:rPr>
      </w:pPr>
    </w:p>
    <w:p w:rsidR="00517493" w:rsidRDefault="00517493" w:rsidP="00517493">
      <w:pPr>
        <w:jc w:val="center"/>
        <w:rPr>
          <w:rFonts w:ascii="Verdana" w:hAnsi="Verdana"/>
        </w:rPr>
      </w:pPr>
      <w:r>
        <w:rPr>
          <w:noProof/>
          <w:lang w:val="es-CO" w:eastAsia="es-CO"/>
        </w:rPr>
        <w:lastRenderedPageBreak/>
        <w:drawing>
          <wp:inline distT="0" distB="0" distL="0" distR="0" wp14:anchorId="4E585DAD" wp14:editId="2F0E942F">
            <wp:extent cx="5263117" cy="3136605"/>
            <wp:effectExtent l="0" t="0" r="13970" b="69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3100" w:type="dxa"/>
        <w:tblInd w:w="3143" w:type="dxa"/>
        <w:tblCellMar>
          <w:left w:w="70" w:type="dxa"/>
          <w:right w:w="70" w:type="dxa"/>
        </w:tblCellMar>
        <w:tblLook w:val="04A0" w:firstRow="1" w:lastRow="0" w:firstColumn="1" w:lastColumn="0" w:noHBand="0" w:noVBand="1"/>
      </w:tblPr>
      <w:tblGrid>
        <w:gridCol w:w="1560"/>
        <w:gridCol w:w="1540"/>
      </w:tblGrid>
      <w:tr w:rsidR="00517493" w:rsidRPr="00AC34C8" w:rsidTr="003E7B6B">
        <w:trPr>
          <w:trHeight w:val="300"/>
        </w:trPr>
        <w:tc>
          <w:tcPr>
            <w:tcW w:w="1560" w:type="dxa"/>
            <w:tcBorders>
              <w:top w:val="single" w:sz="8" w:space="0" w:color="A5A5A5"/>
              <w:left w:val="single" w:sz="8" w:space="0" w:color="A5A5A5"/>
              <w:bottom w:val="single" w:sz="4" w:space="0" w:color="A5A5A5"/>
              <w:right w:val="nil"/>
            </w:tcBorders>
            <w:shd w:val="clear" w:color="000000" w:fill="A5A5A5"/>
            <w:noWrap/>
            <w:vAlign w:val="center"/>
            <w:hideMark/>
          </w:tcPr>
          <w:p w:rsidR="00517493" w:rsidRPr="00AC34C8" w:rsidRDefault="00517493" w:rsidP="003E7B6B">
            <w:pPr>
              <w:spacing w:after="0"/>
              <w:rPr>
                <w:rFonts w:ascii="Verdana" w:eastAsia="Times New Roman" w:hAnsi="Verdana"/>
                <w:b/>
                <w:bCs/>
                <w:color w:val="FFFFFF"/>
                <w:sz w:val="20"/>
                <w:szCs w:val="20"/>
                <w:lang w:eastAsia="es-ES"/>
              </w:rPr>
            </w:pPr>
            <w:r w:rsidRPr="00AC34C8">
              <w:rPr>
                <w:rFonts w:ascii="Verdana" w:eastAsia="Times New Roman" w:hAnsi="Verdana"/>
                <w:b/>
                <w:bCs/>
                <w:color w:val="FFFFFF"/>
                <w:sz w:val="20"/>
                <w:szCs w:val="20"/>
                <w:lang w:eastAsia="es-ES"/>
              </w:rPr>
              <w:t xml:space="preserve">OPCIÓN </w:t>
            </w:r>
          </w:p>
        </w:tc>
        <w:tc>
          <w:tcPr>
            <w:tcW w:w="1540" w:type="dxa"/>
            <w:tcBorders>
              <w:top w:val="single" w:sz="8" w:space="0" w:color="A5A5A5"/>
              <w:left w:val="nil"/>
              <w:bottom w:val="single" w:sz="4" w:space="0" w:color="A5A5A5"/>
              <w:right w:val="single" w:sz="8" w:space="0" w:color="A5A5A5"/>
            </w:tcBorders>
            <w:shd w:val="clear" w:color="000000" w:fill="A5A5A5"/>
            <w:noWrap/>
            <w:vAlign w:val="center"/>
            <w:hideMark/>
          </w:tcPr>
          <w:p w:rsidR="00517493" w:rsidRPr="00AC34C8" w:rsidRDefault="00517493" w:rsidP="003E7B6B">
            <w:pPr>
              <w:spacing w:after="0"/>
              <w:rPr>
                <w:rFonts w:ascii="Verdana" w:eastAsia="Times New Roman" w:hAnsi="Verdana"/>
                <w:b/>
                <w:bCs/>
                <w:color w:val="FFFFFF"/>
                <w:sz w:val="20"/>
                <w:szCs w:val="20"/>
                <w:lang w:eastAsia="es-ES"/>
              </w:rPr>
            </w:pPr>
            <w:r w:rsidRPr="00AC34C8">
              <w:rPr>
                <w:rFonts w:ascii="Verdana" w:eastAsia="Times New Roman" w:hAnsi="Verdana"/>
                <w:b/>
                <w:bCs/>
                <w:color w:val="FFFFFF"/>
                <w:sz w:val="20"/>
                <w:szCs w:val="20"/>
                <w:lang w:eastAsia="es-ES"/>
              </w:rPr>
              <w:t xml:space="preserve">SELECCIÓN </w:t>
            </w:r>
          </w:p>
        </w:tc>
      </w:tr>
      <w:tr w:rsidR="00517493" w:rsidRPr="00AC34C8" w:rsidTr="003E7B6B">
        <w:trPr>
          <w:trHeight w:val="300"/>
        </w:trPr>
        <w:tc>
          <w:tcPr>
            <w:tcW w:w="1560"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AC34C8" w:rsidRDefault="00517493" w:rsidP="003E7B6B">
            <w:pPr>
              <w:spacing w:after="0"/>
              <w:rPr>
                <w:rFonts w:ascii="Calibri" w:eastAsia="Times New Roman" w:hAnsi="Calibri"/>
                <w:color w:val="000000"/>
                <w:lang w:eastAsia="es-ES"/>
              </w:rPr>
            </w:pPr>
            <w:r w:rsidRPr="00AC34C8">
              <w:rPr>
                <w:rFonts w:ascii="Calibri" w:eastAsia="Times New Roman" w:hAnsi="Calibri"/>
                <w:color w:val="000000"/>
                <w:lang w:eastAsia="es-ES"/>
              </w:rPr>
              <w:t>Si</w:t>
            </w:r>
          </w:p>
        </w:tc>
        <w:tc>
          <w:tcPr>
            <w:tcW w:w="1540"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AC34C8" w:rsidRDefault="00517493" w:rsidP="003E7B6B">
            <w:pPr>
              <w:spacing w:after="0"/>
              <w:jc w:val="right"/>
              <w:rPr>
                <w:rFonts w:ascii="Calibri" w:eastAsia="Times New Roman" w:hAnsi="Calibri"/>
                <w:color w:val="000000"/>
                <w:lang w:eastAsia="es-ES"/>
              </w:rPr>
            </w:pPr>
            <w:r w:rsidRPr="00AC34C8">
              <w:rPr>
                <w:rFonts w:ascii="Calibri" w:eastAsia="Times New Roman" w:hAnsi="Calibri"/>
                <w:color w:val="000000"/>
                <w:lang w:eastAsia="es-ES"/>
              </w:rPr>
              <w:t>7</w:t>
            </w:r>
          </w:p>
        </w:tc>
      </w:tr>
      <w:tr w:rsidR="00517493" w:rsidRPr="00AC34C8" w:rsidTr="003E7B6B">
        <w:trPr>
          <w:trHeight w:val="300"/>
        </w:trPr>
        <w:tc>
          <w:tcPr>
            <w:tcW w:w="1560"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AC34C8" w:rsidRDefault="00517493" w:rsidP="003E7B6B">
            <w:pPr>
              <w:spacing w:after="0"/>
              <w:rPr>
                <w:rFonts w:ascii="Calibri" w:eastAsia="Times New Roman" w:hAnsi="Calibri"/>
                <w:color w:val="000000"/>
                <w:lang w:eastAsia="es-ES"/>
              </w:rPr>
            </w:pPr>
            <w:r w:rsidRPr="00AC34C8">
              <w:rPr>
                <w:rFonts w:ascii="Calibri" w:eastAsia="Times New Roman" w:hAnsi="Calibri"/>
                <w:color w:val="000000"/>
                <w:lang w:eastAsia="es-ES"/>
              </w:rPr>
              <w:t xml:space="preserve">No </w:t>
            </w:r>
          </w:p>
        </w:tc>
        <w:tc>
          <w:tcPr>
            <w:tcW w:w="1540"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AC34C8" w:rsidRDefault="00517493" w:rsidP="003E7B6B">
            <w:pPr>
              <w:spacing w:after="0"/>
              <w:jc w:val="right"/>
              <w:rPr>
                <w:rFonts w:ascii="Calibri" w:eastAsia="Times New Roman" w:hAnsi="Calibri"/>
                <w:color w:val="000000"/>
                <w:lang w:eastAsia="es-ES"/>
              </w:rPr>
            </w:pPr>
            <w:r w:rsidRPr="00AC34C8">
              <w:rPr>
                <w:rFonts w:ascii="Calibri" w:eastAsia="Times New Roman" w:hAnsi="Calibri"/>
                <w:color w:val="000000"/>
                <w:lang w:eastAsia="es-ES"/>
              </w:rPr>
              <w:t>2</w:t>
            </w:r>
          </w:p>
        </w:tc>
      </w:tr>
      <w:tr w:rsidR="00517493" w:rsidRPr="00AC34C8" w:rsidTr="003E7B6B">
        <w:trPr>
          <w:trHeight w:val="300"/>
        </w:trPr>
        <w:tc>
          <w:tcPr>
            <w:tcW w:w="1560" w:type="dxa"/>
            <w:tcBorders>
              <w:top w:val="single" w:sz="4" w:space="0" w:color="A5A5A5"/>
              <w:left w:val="single" w:sz="4" w:space="0" w:color="A5A5A5"/>
              <w:bottom w:val="single" w:sz="8" w:space="0" w:color="A5A5A5"/>
              <w:right w:val="nil"/>
            </w:tcBorders>
            <w:shd w:val="clear" w:color="auto" w:fill="auto"/>
            <w:noWrap/>
            <w:vAlign w:val="bottom"/>
            <w:hideMark/>
          </w:tcPr>
          <w:p w:rsidR="00517493" w:rsidRPr="00AC34C8" w:rsidRDefault="00517493" w:rsidP="003E7B6B">
            <w:pPr>
              <w:spacing w:after="0"/>
              <w:rPr>
                <w:rFonts w:ascii="Calibri" w:eastAsia="Times New Roman" w:hAnsi="Calibri"/>
                <w:color w:val="000000"/>
                <w:lang w:eastAsia="es-ES"/>
              </w:rPr>
            </w:pPr>
            <w:r w:rsidRPr="00AC34C8">
              <w:rPr>
                <w:rFonts w:ascii="Calibri" w:eastAsia="Times New Roman" w:hAnsi="Calibri"/>
                <w:color w:val="000000"/>
                <w:lang w:eastAsia="es-ES"/>
              </w:rPr>
              <w:t xml:space="preserve">No contestaron </w:t>
            </w:r>
          </w:p>
        </w:tc>
        <w:tc>
          <w:tcPr>
            <w:tcW w:w="1540" w:type="dxa"/>
            <w:tcBorders>
              <w:top w:val="single" w:sz="4" w:space="0" w:color="A5A5A5"/>
              <w:left w:val="nil"/>
              <w:bottom w:val="single" w:sz="8" w:space="0" w:color="A5A5A5"/>
              <w:right w:val="single" w:sz="4" w:space="0" w:color="A5A5A5"/>
            </w:tcBorders>
            <w:shd w:val="clear" w:color="auto" w:fill="auto"/>
            <w:noWrap/>
            <w:vAlign w:val="bottom"/>
            <w:hideMark/>
          </w:tcPr>
          <w:p w:rsidR="00517493" w:rsidRPr="00AC34C8" w:rsidRDefault="00517493" w:rsidP="003E7B6B">
            <w:pPr>
              <w:spacing w:after="0"/>
              <w:jc w:val="right"/>
              <w:rPr>
                <w:rFonts w:ascii="Calibri" w:eastAsia="Times New Roman" w:hAnsi="Calibri"/>
                <w:color w:val="000000"/>
                <w:lang w:eastAsia="es-ES"/>
              </w:rPr>
            </w:pPr>
            <w:r w:rsidRPr="00AC34C8">
              <w:rPr>
                <w:rFonts w:ascii="Calibri" w:eastAsia="Times New Roman" w:hAnsi="Calibri"/>
                <w:color w:val="000000"/>
                <w:lang w:eastAsia="es-ES"/>
              </w:rPr>
              <w:t>1</w:t>
            </w:r>
          </w:p>
        </w:tc>
      </w:tr>
    </w:tbl>
    <w:p w:rsidR="00517493" w:rsidRDefault="00517493" w:rsidP="00517493">
      <w:pPr>
        <w:jc w:val="center"/>
        <w:rPr>
          <w:rFonts w:ascii="Verdana" w:hAnsi="Verdana"/>
        </w:rPr>
      </w:pPr>
    </w:p>
    <w:p w:rsidR="00517493" w:rsidRPr="00517493" w:rsidRDefault="00517493" w:rsidP="00517493">
      <w:pPr>
        <w:jc w:val="both"/>
        <w:rPr>
          <w:rFonts w:ascii="Arial" w:hAnsi="Arial" w:cs="Arial"/>
        </w:rPr>
      </w:pPr>
      <w:r w:rsidRPr="00517493">
        <w:rPr>
          <w:rFonts w:ascii="Arial" w:hAnsi="Arial" w:cs="Arial"/>
        </w:rPr>
        <w:t>De acuerdo a la anterior gráfica y tabla de datos el 70% de usuarios conocen el conducto regular para informar los incidentes de seguridad de la información en el momento que estas situaciones se presenten.</w:t>
      </w:r>
    </w:p>
    <w:p w:rsidR="00517493" w:rsidRDefault="00517493" w:rsidP="00517493">
      <w:pPr>
        <w:jc w:val="center"/>
        <w:rPr>
          <w:rFonts w:ascii="Verdana" w:hAnsi="Verdana"/>
        </w:rPr>
      </w:pPr>
      <w:r>
        <w:rPr>
          <w:noProof/>
          <w:lang w:val="es-CO" w:eastAsia="es-CO"/>
        </w:rPr>
        <w:lastRenderedPageBreak/>
        <w:drawing>
          <wp:inline distT="0" distB="0" distL="0" distR="0" wp14:anchorId="2C69DD87" wp14:editId="74646200">
            <wp:extent cx="5380075" cy="4136065"/>
            <wp:effectExtent l="0" t="0" r="1143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3100" w:type="dxa"/>
        <w:jc w:val="center"/>
        <w:tblCellMar>
          <w:left w:w="70" w:type="dxa"/>
          <w:right w:w="70" w:type="dxa"/>
        </w:tblCellMar>
        <w:tblLook w:val="04A0" w:firstRow="1" w:lastRow="0" w:firstColumn="1" w:lastColumn="0" w:noHBand="0" w:noVBand="1"/>
      </w:tblPr>
      <w:tblGrid>
        <w:gridCol w:w="1560"/>
        <w:gridCol w:w="1540"/>
      </w:tblGrid>
      <w:tr w:rsidR="00517493" w:rsidRPr="002926DE" w:rsidTr="003E7B6B">
        <w:trPr>
          <w:trHeight w:val="300"/>
          <w:jc w:val="center"/>
        </w:trPr>
        <w:tc>
          <w:tcPr>
            <w:tcW w:w="1560" w:type="dxa"/>
            <w:tcBorders>
              <w:top w:val="single" w:sz="8" w:space="0" w:color="A5A5A5"/>
              <w:left w:val="single" w:sz="8" w:space="0" w:color="A5A5A5"/>
              <w:bottom w:val="nil"/>
              <w:right w:val="nil"/>
            </w:tcBorders>
            <w:shd w:val="clear" w:color="000000" w:fill="A5A5A5"/>
            <w:noWrap/>
            <w:vAlign w:val="center"/>
            <w:hideMark/>
          </w:tcPr>
          <w:p w:rsidR="00517493" w:rsidRPr="002926DE" w:rsidRDefault="00517493" w:rsidP="003E7B6B">
            <w:pPr>
              <w:spacing w:after="0"/>
              <w:rPr>
                <w:rFonts w:ascii="Verdana" w:eastAsia="Times New Roman" w:hAnsi="Verdana"/>
                <w:b/>
                <w:bCs/>
                <w:color w:val="FFFFFF"/>
                <w:sz w:val="20"/>
                <w:szCs w:val="20"/>
                <w:lang w:eastAsia="es-ES"/>
              </w:rPr>
            </w:pPr>
            <w:r>
              <w:rPr>
                <w:rFonts w:ascii="Verdana" w:hAnsi="Verdana"/>
              </w:rPr>
              <w:t xml:space="preserve"> </w:t>
            </w:r>
            <w:r w:rsidRPr="002926DE">
              <w:rPr>
                <w:rFonts w:ascii="Verdana" w:eastAsia="Times New Roman" w:hAnsi="Verdana"/>
                <w:b/>
                <w:bCs/>
                <w:color w:val="FFFFFF"/>
                <w:sz w:val="20"/>
                <w:szCs w:val="20"/>
                <w:lang w:eastAsia="es-ES"/>
              </w:rPr>
              <w:t xml:space="preserve">OPCIÓN </w:t>
            </w:r>
          </w:p>
        </w:tc>
        <w:tc>
          <w:tcPr>
            <w:tcW w:w="1540" w:type="dxa"/>
            <w:tcBorders>
              <w:top w:val="single" w:sz="8" w:space="0" w:color="A5A5A5"/>
              <w:left w:val="nil"/>
              <w:bottom w:val="nil"/>
              <w:right w:val="single" w:sz="8" w:space="0" w:color="A5A5A5"/>
            </w:tcBorders>
            <w:shd w:val="clear" w:color="000000" w:fill="A5A5A5"/>
            <w:noWrap/>
            <w:vAlign w:val="center"/>
            <w:hideMark/>
          </w:tcPr>
          <w:p w:rsidR="00517493" w:rsidRPr="002926DE" w:rsidRDefault="00517493" w:rsidP="003E7B6B">
            <w:pPr>
              <w:spacing w:after="0"/>
              <w:rPr>
                <w:rFonts w:ascii="Verdana" w:eastAsia="Times New Roman" w:hAnsi="Verdana"/>
                <w:b/>
                <w:bCs/>
                <w:color w:val="FFFFFF"/>
                <w:sz w:val="20"/>
                <w:szCs w:val="20"/>
                <w:lang w:eastAsia="es-ES"/>
              </w:rPr>
            </w:pPr>
            <w:r w:rsidRPr="002926DE">
              <w:rPr>
                <w:rFonts w:ascii="Verdana" w:eastAsia="Times New Roman" w:hAnsi="Verdana"/>
                <w:b/>
                <w:bCs/>
                <w:color w:val="FFFFFF"/>
                <w:sz w:val="20"/>
                <w:szCs w:val="20"/>
                <w:lang w:eastAsia="es-ES"/>
              </w:rPr>
              <w:t xml:space="preserve">SELECCIÓN </w:t>
            </w:r>
          </w:p>
        </w:tc>
      </w:tr>
      <w:tr w:rsidR="00517493" w:rsidRPr="002926DE" w:rsidTr="003E7B6B">
        <w:trPr>
          <w:trHeight w:val="300"/>
          <w:jc w:val="center"/>
        </w:trPr>
        <w:tc>
          <w:tcPr>
            <w:tcW w:w="1560" w:type="dxa"/>
            <w:tcBorders>
              <w:top w:val="single" w:sz="4" w:space="0" w:color="A5A5A5"/>
              <w:left w:val="single" w:sz="4" w:space="0" w:color="A5A5A5"/>
              <w:bottom w:val="nil"/>
              <w:right w:val="nil"/>
            </w:tcBorders>
            <w:shd w:val="clear" w:color="auto" w:fill="auto"/>
            <w:noWrap/>
            <w:vAlign w:val="bottom"/>
            <w:hideMark/>
          </w:tcPr>
          <w:p w:rsidR="00517493" w:rsidRPr="002926DE" w:rsidRDefault="00517493" w:rsidP="003E7B6B">
            <w:pPr>
              <w:spacing w:after="0"/>
              <w:rPr>
                <w:rFonts w:ascii="Calibri" w:eastAsia="Times New Roman" w:hAnsi="Calibri"/>
                <w:color w:val="000000"/>
                <w:lang w:eastAsia="es-ES"/>
              </w:rPr>
            </w:pPr>
            <w:r w:rsidRPr="002926DE">
              <w:rPr>
                <w:rFonts w:ascii="Calibri" w:eastAsia="Times New Roman" w:hAnsi="Calibri"/>
                <w:color w:val="000000"/>
                <w:lang w:eastAsia="es-ES"/>
              </w:rPr>
              <w:t>a</w:t>
            </w:r>
          </w:p>
        </w:tc>
        <w:tc>
          <w:tcPr>
            <w:tcW w:w="1540" w:type="dxa"/>
            <w:tcBorders>
              <w:top w:val="single" w:sz="4" w:space="0" w:color="A5A5A5"/>
              <w:left w:val="nil"/>
              <w:bottom w:val="nil"/>
              <w:right w:val="single" w:sz="4" w:space="0" w:color="A5A5A5"/>
            </w:tcBorders>
            <w:shd w:val="clear" w:color="auto" w:fill="auto"/>
            <w:noWrap/>
            <w:vAlign w:val="bottom"/>
            <w:hideMark/>
          </w:tcPr>
          <w:p w:rsidR="00517493" w:rsidRPr="002926DE" w:rsidRDefault="00517493" w:rsidP="003E7B6B">
            <w:pPr>
              <w:spacing w:after="0"/>
              <w:jc w:val="right"/>
              <w:rPr>
                <w:rFonts w:ascii="Calibri" w:eastAsia="Times New Roman" w:hAnsi="Calibri"/>
                <w:color w:val="000000"/>
                <w:lang w:eastAsia="es-ES"/>
              </w:rPr>
            </w:pPr>
            <w:r w:rsidRPr="002926DE">
              <w:rPr>
                <w:rFonts w:ascii="Calibri" w:eastAsia="Times New Roman" w:hAnsi="Calibri"/>
                <w:color w:val="000000"/>
                <w:lang w:eastAsia="es-ES"/>
              </w:rPr>
              <w:t>0</w:t>
            </w:r>
          </w:p>
        </w:tc>
      </w:tr>
      <w:tr w:rsidR="00517493" w:rsidRPr="002926DE" w:rsidTr="003E7B6B">
        <w:trPr>
          <w:trHeight w:val="300"/>
          <w:jc w:val="center"/>
        </w:trPr>
        <w:tc>
          <w:tcPr>
            <w:tcW w:w="1560" w:type="dxa"/>
            <w:tcBorders>
              <w:top w:val="single" w:sz="4" w:space="0" w:color="A5A5A5"/>
              <w:left w:val="single" w:sz="4" w:space="0" w:color="A5A5A5"/>
              <w:bottom w:val="nil"/>
              <w:right w:val="nil"/>
            </w:tcBorders>
            <w:shd w:val="clear" w:color="auto" w:fill="auto"/>
            <w:noWrap/>
            <w:vAlign w:val="bottom"/>
            <w:hideMark/>
          </w:tcPr>
          <w:p w:rsidR="00517493" w:rsidRPr="002926DE" w:rsidRDefault="00517493" w:rsidP="003E7B6B">
            <w:pPr>
              <w:spacing w:after="0"/>
              <w:rPr>
                <w:rFonts w:ascii="Calibri" w:eastAsia="Times New Roman" w:hAnsi="Calibri"/>
                <w:color w:val="000000"/>
                <w:lang w:eastAsia="es-ES"/>
              </w:rPr>
            </w:pPr>
            <w:r w:rsidRPr="002926DE">
              <w:rPr>
                <w:rFonts w:ascii="Calibri" w:eastAsia="Times New Roman" w:hAnsi="Calibri"/>
                <w:color w:val="000000"/>
                <w:lang w:eastAsia="es-ES"/>
              </w:rPr>
              <w:t>b</w:t>
            </w:r>
          </w:p>
        </w:tc>
        <w:tc>
          <w:tcPr>
            <w:tcW w:w="1540" w:type="dxa"/>
            <w:tcBorders>
              <w:top w:val="single" w:sz="4" w:space="0" w:color="A5A5A5"/>
              <w:left w:val="nil"/>
              <w:bottom w:val="nil"/>
              <w:right w:val="single" w:sz="4" w:space="0" w:color="A5A5A5"/>
            </w:tcBorders>
            <w:shd w:val="clear" w:color="auto" w:fill="auto"/>
            <w:noWrap/>
            <w:vAlign w:val="bottom"/>
            <w:hideMark/>
          </w:tcPr>
          <w:p w:rsidR="00517493" w:rsidRPr="002926DE" w:rsidRDefault="00517493" w:rsidP="003E7B6B">
            <w:pPr>
              <w:spacing w:after="0"/>
              <w:jc w:val="right"/>
              <w:rPr>
                <w:rFonts w:ascii="Calibri" w:eastAsia="Times New Roman" w:hAnsi="Calibri"/>
                <w:color w:val="000000"/>
                <w:lang w:eastAsia="es-ES"/>
              </w:rPr>
            </w:pPr>
            <w:r w:rsidRPr="002926DE">
              <w:rPr>
                <w:rFonts w:ascii="Calibri" w:eastAsia="Times New Roman" w:hAnsi="Calibri"/>
                <w:color w:val="000000"/>
                <w:lang w:eastAsia="es-ES"/>
              </w:rPr>
              <w:t>2</w:t>
            </w:r>
          </w:p>
        </w:tc>
      </w:tr>
      <w:tr w:rsidR="00517493" w:rsidRPr="002926DE" w:rsidTr="003E7B6B">
        <w:trPr>
          <w:trHeight w:val="300"/>
          <w:jc w:val="center"/>
        </w:trPr>
        <w:tc>
          <w:tcPr>
            <w:tcW w:w="1560" w:type="dxa"/>
            <w:tcBorders>
              <w:top w:val="single" w:sz="4" w:space="0" w:color="A5A5A5"/>
              <w:left w:val="single" w:sz="4" w:space="0" w:color="A5A5A5"/>
              <w:bottom w:val="nil"/>
              <w:right w:val="nil"/>
            </w:tcBorders>
            <w:shd w:val="clear" w:color="auto" w:fill="auto"/>
            <w:noWrap/>
            <w:vAlign w:val="bottom"/>
            <w:hideMark/>
          </w:tcPr>
          <w:p w:rsidR="00517493" w:rsidRPr="002926DE" w:rsidRDefault="00517493" w:rsidP="003E7B6B">
            <w:pPr>
              <w:spacing w:after="0"/>
              <w:rPr>
                <w:rFonts w:ascii="Calibri" w:eastAsia="Times New Roman" w:hAnsi="Calibri"/>
                <w:color w:val="000000"/>
                <w:lang w:eastAsia="es-ES"/>
              </w:rPr>
            </w:pPr>
            <w:r w:rsidRPr="002926DE">
              <w:rPr>
                <w:rFonts w:ascii="Calibri" w:eastAsia="Times New Roman" w:hAnsi="Calibri"/>
                <w:color w:val="000000"/>
                <w:lang w:eastAsia="es-ES"/>
              </w:rPr>
              <w:t>c</w:t>
            </w:r>
          </w:p>
        </w:tc>
        <w:tc>
          <w:tcPr>
            <w:tcW w:w="1540" w:type="dxa"/>
            <w:tcBorders>
              <w:top w:val="single" w:sz="4" w:space="0" w:color="A5A5A5"/>
              <w:left w:val="nil"/>
              <w:bottom w:val="nil"/>
              <w:right w:val="single" w:sz="4" w:space="0" w:color="A5A5A5"/>
            </w:tcBorders>
            <w:shd w:val="clear" w:color="auto" w:fill="auto"/>
            <w:noWrap/>
            <w:vAlign w:val="bottom"/>
            <w:hideMark/>
          </w:tcPr>
          <w:p w:rsidR="00517493" w:rsidRPr="002926DE" w:rsidRDefault="00517493" w:rsidP="003E7B6B">
            <w:pPr>
              <w:spacing w:after="0"/>
              <w:jc w:val="right"/>
              <w:rPr>
                <w:rFonts w:ascii="Calibri" w:eastAsia="Times New Roman" w:hAnsi="Calibri"/>
                <w:color w:val="000000"/>
                <w:lang w:eastAsia="es-ES"/>
              </w:rPr>
            </w:pPr>
            <w:r w:rsidRPr="002926DE">
              <w:rPr>
                <w:rFonts w:ascii="Calibri" w:eastAsia="Times New Roman" w:hAnsi="Calibri"/>
                <w:color w:val="000000"/>
                <w:lang w:eastAsia="es-ES"/>
              </w:rPr>
              <w:t>4</w:t>
            </w:r>
          </w:p>
        </w:tc>
      </w:tr>
      <w:tr w:rsidR="00517493" w:rsidRPr="002926DE" w:rsidTr="003E7B6B">
        <w:trPr>
          <w:trHeight w:val="300"/>
          <w:jc w:val="center"/>
        </w:trPr>
        <w:tc>
          <w:tcPr>
            <w:tcW w:w="1560" w:type="dxa"/>
            <w:tcBorders>
              <w:top w:val="single" w:sz="4" w:space="0" w:color="A5A5A5"/>
              <w:left w:val="single" w:sz="4" w:space="0" w:color="A5A5A5"/>
              <w:bottom w:val="single" w:sz="4" w:space="0" w:color="A5A5A5"/>
              <w:right w:val="nil"/>
            </w:tcBorders>
            <w:shd w:val="clear" w:color="auto" w:fill="auto"/>
            <w:noWrap/>
            <w:vAlign w:val="bottom"/>
            <w:hideMark/>
          </w:tcPr>
          <w:p w:rsidR="00517493" w:rsidRPr="002926DE" w:rsidRDefault="00517493" w:rsidP="003E7B6B">
            <w:pPr>
              <w:spacing w:after="0"/>
              <w:rPr>
                <w:rFonts w:ascii="Calibri" w:eastAsia="Times New Roman" w:hAnsi="Calibri"/>
                <w:color w:val="000000"/>
                <w:lang w:eastAsia="es-ES"/>
              </w:rPr>
            </w:pPr>
            <w:r w:rsidRPr="002926DE">
              <w:rPr>
                <w:rFonts w:ascii="Calibri" w:eastAsia="Times New Roman" w:hAnsi="Calibri"/>
                <w:color w:val="000000"/>
                <w:lang w:eastAsia="es-ES"/>
              </w:rPr>
              <w:t xml:space="preserve">No contestaron </w:t>
            </w:r>
          </w:p>
        </w:tc>
        <w:tc>
          <w:tcPr>
            <w:tcW w:w="1540" w:type="dxa"/>
            <w:tcBorders>
              <w:top w:val="single" w:sz="4" w:space="0" w:color="A5A5A5"/>
              <w:left w:val="nil"/>
              <w:bottom w:val="single" w:sz="4" w:space="0" w:color="A5A5A5"/>
              <w:right w:val="single" w:sz="4" w:space="0" w:color="A5A5A5"/>
            </w:tcBorders>
            <w:shd w:val="clear" w:color="auto" w:fill="auto"/>
            <w:noWrap/>
            <w:vAlign w:val="bottom"/>
            <w:hideMark/>
          </w:tcPr>
          <w:p w:rsidR="00517493" w:rsidRPr="002926DE" w:rsidRDefault="00517493" w:rsidP="003E7B6B">
            <w:pPr>
              <w:spacing w:after="0"/>
              <w:jc w:val="right"/>
              <w:rPr>
                <w:rFonts w:ascii="Calibri" w:eastAsia="Times New Roman" w:hAnsi="Calibri"/>
                <w:color w:val="000000"/>
                <w:lang w:eastAsia="es-ES"/>
              </w:rPr>
            </w:pPr>
            <w:r w:rsidRPr="002926DE">
              <w:rPr>
                <w:rFonts w:ascii="Calibri" w:eastAsia="Times New Roman" w:hAnsi="Calibri"/>
                <w:color w:val="000000"/>
                <w:lang w:eastAsia="es-ES"/>
              </w:rPr>
              <w:t>4</w:t>
            </w:r>
          </w:p>
        </w:tc>
      </w:tr>
    </w:tbl>
    <w:p w:rsidR="00517493" w:rsidRDefault="00517493" w:rsidP="00517493">
      <w:pPr>
        <w:jc w:val="both"/>
        <w:rPr>
          <w:rFonts w:ascii="Verdana" w:hAnsi="Verdana"/>
        </w:rPr>
      </w:pPr>
    </w:p>
    <w:p w:rsidR="00517493" w:rsidRPr="00C560F8" w:rsidRDefault="00517493" w:rsidP="00517493">
      <w:pPr>
        <w:jc w:val="both"/>
        <w:rPr>
          <w:rFonts w:ascii="Verdana" w:hAnsi="Verdana"/>
          <w:lang w:val="es-CO"/>
        </w:rPr>
      </w:pPr>
      <w:r w:rsidRPr="00517493">
        <w:rPr>
          <w:rFonts w:ascii="Arial" w:hAnsi="Arial" w:cs="Arial"/>
        </w:rPr>
        <w:t xml:space="preserve">La OCI estableció con las respuestas suministradas que únicamente el 40% de la población usuaria del SIIF – Nación encuestada conoce la dirección segura recomendada para evitar suplantación la opción correcta es la </w:t>
      </w:r>
      <w:r w:rsidRPr="00517493">
        <w:rPr>
          <w:rFonts w:ascii="Arial" w:hAnsi="Arial" w:cs="Arial"/>
          <w:i/>
        </w:rPr>
        <w:t xml:space="preserve"> c. </w:t>
      </w:r>
      <w:hyperlink r:id="rId16" w:history="1">
        <w:r w:rsidRPr="00517493">
          <w:rPr>
            <w:rStyle w:val="Hipervnculo"/>
            <w:rFonts w:ascii="Arial" w:hAnsi="Arial" w:cs="Arial"/>
            <w:i/>
            <w:color w:val="auto"/>
            <w:lang w:val="es-CO"/>
          </w:rPr>
          <w:t>https://portal2.siifnacion.gov.co/dana-na/auth/url_38/welcome.cgi</w:t>
        </w:r>
      </w:hyperlink>
      <w:r w:rsidRPr="00517493">
        <w:rPr>
          <w:rStyle w:val="Hipervnculo"/>
          <w:rFonts w:ascii="Verdana" w:hAnsi="Verdana"/>
          <w:i/>
          <w:color w:val="auto"/>
          <w:lang w:val="es-CO"/>
        </w:rPr>
        <w:t>.</w:t>
      </w:r>
    </w:p>
    <w:p w:rsidR="00517493" w:rsidRDefault="00517493" w:rsidP="00517493">
      <w:pPr>
        <w:jc w:val="both"/>
      </w:pPr>
    </w:p>
    <w:p w:rsidR="00517493" w:rsidRDefault="00517493" w:rsidP="00517493">
      <w:pPr>
        <w:jc w:val="both"/>
        <w:rPr>
          <w:rFonts w:ascii="Verdana" w:hAnsi="Verdana"/>
        </w:rPr>
      </w:pPr>
    </w:p>
    <w:p w:rsidR="00517493" w:rsidRDefault="00517493" w:rsidP="00517493">
      <w:pPr>
        <w:jc w:val="both"/>
        <w:rPr>
          <w:rFonts w:ascii="Verdana" w:hAnsi="Verdana"/>
        </w:rPr>
      </w:pPr>
    </w:p>
    <w:p w:rsidR="00517493" w:rsidRDefault="00517493" w:rsidP="00517493">
      <w:pPr>
        <w:jc w:val="both"/>
        <w:rPr>
          <w:rFonts w:ascii="Verdana" w:hAnsi="Verdana"/>
        </w:rPr>
      </w:pPr>
    </w:p>
    <w:p w:rsidR="00577198" w:rsidRDefault="00517493" w:rsidP="00517493">
      <w:pPr>
        <w:jc w:val="both"/>
        <w:rPr>
          <w:rFonts w:ascii="Arial" w:hAnsi="Arial" w:cs="Arial"/>
        </w:rPr>
      </w:pPr>
      <w:r w:rsidRPr="00517493">
        <w:rPr>
          <w:rFonts w:ascii="Arial" w:hAnsi="Arial" w:cs="Arial"/>
        </w:rPr>
        <w:lastRenderedPageBreak/>
        <w:t>6. Escribir frente a cada una de las siguientes premisas el número que corresponda</w:t>
      </w:r>
      <w:r w:rsidR="00577198">
        <w:rPr>
          <w:rFonts w:ascii="Arial" w:hAnsi="Arial" w:cs="Arial"/>
        </w:rPr>
        <w:t>:</w:t>
      </w:r>
    </w:p>
    <w:p w:rsidR="00517493" w:rsidRPr="00517493" w:rsidRDefault="00517493" w:rsidP="00517493">
      <w:pPr>
        <w:jc w:val="both"/>
        <w:rPr>
          <w:rFonts w:ascii="Arial" w:hAnsi="Arial" w:cs="Arial"/>
          <w:lang w:val="es-CO"/>
        </w:rPr>
      </w:pPr>
      <w:r w:rsidRPr="00517493">
        <w:rPr>
          <w:rFonts w:ascii="Arial" w:hAnsi="Arial" w:cs="Arial"/>
        </w:rPr>
        <w:t xml:space="preserve"> 1. Deberes y 2. Derechos de los usuarios SIIF</w:t>
      </w:r>
    </w:p>
    <w:tbl>
      <w:tblPr>
        <w:tblW w:w="100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018"/>
        <w:gridCol w:w="884"/>
        <w:gridCol w:w="994"/>
        <w:gridCol w:w="1240"/>
        <w:gridCol w:w="1319"/>
      </w:tblGrid>
      <w:tr w:rsidR="00517493" w:rsidRPr="00517493" w:rsidTr="0075195E">
        <w:trPr>
          <w:trHeight w:val="315"/>
          <w:jc w:val="center"/>
        </w:trPr>
        <w:tc>
          <w:tcPr>
            <w:tcW w:w="562" w:type="dxa"/>
            <w:shd w:val="clear" w:color="auto" w:fill="BFBFBF" w:themeFill="background1" w:themeFillShade="BF"/>
            <w:vAlign w:val="center"/>
          </w:tcPr>
          <w:p w:rsidR="00517493" w:rsidRPr="00517493" w:rsidRDefault="00517493" w:rsidP="00517493">
            <w:pPr>
              <w:spacing w:after="0"/>
              <w:jc w:val="center"/>
              <w:rPr>
                <w:rFonts w:ascii="Arial" w:eastAsia="Times New Roman" w:hAnsi="Arial" w:cs="Arial"/>
                <w:b/>
                <w:color w:val="000000"/>
                <w:sz w:val="18"/>
                <w:szCs w:val="18"/>
                <w:lang w:val="es-CO" w:eastAsia="es-CO"/>
              </w:rPr>
            </w:pPr>
            <w:r w:rsidRPr="00517493">
              <w:rPr>
                <w:rFonts w:ascii="Arial" w:eastAsia="Times New Roman" w:hAnsi="Arial" w:cs="Arial"/>
                <w:b/>
                <w:color w:val="000000"/>
                <w:sz w:val="18"/>
                <w:szCs w:val="18"/>
                <w:lang w:val="es-CO" w:eastAsia="es-CO"/>
              </w:rPr>
              <w:t>No.</w:t>
            </w:r>
          </w:p>
        </w:tc>
        <w:tc>
          <w:tcPr>
            <w:tcW w:w="5018" w:type="dxa"/>
            <w:shd w:val="clear" w:color="auto" w:fill="BFBFBF" w:themeFill="background1" w:themeFillShade="BF"/>
            <w:noWrap/>
            <w:vAlign w:val="center"/>
            <w:hideMark/>
          </w:tcPr>
          <w:p w:rsidR="00517493" w:rsidRPr="00517493" w:rsidRDefault="00517493" w:rsidP="003E7B6B">
            <w:pPr>
              <w:spacing w:after="0"/>
              <w:jc w:val="center"/>
              <w:rPr>
                <w:rFonts w:ascii="Arial" w:eastAsia="Times New Roman" w:hAnsi="Arial" w:cs="Arial"/>
                <w:b/>
                <w:color w:val="000000"/>
                <w:sz w:val="18"/>
                <w:szCs w:val="18"/>
                <w:lang w:val="es-CO" w:eastAsia="es-CO"/>
              </w:rPr>
            </w:pPr>
            <w:r w:rsidRPr="00517493">
              <w:rPr>
                <w:rFonts w:ascii="Arial" w:eastAsia="Times New Roman" w:hAnsi="Arial" w:cs="Arial"/>
                <w:b/>
                <w:color w:val="000000"/>
                <w:sz w:val="18"/>
                <w:szCs w:val="18"/>
                <w:lang w:val="es-CO" w:eastAsia="es-CO"/>
              </w:rPr>
              <w:t>Supuesto</w:t>
            </w:r>
          </w:p>
        </w:tc>
        <w:tc>
          <w:tcPr>
            <w:tcW w:w="884" w:type="dxa"/>
            <w:shd w:val="clear" w:color="auto" w:fill="BFBFBF" w:themeFill="background1" w:themeFillShade="BF"/>
            <w:noWrap/>
            <w:vAlign w:val="center"/>
            <w:hideMark/>
          </w:tcPr>
          <w:p w:rsidR="00517493" w:rsidRPr="00517493" w:rsidRDefault="00517493" w:rsidP="003E7B6B">
            <w:pPr>
              <w:spacing w:after="0"/>
              <w:jc w:val="center"/>
              <w:rPr>
                <w:rFonts w:ascii="Arial" w:eastAsia="Times New Roman" w:hAnsi="Arial" w:cs="Arial"/>
                <w:b/>
                <w:color w:val="000000"/>
                <w:sz w:val="18"/>
                <w:szCs w:val="18"/>
                <w:lang w:val="es-CO" w:eastAsia="es-CO"/>
              </w:rPr>
            </w:pPr>
            <w:r w:rsidRPr="00517493">
              <w:rPr>
                <w:rFonts w:ascii="Arial" w:eastAsia="Times New Roman" w:hAnsi="Arial" w:cs="Arial"/>
                <w:b/>
                <w:color w:val="000000"/>
                <w:sz w:val="18"/>
                <w:szCs w:val="18"/>
                <w:lang w:val="es-CO" w:eastAsia="es-CO"/>
              </w:rPr>
              <w:t>Deberes</w:t>
            </w:r>
          </w:p>
        </w:tc>
        <w:tc>
          <w:tcPr>
            <w:tcW w:w="994" w:type="dxa"/>
            <w:shd w:val="clear" w:color="auto" w:fill="BFBFBF" w:themeFill="background1" w:themeFillShade="BF"/>
            <w:noWrap/>
            <w:vAlign w:val="center"/>
            <w:hideMark/>
          </w:tcPr>
          <w:p w:rsidR="00517493" w:rsidRPr="00517493" w:rsidRDefault="00517493" w:rsidP="003E7B6B">
            <w:pPr>
              <w:spacing w:after="0"/>
              <w:jc w:val="center"/>
              <w:rPr>
                <w:rFonts w:ascii="Arial" w:eastAsia="Times New Roman" w:hAnsi="Arial" w:cs="Arial"/>
                <w:b/>
                <w:color w:val="000000"/>
                <w:sz w:val="18"/>
                <w:szCs w:val="18"/>
                <w:lang w:val="es-CO" w:eastAsia="es-CO"/>
              </w:rPr>
            </w:pPr>
            <w:r w:rsidRPr="00517493">
              <w:rPr>
                <w:rFonts w:ascii="Arial" w:eastAsia="Times New Roman" w:hAnsi="Arial" w:cs="Arial"/>
                <w:b/>
                <w:color w:val="000000"/>
                <w:sz w:val="18"/>
                <w:szCs w:val="18"/>
                <w:lang w:val="es-CO" w:eastAsia="es-CO"/>
              </w:rPr>
              <w:t>Derechos</w:t>
            </w:r>
          </w:p>
        </w:tc>
        <w:tc>
          <w:tcPr>
            <w:tcW w:w="1240" w:type="dxa"/>
            <w:shd w:val="clear" w:color="auto" w:fill="BFBFBF" w:themeFill="background1" w:themeFillShade="BF"/>
            <w:noWrap/>
            <w:vAlign w:val="center"/>
            <w:hideMark/>
          </w:tcPr>
          <w:p w:rsidR="00517493" w:rsidRPr="00517493" w:rsidRDefault="00517493" w:rsidP="003E7B6B">
            <w:pPr>
              <w:spacing w:after="0"/>
              <w:jc w:val="center"/>
              <w:rPr>
                <w:rFonts w:ascii="Arial" w:eastAsia="Times New Roman" w:hAnsi="Arial" w:cs="Arial"/>
                <w:b/>
                <w:color w:val="000000"/>
                <w:sz w:val="18"/>
                <w:szCs w:val="18"/>
                <w:lang w:val="es-CO" w:eastAsia="es-CO"/>
              </w:rPr>
            </w:pPr>
            <w:r w:rsidRPr="00517493">
              <w:rPr>
                <w:rFonts w:ascii="Arial" w:eastAsia="Times New Roman" w:hAnsi="Arial" w:cs="Arial"/>
                <w:b/>
                <w:color w:val="000000"/>
                <w:sz w:val="18"/>
                <w:szCs w:val="18"/>
                <w:lang w:val="es-CO" w:eastAsia="es-CO"/>
              </w:rPr>
              <w:t>No Contestaron</w:t>
            </w:r>
          </w:p>
        </w:tc>
        <w:tc>
          <w:tcPr>
            <w:tcW w:w="1319" w:type="dxa"/>
            <w:shd w:val="clear" w:color="auto" w:fill="BFBFBF" w:themeFill="background1" w:themeFillShade="BF"/>
            <w:noWrap/>
            <w:vAlign w:val="center"/>
            <w:hideMark/>
          </w:tcPr>
          <w:p w:rsidR="00517493" w:rsidRPr="00517493" w:rsidRDefault="00517493" w:rsidP="003E7B6B">
            <w:pPr>
              <w:spacing w:after="0"/>
              <w:jc w:val="center"/>
              <w:rPr>
                <w:rFonts w:ascii="Arial" w:eastAsia="Times New Roman" w:hAnsi="Arial" w:cs="Arial"/>
                <w:b/>
                <w:color w:val="000000"/>
                <w:sz w:val="18"/>
                <w:szCs w:val="18"/>
                <w:lang w:val="es-CO" w:eastAsia="es-CO"/>
              </w:rPr>
            </w:pPr>
            <w:r w:rsidRPr="00517493">
              <w:rPr>
                <w:rFonts w:ascii="Arial" w:eastAsia="Times New Roman" w:hAnsi="Arial" w:cs="Arial"/>
                <w:b/>
                <w:color w:val="000000"/>
                <w:sz w:val="18"/>
                <w:szCs w:val="18"/>
                <w:lang w:val="es-CO" w:eastAsia="es-CO"/>
              </w:rPr>
              <w:t>Respuesta Correcta</w:t>
            </w:r>
          </w:p>
        </w:tc>
      </w:tr>
      <w:tr w:rsidR="00517493" w:rsidRPr="00517493" w:rsidTr="0075195E">
        <w:trPr>
          <w:trHeight w:val="560"/>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Recibir asistencia funcional y técnica en cuanto al uso del aplicativo.</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Derecho 70%</w:t>
            </w:r>
          </w:p>
        </w:tc>
      </w:tr>
      <w:tr w:rsidR="00517493" w:rsidRPr="00517493" w:rsidTr="0075195E">
        <w:trPr>
          <w:trHeight w:val="554"/>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Conocer los conceptos teóricos relacionados con las funcionalidades a utilizar en el SIIF Nación.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60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30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60%</w:t>
            </w:r>
          </w:p>
        </w:tc>
      </w:tr>
      <w:tr w:rsidR="00517493" w:rsidRPr="00517493" w:rsidTr="0075195E">
        <w:trPr>
          <w:trHeight w:val="548"/>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3</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Asumir la responsabilidad de todos los registros que se hagan en el sistema con su cuenta de usuario.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80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80%</w:t>
            </w:r>
          </w:p>
        </w:tc>
      </w:tr>
      <w:tr w:rsidR="00517493" w:rsidRPr="00517493" w:rsidTr="0075195E">
        <w:trPr>
          <w:trHeight w:val="712"/>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4</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 Recibir de parte de la Coordinación SIIF de la entidad, la capacitación requerida para el uso del aplicativo en la funcionalidad en la cual se va a desempeñar.</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80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Derecho 80%</w:t>
            </w:r>
          </w:p>
        </w:tc>
      </w:tr>
      <w:tr w:rsidR="00517493" w:rsidRPr="00517493" w:rsidTr="0075195E">
        <w:trPr>
          <w:trHeight w:val="694"/>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5</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Propender por la oportunidad, veracidad, confiabilidad, confidencialidad e integridad de los datos que registre en el sistema.</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80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80%</w:t>
            </w:r>
          </w:p>
        </w:tc>
      </w:tr>
      <w:tr w:rsidR="00517493" w:rsidRPr="00517493" w:rsidTr="0075195E">
        <w:trPr>
          <w:trHeight w:val="987"/>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6</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Mantener la reserva de la información a la que tiene acceso, debe ser utilizada exclusivamente para el cumplimiento de sus funciones. No debe dar acceso o exhibir expedientes, documentos o archivos a personas no autorizadas.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70%</w:t>
            </w:r>
          </w:p>
        </w:tc>
      </w:tr>
      <w:tr w:rsidR="00517493" w:rsidRPr="00517493" w:rsidTr="0075195E">
        <w:trPr>
          <w:trHeight w:val="548"/>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Cuidar la información a la que tenga acceso y evitar su destrucción.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80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80%</w:t>
            </w:r>
          </w:p>
        </w:tc>
      </w:tr>
      <w:tr w:rsidR="00517493" w:rsidRPr="00517493" w:rsidTr="0075195E">
        <w:trPr>
          <w:trHeight w:val="556"/>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8</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Solicitar a la Administración del SIIF Nación, el estado en que se encuentren las solicitudes de servicio que realice</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Derecho 70%</w:t>
            </w:r>
          </w:p>
        </w:tc>
      </w:tr>
      <w:tr w:rsidR="00517493" w:rsidRPr="00517493" w:rsidTr="0075195E">
        <w:trPr>
          <w:trHeight w:val="692"/>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9</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No alterar, falsificar, borrar, ocultar o desaparecer información contenida en el sistema o en los que se almacene o guarde la misma.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70%</w:t>
            </w:r>
          </w:p>
        </w:tc>
      </w:tr>
      <w:tr w:rsidR="00517493" w:rsidRPr="00517493" w:rsidTr="0075195E">
        <w:trPr>
          <w:trHeight w:val="857"/>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Recordar, no revelar y cambiar cuando el sistema lo solicite y antes de que venza la contraseña de acceso al Sistema y del certificado digital. La contraseña es de uso personal e intransferible.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70%</w:t>
            </w:r>
          </w:p>
        </w:tc>
      </w:tr>
      <w:tr w:rsidR="00517493" w:rsidRPr="00517493" w:rsidTr="0075195E">
        <w:trPr>
          <w:trHeight w:val="558"/>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11</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Recibir respuesta de la Administración SIIF Nación sobre las solicitudes de servicios realizadas.</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50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30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Derecho 50%</w:t>
            </w:r>
          </w:p>
        </w:tc>
      </w:tr>
      <w:tr w:rsidR="00517493" w:rsidRPr="00517493" w:rsidTr="0075195E">
        <w:trPr>
          <w:trHeight w:val="1261"/>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12</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Solicitar al coordinador SIIF de la entidad la suspensión temporal o definitiva de su cuenta de usuario, cuando ocurran novedades de personal, como retiro temporal (licencias, vacaciones) retiro definitivo, cambio de funciones, traslados del funcionario o cualquier otro evento que lo amerite</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70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20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70%</w:t>
            </w:r>
          </w:p>
        </w:tc>
      </w:tr>
      <w:tr w:rsidR="00517493" w:rsidRPr="00517493" w:rsidTr="0075195E">
        <w:trPr>
          <w:trHeight w:val="696"/>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13</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Conocer las políticas, normas, procedimientos y documentación divulgadas por la Administración SIIF Nación a través de los diferentes medios de comunicación.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60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30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60%</w:t>
            </w:r>
          </w:p>
        </w:tc>
      </w:tr>
      <w:tr w:rsidR="00517493" w:rsidRPr="00517493" w:rsidTr="0075195E">
        <w:trPr>
          <w:trHeight w:val="706"/>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14</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Utilizar para el ejercicio de sus funciones y uso del aplicativo la documentación y material publicado por la Administración del SIIF Nación.</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40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30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30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Derecho 30%</w:t>
            </w:r>
          </w:p>
        </w:tc>
      </w:tr>
      <w:tr w:rsidR="00517493" w:rsidRPr="00517493" w:rsidTr="0075195E">
        <w:trPr>
          <w:trHeight w:val="546"/>
          <w:jc w:val="center"/>
        </w:trPr>
        <w:tc>
          <w:tcPr>
            <w:tcW w:w="562" w:type="dxa"/>
            <w:vAlign w:val="center"/>
          </w:tcPr>
          <w:p w:rsidR="00517493" w:rsidRPr="00517493" w:rsidRDefault="00517493" w:rsidP="00517493">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15</w:t>
            </w:r>
          </w:p>
        </w:tc>
        <w:tc>
          <w:tcPr>
            <w:tcW w:w="5018" w:type="dxa"/>
            <w:shd w:val="clear" w:color="auto" w:fill="auto"/>
            <w:noWrap/>
            <w:vAlign w:val="center"/>
            <w:hideMark/>
          </w:tcPr>
          <w:p w:rsidR="00517493" w:rsidRPr="00517493" w:rsidRDefault="00517493" w:rsidP="00517493">
            <w:pPr>
              <w:spacing w:after="0"/>
              <w:jc w:val="both"/>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 xml:space="preserve">Informar a la administración SIIF Nación sobre cualquier irregularidad en el uso del sistema. </w:t>
            </w:r>
          </w:p>
        </w:tc>
        <w:tc>
          <w:tcPr>
            <w:tcW w:w="88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80</w:t>
            </w:r>
            <w:r w:rsidR="0075195E">
              <w:rPr>
                <w:rFonts w:ascii="Arial" w:eastAsia="Times New Roman" w:hAnsi="Arial" w:cs="Arial"/>
                <w:color w:val="000000"/>
                <w:sz w:val="18"/>
                <w:szCs w:val="18"/>
                <w:lang w:val="es-CO" w:eastAsia="es-CO"/>
              </w:rPr>
              <w:t>%</w:t>
            </w:r>
          </w:p>
        </w:tc>
        <w:tc>
          <w:tcPr>
            <w:tcW w:w="994"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240"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10</w:t>
            </w:r>
            <w:r w:rsidR="0075195E">
              <w:rPr>
                <w:rFonts w:ascii="Arial" w:eastAsia="Times New Roman" w:hAnsi="Arial" w:cs="Arial"/>
                <w:color w:val="000000"/>
                <w:sz w:val="18"/>
                <w:szCs w:val="18"/>
                <w:lang w:val="es-CO" w:eastAsia="es-CO"/>
              </w:rPr>
              <w:t>%</w:t>
            </w:r>
          </w:p>
        </w:tc>
        <w:tc>
          <w:tcPr>
            <w:tcW w:w="1319" w:type="dxa"/>
            <w:shd w:val="clear" w:color="auto" w:fill="auto"/>
            <w:noWrap/>
            <w:vAlign w:val="center"/>
            <w:hideMark/>
          </w:tcPr>
          <w:p w:rsidR="00517493" w:rsidRPr="00517493" w:rsidRDefault="00517493" w:rsidP="003E7B6B">
            <w:pPr>
              <w:spacing w:after="0"/>
              <w:jc w:val="center"/>
              <w:rPr>
                <w:rFonts w:ascii="Arial" w:eastAsia="Times New Roman" w:hAnsi="Arial" w:cs="Arial"/>
                <w:color w:val="000000"/>
                <w:sz w:val="18"/>
                <w:szCs w:val="18"/>
                <w:lang w:val="es-CO" w:eastAsia="es-CO"/>
              </w:rPr>
            </w:pPr>
            <w:r w:rsidRPr="00517493">
              <w:rPr>
                <w:rFonts w:ascii="Arial" w:eastAsia="Times New Roman" w:hAnsi="Arial" w:cs="Arial"/>
                <w:color w:val="000000"/>
                <w:sz w:val="18"/>
                <w:szCs w:val="18"/>
                <w:lang w:val="es-CO" w:eastAsia="es-CO"/>
              </w:rPr>
              <w:t>Deber 80%</w:t>
            </w:r>
          </w:p>
        </w:tc>
      </w:tr>
    </w:tbl>
    <w:p w:rsidR="0075195E" w:rsidRDefault="0075195E" w:rsidP="00FE4F31">
      <w:pPr>
        <w:pStyle w:val="Prrafodelista"/>
        <w:ind w:left="-567"/>
        <w:rPr>
          <w:rFonts w:ascii="Arial" w:hAnsi="Arial" w:cs="Arial"/>
        </w:rPr>
        <w:sectPr w:rsidR="0075195E" w:rsidSect="0082203A">
          <w:headerReference w:type="even" r:id="rId17"/>
          <w:headerReference w:type="default" r:id="rId18"/>
          <w:headerReference w:type="first" r:id="rId19"/>
          <w:pgSz w:w="12240" w:h="15840"/>
          <w:pgMar w:top="1191" w:right="1304" w:bottom="1134" w:left="1418" w:header="0" w:footer="0" w:gutter="0"/>
          <w:cols w:space="708"/>
          <w:docGrid w:linePitch="360"/>
        </w:sectPr>
      </w:pPr>
    </w:p>
    <w:p w:rsidR="00577198" w:rsidRDefault="005B5427" w:rsidP="00243880">
      <w:pPr>
        <w:pStyle w:val="Prrafodelista"/>
        <w:ind w:left="-567"/>
        <w:jc w:val="right"/>
        <w:rPr>
          <w:noProof/>
          <w:lang w:val="es-CO" w:eastAsia="es-CO"/>
        </w:rPr>
      </w:pPr>
      <w:r>
        <w:rPr>
          <w:noProof/>
          <w:lang w:val="es-CO" w:eastAsia="es-CO"/>
        </w:rPr>
        <w:lastRenderedPageBreak/>
        <mc:AlternateContent>
          <mc:Choice Requires="wps">
            <w:drawing>
              <wp:anchor distT="0" distB="0" distL="114300" distR="114300" simplePos="0" relativeHeight="251684864" behindDoc="0" locked="0" layoutInCell="1" allowOverlap="1">
                <wp:simplePos x="0" y="0"/>
                <wp:positionH relativeFrom="column">
                  <wp:posOffset>2439035</wp:posOffset>
                </wp:positionH>
                <wp:positionV relativeFrom="paragraph">
                  <wp:posOffset>5440985</wp:posOffset>
                </wp:positionV>
                <wp:extent cx="3964839" cy="416966"/>
                <wp:effectExtent l="0" t="0" r="0" b="2540"/>
                <wp:wrapNone/>
                <wp:docPr id="27" name="Cuadro de texto 27"/>
                <wp:cNvGraphicFramePr/>
                <a:graphic xmlns:a="http://schemas.openxmlformats.org/drawingml/2006/main">
                  <a:graphicData uri="http://schemas.microsoft.com/office/word/2010/wordprocessingShape">
                    <wps:wsp>
                      <wps:cNvSpPr txBox="1"/>
                      <wps:spPr>
                        <a:xfrm>
                          <a:off x="0" y="0"/>
                          <a:ext cx="3964839" cy="416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5427" w:rsidRPr="00243880" w:rsidRDefault="00243880">
                            <w:pPr>
                              <w:rPr>
                                <w:rFonts w:asciiTheme="minorHAnsi" w:hAnsiTheme="minorHAnsi"/>
                                <w:sz w:val="16"/>
                                <w:szCs w:val="16"/>
                              </w:rPr>
                            </w:pPr>
                            <w:r w:rsidRPr="00243880">
                              <w:rPr>
                                <w:rFonts w:asciiTheme="minorHAnsi" w:hAnsiTheme="minorHAnsi"/>
                                <w:color w:val="595959" w:themeColor="text1" w:themeTint="A6"/>
                                <w:sz w:val="16"/>
                                <w:szCs w:val="16"/>
                              </w:rPr>
                              <w:t>El eje horizontal corresponde a las respuestas</w:t>
                            </w:r>
                            <w:r>
                              <w:rPr>
                                <w:rFonts w:asciiTheme="minorHAnsi" w:hAnsiTheme="minorHAnsi"/>
                                <w:color w:val="595959" w:themeColor="text1" w:themeTint="A6"/>
                                <w:sz w:val="16"/>
                                <w:szCs w:val="16"/>
                              </w:rPr>
                              <w:t xml:space="preserve"> -</w:t>
                            </w:r>
                            <w:r w:rsidRPr="00243880">
                              <w:rPr>
                                <w:rFonts w:asciiTheme="minorHAnsi" w:hAnsiTheme="minorHAnsi"/>
                                <w:color w:val="595959" w:themeColor="text1" w:themeTint="A6"/>
                                <w:sz w:val="16"/>
                                <w:szCs w:val="16"/>
                              </w:rPr>
                              <w:t xml:space="preserve"> El eje vertical corresponde a las preguntas</w:t>
                            </w:r>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7" o:spid="_x0000_s1026" type="#_x0000_t202" style="position:absolute;left:0;text-align:left;margin-left:192.05pt;margin-top:428.4pt;width:312.2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" filled="f" stroked="f" strokeweight=".5pt">
                <v:textbox>
                  <w:txbxContent>
                    <w:p w:rsidR="005B5427" w:rsidRPr="00243880" w:rsidRDefault="00243880">
                      <w:pPr>
                        <w:rPr>
                          <w:rFonts w:asciiTheme="minorHAnsi" w:hAnsiTheme="minorHAnsi"/>
                          <w:sz w:val="16"/>
                          <w:szCs w:val="16"/>
                        </w:rPr>
                      </w:pPr>
                      <w:r w:rsidRPr="00243880">
                        <w:rPr>
                          <w:rFonts w:asciiTheme="minorHAnsi" w:hAnsiTheme="minorHAnsi"/>
                          <w:color w:val="595959" w:themeColor="text1" w:themeTint="A6"/>
                          <w:sz w:val="16"/>
                          <w:szCs w:val="16"/>
                        </w:rPr>
                        <w:t>El eje horizontal corresponde a las respuestas</w:t>
                      </w:r>
                      <w:r>
                        <w:rPr>
                          <w:rFonts w:asciiTheme="minorHAnsi" w:hAnsiTheme="minorHAnsi"/>
                          <w:color w:val="595959" w:themeColor="text1" w:themeTint="A6"/>
                          <w:sz w:val="16"/>
                          <w:szCs w:val="16"/>
                        </w:rPr>
                        <w:t xml:space="preserve"> -</w:t>
                      </w:r>
                      <w:r w:rsidRPr="00243880">
                        <w:rPr>
                          <w:rFonts w:asciiTheme="minorHAnsi" w:hAnsiTheme="minorHAnsi"/>
                          <w:color w:val="595959" w:themeColor="text1" w:themeTint="A6"/>
                          <w:sz w:val="16"/>
                          <w:szCs w:val="16"/>
                        </w:rPr>
                        <w:t xml:space="preserve"> El eje vertical corresponde a las preguntas</w:t>
                      </w:r>
                      <w:r>
                        <w:rPr>
                          <w:rFonts w:asciiTheme="minorHAnsi" w:hAnsiTheme="minorHAnsi"/>
                          <w:sz w:val="16"/>
                          <w:szCs w:val="16"/>
                        </w:rPr>
                        <w:t>.</w:t>
                      </w:r>
                    </w:p>
                  </w:txbxContent>
                </v:textbox>
              </v:shape>
            </w:pict>
          </mc:Fallback>
        </mc:AlternateContent>
      </w:r>
      <w:r w:rsidRPr="005B5427">
        <w:rPr>
          <w:noProof/>
          <w:lang w:val="es-CO" w:eastAsia="es-CO"/>
        </w:rPr>
        <mc:AlternateContent>
          <mc:Choice Requires="wps">
            <w:drawing>
              <wp:anchor distT="0" distB="0" distL="114300" distR="114300" simplePos="0" relativeHeight="251683840" behindDoc="0" locked="0" layoutInCell="1" allowOverlap="1" wp14:anchorId="09CC86B1" wp14:editId="0657DCFE">
                <wp:simplePos x="0" y="0"/>
                <wp:positionH relativeFrom="page">
                  <wp:posOffset>760781</wp:posOffset>
                </wp:positionH>
                <wp:positionV relativeFrom="paragraph">
                  <wp:posOffset>417424</wp:posOffset>
                </wp:positionV>
                <wp:extent cx="336499" cy="225189"/>
                <wp:effectExtent l="0" t="0" r="0" b="0"/>
                <wp:wrapNone/>
                <wp:docPr id="25" name="Cuadro de texto 1"/>
                <wp:cNvGraphicFramePr/>
                <a:graphic xmlns:a="http://schemas.openxmlformats.org/drawingml/2006/main">
                  <a:graphicData uri="http://schemas.microsoft.com/office/word/2010/wordprocessingShape">
                    <wps:wsp>
                      <wps:cNvSpPr txBox="1"/>
                      <wps:spPr>
                        <a:xfrm>
                          <a:off x="0" y="0"/>
                          <a:ext cx="336499" cy="225189"/>
                        </a:xfrm>
                        <a:prstGeom prst="rect">
                          <a:avLst/>
                        </a:prstGeom>
                      </wps:spPr>
                      <wps:txbx>
                        <w:txbxContent>
                          <w:p w:rsidR="005B5427" w:rsidRPr="005B5427" w:rsidRDefault="005B5427" w:rsidP="005B5427">
                            <w:pPr>
                              <w:pStyle w:val="NormalWeb"/>
                              <w:spacing w:before="0" w:beforeAutospacing="0" w:after="0" w:afterAutospacing="0"/>
                              <w:rPr>
                                <w:sz w:val="16"/>
                                <w:szCs w:val="16"/>
                              </w:rPr>
                            </w:pPr>
                            <w:r w:rsidRPr="005B5427">
                              <w:rPr>
                                <w:rFonts w:asciiTheme="minorHAnsi" w:hAnsi="Calibri" w:cstheme="minorBidi"/>
                                <w:sz w:val="16"/>
                                <w:szCs w:val="16"/>
                              </w:rPr>
                              <w:t>N</w:t>
                            </w:r>
                            <w:r>
                              <w:rPr>
                                <w:rFonts w:asciiTheme="minorHAnsi" w:hAnsi="Calibri" w:cstheme="minorBidi"/>
                                <w:sz w:val="18"/>
                                <w:szCs w:val="18"/>
                              </w:rPr>
                              <w:t>o.</w:t>
                            </w:r>
                          </w:p>
                        </w:txbxContent>
                      </wps:txbx>
                      <wps:bodyPr vertOverflow="clip" wrap="square" rtlCol="0"/>
                    </wps:wsp>
                  </a:graphicData>
                </a:graphic>
                <wp14:sizeRelH relativeFrom="margin">
                  <wp14:pctWidth>0</wp14:pctWidth>
                </wp14:sizeRelH>
              </wp:anchor>
            </w:drawing>
          </mc:Choice>
          <mc:Fallback>
            <w:pict>
              <v:shape w14:anchorId="09CC86B1" id="Cuadro de texto 1" o:spid="_x0000_s1027" type="#_x0000_t202" style="position:absolute;left:0;text-align:left;margin-left:59.9pt;margin-top:32.85pt;width:26.5pt;height:17.75pt;z-index:251683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" filled="f" stroked="f">
                <v:textbox>
                  <w:txbxContent>
                    <w:p w:rsidR="005B5427" w:rsidRPr="005B5427" w:rsidRDefault="005B5427" w:rsidP="005B5427">
                      <w:pPr>
                        <w:pStyle w:val="NormalWeb"/>
                        <w:spacing w:before="0" w:beforeAutospacing="0" w:after="0" w:afterAutospacing="0"/>
                        <w:rPr>
                          <w:sz w:val="16"/>
                          <w:szCs w:val="16"/>
                        </w:rPr>
                      </w:pPr>
                      <w:r w:rsidRPr="005B5427">
                        <w:rPr>
                          <w:rFonts w:asciiTheme="minorHAnsi" w:hAnsi="Calibri" w:cstheme="minorBidi"/>
                          <w:sz w:val="16"/>
                          <w:szCs w:val="16"/>
                        </w:rPr>
                        <w:t>N</w:t>
                      </w:r>
                      <w:r>
                        <w:rPr>
                          <w:rFonts w:asciiTheme="minorHAnsi" w:hAnsi="Calibri" w:cstheme="minorBidi"/>
                          <w:sz w:val="18"/>
                          <w:szCs w:val="18"/>
                        </w:rPr>
                        <w:t>o.</w:t>
                      </w:r>
                    </w:p>
                  </w:txbxContent>
                </v:textbox>
                <w10:wrap anchorx="page"/>
              </v:shape>
            </w:pict>
          </mc:Fallback>
        </mc:AlternateContent>
      </w:r>
      <w:r w:rsidRPr="003E7B6B">
        <w:rPr>
          <w:noProof/>
          <w:lang w:val="es-CO" w:eastAsia="es-CO"/>
        </w:rPr>
        <w:t xml:space="preserve"> </w:t>
      </w:r>
      <w:r w:rsidR="00492443" w:rsidRPr="003E7B6B">
        <w:rPr>
          <w:noProof/>
          <w:lang w:val="es-CO" w:eastAsia="es-CO"/>
        </w:rPr>
        <mc:AlternateContent>
          <mc:Choice Requires="wps">
            <w:drawing>
              <wp:anchor distT="0" distB="0" distL="114300" distR="114300" simplePos="0" relativeHeight="251679744" behindDoc="0" locked="0" layoutInCell="1" allowOverlap="1" wp14:anchorId="0AA9EE4C" wp14:editId="34279567">
                <wp:simplePos x="0" y="0"/>
                <wp:positionH relativeFrom="column">
                  <wp:posOffset>6573520</wp:posOffset>
                </wp:positionH>
                <wp:positionV relativeFrom="paragraph">
                  <wp:posOffset>295910</wp:posOffset>
                </wp:positionV>
                <wp:extent cx="224790" cy="224790"/>
                <wp:effectExtent l="0" t="0" r="0" b="0"/>
                <wp:wrapNone/>
                <wp:docPr id="24" name="Cuadro de texto 1"/>
                <wp:cNvGraphicFramePr/>
                <a:graphic xmlns:a="http://schemas.openxmlformats.org/drawingml/2006/main">
                  <a:graphicData uri="http://schemas.microsoft.com/office/word/2010/wordprocessingShape">
                    <wps:wsp>
                      <wps:cNvSpPr txBox="1"/>
                      <wps:spPr>
                        <a:xfrm>
                          <a:off x="0" y="0"/>
                          <a:ext cx="224790" cy="224790"/>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0AA9EE4C" id="_x0000_s1028" type="#_x0000_t202" style="position:absolute;left:0;text-align:left;margin-left:517.6pt;margin-top:23.3pt;width:17.7pt;height:17.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492443" w:rsidRPr="003E7B6B">
        <w:rPr>
          <w:noProof/>
          <w:lang w:val="es-CO" w:eastAsia="es-CO"/>
        </w:rPr>
        <mc:AlternateContent>
          <mc:Choice Requires="wps">
            <w:drawing>
              <wp:anchor distT="0" distB="0" distL="114300" distR="114300" simplePos="0" relativeHeight="251671552" behindDoc="0" locked="0" layoutInCell="1" allowOverlap="1" wp14:anchorId="6D9B684E" wp14:editId="7DFD7B02">
                <wp:simplePos x="0" y="0"/>
                <wp:positionH relativeFrom="column">
                  <wp:posOffset>4773295</wp:posOffset>
                </wp:positionH>
                <wp:positionV relativeFrom="paragraph">
                  <wp:posOffset>295275</wp:posOffset>
                </wp:positionV>
                <wp:extent cx="224790" cy="224790"/>
                <wp:effectExtent l="0" t="0" r="0" b="0"/>
                <wp:wrapNone/>
                <wp:docPr id="18" name="Cuadro de texto 1"/>
                <wp:cNvGraphicFramePr/>
                <a:graphic xmlns:a="http://schemas.openxmlformats.org/drawingml/2006/main">
                  <a:graphicData uri="http://schemas.microsoft.com/office/word/2010/wordprocessingShape">
                    <wps:wsp>
                      <wps:cNvSpPr txBox="1"/>
                      <wps:spPr>
                        <a:xfrm>
                          <a:off x="0" y="0"/>
                          <a:ext cx="224790" cy="224790"/>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6D9B684E" id="_x0000_s1029" type="#_x0000_t202" style="position:absolute;left:0;text-align:left;margin-left:375.85pt;margin-top:23.25pt;width:17.7pt;height:17.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492443" w:rsidRPr="003E7B6B">
        <w:rPr>
          <w:noProof/>
          <w:lang w:val="es-CO" w:eastAsia="es-CO"/>
        </w:rPr>
        <mc:AlternateContent>
          <mc:Choice Requires="wps">
            <w:drawing>
              <wp:anchor distT="0" distB="0" distL="114300" distR="114300" simplePos="0" relativeHeight="251669504" behindDoc="0" locked="0" layoutInCell="1" allowOverlap="1" wp14:anchorId="0064F38B" wp14:editId="3BDFB9B1">
                <wp:simplePos x="0" y="0"/>
                <wp:positionH relativeFrom="column">
                  <wp:posOffset>3870960</wp:posOffset>
                </wp:positionH>
                <wp:positionV relativeFrom="paragraph">
                  <wp:posOffset>295275</wp:posOffset>
                </wp:positionV>
                <wp:extent cx="224790" cy="224790"/>
                <wp:effectExtent l="0" t="0" r="0" b="0"/>
                <wp:wrapNone/>
                <wp:docPr id="17" name="Cuadro de texto 1"/>
                <wp:cNvGraphicFramePr/>
                <a:graphic xmlns:a="http://schemas.openxmlformats.org/drawingml/2006/main">
                  <a:graphicData uri="http://schemas.microsoft.com/office/word/2010/wordprocessingShape">
                    <wps:wsp>
                      <wps:cNvSpPr txBox="1"/>
                      <wps:spPr>
                        <a:xfrm>
                          <a:off x="0" y="0"/>
                          <a:ext cx="224790" cy="224790"/>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0064F38B" id="_x0000_s1030" type="#_x0000_t202" style="position:absolute;left:0;text-align:left;margin-left:304.8pt;margin-top:23.25pt;width:17.7pt;height:17.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492443" w:rsidRPr="003E7B6B">
        <w:rPr>
          <w:noProof/>
          <w:lang w:val="es-CO" w:eastAsia="es-CO"/>
        </w:rPr>
        <mc:AlternateContent>
          <mc:Choice Requires="wps">
            <w:drawing>
              <wp:anchor distT="0" distB="0" distL="114300" distR="114300" simplePos="0" relativeHeight="251667456" behindDoc="0" locked="0" layoutInCell="1" allowOverlap="1" wp14:anchorId="10E39CDD" wp14:editId="070578D2">
                <wp:simplePos x="0" y="0"/>
                <wp:positionH relativeFrom="column">
                  <wp:posOffset>2974975</wp:posOffset>
                </wp:positionH>
                <wp:positionV relativeFrom="paragraph">
                  <wp:posOffset>295910</wp:posOffset>
                </wp:positionV>
                <wp:extent cx="224790" cy="224790"/>
                <wp:effectExtent l="0" t="0" r="0" b="0"/>
                <wp:wrapNone/>
                <wp:docPr id="16" name="Cuadro de texto 1"/>
                <wp:cNvGraphicFramePr/>
                <a:graphic xmlns:a="http://schemas.openxmlformats.org/drawingml/2006/main">
                  <a:graphicData uri="http://schemas.microsoft.com/office/word/2010/wordprocessingShape">
                    <wps:wsp>
                      <wps:cNvSpPr txBox="1"/>
                      <wps:spPr>
                        <a:xfrm>
                          <a:off x="0" y="0"/>
                          <a:ext cx="224790" cy="224790"/>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10E39CDD" id="_x0000_s1031" type="#_x0000_t202" style="position:absolute;left:0;text-align:left;margin-left:234.25pt;margin-top:23.3pt;width:17.7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492443" w:rsidRPr="003E7B6B">
        <w:rPr>
          <w:noProof/>
          <w:lang w:val="es-CO" w:eastAsia="es-CO"/>
        </w:rPr>
        <mc:AlternateContent>
          <mc:Choice Requires="wps">
            <w:drawing>
              <wp:anchor distT="0" distB="0" distL="114300" distR="114300" simplePos="0" relativeHeight="251681792" behindDoc="0" locked="0" layoutInCell="1" allowOverlap="1" wp14:anchorId="77F8BC0B" wp14:editId="1C52F533">
                <wp:simplePos x="0" y="0"/>
                <wp:positionH relativeFrom="margin">
                  <wp:posOffset>8364059</wp:posOffset>
                </wp:positionH>
                <wp:positionV relativeFrom="paragraph">
                  <wp:posOffset>299720</wp:posOffset>
                </wp:positionV>
                <wp:extent cx="225188" cy="225189"/>
                <wp:effectExtent l="0" t="0" r="0" b="0"/>
                <wp:wrapNone/>
                <wp:docPr id="23" name="Cuadro de texto 1"/>
                <wp:cNvGraphicFramePr/>
                <a:graphic xmlns:a="http://schemas.openxmlformats.org/drawingml/2006/main">
                  <a:graphicData uri="http://schemas.microsoft.com/office/word/2010/wordprocessingShape">
                    <wps:wsp>
                      <wps:cNvSpPr txBox="1"/>
                      <wps:spPr>
                        <a:xfrm>
                          <a:off x="0" y="0"/>
                          <a:ext cx="225188" cy="225189"/>
                        </a:xfrm>
                        <a:prstGeom prst="rect">
                          <a:avLst/>
                        </a:prstGeom>
                      </wps:spPr>
                      <wps:txbx>
                        <w:txbxContent>
                          <w:p w:rsidR="00492443" w:rsidRDefault="00492443" w:rsidP="00492443">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77F8BC0B" id="_x0000_s1032" type="#_x0000_t202" style="position:absolute;left:0;text-align:left;margin-left:658.6pt;margin-top:23.6pt;width:17.75pt;height:17.7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" filled="f" stroked="f">
                <v:textbox>
                  <w:txbxContent>
                    <w:p w:rsidR="00492443" w:rsidRDefault="00492443" w:rsidP="00492443">
                      <w:pPr>
                        <w:pStyle w:val="NormalWeb"/>
                        <w:spacing w:before="0" w:beforeAutospacing="0" w:after="0" w:afterAutospacing="0"/>
                      </w:pPr>
                      <w:r>
                        <w:rPr>
                          <w:rFonts w:asciiTheme="minorHAnsi" w:hAnsi="Calibri" w:cstheme="minorBidi"/>
                          <w:sz w:val="18"/>
                          <w:szCs w:val="18"/>
                        </w:rPr>
                        <w:t>%</w:t>
                      </w:r>
                    </w:p>
                  </w:txbxContent>
                </v:textbox>
                <w10:wrap anchorx="margin"/>
              </v:shape>
            </w:pict>
          </mc:Fallback>
        </mc:AlternateContent>
      </w:r>
      <w:r w:rsidR="00492443" w:rsidRPr="003E7B6B">
        <w:rPr>
          <w:noProof/>
          <w:lang w:val="es-CO" w:eastAsia="es-CO"/>
        </w:rPr>
        <mc:AlternateContent>
          <mc:Choice Requires="wps">
            <w:drawing>
              <wp:anchor distT="0" distB="0" distL="114300" distR="114300" simplePos="0" relativeHeight="251675648" behindDoc="0" locked="0" layoutInCell="1" allowOverlap="1" wp14:anchorId="35955B1A" wp14:editId="3DD4C96A">
                <wp:simplePos x="0" y="0"/>
                <wp:positionH relativeFrom="column">
                  <wp:posOffset>7464586</wp:posOffset>
                </wp:positionH>
                <wp:positionV relativeFrom="paragraph">
                  <wp:posOffset>299085</wp:posOffset>
                </wp:positionV>
                <wp:extent cx="225188" cy="225189"/>
                <wp:effectExtent l="0" t="0" r="0" b="0"/>
                <wp:wrapNone/>
                <wp:docPr id="22" name="Cuadro de texto 1"/>
                <wp:cNvGraphicFramePr/>
                <a:graphic xmlns:a="http://schemas.openxmlformats.org/drawingml/2006/main">
                  <a:graphicData uri="http://schemas.microsoft.com/office/word/2010/wordprocessingShape">
                    <wps:wsp>
                      <wps:cNvSpPr txBox="1"/>
                      <wps:spPr>
                        <a:xfrm>
                          <a:off x="0" y="0"/>
                          <a:ext cx="225188" cy="225189"/>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35955B1A" id="_x0000_s1033" type="#_x0000_t202" style="position:absolute;left:0;text-align:left;margin-left:587.75pt;margin-top:23.55pt;width:17.75pt;height:1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3E7B6B" w:rsidRPr="003E7B6B">
        <w:rPr>
          <w:noProof/>
          <w:lang w:val="es-CO" w:eastAsia="es-CO"/>
        </w:rPr>
        <mc:AlternateContent>
          <mc:Choice Requires="wps">
            <w:drawing>
              <wp:anchor distT="0" distB="0" distL="114300" distR="114300" simplePos="0" relativeHeight="251673600" behindDoc="0" locked="0" layoutInCell="1" allowOverlap="1" wp14:anchorId="273FC099" wp14:editId="53CC864C">
                <wp:simplePos x="0" y="0"/>
                <wp:positionH relativeFrom="column">
                  <wp:posOffset>5682302</wp:posOffset>
                </wp:positionH>
                <wp:positionV relativeFrom="paragraph">
                  <wp:posOffset>300839</wp:posOffset>
                </wp:positionV>
                <wp:extent cx="225188" cy="225189"/>
                <wp:effectExtent l="0" t="0" r="0" b="0"/>
                <wp:wrapNone/>
                <wp:docPr id="19" name="Cuadro de texto 1"/>
                <wp:cNvGraphicFramePr/>
                <a:graphic xmlns:a="http://schemas.openxmlformats.org/drawingml/2006/main">
                  <a:graphicData uri="http://schemas.microsoft.com/office/word/2010/wordprocessingShape">
                    <wps:wsp>
                      <wps:cNvSpPr txBox="1"/>
                      <wps:spPr>
                        <a:xfrm>
                          <a:off x="0" y="0"/>
                          <a:ext cx="225188" cy="225189"/>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273FC099" id="_x0000_s1034" type="#_x0000_t202" style="position:absolute;left:0;text-align:left;margin-left:447.45pt;margin-top:23.7pt;width:17.75pt;height:1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3E7B6B" w:rsidRPr="003E7B6B">
        <w:rPr>
          <w:noProof/>
          <w:lang w:val="es-CO" w:eastAsia="es-CO"/>
        </w:rPr>
        <mc:AlternateContent>
          <mc:Choice Requires="wps">
            <w:drawing>
              <wp:anchor distT="0" distB="0" distL="114300" distR="114300" simplePos="0" relativeHeight="251665408" behindDoc="0" locked="0" layoutInCell="1" allowOverlap="1" wp14:anchorId="6848EDD8" wp14:editId="50D9684F">
                <wp:simplePos x="0" y="0"/>
                <wp:positionH relativeFrom="column">
                  <wp:posOffset>2074460</wp:posOffset>
                </wp:positionH>
                <wp:positionV relativeFrom="paragraph">
                  <wp:posOffset>300251</wp:posOffset>
                </wp:positionV>
                <wp:extent cx="225188" cy="225189"/>
                <wp:effectExtent l="0" t="0" r="0" b="0"/>
                <wp:wrapNone/>
                <wp:docPr id="15" name="Cuadro de texto 1"/>
                <wp:cNvGraphicFramePr/>
                <a:graphic xmlns:a="http://schemas.openxmlformats.org/drawingml/2006/main">
                  <a:graphicData uri="http://schemas.microsoft.com/office/word/2010/wordprocessingShape">
                    <wps:wsp>
                      <wps:cNvSpPr txBox="1"/>
                      <wps:spPr>
                        <a:xfrm>
                          <a:off x="0" y="0"/>
                          <a:ext cx="225188" cy="225189"/>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6848EDD8" id="_x0000_s1035" type="#_x0000_t202" style="position:absolute;left:0;text-align:left;margin-left:163.35pt;margin-top:23.65pt;width:17.75pt;height:17.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3E7B6B" w:rsidRPr="003E7B6B">
        <w:rPr>
          <w:noProof/>
          <w:lang w:val="es-CO" w:eastAsia="es-CO"/>
        </w:rPr>
        <mc:AlternateContent>
          <mc:Choice Requires="wps">
            <w:drawing>
              <wp:anchor distT="0" distB="0" distL="114300" distR="114300" simplePos="0" relativeHeight="251663360" behindDoc="0" locked="0" layoutInCell="1" allowOverlap="1" wp14:anchorId="3F838DAB" wp14:editId="34DEB356">
                <wp:simplePos x="0" y="0"/>
                <wp:positionH relativeFrom="column">
                  <wp:posOffset>1176655</wp:posOffset>
                </wp:positionH>
                <wp:positionV relativeFrom="paragraph">
                  <wp:posOffset>298611</wp:posOffset>
                </wp:positionV>
                <wp:extent cx="225188" cy="225189"/>
                <wp:effectExtent l="0" t="0" r="0" b="0"/>
                <wp:wrapNone/>
                <wp:docPr id="14" name="Cuadro de texto 1"/>
                <wp:cNvGraphicFramePr/>
                <a:graphic xmlns:a="http://schemas.openxmlformats.org/drawingml/2006/main">
                  <a:graphicData uri="http://schemas.microsoft.com/office/word/2010/wordprocessingShape">
                    <wps:wsp>
                      <wps:cNvSpPr txBox="1"/>
                      <wps:spPr>
                        <a:xfrm>
                          <a:off x="0" y="0"/>
                          <a:ext cx="225188" cy="225189"/>
                        </a:xfrm>
                        <a:prstGeom prst="rect">
                          <a:avLst/>
                        </a:prstGeom>
                      </wps:spPr>
                      <wps:txb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wps:txbx>
                      <wps:bodyPr vertOverflow="clip" wrap="square" rtlCol="0"/>
                    </wps:wsp>
                  </a:graphicData>
                </a:graphic>
              </wp:anchor>
            </w:drawing>
          </mc:Choice>
          <mc:Fallback>
            <w:pict>
              <v:shape w14:anchorId="3F838DAB" id="_x0000_s1036" type="#_x0000_t202" style="position:absolute;left:0;text-align:left;margin-left:92.65pt;margin-top:23.5pt;width:17.75pt;height:17.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" filled="f" stroked="f">
                <v:textbox>
                  <w:txbxContent>
                    <w:p w:rsidR="003E7B6B" w:rsidRDefault="003E7B6B" w:rsidP="003E7B6B">
                      <w:pPr>
                        <w:pStyle w:val="NormalWeb"/>
                        <w:spacing w:before="0" w:beforeAutospacing="0" w:after="0" w:afterAutospacing="0"/>
                      </w:pPr>
                      <w:r>
                        <w:rPr>
                          <w:rFonts w:asciiTheme="minorHAnsi" w:hAnsi="Calibri" w:cstheme="minorBidi"/>
                          <w:sz w:val="18"/>
                          <w:szCs w:val="18"/>
                        </w:rPr>
                        <w:t>%</w:t>
                      </w:r>
                    </w:p>
                  </w:txbxContent>
                </v:textbox>
              </v:shape>
            </w:pict>
          </mc:Fallback>
        </mc:AlternateContent>
      </w:r>
      <w:r w:rsidR="003E7B6B" w:rsidRPr="003E7B6B">
        <w:rPr>
          <w:b/>
          <w:noProof/>
          <w:lang w:val="es-CO" w:eastAsia="es-CO"/>
        </w:rPr>
        <mc:AlternateContent>
          <mc:Choice Requires="wps">
            <w:drawing>
              <wp:anchor distT="0" distB="0" distL="114300" distR="114300" simplePos="0" relativeHeight="251659264" behindDoc="0" locked="0" layoutInCell="1" allowOverlap="1" wp14:anchorId="5426A7D4" wp14:editId="6A01565E">
                <wp:simplePos x="0" y="0"/>
                <wp:positionH relativeFrom="margin">
                  <wp:posOffset>56354</wp:posOffset>
                </wp:positionH>
                <wp:positionV relativeFrom="paragraph">
                  <wp:posOffset>517525</wp:posOffset>
                </wp:positionV>
                <wp:extent cx="393700" cy="2183130"/>
                <wp:effectExtent l="0" t="0" r="0" b="7620"/>
                <wp:wrapNone/>
                <wp:docPr id="10" name="Cuadro de texto 10"/>
                <wp:cNvGraphicFramePr/>
                <a:graphic xmlns:a="http://schemas.openxmlformats.org/drawingml/2006/main">
                  <a:graphicData uri="http://schemas.microsoft.com/office/word/2010/wordprocessingShape">
                    <wps:wsp>
                      <wps:cNvSpPr txBox="1"/>
                      <wps:spPr>
                        <a:xfrm>
                          <a:off x="0" y="0"/>
                          <a:ext cx="393700" cy="2183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7B6B" w:rsidRDefault="003E7B6B" w:rsidP="003E7B6B">
                            <w:pPr>
                              <w:spacing w:line="240" w:lineRule="atLeast"/>
                              <w:rPr>
                                <w:rFonts w:asciiTheme="minorHAnsi" w:hAnsiTheme="minorHAnsi" w:cs="Arial"/>
                                <w:sz w:val="18"/>
                                <w:szCs w:val="18"/>
                              </w:rPr>
                            </w:pPr>
                            <w:r w:rsidRPr="0075195E">
                              <w:rPr>
                                <w:rFonts w:asciiTheme="minorHAnsi" w:hAnsiTheme="minorHAnsi" w:cs="Arial"/>
                                <w:sz w:val="18"/>
                                <w:szCs w:val="18"/>
                              </w:rPr>
                              <w:t xml:space="preserve">1. </w:t>
                            </w:r>
                          </w:p>
                          <w:p w:rsidR="003E7B6B" w:rsidRDefault="003E7B6B" w:rsidP="003E7B6B">
                            <w:pPr>
                              <w:spacing w:line="240" w:lineRule="atLeast"/>
                              <w:rPr>
                                <w:rFonts w:asciiTheme="minorHAnsi" w:hAnsiTheme="minorHAnsi" w:cs="Arial"/>
                                <w:sz w:val="18"/>
                                <w:szCs w:val="18"/>
                              </w:rPr>
                            </w:pPr>
                            <w:r w:rsidRPr="0075195E">
                              <w:rPr>
                                <w:rFonts w:asciiTheme="minorHAnsi" w:hAnsiTheme="minorHAnsi" w:cs="Arial"/>
                                <w:sz w:val="18"/>
                                <w:szCs w:val="18"/>
                              </w:rPr>
                              <w:t>2.</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3.</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4.</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5.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6.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7. </w:t>
                            </w:r>
                            <w:r>
                              <w:rPr>
                                <w:rFonts w:asciiTheme="minorHAnsi" w:hAnsiTheme="minorHAnsi" w:cs="Arial"/>
                                <w:sz w:val="18"/>
                                <w:szCs w:val="18"/>
                              </w:rPr>
                              <w:t xml:space="preserve"> </w:t>
                            </w:r>
                          </w:p>
                          <w:p w:rsidR="003E7B6B" w:rsidRPr="0075195E" w:rsidRDefault="003E7B6B" w:rsidP="003E7B6B">
                            <w:pPr>
                              <w:spacing w:line="360" w:lineRule="auto"/>
                              <w:rPr>
                                <w:rFonts w:asciiTheme="minorHAnsi" w:hAnsiTheme="minorHAnsi" w:cs="Arial"/>
                                <w:sz w:val="20"/>
                                <w:szCs w:val="20"/>
                              </w:rPr>
                            </w:pPr>
                            <w:r w:rsidRPr="0075195E">
                              <w:rPr>
                                <w:rFonts w:asciiTheme="minorHAnsi" w:hAnsiTheme="minorHAnsi"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6A7D4" id="Cuadro de texto 10" o:spid="_x0000_s1037" type="#_x0000_t202" style="position:absolute;left:0;text-align:left;margin-left:4.45pt;margin-top:40.75pt;width:31pt;height:17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" filled="f" stroked="f" strokeweight=".5pt">
                <v:textbox>
                  <w:txbxContent>
                    <w:p w:rsidR="003E7B6B" w:rsidRDefault="003E7B6B" w:rsidP="003E7B6B">
                      <w:pPr>
                        <w:spacing w:line="240" w:lineRule="atLeast"/>
                        <w:rPr>
                          <w:rFonts w:asciiTheme="minorHAnsi" w:hAnsiTheme="minorHAnsi" w:cs="Arial"/>
                          <w:sz w:val="18"/>
                          <w:szCs w:val="18"/>
                        </w:rPr>
                      </w:pPr>
                      <w:r w:rsidRPr="0075195E">
                        <w:rPr>
                          <w:rFonts w:asciiTheme="minorHAnsi" w:hAnsiTheme="minorHAnsi" w:cs="Arial"/>
                          <w:sz w:val="18"/>
                          <w:szCs w:val="18"/>
                        </w:rPr>
                        <w:t xml:space="preserve">1. </w:t>
                      </w:r>
                    </w:p>
                    <w:p w:rsidR="003E7B6B" w:rsidRDefault="003E7B6B" w:rsidP="003E7B6B">
                      <w:pPr>
                        <w:spacing w:line="240" w:lineRule="atLeast"/>
                        <w:rPr>
                          <w:rFonts w:asciiTheme="minorHAnsi" w:hAnsiTheme="minorHAnsi" w:cs="Arial"/>
                          <w:sz w:val="18"/>
                          <w:szCs w:val="18"/>
                        </w:rPr>
                      </w:pPr>
                      <w:r w:rsidRPr="0075195E">
                        <w:rPr>
                          <w:rFonts w:asciiTheme="minorHAnsi" w:hAnsiTheme="minorHAnsi" w:cs="Arial"/>
                          <w:sz w:val="18"/>
                          <w:szCs w:val="18"/>
                        </w:rPr>
                        <w:t>2.</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3.</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4.</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5.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6.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7. </w:t>
                      </w:r>
                      <w:r>
                        <w:rPr>
                          <w:rFonts w:asciiTheme="minorHAnsi" w:hAnsiTheme="minorHAnsi" w:cs="Arial"/>
                          <w:sz w:val="18"/>
                          <w:szCs w:val="18"/>
                        </w:rPr>
                        <w:t xml:space="preserve"> </w:t>
                      </w:r>
                    </w:p>
                    <w:p w:rsidR="003E7B6B" w:rsidRPr="0075195E" w:rsidRDefault="003E7B6B" w:rsidP="003E7B6B">
                      <w:pPr>
                        <w:spacing w:line="360" w:lineRule="auto"/>
                        <w:rPr>
                          <w:rFonts w:asciiTheme="minorHAnsi" w:hAnsiTheme="minorHAnsi" w:cs="Arial"/>
                          <w:sz w:val="20"/>
                          <w:szCs w:val="20"/>
                        </w:rPr>
                      </w:pPr>
                      <w:r w:rsidRPr="0075195E">
                        <w:rPr>
                          <w:rFonts w:asciiTheme="minorHAnsi" w:hAnsiTheme="minorHAnsi" w:cs="Arial"/>
                          <w:sz w:val="20"/>
                          <w:szCs w:val="20"/>
                        </w:rPr>
                        <w:t>.</w:t>
                      </w:r>
                    </w:p>
                  </w:txbxContent>
                </v:textbox>
                <w10:wrap anchorx="margin"/>
              </v:shape>
            </w:pict>
          </mc:Fallback>
        </mc:AlternateContent>
      </w:r>
      <w:r w:rsidR="003E7B6B" w:rsidRPr="003E7B6B">
        <w:rPr>
          <w:b/>
          <w:noProof/>
          <w:lang w:val="es-CO" w:eastAsia="es-CO"/>
        </w:rPr>
        <mc:AlternateContent>
          <mc:Choice Requires="wps">
            <w:drawing>
              <wp:anchor distT="0" distB="0" distL="114300" distR="114300" simplePos="0" relativeHeight="251661312" behindDoc="0" locked="0" layoutInCell="1" allowOverlap="1" wp14:anchorId="5B6F85B6" wp14:editId="60696C29">
                <wp:simplePos x="0" y="0"/>
                <wp:positionH relativeFrom="margin">
                  <wp:posOffset>41910</wp:posOffset>
                </wp:positionH>
                <wp:positionV relativeFrom="paragraph">
                  <wp:posOffset>2706844</wp:posOffset>
                </wp:positionV>
                <wp:extent cx="393700" cy="254508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393700" cy="2545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7B6B" w:rsidRDefault="003E7B6B" w:rsidP="003E7B6B">
                            <w:pPr>
                              <w:spacing w:line="240" w:lineRule="atLeast"/>
                              <w:rPr>
                                <w:rFonts w:asciiTheme="minorHAnsi" w:hAnsiTheme="minorHAnsi" w:cs="Arial"/>
                                <w:sz w:val="18"/>
                                <w:szCs w:val="18"/>
                              </w:rPr>
                            </w:pPr>
                            <w:r>
                              <w:rPr>
                                <w:rFonts w:asciiTheme="minorHAnsi" w:hAnsiTheme="minorHAnsi" w:cs="Arial"/>
                                <w:sz w:val="18"/>
                                <w:szCs w:val="18"/>
                              </w:rPr>
                              <w:t>8</w:t>
                            </w:r>
                            <w:r w:rsidRPr="0075195E">
                              <w:rPr>
                                <w:rFonts w:asciiTheme="minorHAnsi" w:hAnsiTheme="minorHAnsi" w:cs="Arial"/>
                                <w:sz w:val="18"/>
                                <w:szCs w:val="18"/>
                              </w:rPr>
                              <w:t xml:space="preserve">. </w:t>
                            </w:r>
                          </w:p>
                          <w:p w:rsidR="003E7B6B" w:rsidRDefault="003E7B6B" w:rsidP="003E7B6B">
                            <w:pPr>
                              <w:spacing w:line="240" w:lineRule="atLeast"/>
                              <w:rPr>
                                <w:rFonts w:asciiTheme="minorHAnsi" w:hAnsiTheme="minorHAnsi" w:cs="Arial"/>
                                <w:sz w:val="18"/>
                                <w:szCs w:val="18"/>
                              </w:rPr>
                            </w:pPr>
                            <w:r>
                              <w:rPr>
                                <w:rFonts w:asciiTheme="minorHAnsi" w:hAnsiTheme="minorHAnsi" w:cs="Arial"/>
                                <w:sz w:val="18"/>
                                <w:szCs w:val="18"/>
                              </w:rPr>
                              <w:t>9</w:t>
                            </w:r>
                            <w:r w:rsidRPr="0075195E">
                              <w:rPr>
                                <w:rFonts w:asciiTheme="minorHAnsi" w:hAnsiTheme="minorHAnsi" w:cs="Arial"/>
                                <w:sz w:val="18"/>
                                <w:szCs w:val="18"/>
                              </w:rPr>
                              <w:t>.</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10</w:t>
                            </w:r>
                            <w:r w:rsidRPr="0075195E">
                              <w:rPr>
                                <w:rFonts w:asciiTheme="minorHAnsi" w:hAnsiTheme="minorHAnsi" w:cs="Arial"/>
                                <w:sz w:val="18"/>
                                <w:szCs w:val="18"/>
                              </w:rPr>
                              <w:t>.</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11</w:t>
                            </w:r>
                            <w:r w:rsidRPr="0075195E">
                              <w:rPr>
                                <w:rFonts w:asciiTheme="minorHAnsi" w:hAnsiTheme="minorHAnsi" w:cs="Arial"/>
                                <w:sz w:val="18"/>
                                <w:szCs w:val="18"/>
                              </w:rPr>
                              <w:t>.</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12</w:t>
                            </w:r>
                            <w:r w:rsidRPr="0075195E">
                              <w:rPr>
                                <w:rFonts w:asciiTheme="minorHAnsi" w:hAnsiTheme="minorHAnsi" w:cs="Arial"/>
                                <w:sz w:val="18"/>
                                <w:szCs w:val="18"/>
                              </w:rPr>
                              <w:t xml:space="preserve">.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13</w:t>
                            </w:r>
                            <w:r w:rsidRPr="0075195E">
                              <w:rPr>
                                <w:rFonts w:asciiTheme="minorHAnsi" w:hAnsiTheme="minorHAnsi" w:cs="Arial"/>
                                <w:sz w:val="18"/>
                                <w:szCs w:val="18"/>
                              </w:rPr>
                              <w:t xml:space="preserve">.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14</w:t>
                            </w:r>
                            <w:r w:rsidRPr="0075195E">
                              <w:rPr>
                                <w:rFonts w:asciiTheme="minorHAnsi" w:hAnsiTheme="minorHAnsi" w:cs="Arial"/>
                                <w:sz w:val="18"/>
                                <w:szCs w:val="18"/>
                              </w:rPr>
                              <w:t>.</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15.</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 </w:t>
                            </w:r>
                            <w:r>
                              <w:rPr>
                                <w:rFonts w:asciiTheme="minorHAnsi" w:hAnsiTheme="minorHAnsi" w:cs="Arial"/>
                                <w:sz w:val="18"/>
                                <w:szCs w:val="18"/>
                              </w:rPr>
                              <w:t xml:space="preserve"> </w:t>
                            </w:r>
                          </w:p>
                          <w:p w:rsidR="003E7B6B" w:rsidRPr="0075195E" w:rsidRDefault="003E7B6B" w:rsidP="003E7B6B">
                            <w:pPr>
                              <w:spacing w:line="360" w:lineRule="auto"/>
                              <w:rPr>
                                <w:rFonts w:asciiTheme="minorHAnsi" w:hAnsiTheme="minorHAnsi" w:cs="Arial"/>
                                <w:sz w:val="20"/>
                                <w:szCs w:val="20"/>
                              </w:rPr>
                            </w:pPr>
                            <w:r w:rsidRPr="0075195E">
                              <w:rPr>
                                <w:rFonts w:asciiTheme="minorHAnsi" w:hAnsiTheme="minorHAnsi"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85B6" id="Cuadro de texto 13" o:spid="_x0000_s1038" type="#_x0000_t202" style="position:absolute;left:0;text-align:left;margin-left:3.3pt;margin-top:213.15pt;width:31pt;height:20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" filled="f" stroked="f" strokeweight=".5pt">
                <v:textbox>
                  <w:txbxContent>
                    <w:p w:rsidR="003E7B6B" w:rsidRDefault="003E7B6B" w:rsidP="003E7B6B">
                      <w:pPr>
                        <w:spacing w:line="240" w:lineRule="atLeast"/>
                        <w:rPr>
                          <w:rFonts w:asciiTheme="minorHAnsi" w:hAnsiTheme="minorHAnsi" w:cs="Arial"/>
                          <w:sz w:val="18"/>
                          <w:szCs w:val="18"/>
                        </w:rPr>
                      </w:pPr>
                      <w:r>
                        <w:rPr>
                          <w:rFonts w:asciiTheme="minorHAnsi" w:hAnsiTheme="minorHAnsi" w:cs="Arial"/>
                          <w:sz w:val="18"/>
                          <w:szCs w:val="18"/>
                        </w:rPr>
                        <w:t>8</w:t>
                      </w:r>
                      <w:r w:rsidRPr="0075195E">
                        <w:rPr>
                          <w:rFonts w:asciiTheme="minorHAnsi" w:hAnsiTheme="minorHAnsi" w:cs="Arial"/>
                          <w:sz w:val="18"/>
                          <w:szCs w:val="18"/>
                        </w:rPr>
                        <w:t xml:space="preserve">. </w:t>
                      </w:r>
                    </w:p>
                    <w:p w:rsidR="003E7B6B" w:rsidRDefault="003E7B6B" w:rsidP="003E7B6B">
                      <w:pPr>
                        <w:spacing w:line="240" w:lineRule="atLeast"/>
                        <w:rPr>
                          <w:rFonts w:asciiTheme="minorHAnsi" w:hAnsiTheme="minorHAnsi" w:cs="Arial"/>
                          <w:sz w:val="18"/>
                          <w:szCs w:val="18"/>
                        </w:rPr>
                      </w:pPr>
                      <w:r>
                        <w:rPr>
                          <w:rFonts w:asciiTheme="minorHAnsi" w:hAnsiTheme="minorHAnsi" w:cs="Arial"/>
                          <w:sz w:val="18"/>
                          <w:szCs w:val="18"/>
                        </w:rPr>
                        <w:t>9</w:t>
                      </w:r>
                      <w:r w:rsidRPr="0075195E">
                        <w:rPr>
                          <w:rFonts w:asciiTheme="minorHAnsi" w:hAnsiTheme="minorHAnsi" w:cs="Arial"/>
                          <w:sz w:val="18"/>
                          <w:szCs w:val="18"/>
                        </w:rPr>
                        <w:t>.</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10</w:t>
                      </w:r>
                      <w:r w:rsidRPr="0075195E">
                        <w:rPr>
                          <w:rFonts w:asciiTheme="minorHAnsi" w:hAnsiTheme="minorHAnsi" w:cs="Arial"/>
                          <w:sz w:val="18"/>
                          <w:szCs w:val="18"/>
                        </w:rPr>
                        <w:t>.</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11</w:t>
                      </w:r>
                      <w:r w:rsidRPr="0075195E">
                        <w:rPr>
                          <w:rFonts w:asciiTheme="minorHAnsi" w:hAnsiTheme="minorHAnsi" w:cs="Arial"/>
                          <w:sz w:val="18"/>
                          <w:szCs w:val="18"/>
                        </w:rPr>
                        <w:t>.</w:t>
                      </w:r>
                      <w:r>
                        <w:rPr>
                          <w:rFonts w:asciiTheme="minorHAnsi" w:hAnsiTheme="minorHAnsi" w:cs="Arial"/>
                          <w:sz w:val="18"/>
                          <w:szCs w:val="18"/>
                        </w:rPr>
                        <w:t xml:space="preserve"> </w:t>
                      </w:r>
                      <w:r w:rsidRPr="0075195E">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12</w:t>
                      </w:r>
                      <w:r w:rsidRPr="0075195E">
                        <w:rPr>
                          <w:rFonts w:asciiTheme="minorHAnsi" w:hAnsiTheme="minorHAnsi" w:cs="Arial"/>
                          <w:sz w:val="18"/>
                          <w:szCs w:val="18"/>
                        </w:rPr>
                        <w:t xml:space="preserve">.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13</w:t>
                      </w:r>
                      <w:r w:rsidRPr="0075195E">
                        <w:rPr>
                          <w:rFonts w:asciiTheme="minorHAnsi" w:hAnsiTheme="minorHAnsi" w:cs="Arial"/>
                          <w:sz w:val="18"/>
                          <w:szCs w:val="18"/>
                        </w:rPr>
                        <w:t xml:space="preserve">. </w:t>
                      </w:r>
                      <w:r>
                        <w:rPr>
                          <w:rFonts w:asciiTheme="minorHAnsi" w:hAnsiTheme="minorHAnsi" w:cs="Arial"/>
                          <w:sz w:val="18"/>
                          <w:szCs w:val="18"/>
                        </w:rPr>
                        <w:t xml:space="preserve"> </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14</w:t>
                      </w:r>
                      <w:r w:rsidRPr="0075195E">
                        <w:rPr>
                          <w:rFonts w:asciiTheme="minorHAnsi" w:hAnsiTheme="minorHAnsi" w:cs="Arial"/>
                          <w:sz w:val="18"/>
                          <w:szCs w:val="18"/>
                        </w:rPr>
                        <w:t>.</w:t>
                      </w:r>
                    </w:p>
                    <w:p w:rsidR="003E7B6B" w:rsidRDefault="003E7B6B" w:rsidP="003E7B6B">
                      <w:pPr>
                        <w:spacing w:line="360" w:lineRule="auto"/>
                        <w:rPr>
                          <w:rFonts w:asciiTheme="minorHAnsi" w:hAnsiTheme="minorHAnsi" w:cs="Arial"/>
                          <w:sz w:val="18"/>
                          <w:szCs w:val="18"/>
                        </w:rPr>
                      </w:pPr>
                      <w:r>
                        <w:rPr>
                          <w:rFonts w:asciiTheme="minorHAnsi" w:hAnsiTheme="minorHAnsi" w:cs="Arial"/>
                          <w:sz w:val="18"/>
                          <w:szCs w:val="18"/>
                        </w:rPr>
                        <w:t>15.</w:t>
                      </w:r>
                    </w:p>
                    <w:p w:rsidR="003E7B6B" w:rsidRDefault="003E7B6B" w:rsidP="003E7B6B">
                      <w:pPr>
                        <w:spacing w:line="360" w:lineRule="auto"/>
                        <w:rPr>
                          <w:rFonts w:asciiTheme="minorHAnsi" w:hAnsiTheme="minorHAnsi" w:cs="Arial"/>
                          <w:sz w:val="18"/>
                          <w:szCs w:val="18"/>
                        </w:rPr>
                      </w:pPr>
                      <w:r w:rsidRPr="0075195E">
                        <w:rPr>
                          <w:rFonts w:asciiTheme="minorHAnsi" w:hAnsiTheme="minorHAnsi" w:cs="Arial"/>
                          <w:sz w:val="18"/>
                          <w:szCs w:val="18"/>
                        </w:rPr>
                        <w:t xml:space="preserve"> </w:t>
                      </w:r>
                      <w:r>
                        <w:rPr>
                          <w:rFonts w:asciiTheme="minorHAnsi" w:hAnsiTheme="minorHAnsi" w:cs="Arial"/>
                          <w:sz w:val="18"/>
                          <w:szCs w:val="18"/>
                        </w:rPr>
                        <w:t xml:space="preserve"> </w:t>
                      </w:r>
                    </w:p>
                    <w:p w:rsidR="003E7B6B" w:rsidRPr="0075195E" w:rsidRDefault="003E7B6B" w:rsidP="003E7B6B">
                      <w:pPr>
                        <w:spacing w:line="360" w:lineRule="auto"/>
                        <w:rPr>
                          <w:rFonts w:asciiTheme="minorHAnsi" w:hAnsiTheme="minorHAnsi" w:cs="Arial"/>
                          <w:sz w:val="20"/>
                          <w:szCs w:val="20"/>
                        </w:rPr>
                      </w:pPr>
                      <w:r w:rsidRPr="0075195E">
                        <w:rPr>
                          <w:rFonts w:asciiTheme="minorHAnsi" w:hAnsiTheme="minorHAnsi" w:cs="Arial"/>
                          <w:sz w:val="20"/>
                          <w:szCs w:val="20"/>
                        </w:rPr>
                        <w:t>.</w:t>
                      </w:r>
                    </w:p>
                  </w:txbxContent>
                </v:textbox>
                <w10:wrap anchorx="margin"/>
              </v:shape>
            </w:pict>
          </mc:Fallback>
        </mc:AlternateContent>
      </w:r>
      <w:r w:rsidR="0075195E" w:rsidRPr="003E7B6B">
        <w:rPr>
          <w:b/>
          <w:noProof/>
          <w:lang w:val="es-CO" w:eastAsia="es-CO"/>
        </w:rPr>
        <w:drawing>
          <wp:inline distT="0" distB="0" distL="0" distR="0" wp14:anchorId="476740F4" wp14:editId="5F33A53C">
            <wp:extent cx="8455232" cy="5664530"/>
            <wp:effectExtent l="0" t="0" r="3175" b="1270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7198" w:rsidRDefault="00577198" w:rsidP="00243880">
      <w:pPr>
        <w:pStyle w:val="Prrafodelista"/>
        <w:ind w:left="-567"/>
        <w:jc w:val="right"/>
        <w:rPr>
          <w:noProof/>
          <w:lang w:val="es-CO" w:eastAsia="es-CO"/>
        </w:rPr>
        <w:sectPr w:rsidR="00577198" w:rsidSect="0075195E">
          <w:pgSz w:w="15840" w:h="12240" w:orient="landscape"/>
          <w:pgMar w:top="1418" w:right="1191" w:bottom="1304" w:left="1134" w:header="0" w:footer="0" w:gutter="0"/>
          <w:cols w:space="708"/>
          <w:docGrid w:linePitch="360"/>
        </w:sectPr>
      </w:pPr>
    </w:p>
    <w:p w:rsidR="00577198" w:rsidRPr="00243880" w:rsidRDefault="00577198" w:rsidP="00577198">
      <w:pPr>
        <w:jc w:val="both"/>
        <w:rPr>
          <w:noProof/>
          <w:lang w:val="es-CO" w:eastAsia="es-CO"/>
        </w:rPr>
      </w:pPr>
      <w:r>
        <w:rPr>
          <w:rFonts w:ascii="Verdana" w:hAnsi="Verdana"/>
          <w:lang w:val="es-CO"/>
        </w:rPr>
        <w:lastRenderedPageBreak/>
        <w:t xml:space="preserve">Según los resultados obtenidos en la </w:t>
      </w:r>
      <w:r w:rsidR="007A4A85">
        <w:rPr>
          <w:rFonts w:ascii="Verdana" w:hAnsi="Verdana"/>
          <w:lang w:val="es-CO"/>
        </w:rPr>
        <w:t xml:space="preserve">anterior </w:t>
      </w:r>
      <w:r>
        <w:rPr>
          <w:rFonts w:ascii="Verdana" w:hAnsi="Verdana"/>
          <w:lang w:val="es-CO"/>
        </w:rPr>
        <w:t>tabla y la gráfica, la OCI determina que el 68% de la población encuestada conoce y domina los Derechos y Deberes que cada usuario adquiere cuando se le crea el perfil para acceder y emplear el SIIF – Nación.</w:t>
      </w:r>
    </w:p>
    <w:sectPr w:rsidR="00577198" w:rsidRPr="00243880" w:rsidSect="00577198">
      <w:pgSz w:w="12240" w:h="15840"/>
      <w:pgMar w:top="1985" w:right="1418" w:bottom="1588" w:left="1418" w:header="181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6C2" w:rsidRDefault="001826C2">
      <w:pPr>
        <w:spacing w:after="0"/>
      </w:pPr>
      <w:r>
        <w:separator/>
      </w:r>
    </w:p>
  </w:endnote>
  <w:endnote w:type="continuationSeparator" w:id="0">
    <w:p w:rsidR="001826C2" w:rsidRDefault="001826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6C2" w:rsidRDefault="001826C2">
      <w:pPr>
        <w:spacing w:after="0"/>
      </w:pPr>
      <w:r>
        <w:separator/>
      </w:r>
    </w:p>
  </w:footnote>
  <w:footnote w:type="continuationSeparator" w:id="0">
    <w:p w:rsidR="001826C2" w:rsidRDefault="001826C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B" w:rsidRDefault="003E7B6B">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p w:rsidR="003E7B6B" w:rsidRDefault="003E7B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B" w:rsidRDefault="003E7B6B">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3E7B6B" w:rsidTr="003E7B6B">
      <w:trPr>
        <w:trHeight w:val="844"/>
      </w:trPr>
      <w:tc>
        <w:tcPr>
          <w:tcW w:w="3306" w:type="dxa"/>
          <w:vMerge w:val="restart"/>
        </w:tcPr>
        <w:p w:rsidR="003E7B6B" w:rsidRDefault="003E7B6B" w:rsidP="0060122A">
          <w:pPr>
            <w:pStyle w:val="Encabezado"/>
            <w:jc w:val="center"/>
          </w:pPr>
          <w:r>
            <w:rPr>
              <w:noProof/>
              <w:lang w:val="es-CO" w:eastAsia="es-CO"/>
            </w:rPr>
            <w:drawing>
              <wp:anchor distT="0" distB="0" distL="114300" distR="114300" simplePos="0" relativeHeight="251660800" behindDoc="0" locked="0" layoutInCell="1" allowOverlap="1" wp14:anchorId="27548F84" wp14:editId="72127E9C">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3E7B6B" w:rsidRPr="009B12B0" w:rsidRDefault="003E7B6B"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3E7B6B" w:rsidRPr="00075304" w:rsidRDefault="003E7B6B"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3E7B6B" w:rsidRPr="00075304" w:rsidRDefault="003E7B6B" w:rsidP="0060122A">
          <w:pPr>
            <w:pStyle w:val="Encabezado"/>
            <w:rPr>
              <w:rFonts w:ascii="Arial" w:hAnsi="Arial" w:cs="Arial"/>
              <w:b/>
              <w:sz w:val="16"/>
              <w:szCs w:val="22"/>
            </w:rPr>
          </w:pPr>
        </w:p>
        <w:p w:rsidR="003E7B6B" w:rsidRPr="00075304" w:rsidRDefault="003E7B6B"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3E7B6B" w:rsidRPr="00075304" w:rsidRDefault="003E7B6B" w:rsidP="0060122A">
          <w:pPr>
            <w:pStyle w:val="Encabezado"/>
            <w:rPr>
              <w:rFonts w:ascii="Arial" w:hAnsi="Arial" w:cs="Arial"/>
              <w:b/>
              <w:sz w:val="16"/>
              <w:szCs w:val="22"/>
            </w:rPr>
          </w:pPr>
        </w:p>
        <w:p w:rsidR="003E7B6B" w:rsidRPr="0060122A" w:rsidRDefault="003E7B6B"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3E7B6B" w:rsidRPr="0060122A" w:rsidRDefault="003E7B6B" w:rsidP="0060122A">
          <w:pPr>
            <w:pStyle w:val="Encabezado"/>
            <w:rPr>
              <w:rFonts w:ascii="Arial" w:hAnsi="Arial" w:cs="Arial"/>
              <w:b/>
              <w:sz w:val="16"/>
              <w:szCs w:val="16"/>
            </w:rPr>
          </w:pPr>
        </w:p>
        <w:p w:rsidR="003E7B6B" w:rsidRPr="0060122A" w:rsidRDefault="001826C2"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3E7B6B" w:rsidRPr="0060122A">
                <w:rPr>
                  <w:rFonts w:ascii="Arial" w:hAnsi="Arial" w:cs="Arial"/>
                  <w:b/>
                  <w:sz w:val="16"/>
                  <w:szCs w:val="16"/>
                  <w:lang w:val="es-ES"/>
                </w:rPr>
                <w:t>PÁGINA</w:t>
              </w:r>
              <w:r w:rsidR="003E7B6B">
                <w:rPr>
                  <w:rFonts w:ascii="Arial" w:hAnsi="Arial" w:cs="Arial"/>
                  <w:b/>
                  <w:sz w:val="16"/>
                  <w:szCs w:val="16"/>
                  <w:lang w:val="es-ES"/>
                </w:rPr>
                <w:t>:</w:t>
              </w:r>
              <w:r w:rsidR="003E7B6B" w:rsidRPr="0060122A">
                <w:rPr>
                  <w:rFonts w:ascii="Arial" w:hAnsi="Arial" w:cs="Arial"/>
                  <w:b/>
                  <w:sz w:val="16"/>
                  <w:szCs w:val="16"/>
                  <w:lang w:val="es-ES"/>
                </w:rPr>
                <w:t xml:space="preserve"> </w:t>
              </w:r>
              <w:r w:rsidR="003E7B6B" w:rsidRPr="0060122A">
                <w:rPr>
                  <w:rFonts w:ascii="Arial" w:hAnsi="Arial" w:cs="Arial"/>
                  <w:b/>
                  <w:bCs/>
                  <w:sz w:val="16"/>
                  <w:szCs w:val="16"/>
                </w:rPr>
                <w:fldChar w:fldCharType="begin"/>
              </w:r>
              <w:r w:rsidR="003E7B6B" w:rsidRPr="0060122A">
                <w:rPr>
                  <w:rFonts w:ascii="Arial" w:hAnsi="Arial" w:cs="Arial"/>
                  <w:b/>
                  <w:bCs/>
                  <w:sz w:val="16"/>
                  <w:szCs w:val="16"/>
                </w:rPr>
                <w:instrText>PAGE</w:instrText>
              </w:r>
              <w:r w:rsidR="003E7B6B" w:rsidRPr="0060122A">
                <w:rPr>
                  <w:rFonts w:ascii="Arial" w:hAnsi="Arial" w:cs="Arial"/>
                  <w:b/>
                  <w:bCs/>
                  <w:sz w:val="16"/>
                  <w:szCs w:val="16"/>
                </w:rPr>
                <w:fldChar w:fldCharType="separate"/>
              </w:r>
              <w:r w:rsidR="007261CE">
                <w:rPr>
                  <w:rFonts w:ascii="Arial" w:hAnsi="Arial" w:cs="Arial"/>
                  <w:b/>
                  <w:bCs/>
                  <w:noProof/>
                  <w:sz w:val="16"/>
                  <w:szCs w:val="16"/>
                </w:rPr>
                <w:t>7</w:t>
              </w:r>
              <w:r w:rsidR="003E7B6B" w:rsidRPr="0060122A">
                <w:rPr>
                  <w:rFonts w:ascii="Arial" w:hAnsi="Arial" w:cs="Arial"/>
                  <w:b/>
                  <w:bCs/>
                  <w:sz w:val="16"/>
                  <w:szCs w:val="16"/>
                </w:rPr>
                <w:fldChar w:fldCharType="end"/>
              </w:r>
              <w:r w:rsidR="003E7B6B" w:rsidRPr="0060122A">
                <w:rPr>
                  <w:rFonts w:ascii="Arial" w:hAnsi="Arial" w:cs="Arial"/>
                  <w:b/>
                  <w:sz w:val="16"/>
                  <w:szCs w:val="16"/>
                  <w:lang w:val="es-ES"/>
                </w:rPr>
                <w:t xml:space="preserve"> de </w:t>
              </w:r>
              <w:r w:rsidR="003E7B6B" w:rsidRPr="0060122A">
                <w:rPr>
                  <w:rFonts w:ascii="Arial" w:hAnsi="Arial" w:cs="Arial"/>
                  <w:b/>
                  <w:bCs/>
                  <w:sz w:val="16"/>
                  <w:szCs w:val="16"/>
                </w:rPr>
                <w:fldChar w:fldCharType="begin"/>
              </w:r>
              <w:r w:rsidR="003E7B6B" w:rsidRPr="0060122A">
                <w:rPr>
                  <w:rFonts w:ascii="Arial" w:hAnsi="Arial" w:cs="Arial"/>
                  <w:b/>
                  <w:bCs/>
                  <w:sz w:val="16"/>
                  <w:szCs w:val="16"/>
                </w:rPr>
                <w:instrText>NUMPAGES</w:instrText>
              </w:r>
              <w:r w:rsidR="003E7B6B" w:rsidRPr="0060122A">
                <w:rPr>
                  <w:rFonts w:ascii="Arial" w:hAnsi="Arial" w:cs="Arial"/>
                  <w:b/>
                  <w:bCs/>
                  <w:sz w:val="16"/>
                  <w:szCs w:val="16"/>
                </w:rPr>
                <w:fldChar w:fldCharType="separate"/>
              </w:r>
              <w:r w:rsidR="007261CE">
                <w:rPr>
                  <w:rFonts w:ascii="Arial" w:hAnsi="Arial" w:cs="Arial"/>
                  <w:b/>
                  <w:bCs/>
                  <w:noProof/>
                  <w:sz w:val="16"/>
                  <w:szCs w:val="16"/>
                </w:rPr>
                <w:t>18</w:t>
              </w:r>
              <w:r w:rsidR="003E7B6B" w:rsidRPr="0060122A">
                <w:rPr>
                  <w:rFonts w:ascii="Arial" w:hAnsi="Arial" w:cs="Arial"/>
                  <w:b/>
                  <w:bCs/>
                  <w:sz w:val="16"/>
                  <w:szCs w:val="16"/>
                </w:rPr>
                <w:fldChar w:fldCharType="end"/>
              </w:r>
            </w:sdtContent>
          </w:sdt>
        </w:p>
        <w:p w:rsidR="003E7B6B" w:rsidRPr="00171E31" w:rsidRDefault="003E7B6B" w:rsidP="0060122A">
          <w:pPr>
            <w:pStyle w:val="Encabezado"/>
            <w:rPr>
              <w:rFonts w:ascii="Arial" w:hAnsi="Arial" w:cs="Arial"/>
              <w:b/>
              <w:sz w:val="16"/>
              <w:szCs w:val="22"/>
            </w:rPr>
          </w:pPr>
          <w:r w:rsidRPr="00171E31">
            <w:rPr>
              <w:rFonts w:ascii="Arial" w:hAnsi="Arial" w:cs="Arial"/>
              <w:b/>
              <w:sz w:val="16"/>
              <w:szCs w:val="22"/>
            </w:rPr>
            <w:t xml:space="preserve"> </w:t>
          </w:r>
        </w:p>
      </w:tc>
    </w:tr>
    <w:tr w:rsidR="003E7B6B" w:rsidTr="003E7B6B">
      <w:trPr>
        <w:trHeight w:val="557"/>
      </w:trPr>
      <w:tc>
        <w:tcPr>
          <w:tcW w:w="3306" w:type="dxa"/>
          <w:vMerge/>
        </w:tcPr>
        <w:p w:rsidR="003E7B6B" w:rsidRDefault="003E7B6B" w:rsidP="0060122A">
          <w:pPr>
            <w:pStyle w:val="Encabezado"/>
            <w:jc w:val="center"/>
            <w:rPr>
              <w:noProof/>
              <w:lang w:val="es-CO" w:eastAsia="es-CO"/>
            </w:rPr>
          </w:pPr>
        </w:p>
      </w:tc>
      <w:tc>
        <w:tcPr>
          <w:tcW w:w="4962" w:type="dxa"/>
          <w:vAlign w:val="center"/>
        </w:tcPr>
        <w:p w:rsidR="003E7B6B" w:rsidRDefault="003E7B6B"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3E7B6B" w:rsidRPr="005174B1" w:rsidRDefault="003E7B6B" w:rsidP="0060122A">
          <w:pPr>
            <w:pStyle w:val="Encabezado"/>
            <w:rPr>
              <w:rFonts w:ascii="Arial" w:hAnsi="Arial" w:cs="Arial"/>
              <w:b/>
              <w:sz w:val="20"/>
              <w:szCs w:val="22"/>
            </w:rPr>
          </w:pPr>
        </w:p>
      </w:tc>
    </w:tr>
  </w:tbl>
  <w:p w:rsidR="003E7B6B" w:rsidRPr="00BB156A" w:rsidRDefault="003E7B6B" w:rsidP="00AF28B3">
    <w:pPr>
      <w:pStyle w:val="Encabezado"/>
      <w:tabs>
        <w:tab w:val="clear" w:pos="8504"/>
        <w:tab w:val="left" w:pos="4956"/>
        <w:tab w:val="left" w:pos="5664"/>
        <w:tab w:val="left" w:pos="6372"/>
      </w:tabs>
      <w:jc w:val="center"/>
      <w:rPr>
        <w:sz w:val="15"/>
        <w:szCs w:val="15"/>
      </w:rPr>
    </w:pPr>
  </w:p>
  <w:p w:rsidR="003E7B6B" w:rsidRDefault="003E7B6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B6B" w:rsidRDefault="003E7B6B">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B0A9F"/>
    <w:multiLevelType w:val="hybridMultilevel"/>
    <w:tmpl w:val="B212E700"/>
    <w:lvl w:ilvl="0" w:tplc="1B96BB5E">
      <w:start w:val="1"/>
      <w:numFmt w:val="decimal"/>
      <w:lvlText w:val="%1."/>
      <w:lvlJc w:val="left"/>
      <w:pPr>
        <w:ind w:left="961" w:hanging="360"/>
      </w:pPr>
      <w:rPr>
        <w:rFonts w:hint="default"/>
      </w:rPr>
    </w:lvl>
    <w:lvl w:ilvl="1" w:tplc="240A0019" w:tentative="1">
      <w:start w:val="1"/>
      <w:numFmt w:val="lowerLetter"/>
      <w:lvlText w:val="%2."/>
      <w:lvlJc w:val="left"/>
      <w:pPr>
        <w:ind w:left="1681" w:hanging="360"/>
      </w:pPr>
    </w:lvl>
    <w:lvl w:ilvl="2" w:tplc="240A001B" w:tentative="1">
      <w:start w:val="1"/>
      <w:numFmt w:val="lowerRoman"/>
      <w:lvlText w:val="%3."/>
      <w:lvlJc w:val="right"/>
      <w:pPr>
        <w:ind w:left="2401" w:hanging="180"/>
      </w:pPr>
    </w:lvl>
    <w:lvl w:ilvl="3" w:tplc="240A000F" w:tentative="1">
      <w:start w:val="1"/>
      <w:numFmt w:val="decimal"/>
      <w:lvlText w:val="%4."/>
      <w:lvlJc w:val="left"/>
      <w:pPr>
        <w:ind w:left="3121" w:hanging="360"/>
      </w:pPr>
    </w:lvl>
    <w:lvl w:ilvl="4" w:tplc="240A0019" w:tentative="1">
      <w:start w:val="1"/>
      <w:numFmt w:val="lowerLetter"/>
      <w:lvlText w:val="%5."/>
      <w:lvlJc w:val="left"/>
      <w:pPr>
        <w:ind w:left="3841" w:hanging="360"/>
      </w:pPr>
    </w:lvl>
    <w:lvl w:ilvl="5" w:tplc="240A001B" w:tentative="1">
      <w:start w:val="1"/>
      <w:numFmt w:val="lowerRoman"/>
      <w:lvlText w:val="%6."/>
      <w:lvlJc w:val="right"/>
      <w:pPr>
        <w:ind w:left="4561" w:hanging="180"/>
      </w:pPr>
    </w:lvl>
    <w:lvl w:ilvl="6" w:tplc="240A000F" w:tentative="1">
      <w:start w:val="1"/>
      <w:numFmt w:val="decimal"/>
      <w:lvlText w:val="%7."/>
      <w:lvlJc w:val="left"/>
      <w:pPr>
        <w:ind w:left="5281" w:hanging="360"/>
      </w:pPr>
    </w:lvl>
    <w:lvl w:ilvl="7" w:tplc="240A0019" w:tentative="1">
      <w:start w:val="1"/>
      <w:numFmt w:val="lowerLetter"/>
      <w:lvlText w:val="%8."/>
      <w:lvlJc w:val="left"/>
      <w:pPr>
        <w:ind w:left="6001" w:hanging="360"/>
      </w:pPr>
    </w:lvl>
    <w:lvl w:ilvl="8" w:tplc="240A001B" w:tentative="1">
      <w:start w:val="1"/>
      <w:numFmt w:val="lowerRoman"/>
      <w:lvlText w:val="%9."/>
      <w:lvlJc w:val="right"/>
      <w:pPr>
        <w:ind w:left="6721" w:hanging="180"/>
      </w:pPr>
    </w:lvl>
  </w:abstractNum>
  <w:abstractNum w:abstractNumId="1"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5437FA"/>
    <w:multiLevelType w:val="hybridMultilevel"/>
    <w:tmpl w:val="51DAAC6E"/>
    <w:lvl w:ilvl="0" w:tplc="85DA9C6A">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6F1175C"/>
    <w:multiLevelType w:val="hybridMultilevel"/>
    <w:tmpl w:val="A1D0563A"/>
    <w:lvl w:ilvl="0" w:tplc="85DA9C6A">
      <w:start w:val="1"/>
      <w:numFmt w:val="bullet"/>
      <w:lvlText w:val=""/>
      <w:lvlJc w:val="left"/>
      <w:pPr>
        <w:ind w:left="752" w:hanging="360"/>
      </w:pPr>
      <w:rPr>
        <w:rFonts w:ascii="Wingdings" w:hAnsi="Wingdings" w:hint="default"/>
      </w:rPr>
    </w:lvl>
    <w:lvl w:ilvl="1" w:tplc="240A0003">
      <w:start w:val="1"/>
      <w:numFmt w:val="bullet"/>
      <w:lvlText w:val="o"/>
      <w:lvlJc w:val="left"/>
      <w:pPr>
        <w:ind w:left="1472" w:hanging="360"/>
      </w:pPr>
      <w:rPr>
        <w:rFonts w:ascii="Courier New" w:hAnsi="Courier New" w:cs="Courier New" w:hint="default"/>
      </w:rPr>
    </w:lvl>
    <w:lvl w:ilvl="2" w:tplc="240A0005" w:tentative="1">
      <w:start w:val="1"/>
      <w:numFmt w:val="bullet"/>
      <w:lvlText w:val=""/>
      <w:lvlJc w:val="left"/>
      <w:pPr>
        <w:ind w:left="2192" w:hanging="360"/>
      </w:pPr>
      <w:rPr>
        <w:rFonts w:ascii="Wingdings" w:hAnsi="Wingdings" w:hint="default"/>
      </w:rPr>
    </w:lvl>
    <w:lvl w:ilvl="3" w:tplc="240A0001" w:tentative="1">
      <w:start w:val="1"/>
      <w:numFmt w:val="bullet"/>
      <w:lvlText w:val=""/>
      <w:lvlJc w:val="left"/>
      <w:pPr>
        <w:ind w:left="2912" w:hanging="360"/>
      </w:pPr>
      <w:rPr>
        <w:rFonts w:ascii="Symbol" w:hAnsi="Symbol" w:hint="default"/>
      </w:rPr>
    </w:lvl>
    <w:lvl w:ilvl="4" w:tplc="240A0003" w:tentative="1">
      <w:start w:val="1"/>
      <w:numFmt w:val="bullet"/>
      <w:lvlText w:val="o"/>
      <w:lvlJc w:val="left"/>
      <w:pPr>
        <w:ind w:left="3632" w:hanging="360"/>
      </w:pPr>
      <w:rPr>
        <w:rFonts w:ascii="Courier New" w:hAnsi="Courier New" w:cs="Courier New" w:hint="default"/>
      </w:rPr>
    </w:lvl>
    <w:lvl w:ilvl="5" w:tplc="240A0005" w:tentative="1">
      <w:start w:val="1"/>
      <w:numFmt w:val="bullet"/>
      <w:lvlText w:val=""/>
      <w:lvlJc w:val="left"/>
      <w:pPr>
        <w:ind w:left="4352" w:hanging="360"/>
      </w:pPr>
      <w:rPr>
        <w:rFonts w:ascii="Wingdings" w:hAnsi="Wingdings" w:hint="default"/>
      </w:rPr>
    </w:lvl>
    <w:lvl w:ilvl="6" w:tplc="240A0001" w:tentative="1">
      <w:start w:val="1"/>
      <w:numFmt w:val="bullet"/>
      <w:lvlText w:val=""/>
      <w:lvlJc w:val="left"/>
      <w:pPr>
        <w:ind w:left="5072" w:hanging="360"/>
      </w:pPr>
      <w:rPr>
        <w:rFonts w:ascii="Symbol" w:hAnsi="Symbol" w:hint="default"/>
      </w:rPr>
    </w:lvl>
    <w:lvl w:ilvl="7" w:tplc="240A0003" w:tentative="1">
      <w:start w:val="1"/>
      <w:numFmt w:val="bullet"/>
      <w:lvlText w:val="o"/>
      <w:lvlJc w:val="left"/>
      <w:pPr>
        <w:ind w:left="5792" w:hanging="360"/>
      </w:pPr>
      <w:rPr>
        <w:rFonts w:ascii="Courier New" w:hAnsi="Courier New" w:cs="Courier New" w:hint="default"/>
      </w:rPr>
    </w:lvl>
    <w:lvl w:ilvl="8" w:tplc="240A0005" w:tentative="1">
      <w:start w:val="1"/>
      <w:numFmt w:val="bullet"/>
      <w:lvlText w:val=""/>
      <w:lvlJc w:val="left"/>
      <w:pPr>
        <w:ind w:left="6512" w:hanging="360"/>
      </w:pPr>
      <w:rPr>
        <w:rFonts w:ascii="Wingdings" w:hAnsi="Wingdings" w:hint="default"/>
      </w:rPr>
    </w:lvl>
  </w:abstractNum>
  <w:abstractNum w:abstractNumId="7"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0" w15:restartNumberingAfterBreak="0">
    <w:nsid w:val="37143F51"/>
    <w:multiLevelType w:val="hybridMultilevel"/>
    <w:tmpl w:val="869A49B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637"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7E1473"/>
    <w:multiLevelType w:val="hybridMultilevel"/>
    <w:tmpl w:val="8FFC5B9A"/>
    <w:lvl w:ilvl="0" w:tplc="865CDA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7" w15:restartNumberingAfterBreak="0">
    <w:nsid w:val="59D33EDD"/>
    <w:multiLevelType w:val="hybridMultilevel"/>
    <w:tmpl w:val="1A1E5336"/>
    <w:lvl w:ilvl="0" w:tplc="240A0005">
      <w:start w:val="1"/>
      <w:numFmt w:val="bullet"/>
      <w:lvlText w:val=""/>
      <w:lvlJc w:val="left"/>
      <w:pPr>
        <w:ind w:left="720" w:hanging="360"/>
      </w:pPr>
      <w:rPr>
        <w:rFonts w:ascii="Wingdings" w:hAnsi="Wingdings" w:hint="default"/>
      </w:rPr>
    </w:lvl>
    <w:lvl w:ilvl="1" w:tplc="31B09B1C">
      <w:numFmt w:val="bullet"/>
      <w:lvlText w:val=""/>
      <w:lvlJc w:val="left"/>
      <w:pPr>
        <w:ind w:left="1440" w:hanging="360"/>
      </w:pPr>
      <w:rPr>
        <w:rFonts w:ascii="Arial" w:eastAsia="Cambria"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1"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3F21276"/>
    <w:multiLevelType w:val="hybridMultilevel"/>
    <w:tmpl w:val="EA624C08"/>
    <w:lvl w:ilvl="0" w:tplc="85DA9C6A">
      <w:start w:val="1"/>
      <w:numFmt w:val="bullet"/>
      <w:lvlText w:val=""/>
      <w:lvlJc w:val="left"/>
      <w:pPr>
        <w:ind w:left="75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83E7248"/>
    <w:multiLevelType w:val="hybridMultilevel"/>
    <w:tmpl w:val="F142F094"/>
    <w:lvl w:ilvl="0" w:tplc="716E16D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712E533E"/>
    <w:multiLevelType w:val="hybridMultilevel"/>
    <w:tmpl w:val="3B5A50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1B4B39"/>
    <w:multiLevelType w:val="hybridMultilevel"/>
    <w:tmpl w:val="2DAEEA88"/>
    <w:lvl w:ilvl="0" w:tplc="C484A0CC">
      <w:start w:val="1"/>
      <w:numFmt w:val="lowerLetter"/>
      <w:lvlText w:val="%1)"/>
      <w:lvlJc w:val="left"/>
      <w:pPr>
        <w:ind w:left="1095" w:hanging="360"/>
      </w:pPr>
      <w:rPr>
        <w:rFonts w:hint="default"/>
      </w:rPr>
    </w:lvl>
    <w:lvl w:ilvl="1" w:tplc="240A0019" w:tentative="1">
      <w:start w:val="1"/>
      <w:numFmt w:val="lowerLetter"/>
      <w:lvlText w:val="%2."/>
      <w:lvlJc w:val="left"/>
      <w:pPr>
        <w:ind w:left="1815" w:hanging="360"/>
      </w:pPr>
    </w:lvl>
    <w:lvl w:ilvl="2" w:tplc="240A001B" w:tentative="1">
      <w:start w:val="1"/>
      <w:numFmt w:val="lowerRoman"/>
      <w:lvlText w:val="%3."/>
      <w:lvlJc w:val="right"/>
      <w:pPr>
        <w:ind w:left="2535" w:hanging="180"/>
      </w:pPr>
    </w:lvl>
    <w:lvl w:ilvl="3" w:tplc="240A000F" w:tentative="1">
      <w:start w:val="1"/>
      <w:numFmt w:val="decimal"/>
      <w:lvlText w:val="%4."/>
      <w:lvlJc w:val="left"/>
      <w:pPr>
        <w:ind w:left="3255" w:hanging="360"/>
      </w:pPr>
    </w:lvl>
    <w:lvl w:ilvl="4" w:tplc="240A0019" w:tentative="1">
      <w:start w:val="1"/>
      <w:numFmt w:val="lowerLetter"/>
      <w:lvlText w:val="%5."/>
      <w:lvlJc w:val="left"/>
      <w:pPr>
        <w:ind w:left="3975" w:hanging="360"/>
      </w:pPr>
    </w:lvl>
    <w:lvl w:ilvl="5" w:tplc="240A001B" w:tentative="1">
      <w:start w:val="1"/>
      <w:numFmt w:val="lowerRoman"/>
      <w:lvlText w:val="%6."/>
      <w:lvlJc w:val="right"/>
      <w:pPr>
        <w:ind w:left="4695" w:hanging="180"/>
      </w:pPr>
    </w:lvl>
    <w:lvl w:ilvl="6" w:tplc="240A000F" w:tentative="1">
      <w:start w:val="1"/>
      <w:numFmt w:val="decimal"/>
      <w:lvlText w:val="%7."/>
      <w:lvlJc w:val="left"/>
      <w:pPr>
        <w:ind w:left="5415" w:hanging="360"/>
      </w:pPr>
    </w:lvl>
    <w:lvl w:ilvl="7" w:tplc="240A0019" w:tentative="1">
      <w:start w:val="1"/>
      <w:numFmt w:val="lowerLetter"/>
      <w:lvlText w:val="%8."/>
      <w:lvlJc w:val="left"/>
      <w:pPr>
        <w:ind w:left="6135" w:hanging="360"/>
      </w:pPr>
    </w:lvl>
    <w:lvl w:ilvl="8" w:tplc="240A001B" w:tentative="1">
      <w:start w:val="1"/>
      <w:numFmt w:val="lowerRoman"/>
      <w:lvlText w:val="%9."/>
      <w:lvlJc w:val="right"/>
      <w:pPr>
        <w:ind w:left="6855" w:hanging="180"/>
      </w:pPr>
    </w:lvl>
  </w:abstractNum>
  <w:abstractNum w:abstractNumId="26"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9"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0"/>
  </w:num>
  <w:num w:numId="2">
    <w:abstractNumId w:val="3"/>
  </w:num>
  <w:num w:numId="3">
    <w:abstractNumId w:val="8"/>
  </w:num>
  <w:num w:numId="4">
    <w:abstractNumId w:val="14"/>
  </w:num>
  <w:num w:numId="5">
    <w:abstractNumId w:val="29"/>
  </w:num>
  <w:num w:numId="6">
    <w:abstractNumId w:val="15"/>
  </w:num>
  <w:num w:numId="7">
    <w:abstractNumId w:val="11"/>
  </w:num>
  <w:num w:numId="8">
    <w:abstractNumId w:val="7"/>
  </w:num>
  <w:num w:numId="9">
    <w:abstractNumId w:val="5"/>
  </w:num>
  <w:num w:numId="10">
    <w:abstractNumId w:val="18"/>
  </w:num>
  <w:num w:numId="11">
    <w:abstractNumId w:val="19"/>
  </w:num>
  <w:num w:numId="12">
    <w:abstractNumId w:val="26"/>
  </w:num>
  <w:num w:numId="13">
    <w:abstractNumId w:val="9"/>
  </w:num>
  <w:num w:numId="14">
    <w:abstractNumId w:val="4"/>
  </w:num>
  <w:num w:numId="15">
    <w:abstractNumId w:val="16"/>
  </w:num>
  <w:num w:numId="16">
    <w:abstractNumId w:val="27"/>
  </w:num>
  <w:num w:numId="17">
    <w:abstractNumId w:val="30"/>
  </w:num>
  <w:num w:numId="18">
    <w:abstractNumId w:val="21"/>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7"/>
  </w:num>
  <w:num w:numId="23">
    <w:abstractNumId w:val="24"/>
  </w:num>
  <w:num w:numId="24">
    <w:abstractNumId w:val="13"/>
  </w:num>
  <w:num w:numId="25">
    <w:abstractNumId w:val="6"/>
  </w:num>
  <w:num w:numId="26">
    <w:abstractNumId w:val="23"/>
  </w:num>
  <w:num w:numId="27">
    <w:abstractNumId w:val="12"/>
  </w:num>
  <w:num w:numId="28">
    <w:abstractNumId w:val="22"/>
  </w:num>
  <w:num w:numId="29">
    <w:abstractNumId w:val="25"/>
  </w:num>
  <w:num w:numId="30">
    <w:abstractNumId w:val="2"/>
  </w:num>
  <w:num w:numId="31">
    <w:abstractNumId w:val="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21FA0"/>
    <w:rsid w:val="00025B21"/>
    <w:rsid w:val="0002779F"/>
    <w:rsid w:val="000351FB"/>
    <w:rsid w:val="00035906"/>
    <w:rsid w:val="00040D39"/>
    <w:rsid w:val="00044A5E"/>
    <w:rsid w:val="00046E51"/>
    <w:rsid w:val="00057E8E"/>
    <w:rsid w:val="00060535"/>
    <w:rsid w:val="00064EBC"/>
    <w:rsid w:val="00065C9F"/>
    <w:rsid w:val="00072130"/>
    <w:rsid w:val="00075304"/>
    <w:rsid w:val="0007636B"/>
    <w:rsid w:val="00084629"/>
    <w:rsid w:val="00085346"/>
    <w:rsid w:val="00092114"/>
    <w:rsid w:val="0009579B"/>
    <w:rsid w:val="00096091"/>
    <w:rsid w:val="00096A9C"/>
    <w:rsid w:val="00096E13"/>
    <w:rsid w:val="000A3C94"/>
    <w:rsid w:val="000A4528"/>
    <w:rsid w:val="000B13CD"/>
    <w:rsid w:val="000B1B69"/>
    <w:rsid w:val="000B1CAA"/>
    <w:rsid w:val="000D0D69"/>
    <w:rsid w:val="000D14DE"/>
    <w:rsid w:val="000D5FE0"/>
    <w:rsid w:val="000D6CCB"/>
    <w:rsid w:val="000F10D2"/>
    <w:rsid w:val="000F1D5D"/>
    <w:rsid w:val="000F539E"/>
    <w:rsid w:val="00103297"/>
    <w:rsid w:val="00110BEE"/>
    <w:rsid w:val="001111BB"/>
    <w:rsid w:val="00145604"/>
    <w:rsid w:val="001458AE"/>
    <w:rsid w:val="00151F9E"/>
    <w:rsid w:val="00156DDE"/>
    <w:rsid w:val="00166B8B"/>
    <w:rsid w:val="00166DE2"/>
    <w:rsid w:val="0017127A"/>
    <w:rsid w:val="00171E31"/>
    <w:rsid w:val="00177334"/>
    <w:rsid w:val="001826C2"/>
    <w:rsid w:val="00182C88"/>
    <w:rsid w:val="00187F9F"/>
    <w:rsid w:val="001942E2"/>
    <w:rsid w:val="001977E3"/>
    <w:rsid w:val="001A4320"/>
    <w:rsid w:val="001B1713"/>
    <w:rsid w:val="001B3AE0"/>
    <w:rsid w:val="001B7F67"/>
    <w:rsid w:val="001C2753"/>
    <w:rsid w:val="001E6DEC"/>
    <w:rsid w:val="001F5D33"/>
    <w:rsid w:val="001F5E23"/>
    <w:rsid w:val="002006B0"/>
    <w:rsid w:val="00217165"/>
    <w:rsid w:val="0022123A"/>
    <w:rsid w:val="00231A85"/>
    <w:rsid w:val="00236FB3"/>
    <w:rsid w:val="00243880"/>
    <w:rsid w:val="00244CA1"/>
    <w:rsid w:val="00256983"/>
    <w:rsid w:val="00256F9F"/>
    <w:rsid w:val="00260188"/>
    <w:rsid w:val="00270072"/>
    <w:rsid w:val="00273C21"/>
    <w:rsid w:val="00286317"/>
    <w:rsid w:val="00297BFC"/>
    <w:rsid w:val="002A08EF"/>
    <w:rsid w:val="002B7A41"/>
    <w:rsid w:val="002C241F"/>
    <w:rsid w:val="002E62CA"/>
    <w:rsid w:val="002F2E76"/>
    <w:rsid w:val="002F54DA"/>
    <w:rsid w:val="00310AE4"/>
    <w:rsid w:val="00315DEC"/>
    <w:rsid w:val="00321F08"/>
    <w:rsid w:val="00323090"/>
    <w:rsid w:val="00327D50"/>
    <w:rsid w:val="00330E79"/>
    <w:rsid w:val="00331C1E"/>
    <w:rsid w:val="00332CC0"/>
    <w:rsid w:val="003653B5"/>
    <w:rsid w:val="00376A9C"/>
    <w:rsid w:val="00377591"/>
    <w:rsid w:val="00377A6E"/>
    <w:rsid w:val="003900A2"/>
    <w:rsid w:val="003A089C"/>
    <w:rsid w:val="003B0748"/>
    <w:rsid w:val="003B7FFD"/>
    <w:rsid w:val="003C7D7B"/>
    <w:rsid w:val="003D265E"/>
    <w:rsid w:val="003D2C08"/>
    <w:rsid w:val="003D7FB1"/>
    <w:rsid w:val="003E7B6B"/>
    <w:rsid w:val="003F0155"/>
    <w:rsid w:val="003F071E"/>
    <w:rsid w:val="003F5574"/>
    <w:rsid w:val="003F6F32"/>
    <w:rsid w:val="0040100D"/>
    <w:rsid w:val="00422D3E"/>
    <w:rsid w:val="00430BB9"/>
    <w:rsid w:val="00433975"/>
    <w:rsid w:val="00456BAA"/>
    <w:rsid w:val="004638C2"/>
    <w:rsid w:val="00466EC7"/>
    <w:rsid w:val="00471519"/>
    <w:rsid w:val="00471AC5"/>
    <w:rsid w:val="004759CE"/>
    <w:rsid w:val="00476DD6"/>
    <w:rsid w:val="004806A4"/>
    <w:rsid w:val="004915BB"/>
    <w:rsid w:val="00492443"/>
    <w:rsid w:val="004A484F"/>
    <w:rsid w:val="004B7239"/>
    <w:rsid w:val="004B7E93"/>
    <w:rsid w:val="004D48A0"/>
    <w:rsid w:val="004E2D95"/>
    <w:rsid w:val="004E374A"/>
    <w:rsid w:val="004F3EE5"/>
    <w:rsid w:val="0050432D"/>
    <w:rsid w:val="00505079"/>
    <w:rsid w:val="00517493"/>
    <w:rsid w:val="005174B1"/>
    <w:rsid w:val="0051782B"/>
    <w:rsid w:val="00523911"/>
    <w:rsid w:val="00537B8F"/>
    <w:rsid w:val="005427E4"/>
    <w:rsid w:val="00550630"/>
    <w:rsid w:val="00566B02"/>
    <w:rsid w:val="00577198"/>
    <w:rsid w:val="00590A54"/>
    <w:rsid w:val="005A6567"/>
    <w:rsid w:val="005B5427"/>
    <w:rsid w:val="005C1358"/>
    <w:rsid w:val="005C3375"/>
    <w:rsid w:val="005D0581"/>
    <w:rsid w:val="005D5EC5"/>
    <w:rsid w:val="005E2624"/>
    <w:rsid w:val="005E5AA4"/>
    <w:rsid w:val="005E6CDC"/>
    <w:rsid w:val="005F1E49"/>
    <w:rsid w:val="0060122A"/>
    <w:rsid w:val="00602963"/>
    <w:rsid w:val="00614BA9"/>
    <w:rsid w:val="00622E6E"/>
    <w:rsid w:val="00625C6E"/>
    <w:rsid w:val="0062603B"/>
    <w:rsid w:val="00626674"/>
    <w:rsid w:val="00627DF2"/>
    <w:rsid w:val="00643B53"/>
    <w:rsid w:val="006503C9"/>
    <w:rsid w:val="0065202F"/>
    <w:rsid w:val="00654A67"/>
    <w:rsid w:val="00657EEC"/>
    <w:rsid w:val="00666ED3"/>
    <w:rsid w:val="00670191"/>
    <w:rsid w:val="00682B06"/>
    <w:rsid w:val="00694E8D"/>
    <w:rsid w:val="006A6B5D"/>
    <w:rsid w:val="006B1949"/>
    <w:rsid w:val="006B35F1"/>
    <w:rsid w:val="006B5344"/>
    <w:rsid w:val="006B53A1"/>
    <w:rsid w:val="006D46AA"/>
    <w:rsid w:val="006F19C5"/>
    <w:rsid w:val="006F3883"/>
    <w:rsid w:val="00704B2C"/>
    <w:rsid w:val="0072262D"/>
    <w:rsid w:val="00723508"/>
    <w:rsid w:val="007261CE"/>
    <w:rsid w:val="0073750F"/>
    <w:rsid w:val="00747B98"/>
    <w:rsid w:val="00751137"/>
    <w:rsid w:val="0075195E"/>
    <w:rsid w:val="00752678"/>
    <w:rsid w:val="007529EC"/>
    <w:rsid w:val="0076015E"/>
    <w:rsid w:val="007722AB"/>
    <w:rsid w:val="00773A6A"/>
    <w:rsid w:val="007817F2"/>
    <w:rsid w:val="00792049"/>
    <w:rsid w:val="00792591"/>
    <w:rsid w:val="007A4A85"/>
    <w:rsid w:val="007A541D"/>
    <w:rsid w:val="007A60CE"/>
    <w:rsid w:val="007B41D7"/>
    <w:rsid w:val="007C14BE"/>
    <w:rsid w:val="007C2D0E"/>
    <w:rsid w:val="007D2660"/>
    <w:rsid w:val="007D58DF"/>
    <w:rsid w:val="007E3315"/>
    <w:rsid w:val="007E75CF"/>
    <w:rsid w:val="00803762"/>
    <w:rsid w:val="00807908"/>
    <w:rsid w:val="008171EA"/>
    <w:rsid w:val="0082203A"/>
    <w:rsid w:val="008275CD"/>
    <w:rsid w:val="0083363E"/>
    <w:rsid w:val="00846532"/>
    <w:rsid w:val="008532B5"/>
    <w:rsid w:val="00867395"/>
    <w:rsid w:val="00871ADD"/>
    <w:rsid w:val="00872468"/>
    <w:rsid w:val="00874A09"/>
    <w:rsid w:val="008753A4"/>
    <w:rsid w:val="008A0111"/>
    <w:rsid w:val="008A1394"/>
    <w:rsid w:val="008A2C90"/>
    <w:rsid w:val="008A3595"/>
    <w:rsid w:val="008B02DD"/>
    <w:rsid w:val="008B7646"/>
    <w:rsid w:val="008C02C6"/>
    <w:rsid w:val="008C0846"/>
    <w:rsid w:val="008C0E18"/>
    <w:rsid w:val="008D503C"/>
    <w:rsid w:val="008D7797"/>
    <w:rsid w:val="008D7AF3"/>
    <w:rsid w:val="008E206E"/>
    <w:rsid w:val="008E3801"/>
    <w:rsid w:val="008E63F2"/>
    <w:rsid w:val="008E64E5"/>
    <w:rsid w:val="00912704"/>
    <w:rsid w:val="00914524"/>
    <w:rsid w:val="00914568"/>
    <w:rsid w:val="00920FC9"/>
    <w:rsid w:val="009218B3"/>
    <w:rsid w:val="00930F5A"/>
    <w:rsid w:val="009318F7"/>
    <w:rsid w:val="00934FEF"/>
    <w:rsid w:val="00951306"/>
    <w:rsid w:val="009532C3"/>
    <w:rsid w:val="00955B94"/>
    <w:rsid w:val="00973EA6"/>
    <w:rsid w:val="0097708D"/>
    <w:rsid w:val="0097776E"/>
    <w:rsid w:val="009872C3"/>
    <w:rsid w:val="00991484"/>
    <w:rsid w:val="00992231"/>
    <w:rsid w:val="0099431D"/>
    <w:rsid w:val="009B12B0"/>
    <w:rsid w:val="009C6F9B"/>
    <w:rsid w:val="009D4572"/>
    <w:rsid w:val="009D604E"/>
    <w:rsid w:val="009D6108"/>
    <w:rsid w:val="009D7818"/>
    <w:rsid w:val="009E0C76"/>
    <w:rsid w:val="009E22F1"/>
    <w:rsid w:val="009E592A"/>
    <w:rsid w:val="009F04F9"/>
    <w:rsid w:val="009F1005"/>
    <w:rsid w:val="00A00E59"/>
    <w:rsid w:val="00A16F07"/>
    <w:rsid w:val="00A22072"/>
    <w:rsid w:val="00A4098B"/>
    <w:rsid w:val="00A50231"/>
    <w:rsid w:val="00A53B74"/>
    <w:rsid w:val="00A544CE"/>
    <w:rsid w:val="00A56495"/>
    <w:rsid w:val="00A57572"/>
    <w:rsid w:val="00A60C7B"/>
    <w:rsid w:val="00A65066"/>
    <w:rsid w:val="00A76CD1"/>
    <w:rsid w:val="00A82B2F"/>
    <w:rsid w:val="00A8787D"/>
    <w:rsid w:val="00AB5D23"/>
    <w:rsid w:val="00AC155D"/>
    <w:rsid w:val="00AC731D"/>
    <w:rsid w:val="00AF13C9"/>
    <w:rsid w:val="00AF28B3"/>
    <w:rsid w:val="00B02EF8"/>
    <w:rsid w:val="00B0504F"/>
    <w:rsid w:val="00B07556"/>
    <w:rsid w:val="00B22CFC"/>
    <w:rsid w:val="00B322E7"/>
    <w:rsid w:val="00B349DE"/>
    <w:rsid w:val="00B40884"/>
    <w:rsid w:val="00B42314"/>
    <w:rsid w:val="00B47498"/>
    <w:rsid w:val="00B62DC6"/>
    <w:rsid w:val="00B76179"/>
    <w:rsid w:val="00B81356"/>
    <w:rsid w:val="00B818DE"/>
    <w:rsid w:val="00B84145"/>
    <w:rsid w:val="00B877BD"/>
    <w:rsid w:val="00B877CC"/>
    <w:rsid w:val="00B91F95"/>
    <w:rsid w:val="00B96AAF"/>
    <w:rsid w:val="00BA2319"/>
    <w:rsid w:val="00BB156A"/>
    <w:rsid w:val="00BB2D1B"/>
    <w:rsid w:val="00BC0D1E"/>
    <w:rsid w:val="00BD027D"/>
    <w:rsid w:val="00BD2535"/>
    <w:rsid w:val="00BE0573"/>
    <w:rsid w:val="00BF4194"/>
    <w:rsid w:val="00C05426"/>
    <w:rsid w:val="00C109E9"/>
    <w:rsid w:val="00C17081"/>
    <w:rsid w:val="00C17C1A"/>
    <w:rsid w:val="00C2751D"/>
    <w:rsid w:val="00C43BAF"/>
    <w:rsid w:val="00C540B1"/>
    <w:rsid w:val="00C55B7B"/>
    <w:rsid w:val="00C71EBB"/>
    <w:rsid w:val="00C73F46"/>
    <w:rsid w:val="00C7450E"/>
    <w:rsid w:val="00C87C6F"/>
    <w:rsid w:val="00C91CCB"/>
    <w:rsid w:val="00C93F1B"/>
    <w:rsid w:val="00C96B3C"/>
    <w:rsid w:val="00C97A50"/>
    <w:rsid w:val="00CA78B6"/>
    <w:rsid w:val="00CA7E74"/>
    <w:rsid w:val="00CB1814"/>
    <w:rsid w:val="00CB5C3D"/>
    <w:rsid w:val="00CC75CC"/>
    <w:rsid w:val="00CD6AE7"/>
    <w:rsid w:val="00CD73A2"/>
    <w:rsid w:val="00CD7616"/>
    <w:rsid w:val="00CE361F"/>
    <w:rsid w:val="00CE3B57"/>
    <w:rsid w:val="00CF526F"/>
    <w:rsid w:val="00D01E9C"/>
    <w:rsid w:val="00D031FA"/>
    <w:rsid w:val="00D072E5"/>
    <w:rsid w:val="00D15C90"/>
    <w:rsid w:val="00D17B0F"/>
    <w:rsid w:val="00D2285A"/>
    <w:rsid w:val="00D304E0"/>
    <w:rsid w:val="00D30871"/>
    <w:rsid w:val="00D3650C"/>
    <w:rsid w:val="00D45786"/>
    <w:rsid w:val="00D4622D"/>
    <w:rsid w:val="00D5143E"/>
    <w:rsid w:val="00D55146"/>
    <w:rsid w:val="00D56A39"/>
    <w:rsid w:val="00D60CE9"/>
    <w:rsid w:val="00D6225E"/>
    <w:rsid w:val="00D62C30"/>
    <w:rsid w:val="00D65E24"/>
    <w:rsid w:val="00D73F0B"/>
    <w:rsid w:val="00D80CAD"/>
    <w:rsid w:val="00D84A48"/>
    <w:rsid w:val="00D851C8"/>
    <w:rsid w:val="00D86B29"/>
    <w:rsid w:val="00D91F55"/>
    <w:rsid w:val="00DA125E"/>
    <w:rsid w:val="00DC0D67"/>
    <w:rsid w:val="00DC11C0"/>
    <w:rsid w:val="00DD2063"/>
    <w:rsid w:val="00DF0635"/>
    <w:rsid w:val="00DF201E"/>
    <w:rsid w:val="00DF61CF"/>
    <w:rsid w:val="00DF7F68"/>
    <w:rsid w:val="00E02216"/>
    <w:rsid w:val="00E112D4"/>
    <w:rsid w:val="00E1483B"/>
    <w:rsid w:val="00E2540B"/>
    <w:rsid w:val="00E41DE0"/>
    <w:rsid w:val="00E50204"/>
    <w:rsid w:val="00E52BA4"/>
    <w:rsid w:val="00E602F2"/>
    <w:rsid w:val="00E619FD"/>
    <w:rsid w:val="00E71BBA"/>
    <w:rsid w:val="00E72035"/>
    <w:rsid w:val="00E722BC"/>
    <w:rsid w:val="00E73C1B"/>
    <w:rsid w:val="00E74B4F"/>
    <w:rsid w:val="00E80823"/>
    <w:rsid w:val="00E82F7C"/>
    <w:rsid w:val="00E84022"/>
    <w:rsid w:val="00E9741F"/>
    <w:rsid w:val="00EA189F"/>
    <w:rsid w:val="00EA7502"/>
    <w:rsid w:val="00EB2102"/>
    <w:rsid w:val="00EB298A"/>
    <w:rsid w:val="00EB7616"/>
    <w:rsid w:val="00EC2D7D"/>
    <w:rsid w:val="00EC5791"/>
    <w:rsid w:val="00ED66AB"/>
    <w:rsid w:val="00ED7619"/>
    <w:rsid w:val="00ED7E5D"/>
    <w:rsid w:val="00EE192F"/>
    <w:rsid w:val="00F15AC1"/>
    <w:rsid w:val="00F237D2"/>
    <w:rsid w:val="00F338AD"/>
    <w:rsid w:val="00F5099C"/>
    <w:rsid w:val="00F65943"/>
    <w:rsid w:val="00F65D55"/>
    <w:rsid w:val="00F677DF"/>
    <w:rsid w:val="00F82BC9"/>
    <w:rsid w:val="00FA23DC"/>
    <w:rsid w:val="00FB037A"/>
    <w:rsid w:val="00FB47CA"/>
    <w:rsid w:val="00FB7544"/>
    <w:rsid w:val="00FD40C2"/>
    <w:rsid w:val="00FD639F"/>
    <w:rsid w:val="00FE4F31"/>
    <w:rsid w:val="00FE674B"/>
    <w:rsid w:val="00FF111E"/>
    <w:rsid w:val="00FF24FF"/>
    <w:rsid w:val="00FF48F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Hipervnculo">
    <w:name w:val="Hyperlink"/>
    <w:basedOn w:val="Fuentedeprrafopredeter"/>
    <w:uiPriority w:val="99"/>
    <w:unhideWhenUsed/>
    <w:rsid w:val="005174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portal2.siifnacion.gov.co/dana-na/auth/url_38/welcome.cgi" TargetMode="External"/><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ortal2.siifnacion.gov.co/dana-na/auth/url_38/welcome.cgi" TargetMode="Externa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yperlink" Target="https://portal2.siifnacion.gov.co/dana-na/auth/url_38/welcome.cgi"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ortal2.siifnacion.gov.co/dana-na/auth/url_38/welcome.cgi" TargetMode="External"/><Relationship Id="rId14" Type="http://schemas.openxmlformats.org/officeDocument/2006/relationships/chart" Target="charts/chart4.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isco%20d\OCI%2016\APOYO%20SIIF\analisis%20encues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isco%20d\OCI%2016\APOYO%20SIIF\analisis%20encues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isco%20d\OCI%2016\APOYO%20SIIF\analisis%20encues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EJITA\Downloads\analisis%20encuesta.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s-ES" sz="1050" b="0"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1. En caso que usted realizara un giro de recursos a un beneficiario que no tiene derecho a pago alguno se debe hacer:</a:t>
            </a:r>
          </a:p>
          <a:p>
            <a:pPr marL="0" marR="0" indent="0" algn="just" defTabSz="914400" rtl="0" eaLnBrk="1" fontAlgn="auto" latinLnBrk="0" hangingPunct="1">
              <a:lnSpc>
                <a:spcPct val="100000"/>
              </a:lnSpc>
              <a:spcBef>
                <a:spcPts val="0"/>
              </a:spcBef>
              <a:spcAft>
                <a:spcPts val="0"/>
              </a:spcAft>
              <a:buClrTx/>
              <a:buSzTx/>
              <a:buFontTx/>
              <a:buNone/>
              <a:tabLst/>
              <a:defRPr sz="105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s-ES" sz="105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0"/>
              <c:layout>
                <c:manualLayout>
                  <c:x val="-4.495301883398143E-2"/>
                  <c:y val="8.214905413480379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0868374317885141"/>
                  <c:y val="-0.2258863751541144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7.2441129393096507E-2"/>
                  <c:y val="5.7032986150506365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Verdana" panose="020B0604030504040204" pitchFamily="34" charset="0"/>
                    <a:ea typeface="Verdana" panose="020B0604030504040204" pitchFamily="34" charset="0"/>
                    <a:cs typeface="Verdana" panose="020B060403050404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Hoja1!$A$1:$D$2</c:f>
              <c:strCache>
                <c:ptCount val="4"/>
                <c:pt idx="0">
                  <c:v>a</c:v>
                </c:pt>
                <c:pt idx="1">
                  <c:v>b</c:v>
                </c:pt>
                <c:pt idx="2">
                  <c:v>c</c:v>
                </c:pt>
                <c:pt idx="3">
                  <c:v>No contestaron </c:v>
                </c:pt>
              </c:strCache>
            </c:strRef>
          </c:cat>
          <c:val>
            <c:numRef>
              <c:f>Hoja1!$A$3:$D$3</c:f>
              <c:numCache>
                <c:formatCode>General</c:formatCode>
                <c:ptCount val="4"/>
                <c:pt idx="0">
                  <c:v>1</c:v>
                </c:pt>
                <c:pt idx="2">
                  <c:v>7</c:v>
                </c:pt>
                <c:pt idx="3">
                  <c:v>2</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65000"/>
                    <a:lumOff val="35000"/>
                  </a:sysClr>
                </a:solidFill>
                <a:latin typeface="+mn-lt"/>
                <a:ea typeface="+mn-ea"/>
                <a:cs typeface="+mn-cs"/>
              </a:defRPr>
            </a:pPr>
            <a:r>
              <a:rPr lang="es-ES" sz="1050" b="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2. El registro de las cuentas bancarias, es realizado:</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65000"/>
                  <a:lumOff val="35000"/>
                </a:sysClr>
              </a:solidFill>
              <a:latin typeface="+mn-lt"/>
              <a:ea typeface="+mn-ea"/>
              <a:cs typeface="+mn-cs"/>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Hoja1!$A$1:$D$2</c:f>
              <c:strCache>
                <c:ptCount val="4"/>
                <c:pt idx="0">
                  <c:v>a</c:v>
                </c:pt>
                <c:pt idx="1">
                  <c:v>b</c:v>
                </c:pt>
                <c:pt idx="2">
                  <c:v>c</c:v>
                </c:pt>
                <c:pt idx="3">
                  <c:v>No contestaron </c:v>
                </c:pt>
              </c:strCache>
            </c:strRef>
          </c:cat>
          <c:val>
            <c:numRef>
              <c:f>Hoja1!$A$25:$D$25</c:f>
              <c:numCache>
                <c:formatCode>General</c:formatCode>
                <c:ptCount val="4"/>
                <c:pt idx="1">
                  <c:v>7</c:v>
                </c:pt>
                <c:pt idx="3">
                  <c:v>3</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lumMod val="65000"/>
                    <a:lumOff val="35000"/>
                  </a:sysClr>
                </a:solidFill>
                <a:latin typeface="+mn-lt"/>
                <a:ea typeface="+mn-ea"/>
                <a:cs typeface="+mn-cs"/>
              </a:defRPr>
            </a:pPr>
            <a:r>
              <a:rPr lang="es-ES" sz="1050" b="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3.</a:t>
            </a:r>
            <a:r>
              <a:rPr lang="es-ES" sz="1050" b="0"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 </a:t>
            </a:r>
            <a:r>
              <a:rPr lang="es-ES" sz="1050" b="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Como usuario del SIIF cree que en la UARIV se ha fomentado la cultura en seguridad de la información del SIIF NACIÓN.</a:t>
            </a:r>
          </a:p>
          <a:p>
            <a:pPr marL="0" marR="0" indent="0" algn="just" defTabSz="914400" rtl="0" eaLnBrk="1" fontAlgn="auto" latinLnBrk="0" hangingPunct="1">
              <a:lnSpc>
                <a:spcPct val="100000"/>
              </a:lnSpc>
              <a:spcBef>
                <a:spcPts val="0"/>
              </a:spcBef>
              <a:spcAft>
                <a:spcPts val="0"/>
              </a:spcAft>
              <a:buClrTx/>
              <a:buSzTx/>
              <a:buFontTx/>
              <a:buNone/>
              <a:tabLst/>
              <a:defRPr sz="1050">
                <a:solidFill>
                  <a:sysClr val="windowText" lastClr="000000">
                    <a:lumMod val="65000"/>
                    <a:lumOff val="35000"/>
                  </a:sysClr>
                </a:solidFill>
              </a:defRPr>
            </a:pPr>
            <a:endParaRPr lang="es-ES" sz="1050">
              <a:solidFill>
                <a:sysClr val="windowText" lastClr="000000"/>
              </a:solidFill>
            </a:endParaRPr>
          </a:p>
        </c:rich>
      </c:tx>
      <c:overlay val="0"/>
      <c:spPr>
        <a:noFill/>
        <a:ln>
          <a:noFill/>
        </a:ln>
        <a:effectLst/>
      </c:spPr>
      <c:txPr>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lumMod val="65000"/>
                  <a:lumOff val="35000"/>
                </a:sysClr>
              </a:solidFill>
              <a:latin typeface="+mn-lt"/>
              <a:ea typeface="+mn-ea"/>
              <a:cs typeface="+mn-cs"/>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Hoja1!$A$45:$C$45</c:f>
              <c:strCache>
                <c:ptCount val="3"/>
                <c:pt idx="0">
                  <c:v>Si</c:v>
                </c:pt>
                <c:pt idx="1">
                  <c:v>No</c:v>
                </c:pt>
                <c:pt idx="2">
                  <c:v>No contestaron </c:v>
                </c:pt>
              </c:strCache>
            </c:strRef>
          </c:cat>
          <c:val>
            <c:numRef>
              <c:f>Hoja1!$A$46:$C$46</c:f>
              <c:numCache>
                <c:formatCode>General</c:formatCode>
                <c:ptCount val="3"/>
                <c:pt idx="0">
                  <c:v>9</c:v>
                </c:pt>
                <c:pt idx="2">
                  <c:v>1</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lumMod val="65000"/>
                    <a:lumOff val="35000"/>
                  </a:sysClr>
                </a:solidFill>
                <a:latin typeface="+mn-lt"/>
                <a:ea typeface="+mn-ea"/>
                <a:cs typeface="+mn-cs"/>
              </a:defRPr>
            </a:pPr>
            <a:r>
              <a:rPr lang="es-ES" sz="1050" b="0" i="0" u="none" strike="noStrike" baseline="0">
                <a:solidFill>
                  <a:sysClr val="windowText" lastClr="000000"/>
                </a:solidFill>
                <a:effectLst/>
                <a:latin typeface="Verdana" panose="020B0604030504040204" pitchFamily="34" charset="0"/>
                <a:ea typeface="Verdana" panose="020B0604030504040204" pitchFamily="34" charset="0"/>
                <a:cs typeface="Verdana" panose="020B0604030504040204" pitchFamily="34" charset="0"/>
              </a:rPr>
              <a:t>4. Usted conoce si al interior de la UARIV se ha desarrollado y divulgado entre todos los usuarios del SIIF NACIÓN un mecanismo claro y efectivo para reportar incidentes a la seguridad de la información?</a:t>
            </a:r>
            <a:endParaRPr lang="es-ES" sz="1050" b="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c:rich>
      </c:tx>
      <c:overlay val="0"/>
      <c:spPr>
        <a:noFill/>
        <a:ln>
          <a:noFill/>
        </a:ln>
        <a:effectLst/>
      </c:spPr>
      <c:txPr>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lumMod val="65000"/>
                  <a:lumOff val="35000"/>
                </a:sysClr>
              </a:solidFill>
              <a:latin typeface="+mn-lt"/>
              <a:ea typeface="+mn-ea"/>
              <a:cs typeface="+mn-cs"/>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Hoja1!$A$45:$C$45</c:f>
              <c:strCache>
                <c:ptCount val="3"/>
                <c:pt idx="0">
                  <c:v>Si</c:v>
                </c:pt>
                <c:pt idx="1">
                  <c:v>No</c:v>
                </c:pt>
                <c:pt idx="2">
                  <c:v>No contestaron </c:v>
                </c:pt>
              </c:strCache>
            </c:strRef>
          </c:cat>
          <c:val>
            <c:numRef>
              <c:f>Hoja1!$A$70:$C$70</c:f>
              <c:numCache>
                <c:formatCode>General</c:formatCode>
                <c:ptCount val="3"/>
                <c:pt idx="0">
                  <c:v>7</c:v>
                </c:pt>
                <c:pt idx="1">
                  <c:v>2</c:v>
                </c:pt>
                <c:pt idx="2">
                  <c:v>1</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s-ES_tradnl" sz="900" b="0">
                <a:effectLst/>
                <a:latin typeface="Arial" panose="020B0604020202020204" pitchFamily="34" charset="0"/>
                <a:cs typeface="Arial" panose="020B0604020202020204" pitchFamily="34" charset="0"/>
              </a:rPr>
              <a:t>5. La administración del SIIF Nación ha dispuesto que en caso de fallas que impidan acceder a la página del Ministerio de Hacienda  www.minhacienda.gov.co el usuario puede utilizar las siguientes direcciones de acceso equivalentes, con el fin de evitar el</a:t>
            </a:r>
            <a:endParaRPr lang="es-CO" sz="900" b="0">
              <a:effectLst/>
              <a:latin typeface="Arial" panose="020B0604020202020204" pitchFamily="34" charset="0"/>
              <a:cs typeface="Arial" panose="020B0604020202020204" pitchFamily="34" charset="0"/>
            </a:endParaRPr>
          </a:p>
        </c:rich>
      </c:tx>
      <c:layout>
        <c:manualLayout>
          <c:xMode val="edge"/>
          <c:yMode val="edge"/>
          <c:x val="0.10000018588328019"/>
          <c:y val="0"/>
        </c:manualLayout>
      </c:layout>
      <c:overlay val="0"/>
      <c:spPr>
        <a:noFill/>
        <a:ln>
          <a:noFill/>
        </a:ln>
        <a:effectLst/>
      </c:spPr>
      <c:txPr>
        <a:bodyPr rot="0" spcFirstLastPara="1" vertOverflow="ellipsis" vert="horz" wrap="square" anchor="ctr" anchorCtr="1"/>
        <a:lstStyle/>
        <a:p>
          <a:pPr marL="0" marR="0" indent="0" algn="just"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s-CO"/>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610336597443736E-2"/>
          <c:y val="0.31553537383138025"/>
          <c:w val="0.96043295306219578"/>
          <c:h val="0.59541202019798289"/>
        </c:manualLayout>
      </c:layout>
      <c:pie3DChart>
        <c:varyColors val="1"/>
        <c:ser>
          <c:idx val="0"/>
          <c:order val="0"/>
          <c:explosion val="3"/>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dLbl>
              <c:idx val="1"/>
              <c:layout>
                <c:manualLayout>
                  <c:x val="-7.6861063401069282E-2"/>
                  <c:y val="6.361498686455073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1170748663499225"/>
                  <c:y val="-0.1068387755077367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218951915713086"/>
                  <c:y val="2.961128016529019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Hoja1!$A$92:$D$92</c:f>
              <c:strCache>
                <c:ptCount val="4"/>
                <c:pt idx="0">
                  <c:v>a</c:v>
                </c:pt>
                <c:pt idx="1">
                  <c:v>b</c:v>
                </c:pt>
                <c:pt idx="2">
                  <c:v>c</c:v>
                </c:pt>
                <c:pt idx="3">
                  <c:v>No contestaron </c:v>
                </c:pt>
              </c:strCache>
            </c:strRef>
          </c:cat>
          <c:val>
            <c:numRef>
              <c:f>Hoja1!$A$93:$D$93</c:f>
              <c:numCache>
                <c:formatCode>General</c:formatCode>
                <c:ptCount val="4"/>
                <c:pt idx="1">
                  <c:v>2</c:v>
                </c:pt>
                <c:pt idx="2">
                  <c:v>4</c:v>
                </c:pt>
                <c:pt idx="3">
                  <c:v>4</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CO" sz="1100">
                <a:solidFill>
                  <a:sysClr val="windowText" lastClr="000000"/>
                </a:solidFill>
                <a:latin typeface="Arial" panose="020B0604020202020204" pitchFamily="34" charset="0"/>
                <a:cs typeface="Arial" panose="020B0604020202020204" pitchFamily="34" charset="0"/>
              </a:rPr>
              <a:t>6.</a:t>
            </a:r>
            <a:r>
              <a:rPr lang="es-CO" sz="1100" baseline="0">
                <a:solidFill>
                  <a:sysClr val="windowText" lastClr="000000"/>
                </a:solidFill>
                <a:latin typeface="Arial" panose="020B0604020202020204" pitchFamily="34" charset="0"/>
                <a:cs typeface="Arial" panose="020B0604020202020204" pitchFamily="34" charset="0"/>
              </a:rPr>
              <a:t> Derechos y Deberes Usuarios SIIF - Nacion </a:t>
            </a:r>
            <a:endParaRPr lang="es-CO" sz="11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bar"/>
        <c:grouping val="clustered"/>
        <c:varyColors val="0"/>
        <c:ser>
          <c:idx val="0"/>
          <c:order val="0"/>
          <c:tx>
            <c:strRef>
              <c:f>Hoja1!$B$113</c:f>
              <c:strCache>
                <c:ptCount val="1"/>
                <c:pt idx="0">
                  <c:v>Deber</c:v>
                </c:pt>
              </c:strCache>
            </c:strRef>
          </c:tx>
          <c:spPr>
            <a:solidFill>
              <a:schemeClr val="accent1"/>
            </a:solidFill>
            <a:ln>
              <a:noFill/>
            </a:ln>
            <a:effectLst/>
          </c:spPr>
          <c:invertIfNegative val="0"/>
          <c:dLbls>
            <c:dLbl>
              <c:idx val="0"/>
              <c:layout>
                <c:manualLayout>
                  <c:x val="-4.9236992202864364E-4"/>
                  <c:y val="8.96878641290914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989272651471678E-3"/>
                  <c:y val="1.7654743831722313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3.9520876638449833E-3"/>
                  <c:y val="7.061897531866813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4219857422065573E-3"/>
                  <c:y val="2.242152466367754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9520876638449833E-3"/>
                  <c:y val="2.243035203559196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8734421246536822E-3"/>
                  <c:y val="2.24250556124430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520876638449833E-3"/>
                  <c:y val="2.24268210868260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5.9240510820488682E-3"/>
                  <c:y val="4.484834575050316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4.8775728043383591E-3"/>
                  <c:y val="8.2211307388111169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8775728043383591E-3"/>
                  <c:y val="2.242329013806009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4.9985659415554932E-3"/>
                  <c:y val="2.24232901380609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8775728043383591E-3"/>
                  <c:y val="2.24268210868260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4.3009926049893408E-3"/>
                  <c:y val="2.2421524663677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4.649779273272402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5.4541530036871563E-3"/>
                  <c:y val="2.242329013806009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Hoja1!$A$114:$A$128</c:f>
              <c:strCache>
                <c:ptCount val="15"/>
                <c:pt idx="0">
                  <c:v>Recibir asistencia funcional y técnica en cuanto al uso del aplicativo.</c:v>
                </c:pt>
                <c:pt idx="1">
                  <c:v>Conocer los conceptos teóricos relacionados con las funcionalidades a utilizar en el SIIF Nación. </c:v>
                </c:pt>
                <c:pt idx="2">
                  <c:v>Asumir la responsabilidad de todos los registros que se hagan en el sistema con su cuenta de usuario. </c:v>
                </c:pt>
                <c:pt idx="3">
                  <c:v> Recibir de parte de la Coordinación SIIF de la entidad, la capacitación requerida para el uso del aplicativo en la funcionalidad en la cual se va a desempeñar.</c:v>
                </c:pt>
                <c:pt idx="4">
                  <c:v>Propender por la oportunidad, veracidad, confiabilidad, confidencialidad e integridad de los datos que registre en el sistema.</c:v>
                </c:pt>
                <c:pt idx="5">
                  <c:v>Mantener la reserva de la información a la que tiene acceso, debe ser utilizada exclusivamente para el cumplimiento de sus funciones. No debe dar acceso o exhibir expedientes, documentos o archivos a personas no autorizadas. </c:v>
                </c:pt>
                <c:pt idx="6">
                  <c:v>Cuidar la información a la que tenga acceso y evitar su destrucción. </c:v>
                </c:pt>
                <c:pt idx="7">
                  <c:v>Solicitar a la Administración del SIIF Nación, el estado en que se encuentren las solicitudes de servicio que realice</c:v>
                </c:pt>
                <c:pt idx="8">
                  <c:v>No alterar, falsificar, borrar, ocultar o desaparecer información contenida en el sistema o en los que se almacene o guarde la misma. </c:v>
                </c:pt>
                <c:pt idx="9">
                  <c:v>Recordar, no revelar y cambiar cuando el sistema lo solicite y antes de que venza la contraseña de acceso al Sistema y del certificado digital. La contraseña es de uso personal e intransferible. </c:v>
                </c:pt>
                <c:pt idx="10">
                  <c:v>Recibir respuesta de la Administración SIIF Nación sobre las solicitudes de servicios realizadas.</c:v>
                </c:pt>
                <c:pt idx="11">
                  <c:v>Solicitar al coordinador SIIF de la entidad la suspensión temporal o definitiva de su cuenta de usuario, cuando ocurran novedades de personal, como retiro temporal (licencias, vacaciones) retiro definitivo, cambio de funciones, traslados del funcionario o</c:v>
                </c:pt>
                <c:pt idx="12">
                  <c:v>Conocer las políticas, normas, procedimientos y documentación divulgadas por la Administración SIIF Nación a través de los diferentes medios de comunicación. </c:v>
                </c:pt>
                <c:pt idx="13">
                  <c:v>Utilizar para el ejercicio de sus funciones y uso del aplicativo la documentación y material publicado por la Administración del SIIF Nación.</c:v>
                </c:pt>
                <c:pt idx="14">
                  <c:v>Informar a la administración SIIF Nación sobre cualquier irregularidad en el uso del sistema. </c:v>
                </c:pt>
              </c:strCache>
            </c:strRef>
          </c:cat>
          <c:val>
            <c:numRef>
              <c:f>Hoja1!$B$114:$B$128</c:f>
              <c:numCache>
                <c:formatCode>0</c:formatCode>
                <c:ptCount val="15"/>
                <c:pt idx="0" formatCode="General">
                  <c:v>20</c:v>
                </c:pt>
                <c:pt idx="1">
                  <c:v>60</c:v>
                </c:pt>
                <c:pt idx="2" formatCode="General">
                  <c:v>80</c:v>
                </c:pt>
                <c:pt idx="3" formatCode="General">
                  <c:v>10</c:v>
                </c:pt>
                <c:pt idx="4" formatCode="General">
                  <c:v>80</c:v>
                </c:pt>
                <c:pt idx="5" formatCode="General">
                  <c:v>70</c:v>
                </c:pt>
                <c:pt idx="6" formatCode="General">
                  <c:v>80</c:v>
                </c:pt>
                <c:pt idx="7" formatCode="General">
                  <c:v>10</c:v>
                </c:pt>
                <c:pt idx="8" formatCode="General">
                  <c:v>70</c:v>
                </c:pt>
                <c:pt idx="9" formatCode="General">
                  <c:v>70</c:v>
                </c:pt>
                <c:pt idx="10" formatCode="General">
                  <c:v>20</c:v>
                </c:pt>
                <c:pt idx="11" formatCode="General">
                  <c:v>70</c:v>
                </c:pt>
                <c:pt idx="12" formatCode="General">
                  <c:v>60</c:v>
                </c:pt>
                <c:pt idx="13" formatCode="General">
                  <c:v>40</c:v>
                </c:pt>
                <c:pt idx="14" formatCode="General">
                  <c:v>80</c:v>
                </c:pt>
              </c:numCache>
            </c:numRef>
          </c:val>
        </c:ser>
        <c:ser>
          <c:idx val="1"/>
          <c:order val="1"/>
          <c:tx>
            <c:strRef>
              <c:f>Hoja1!$C$113</c:f>
              <c:strCache>
                <c:ptCount val="1"/>
                <c:pt idx="0">
                  <c:v>Derecho</c:v>
                </c:pt>
              </c:strCache>
            </c:strRef>
          </c:tx>
          <c:spPr>
            <a:solidFill>
              <a:schemeClr val="accent2"/>
            </a:solidFill>
            <a:ln>
              <a:noFill/>
            </a:ln>
            <a:effectLst/>
          </c:spPr>
          <c:invertIfNegative val="0"/>
          <c:dLbls>
            <c:dLbl>
              <c:idx val="0"/>
              <c:layout>
                <c:manualLayout>
                  <c:x val="-1.8734421246536822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0730808010620905E-3"/>
                  <c:y val="-2.242152466367671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9281817617334076E-3"/>
                  <c:y val="7.061897531866813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9520876638449833E-3"/>
                  <c:y val="2.242329013806009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5.9240510820488682E-3"/>
                  <c:y val="-2.241799371491078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4965006017132101E-3"/>
                  <c:y val="-2.241975918929416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5.9240510820488682E-3"/>
                  <c:y val="-2.24179937149111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3755074644959654E-3"/>
                  <c:y val="3.36358179442816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2.2711227938415322E-2"/>
                      <c:h val="3.3598742982239325E-2"/>
                    </c:manualLayout>
                  </c15:layout>
                </c:ext>
              </c:extLst>
            </c:dLbl>
            <c:dLbl>
              <c:idx val="8"/>
              <c:layout>
                <c:manualLayout>
                  <c:x val="-3.4965006017132101E-3"/>
                  <c:y val="-4.48430493273542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3.4965006017132101E-3"/>
                  <c:y val="-4.484304932735343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3.7242941327790277E-3"/>
                  <c:y val="2.24232901380609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9985659415554932E-3"/>
                  <c:y val="-4.48430493273542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5.5751461409043737E-3"/>
                  <c:y val="-2.241446276614526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4.0730808010620905E-3"/>
                  <c:y val="-2.241446276614361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2.9199204023642746E-3"/>
                  <c:y val="3.5309487659334065E-7"/>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Hoja1!$A$114:$A$128</c:f>
              <c:strCache>
                <c:ptCount val="15"/>
                <c:pt idx="0">
                  <c:v>Recibir asistencia funcional y técnica en cuanto al uso del aplicativo.</c:v>
                </c:pt>
                <c:pt idx="1">
                  <c:v>Conocer los conceptos teóricos relacionados con las funcionalidades a utilizar en el SIIF Nación. </c:v>
                </c:pt>
                <c:pt idx="2">
                  <c:v>Asumir la responsabilidad de todos los registros que se hagan en el sistema con su cuenta de usuario. </c:v>
                </c:pt>
                <c:pt idx="3">
                  <c:v> Recibir de parte de la Coordinación SIIF de la entidad, la capacitación requerida para el uso del aplicativo en la funcionalidad en la cual se va a desempeñar.</c:v>
                </c:pt>
                <c:pt idx="4">
                  <c:v>Propender por la oportunidad, veracidad, confiabilidad, confidencialidad e integridad de los datos que registre en el sistema.</c:v>
                </c:pt>
                <c:pt idx="5">
                  <c:v>Mantener la reserva de la información a la que tiene acceso, debe ser utilizada exclusivamente para el cumplimiento de sus funciones. No debe dar acceso o exhibir expedientes, documentos o archivos a personas no autorizadas. </c:v>
                </c:pt>
                <c:pt idx="6">
                  <c:v>Cuidar la información a la que tenga acceso y evitar su destrucción. </c:v>
                </c:pt>
                <c:pt idx="7">
                  <c:v>Solicitar a la Administración del SIIF Nación, el estado en que se encuentren las solicitudes de servicio que realice</c:v>
                </c:pt>
                <c:pt idx="8">
                  <c:v>No alterar, falsificar, borrar, ocultar o desaparecer información contenida en el sistema o en los que se almacene o guarde la misma. </c:v>
                </c:pt>
                <c:pt idx="9">
                  <c:v>Recordar, no revelar y cambiar cuando el sistema lo solicite y antes de que venza la contraseña de acceso al Sistema y del certificado digital. La contraseña es de uso personal e intransferible. </c:v>
                </c:pt>
                <c:pt idx="10">
                  <c:v>Recibir respuesta de la Administración SIIF Nación sobre las solicitudes de servicios realizadas.</c:v>
                </c:pt>
                <c:pt idx="11">
                  <c:v>Solicitar al coordinador SIIF de la entidad la suspensión temporal o definitiva de su cuenta de usuario, cuando ocurran novedades de personal, como retiro temporal (licencias, vacaciones) retiro definitivo, cambio de funciones, traslados del funcionario o</c:v>
                </c:pt>
                <c:pt idx="12">
                  <c:v>Conocer las políticas, normas, procedimientos y documentación divulgadas por la Administración SIIF Nación a través de los diferentes medios de comunicación. </c:v>
                </c:pt>
                <c:pt idx="13">
                  <c:v>Utilizar para el ejercicio de sus funciones y uso del aplicativo la documentación y material publicado por la Administración del SIIF Nación.</c:v>
                </c:pt>
                <c:pt idx="14">
                  <c:v>Informar a la administración SIIF Nación sobre cualquier irregularidad en el uso del sistema. </c:v>
                </c:pt>
              </c:strCache>
            </c:strRef>
          </c:cat>
          <c:val>
            <c:numRef>
              <c:f>Hoja1!$C$114:$C$128</c:f>
              <c:numCache>
                <c:formatCode>General</c:formatCode>
                <c:ptCount val="15"/>
                <c:pt idx="0">
                  <c:v>70</c:v>
                </c:pt>
                <c:pt idx="1">
                  <c:v>30</c:v>
                </c:pt>
                <c:pt idx="2">
                  <c:v>10</c:v>
                </c:pt>
                <c:pt idx="3">
                  <c:v>80</c:v>
                </c:pt>
                <c:pt idx="4">
                  <c:v>10</c:v>
                </c:pt>
                <c:pt idx="5">
                  <c:v>20</c:v>
                </c:pt>
                <c:pt idx="6">
                  <c:v>10</c:v>
                </c:pt>
                <c:pt idx="7">
                  <c:v>70</c:v>
                </c:pt>
                <c:pt idx="8">
                  <c:v>20</c:v>
                </c:pt>
                <c:pt idx="9">
                  <c:v>20</c:v>
                </c:pt>
                <c:pt idx="10">
                  <c:v>50</c:v>
                </c:pt>
                <c:pt idx="11">
                  <c:v>20</c:v>
                </c:pt>
                <c:pt idx="12">
                  <c:v>30</c:v>
                </c:pt>
                <c:pt idx="13">
                  <c:v>30</c:v>
                </c:pt>
                <c:pt idx="14">
                  <c:v>10</c:v>
                </c:pt>
              </c:numCache>
            </c:numRef>
          </c:val>
        </c:ser>
        <c:ser>
          <c:idx val="2"/>
          <c:order val="2"/>
          <c:tx>
            <c:strRef>
              <c:f>Hoja1!$D$113</c:f>
              <c:strCache>
                <c:ptCount val="1"/>
                <c:pt idx="0">
                  <c:v>No Contestaron</c:v>
                </c:pt>
              </c:strCache>
            </c:strRef>
          </c:tx>
          <c:spPr>
            <a:solidFill>
              <a:schemeClr val="accent3"/>
            </a:solidFill>
            <a:ln>
              <a:noFill/>
            </a:ln>
            <a:effectLst/>
          </c:spPr>
          <c:invertIfNegative val="0"/>
          <c:dLbls>
            <c:dLbl>
              <c:idx val="0"/>
              <c:layout>
                <c:manualLayout>
                  <c:x val="-2.9199204023642746E-3"/>
                  <c:y val="-2.24179937149111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9240510820488682E-3"/>
                  <c:y val="-2.24179937149114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5904062968471415E-3"/>
                  <c:y val="-4.483598742982198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9199204023642746E-3"/>
                  <c:y val="-6.72610430422654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5904062968471415E-3"/>
                  <c:y val="-1.12105857844002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9199204023642746E-3"/>
                  <c:y val="-4.48430493273542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3602798335900839E-2"/>
                  <c:y val="-1.121005614208537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4965006017132101E-3"/>
                  <c:y val="-2.241799371491119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9199204023642746E-3"/>
                  <c:y val="-4.48430493273542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4219857422065573E-3"/>
                  <c:y val="-2.24215246636771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5.5751461409043737E-3"/>
                  <c:y val="-2.241975918929334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4.4219857422065573E-3"/>
                  <c:y val="-4.484304932735425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4.4219857422065573E-3"/>
                  <c:y val="-2.241975918929251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9.4455072575184585E-3"/>
                  <c:y val="-6.726280851664678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4.5904062968471415E-3"/>
                  <c:y val="-1.569471416969739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2.2711227938415322E-2"/>
                      <c:h val="3.135659051587161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Hoja1!$A$114:$A$128</c:f>
              <c:strCache>
                <c:ptCount val="15"/>
                <c:pt idx="0">
                  <c:v>Recibir asistencia funcional y técnica en cuanto al uso del aplicativo.</c:v>
                </c:pt>
                <c:pt idx="1">
                  <c:v>Conocer los conceptos teóricos relacionados con las funcionalidades a utilizar en el SIIF Nación. </c:v>
                </c:pt>
                <c:pt idx="2">
                  <c:v>Asumir la responsabilidad de todos los registros que se hagan en el sistema con su cuenta de usuario. </c:v>
                </c:pt>
                <c:pt idx="3">
                  <c:v> Recibir de parte de la Coordinación SIIF de la entidad, la capacitación requerida para el uso del aplicativo en la funcionalidad en la cual se va a desempeñar.</c:v>
                </c:pt>
                <c:pt idx="4">
                  <c:v>Propender por la oportunidad, veracidad, confiabilidad, confidencialidad e integridad de los datos que registre en el sistema.</c:v>
                </c:pt>
                <c:pt idx="5">
                  <c:v>Mantener la reserva de la información a la que tiene acceso, debe ser utilizada exclusivamente para el cumplimiento de sus funciones. No debe dar acceso o exhibir expedientes, documentos o archivos a personas no autorizadas. </c:v>
                </c:pt>
                <c:pt idx="6">
                  <c:v>Cuidar la información a la que tenga acceso y evitar su destrucción. </c:v>
                </c:pt>
                <c:pt idx="7">
                  <c:v>Solicitar a la Administración del SIIF Nación, el estado en que se encuentren las solicitudes de servicio que realice</c:v>
                </c:pt>
                <c:pt idx="8">
                  <c:v>No alterar, falsificar, borrar, ocultar o desaparecer información contenida en el sistema o en los que se almacene o guarde la misma. </c:v>
                </c:pt>
                <c:pt idx="9">
                  <c:v>Recordar, no revelar y cambiar cuando el sistema lo solicite y antes de que venza la contraseña de acceso al Sistema y del certificado digital. La contraseña es de uso personal e intransferible. </c:v>
                </c:pt>
                <c:pt idx="10">
                  <c:v>Recibir respuesta de la Administración SIIF Nación sobre las solicitudes de servicios realizadas.</c:v>
                </c:pt>
                <c:pt idx="11">
                  <c:v>Solicitar al coordinador SIIF de la entidad la suspensión temporal o definitiva de su cuenta de usuario, cuando ocurran novedades de personal, como retiro temporal (licencias, vacaciones) retiro definitivo, cambio de funciones, traslados del funcionario o</c:v>
                </c:pt>
                <c:pt idx="12">
                  <c:v>Conocer las políticas, normas, procedimientos y documentación divulgadas por la Administración SIIF Nación a través de los diferentes medios de comunicación. </c:v>
                </c:pt>
                <c:pt idx="13">
                  <c:v>Utilizar para el ejercicio de sus funciones y uso del aplicativo la documentación y material publicado por la Administración del SIIF Nación.</c:v>
                </c:pt>
                <c:pt idx="14">
                  <c:v>Informar a la administración SIIF Nación sobre cualquier irregularidad en el uso del sistema. </c:v>
                </c:pt>
              </c:strCache>
            </c:strRef>
          </c:cat>
          <c:val>
            <c:numRef>
              <c:f>Hoja1!$D$114:$D$128</c:f>
              <c:numCache>
                <c:formatCode>General</c:formatCode>
                <c:ptCount val="15"/>
                <c:pt idx="0">
                  <c:v>10</c:v>
                </c:pt>
                <c:pt idx="1">
                  <c:v>10</c:v>
                </c:pt>
                <c:pt idx="2">
                  <c:v>10</c:v>
                </c:pt>
                <c:pt idx="3">
                  <c:v>10</c:v>
                </c:pt>
                <c:pt idx="4">
                  <c:v>10</c:v>
                </c:pt>
                <c:pt idx="5">
                  <c:v>10</c:v>
                </c:pt>
                <c:pt idx="6">
                  <c:v>10</c:v>
                </c:pt>
                <c:pt idx="7">
                  <c:v>20</c:v>
                </c:pt>
                <c:pt idx="8">
                  <c:v>10</c:v>
                </c:pt>
                <c:pt idx="9">
                  <c:v>10</c:v>
                </c:pt>
                <c:pt idx="10">
                  <c:v>30</c:v>
                </c:pt>
                <c:pt idx="11">
                  <c:v>10</c:v>
                </c:pt>
                <c:pt idx="12">
                  <c:v>10</c:v>
                </c:pt>
                <c:pt idx="13">
                  <c:v>30</c:v>
                </c:pt>
                <c:pt idx="14">
                  <c:v>10</c:v>
                </c:pt>
              </c:numCache>
            </c:numRef>
          </c:val>
        </c:ser>
        <c:dLbls>
          <c:dLblPos val="ctr"/>
          <c:showLegendKey val="0"/>
          <c:showVal val="1"/>
          <c:showCatName val="0"/>
          <c:showSerName val="0"/>
          <c:showPercent val="0"/>
          <c:showBubbleSize val="0"/>
        </c:dLbls>
        <c:gapWidth val="182"/>
        <c:axId val="239704296"/>
        <c:axId val="239704688"/>
      </c:barChart>
      <c:catAx>
        <c:axId val="239704296"/>
        <c:scaling>
          <c:orientation val="maxMin"/>
        </c:scaling>
        <c:delete val="1"/>
        <c:axPos val="l"/>
        <c:numFmt formatCode="0.00%" sourceLinked="0"/>
        <c:majorTickMark val="none"/>
        <c:minorTickMark val="none"/>
        <c:tickLblPos val="nextTo"/>
        <c:crossAx val="239704688"/>
        <c:crosses val="autoZero"/>
        <c:auto val="0"/>
        <c:lblAlgn val="l"/>
        <c:lblOffset val="100"/>
        <c:noMultiLvlLbl val="0"/>
      </c:catAx>
      <c:valAx>
        <c:axId val="23970468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9704296"/>
        <c:crosses val="autoZero"/>
        <c:crossBetween val="between"/>
      </c:valAx>
      <c:spPr>
        <a:noFill/>
        <a:ln>
          <a:noFill/>
        </a:ln>
        <a:effectLst/>
      </c:spPr>
    </c:plotArea>
    <c:legend>
      <c:legendPos val="b"/>
      <c:layout>
        <c:manualLayout>
          <c:xMode val="edge"/>
          <c:yMode val="edge"/>
          <c:x val="0.37464359951626397"/>
          <c:y val="0.93525758271247483"/>
          <c:w val="0.25371681337429519"/>
          <c:h val="3.78365876911126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0.01533</cdr:x>
      <cdr:y>0.05421</cdr:y>
    </cdr:from>
    <cdr:to>
      <cdr:x>0.04197</cdr:x>
      <cdr:y>0.09397</cdr:y>
    </cdr:to>
    <cdr:sp macro="" textlink="">
      <cdr:nvSpPr>
        <cdr:cNvPr id="2" name="Cuadro de texto 1"/>
        <cdr:cNvSpPr txBox="1"/>
      </cdr:nvSpPr>
      <cdr:spPr>
        <a:xfrm xmlns:a="http://schemas.openxmlformats.org/drawingml/2006/main">
          <a:off x="129654" y="307073"/>
          <a:ext cx="225188" cy="2251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900"/>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8E439-D879-46F2-AB5F-50507D8A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18</Pages>
  <Words>4072</Words>
  <Characters>22400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26420</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Liliana de los Rios Ramirez</cp:lastModifiedBy>
  <cp:revision>50</cp:revision>
  <cp:lastPrinted>2016-03-31T14:04:00Z</cp:lastPrinted>
  <dcterms:created xsi:type="dcterms:W3CDTF">2016-03-16T13:00:00Z</dcterms:created>
  <dcterms:modified xsi:type="dcterms:W3CDTF">2016-04-04T19:46:00Z</dcterms:modified>
</cp:coreProperties>
</file>