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center"/>
        <w:rPr>
          <w:b/>
          <w:lang w:val="es-CO"/>
        </w:rPr>
      </w:pPr>
    </w:p>
    <w:p w:rsidR="00C018F0" w:rsidRDefault="00C018F0" w:rsidP="00C018F0">
      <w:pPr>
        <w:jc w:val="both"/>
        <w:rPr>
          <w:b/>
          <w:lang w:val="es-CO"/>
        </w:rPr>
      </w:pPr>
      <w:r>
        <w:rPr>
          <w:b/>
          <w:lang w:val="es-CO"/>
        </w:rPr>
        <w:t>Fecha de informe:</w:t>
      </w:r>
      <w:r w:rsidR="00627649">
        <w:rPr>
          <w:b/>
          <w:lang w:val="es-CO"/>
        </w:rPr>
        <w:t xml:space="preserve"> </w:t>
      </w:r>
      <w:r w:rsidR="00183EAE">
        <w:rPr>
          <w:rFonts w:ascii="Arial" w:hAnsi="Arial" w:cs="Arial"/>
          <w:sz w:val="20"/>
          <w:lang w:val="es-CO"/>
        </w:rPr>
        <w:t>2</w:t>
      </w:r>
      <w:r w:rsidR="006A70F2">
        <w:rPr>
          <w:rFonts w:ascii="Arial" w:hAnsi="Arial" w:cs="Arial"/>
          <w:sz w:val="20"/>
          <w:lang w:val="es-CO"/>
        </w:rPr>
        <w:t>7</w:t>
      </w:r>
      <w:r w:rsidR="006A53F2" w:rsidRPr="00350E8D">
        <w:rPr>
          <w:rFonts w:ascii="Arial" w:hAnsi="Arial" w:cs="Arial"/>
          <w:sz w:val="20"/>
          <w:lang w:val="es-CO"/>
        </w:rPr>
        <w:t xml:space="preserve"> de </w:t>
      </w:r>
      <w:r w:rsidR="00455A79">
        <w:rPr>
          <w:rFonts w:ascii="Arial" w:hAnsi="Arial" w:cs="Arial"/>
          <w:sz w:val="20"/>
          <w:lang w:val="es-CO"/>
        </w:rPr>
        <w:t>septiembre</w:t>
      </w:r>
      <w:r w:rsidR="006A53F2" w:rsidRPr="00350E8D">
        <w:rPr>
          <w:rFonts w:ascii="Arial" w:hAnsi="Arial" w:cs="Arial"/>
          <w:sz w:val="20"/>
          <w:lang w:val="es-CO"/>
        </w:rPr>
        <w:t xml:space="preserve"> del 2018</w:t>
      </w:r>
      <w:r w:rsidRPr="00350E8D">
        <w:rPr>
          <w:b/>
          <w:sz w:val="20"/>
          <w:lang w:val="es-CO"/>
        </w:rPr>
        <w:t xml:space="preserve">  </w:t>
      </w:r>
      <w:r>
        <w:rPr>
          <w:b/>
          <w:lang w:val="es-CO"/>
        </w:rPr>
        <w:tab/>
      </w:r>
      <w:r>
        <w:rPr>
          <w:b/>
          <w:lang w:val="es-CO"/>
        </w:rPr>
        <w:tab/>
      </w:r>
    </w:p>
    <w:p w:rsidR="00C018F0" w:rsidRPr="00B72AF8" w:rsidRDefault="00C018F0" w:rsidP="00C018F0">
      <w:pPr>
        <w:jc w:val="both"/>
        <w:rPr>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sidR="00B72AF8">
        <w:rPr>
          <w:b/>
          <w:lang w:val="es-CO"/>
        </w:rPr>
        <w:t xml:space="preserve">: </w:t>
      </w:r>
      <w:r w:rsidR="00B72AF8" w:rsidRPr="00350E8D">
        <w:rPr>
          <w:rFonts w:ascii="Arial" w:hAnsi="Arial" w:cs="Arial"/>
          <w:sz w:val="20"/>
          <w:szCs w:val="20"/>
          <w:lang w:val="es-CO"/>
        </w:rPr>
        <w:t xml:space="preserve">Dirección Territorial </w:t>
      </w:r>
      <w:r w:rsidR="00455A79">
        <w:rPr>
          <w:rFonts w:ascii="Arial" w:hAnsi="Arial" w:cs="Arial"/>
          <w:sz w:val="20"/>
          <w:szCs w:val="20"/>
          <w:lang w:val="es-CO"/>
        </w:rPr>
        <w:t>Norte de Santander y Arauca</w:t>
      </w:r>
    </w:p>
    <w:p w:rsidR="00C018F0" w:rsidRPr="00350E8D" w:rsidRDefault="00C018F0" w:rsidP="00C018F0">
      <w:pPr>
        <w:jc w:val="both"/>
        <w:rPr>
          <w:rFonts w:ascii="Arial" w:hAnsi="Arial" w:cs="Arial"/>
          <w:b/>
          <w:sz w:val="20"/>
          <w:szCs w:val="20"/>
          <w:lang w:val="es-CO"/>
        </w:rPr>
      </w:pPr>
      <w:r w:rsidRPr="00986D06">
        <w:rPr>
          <w:b/>
          <w:lang w:val="es-CO"/>
        </w:rPr>
        <w:t>Dependencia líder del proceso:</w:t>
      </w:r>
      <w:r w:rsidR="00986D06">
        <w:rPr>
          <w:b/>
          <w:lang w:val="es-CO"/>
        </w:rPr>
        <w:t xml:space="preserve"> </w:t>
      </w:r>
      <w:r w:rsidR="00986D06" w:rsidRPr="00350E8D">
        <w:rPr>
          <w:rFonts w:ascii="Arial" w:hAnsi="Arial" w:cs="Arial"/>
          <w:sz w:val="20"/>
          <w:szCs w:val="20"/>
          <w:lang w:val="es-CO"/>
        </w:rPr>
        <w:t xml:space="preserve">Dirección </w:t>
      </w:r>
      <w:r w:rsidR="00F86880" w:rsidRPr="00350E8D">
        <w:rPr>
          <w:rFonts w:ascii="Arial" w:hAnsi="Arial" w:cs="Arial"/>
          <w:sz w:val="20"/>
          <w:szCs w:val="20"/>
          <w:lang w:val="es-CO"/>
        </w:rPr>
        <w:t>General</w:t>
      </w:r>
    </w:p>
    <w:p w:rsidR="00455A79" w:rsidRPr="00AE0BA6" w:rsidRDefault="00C018F0" w:rsidP="00455A79">
      <w:pPr>
        <w:jc w:val="both"/>
        <w:rPr>
          <w:rFonts w:ascii="Arial" w:hAnsi="Arial" w:cs="Arial"/>
          <w:sz w:val="20"/>
          <w:szCs w:val="20"/>
          <w:lang w:val="es-CO"/>
        </w:rPr>
      </w:pPr>
      <w:r w:rsidRPr="00C018F0">
        <w:rPr>
          <w:b/>
          <w:lang w:val="es-CO"/>
        </w:rPr>
        <w:t>Servidor responsable del proceso:</w:t>
      </w:r>
      <w:r w:rsidR="00B72AF8">
        <w:rPr>
          <w:b/>
          <w:lang w:val="es-CO"/>
        </w:rPr>
        <w:t xml:space="preserve"> </w:t>
      </w:r>
      <w:r w:rsidR="00455A79" w:rsidRPr="00AE0BA6">
        <w:rPr>
          <w:rFonts w:ascii="Arial" w:hAnsi="Arial" w:cs="Arial"/>
          <w:sz w:val="20"/>
          <w:szCs w:val="20"/>
          <w:lang w:val="es-CO"/>
        </w:rPr>
        <w:t>Álvaro Vargas Sanabria</w:t>
      </w:r>
      <w:r w:rsidR="00B72AF8" w:rsidRPr="00AE0BA6">
        <w:rPr>
          <w:rFonts w:ascii="Arial" w:hAnsi="Arial" w:cs="Arial"/>
          <w:sz w:val="20"/>
          <w:szCs w:val="20"/>
          <w:lang w:val="es-CO"/>
        </w:rPr>
        <w:t xml:space="preserve">- Director D.T </w:t>
      </w:r>
      <w:r w:rsidR="00455A79" w:rsidRPr="00AE0BA6">
        <w:rPr>
          <w:rFonts w:ascii="Arial" w:hAnsi="Arial" w:cs="Arial"/>
          <w:sz w:val="20"/>
          <w:szCs w:val="20"/>
          <w:lang w:val="es-CO"/>
        </w:rPr>
        <w:t xml:space="preserve">Norte de Santander y Arauca (E) </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sidR="00B72AF8">
        <w:rPr>
          <w:b/>
          <w:lang w:val="es-CO"/>
        </w:rPr>
        <w:t xml:space="preserve"> </w:t>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Default="00C018F0" w:rsidP="00C018F0">
      <w:pPr>
        <w:jc w:val="both"/>
        <w:rPr>
          <w:b/>
          <w:lang w:val="es-CO"/>
        </w:rPr>
      </w:pPr>
      <w:r w:rsidRPr="00C018F0">
        <w:rPr>
          <w:b/>
          <w:lang w:val="es-CO"/>
        </w:rPr>
        <w:t>Fecha de auditoría:</w:t>
      </w:r>
      <w:r w:rsidR="00B72AF8">
        <w:rPr>
          <w:b/>
          <w:lang w:val="es-CO"/>
        </w:rPr>
        <w:t xml:space="preserve"> </w:t>
      </w:r>
      <w:r w:rsidR="00455A79">
        <w:rPr>
          <w:rFonts w:ascii="Arial" w:hAnsi="Arial" w:cs="Arial"/>
          <w:sz w:val="20"/>
          <w:lang w:val="es-CO"/>
        </w:rPr>
        <w:t>5 y 6</w:t>
      </w:r>
      <w:r w:rsidR="00B72AF8" w:rsidRPr="00350E8D">
        <w:rPr>
          <w:rFonts w:ascii="Arial" w:hAnsi="Arial" w:cs="Arial"/>
          <w:sz w:val="20"/>
          <w:lang w:val="es-CO"/>
        </w:rPr>
        <w:t xml:space="preserve"> de </w:t>
      </w:r>
      <w:r w:rsidR="00455A79">
        <w:rPr>
          <w:rFonts w:ascii="Arial" w:hAnsi="Arial" w:cs="Arial"/>
          <w:sz w:val="20"/>
          <w:lang w:val="es-CO"/>
        </w:rPr>
        <w:t>septiembre</w:t>
      </w:r>
      <w:r w:rsidR="00B72AF8" w:rsidRPr="00350E8D">
        <w:rPr>
          <w:rFonts w:ascii="Arial" w:hAnsi="Arial" w:cs="Arial"/>
          <w:sz w:val="20"/>
          <w:lang w:val="es-CO"/>
        </w:rPr>
        <w:t xml:space="preserve"> del 2018</w:t>
      </w:r>
    </w:p>
    <w:p w:rsidR="00F86880" w:rsidRDefault="00C018F0" w:rsidP="00C018F0">
      <w:pPr>
        <w:jc w:val="both"/>
        <w:rPr>
          <w:b/>
          <w:lang w:val="es-CO"/>
        </w:rPr>
      </w:pPr>
      <w:r>
        <w:rPr>
          <w:b/>
          <w:lang w:val="es-CO"/>
        </w:rPr>
        <w:t>Equipo</w:t>
      </w:r>
      <w:r w:rsidRPr="00C018F0">
        <w:rPr>
          <w:b/>
          <w:lang w:val="es-CO"/>
        </w:rPr>
        <w:t xml:space="preserve"> Auditor:</w:t>
      </w:r>
      <w:r w:rsidR="00B72AF8">
        <w:rPr>
          <w:b/>
          <w:lang w:val="es-CO"/>
        </w:rPr>
        <w:t xml:space="preserve"> </w:t>
      </w:r>
      <w:r w:rsidR="00986D06" w:rsidRPr="00350E8D">
        <w:rPr>
          <w:rFonts w:ascii="Arial" w:hAnsi="Arial" w:cs="Arial"/>
          <w:sz w:val="20"/>
          <w:lang w:val="es-CO"/>
        </w:rPr>
        <w:t>Ana María Ángel Acosta</w:t>
      </w:r>
      <w:r w:rsidR="00455A79">
        <w:rPr>
          <w:rFonts w:ascii="Arial" w:hAnsi="Arial" w:cs="Arial"/>
          <w:sz w:val="20"/>
          <w:lang w:val="es-CO"/>
        </w:rPr>
        <w:t xml:space="preserve"> y Miguel </w:t>
      </w:r>
      <w:r w:rsidR="00455A79" w:rsidRPr="00455A79">
        <w:rPr>
          <w:rFonts w:ascii="Arial" w:hAnsi="Arial" w:cs="Arial"/>
          <w:sz w:val="20"/>
          <w:lang w:val="es-CO"/>
        </w:rPr>
        <w:t>Orlando Guerra Ortiz</w:t>
      </w:r>
      <w:r w:rsidR="00455A79">
        <w:rPr>
          <w:rFonts w:ascii="Arial" w:hAnsi="Arial" w:cs="Arial"/>
          <w:sz w:val="20"/>
          <w:lang w:val="es-CO"/>
        </w:rPr>
        <w:t>.</w:t>
      </w:r>
      <w:r w:rsidRPr="00C018F0">
        <w:rPr>
          <w:b/>
          <w:lang w:val="es-CO"/>
        </w:rPr>
        <w:tab/>
      </w:r>
    </w:p>
    <w:p w:rsidR="00F86880" w:rsidRPr="00F86880" w:rsidRDefault="00986D06" w:rsidP="00986D06">
      <w:pPr>
        <w:pStyle w:val="Prrafodelista"/>
        <w:numPr>
          <w:ilvl w:val="0"/>
          <w:numId w:val="1"/>
        </w:num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OBJETIVO DE LA AUDITORIA: </w:t>
      </w:r>
    </w:p>
    <w:p w:rsidR="00F86880" w:rsidRDefault="00F86880" w:rsidP="00F86880">
      <w:pPr>
        <w:pStyle w:val="Prrafodelista"/>
        <w:spacing w:after="0"/>
        <w:ind w:left="360"/>
        <w:jc w:val="both"/>
        <w:rPr>
          <w:rFonts w:ascii="Arial" w:eastAsia="Calibri" w:hAnsi="Arial" w:cs="Arial"/>
          <w:b/>
          <w:sz w:val="20"/>
          <w:szCs w:val="20"/>
          <w:lang w:val="es-CO" w:eastAsia="es-ES"/>
        </w:rPr>
      </w:pPr>
    </w:p>
    <w:p w:rsidR="00986D06" w:rsidRPr="00986D06" w:rsidRDefault="00986D06" w:rsidP="00F86880">
      <w:pPr>
        <w:pStyle w:val="Prrafodelista"/>
        <w:spacing w:after="0"/>
        <w:ind w:left="360"/>
        <w:jc w:val="both"/>
        <w:rPr>
          <w:rFonts w:ascii="Arial" w:eastAsia="Calibri" w:hAnsi="Arial" w:cs="Arial"/>
          <w:sz w:val="20"/>
          <w:szCs w:val="20"/>
          <w:lang w:val="es-CO" w:eastAsia="es-ES"/>
        </w:rPr>
      </w:pPr>
      <w:r w:rsidRPr="00986D06">
        <w:rPr>
          <w:rFonts w:ascii="Arial" w:eastAsia="Calibri" w:hAnsi="Arial" w:cs="Arial"/>
          <w:sz w:val="20"/>
          <w:szCs w:val="20"/>
          <w:lang w:val="es-CO" w:eastAsia="es-ES"/>
        </w:rPr>
        <w:t>Verificar el cumplimiento de los requisitos de la NTC ISO 9001: 2015.</w:t>
      </w:r>
    </w:p>
    <w:p w:rsidR="00E34AC9" w:rsidRPr="00E34AC9" w:rsidRDefault="00E34AC9" w:rsidP="00E34AC9">
      <w:pPr>
        <w:spacing w:after="0"/>
        <w:jc w:val="both"/>
        <w:rPr>
          <w:rFonts w:ascii="Arial" w:eastAsia="Calibri" w:hAnsi="Arial" w:cs="Arial"/>
          <w:b/>
          <w:sz w:val="20"/>
          <w:szCs w:val="20"/>
          <w:lang w:val="es-CO" w:eastAsia="es-ES"/>
        </w:rPr>
      </w:pPr>
    </w:p>
    <w:p w:rsidR="00F86880" w:rsidRDefault="00C018F0" w:rsidP="00B35D68">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r w:rsidR="00986D06">
        <w:rPr>
          <w:rFonts w:ascii="Arial" w:eastAsia="Calibri" w:hAnsi="Arial" w:cs="Arial"/>
          <w:b/>
          <w:sz w:val="20"/>
          <w:szCs w:val="20"/>
          <w:lang w:val="es-CO" w:eastAsia="es-ES"/>
        </w:rPr>
        <w:t>:</w:t>
      </w:r>
    </w:p>
    <w:p w:rsidR="00F86880" w:rsidRDefault="00F86880" w:rsidP="00F86880">
      <w:pPr>
        <w:pStyle w:val="Prrafodelista"/>
        <w:spacing w:after="0"/>
        <w:ind w:left="360"/>
        <w:jc w:val="both"/>
        <w:rPr>
          <w:rFonts w:ascii="Arial" w:eastAsia="Calibri" w:hAnsi="Arial" w:cs="Arial"/>
          <w:b/>
          <w:sz w:val="20"/>
          <w:szCs w:val="20"/>
          <w:lang w:val="es-CO" w:eastAsia="es-ES"/>
        </w:rPr>
      </w:pPr>
    </w:p>
    <w:p w:rsidR="00C018F0" w:rsidRPr="00F86880" w:rsidRDefault="00B35D68" w:rsidP="00F86880">
      <w:pPr>
        <w:pStyle w:val="Prrafodelista"/>
        <w:spacing w:after="0"/>
        <w:ind w:left="360"/>
        <w:jc w:val="both"/>
        <w:rPr>
          <w:rFonts w:ascii="Arial" w:eastAsia="Calibri" w:hAnsi="Arial" w:cs="Arial"/>
          <w:b/>
          <w:sz w:val="20"/>
          <w:szCs w:val="20"/>
          <w:lang w:val="es-CO" w:eastAsia="es-ES"/>
        </w:rPr>
      </w:pPr>
      <w:r w:rsidRPr="00F86880">
        <w:rPr>
          <w:rFonts w:ascii="Arial" w:eastAsia="Calibri" w:hAnsi="Arial" w:cs="Arial"/>
          <w:sz w:val="20"/>
          <w:szCs w:val="20"/>
          <w:lang w:val="es-CO" w:eastAsia="es-ES"/>
        </w:rPr>
        <w:t>Inicia con la reunión de apertura de auditoría y concluye con el seguimiento al plan de mejoramiento.</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r w:rsidR="0029088B">
        <w:rPr>
          <w:rFonts w:ascii="Arial" w:eastAsia="Calibri" w:hAnsi="Arial" w:cs="Arial"/>
          <w:b/>
          <w:sz w:val="20"/>
          <w:szCs w:val="20"/>
          <w:lang w:val="es-CO" w:eastAsia="es-ES"/>
        </w:rPr>
        <w:t>:</w:t>
      </w:r>
    </w:p>
    <w:p w:rsidR="00F86880" w:rsidRPr="00F86880" w:rsidRDefault="00F86880" w:rsidP="00F86880">
      <w:pPr>
        <w:pStyle w:val="Prrafodelista"/>
        <w:rPr>
          <w:rFonts w:ascii="Arial" w:eastAsia="Calibri" w:hAnsi="Arial" w:cs="Arial"/>
          <w:b/>
          <w:sz w:val="20"/>
          <w:szCs w:val="20"/>
          <w:lang w:val="es-CO" w:eastAsia="es-ES"/>
        </w:rPr>
      </w:pPr>
    </w:p>
    <w:p w:rsidR="00F86880" w:rsidRPr="00F86880" w:rsidRDefault="00F86880" w:rsidP="00F86880">
      <w:pPr>
        <w:pStyle w:val="Prrafodelista"/>
        <w:spacing w:after="0"/>
        <w:ind w:left="360"/>
        <w:jc w:val="both"/>
        <w:rPr>
          <w:rFonts w:ascii="Arial" w:eastAsia="Calibri" w:hAnsi="Arial" w:cs="Arial"/>
          <w:sz w:val="20"/>
          <w:szCs w:val="20"/>
          <w:lang w:val="es-CO" w:eastAsia="es-ES"/>
        </w:rPr>
      </w:pPr>
      <w:r w:rsidRPr="00F86880">
        <w:rPr>
          <w:rFonts w:ascii="Arial" w:eastAsia="Calibri" w:hAnsi="Arial" w:cs="Arial"/>
          <w:sz w:val="20"/>
          <w:szCs w:val="20"/>
          <w:lang w:val="es-CO" w:eastAsia="es-ES"/>
        </w:rPr>
        <w:t>• Dificultad para acceder a las fuentes de información de la Dirección Territorial.</w:t>
      </w:r>
    </w:p>
    <w:p w:rsidR="00F86880" w:rsidRPr="00F86880" w:rsidRDefault="00F86880" w:rsidP="00F86880">
      <w:pPr>
        <w:pStyle w:val="Prrafodelista"/>
        <w:spacing w:after="0"/>
        <w:ind w:left="360"/>
        <w:jc w:val="both"/>
        <w:rPr>
          <w:rFonts w:ascii="Arial" w:eastAsia="Calibri" w:hAnsi="Arial" w:cs="Arial"/>
          <w:sz w:val="20"/>
          <w:szCs w:val="20"/>
          <w:lang w:val="es-CO" w:eastAsia="es-ES"/>
        </w:rPr>
      </w:pPr>
    </w:p>
    <w:p w:rsidR="00F86880" w:rsidRPr="00F86880" w:rsidRDefault="00F86880" w:rsidP="00F86880">
      <w:pPr>
        <w:pStyle w:val="Prrafodelista"/>
        <w:spacing w:after="0"/>
        <w:ind w:left="360"/>
        <w:jc w:val="both"/>
        <w:rPr>
          <w:rFonts w:ascii="Arial" w:eastAsia="Calibri" w:hAnsi="Arial" w:cs="Arial"/>
          <w:sz w:val="20"/>
          <w:szCs w:val="20"/>
          <w:lang w:val="es-CO" w:eastAsia="es-ES"/>
        </w:rPr>
      </w:pPr>
      <w:r w:rsidRPr="00F86880">
        <w:rPr>
          <w:rFonts w:ascii="Arial" w:eastAsia="Calibri" w:hAnsi="Arial" w:cs="Arial"/>
          <w:sz w:val="20"/>
          <w:szCs w:val="20"/>
          <w:lang w:val="es-CO" w:eastAsia="es-ES"/>
        </w:rPr>
        <w:t xml:space="preserve">• Imposibilidad de cumplir con el cronograma de auditoria interna planeado en los términos de tiempo y oportunidad establecidos. </w:t>
      </w:r>
    </w:p>
    <w:p w:rsidR="00F86880" w:rsidRPr="00F86880" w:rsidRDefault="00F86880" w:rsidP="00F86880">
      <w:pPr>
        <w:pStyle w:val="Prrafodelista"/>
        <w:spacing w:after="0"/>
        <w:ind w:left="360"/>
        <w:jc w:val="both"/>
        <w:rPr>
          <w:rFonts w:ascii="Arial" w:eastAsia="Calibri" w:hAnsi="Arial" w:cs="Arial"/>
          <w:sz w:val="20"/>
          <w:szCs w:val="20"/>
          <w:lang w:val="es-CO" w:eastAsia="es-ES"/>
        </w:rPr>
      </w:pPr>
    </w:p>
    <w:p w:rsidR="00F86880" w:rsidRPr="00F86880" w:rsidRDefault="00F86880" w:rsidP="00F86880">
      <w:pPr>
        <w:pStyle w:val="Prrafodelista"/>
        <w:spacing w:after="0"/>
        <w:ind w:left="360"/>
        <w:jc w:val="both"/>
        <w:rPr>
          <w:rFonts w:ascii="Arial" w:eastAsia="Calibri" w:hAnsi="Arial" w:cs="Arial"/>
          <w:sz w:val="20"/>
          <w:szCs w:val="20"/>
          <w:lang w:val="es-CO" w:eastAsia="es-ES"/>
        </w:rPr>
      </w:pPr>
      <w:r w:rsidRPr="00F86880">
        <w:rPr>
          <w:rFonts w:ascii="Arial" w:eastAsia="Calibri" w:hAnsi="Arial" w:cs="Arial"/>
          <w:sz w:val="20"/>
          <w:szCs w:val="20"/>
          <w:lang w:val="es-CO" w:eastAsia="es-ES"/>
        </w:rPr>
        <w:t>• Desechar la pertinencia del informe de auditoría interna que es producto del proceso auditor realizado.</w:t>
      </w:r>
    </w:p>
    <w:p w:rsidR="00F86880" w:rsidRPr="00F86880" w:rsidRDefault="00F86880" w:rsidP="00F86880">
      <w:pPr>
        <w:pStyle w:val="Prrafodelista"/>
        <w:spacing w:after="0"/>
        <w:ind w:left="360"/>
        <w:jc w:val="both"/>
        <w:rPr>
          <w:rFonts w:ascii="Arial" w:eastAsia="Calibri" w:hAnsi="Arial" w:cs="Arial"/>
          <w:sz w:val="20"/>
          <w:szCs w:val="20"/>
          <w:lang w:val="es-CO" w:eastAsia="es-ES"/>
        </w:rPr>
      </w:pPr>
    </w:p>
    <w:p w:rsidR="00F86880" w:rsidRPr="00F86880" w:rsidRDefault="00F86880" w:rsidP="00F86880">
      <w:pPr>
        <w:pStyle w:val="Prrafodelista"/>
        <w:spacing w:after="0"/>
        <w:ind w:left="360"/>
        <w:jc w:val="both"/>
        <w:rPr>
          <w:rFonts w:ascii="Arial" w:eastAsia="Calibri" w:hAnsi="Arial" w:cs="Arial"/>
          <w:sz w:val="20"/>
          <w:szCs w:val="20"/>
          <w:lang w:val="es-CO" w:eastAsia="es-ES"/>
        </w:rPr>
      </w:pPr>
      <w:r w:rsidRPr="00F86880">
        <w:rPr>
          <w:rFonts w:ascii="Arial" w:eastAsia="Calibri" w:hAnsi="Arial" w:cs="Arial"/>
          <w:sz w:val="20"/>
          <w:szCs w:val="20"/>
          <w:lang w:val="es-CO" w:eastAsia="es-ES"/>
        </w:rPr>
        <w:t xml:space="preserve">• Alarma en los servidores auditados de la entidad por el desconocimiento del proceso auditor como herramienta gerencial de la Unidad. </w:t>
      </w:r>
    </w:p>
    <w:p w:rsidR="00F86880" w:rsidRPr="00F86880" w:rsidRDefault="00F86880" w:rsidP="00F86880">
      <w:pPr>
        <w:pStyle w:val="Prrafodelista"/>
        <w:spacing w:after="0"/>
        <w:ind w:left="360"/>
        <w:jc w:val="both"/>
        <w:rPr>
          <w:rFonts w:ascii="Arial" w:eastAsia="Calibri" w:hAnsi="Arial" w:cs="Arial"/>
          <w:sz w:val="20"/>
          <w:szCs w:val="20"/>
          <w:lang w:val="es-CO" w:eastAsia="es-ES"/>
        </w:rPr>
      </w:pPr>
    </w:p>
    <w:p w:rsidR="00F86880" w:rsidRPr="00F86880" w:rsidRDefault="00F86880" w:rsidP="00F86880">
      <w:pPr>
        <w:pStyle w:val="Prrafodelista"/>
        <w:spacing w:after="0"/>
        <w:ind w:left="360"/>
        <w:jc w:val="both"/>
        <w:rPr>
          <w:rFonts w:ascii="Arial" w:eastAsia="Calibri" w:hAnsi="Arial" w:cs="Arial"/>
          <w:sz w:val="20"/>
          <w:szCs w:val="20"/>
          <w:lang w:val="es-CO" w:eastAsia="es-ES"/>
        </w:rPr>
      </w:pPr>
      <w:r w:rsidRPr="00F86880">
        <w:rPr>
          <w:rFonts w:ascii="Arial" w:eastAsia="Calibri" w:hAnsi="Arial" w:cs="Arial"/>
          <w:sz w:val="20"/>
          <w:szCs w:val="20"/>
          <w:lang w:val="es-CO" w:eastAsia="es-ES"/>
        </w:rPr>
        <w:t>• Perdida de información por falta de respaldo de la misma.</w:t>
      </w:r>
    </w:p>
    <w:p w:rsidR="00E34AC9" w:rsidRPr="00E34AC9" w:rsidRDefault="00E34AC9" w:rsidP="00E34AC9">
      <w:pPr>
        <w:spacing w:after="0"/>
        <w:jc w:val="both"/>
        <w:rPr>
          <w:rFonts w:ascii="Arial" w:eastAsia="Calibri" w:hAnsi="Arial" w:cs="Arial"/>
          <w:b/>
          <w:sz w:val="20"/>
          <w:szCs w:val="20"/>
          <w:lang w:val="es-CO" w:eastAsia="es-ES"/>
        </w:rPr>
      </w:pPr>
    </w:p>
    <w:p w:rsidR="00F86880" w:rsidRPr="00F86880" w:rsidRDefault="00C018F0" w:rsidP="00986D06">
      <w:pPr>
        <w:pStyle w:val="Prrafodelista"/>
        <w:numPr>
          <w:ilvl w:val="0"/>
          <w:numId w:val="1"/>
        </w:num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CRITERIOS DE AUDITORÍA</w:t>
      </w:r>
      <w:r w:rsidR="00986D06">
        <w:rPr>
          <w:rFonts w:ascii="Arial" w:eastAsia="Calibri" w:hAnsi="Arial" w:cs="Arial"/>
          <w:b/>
          <w:sz w:val="20"/>
          <w:szCs w:val="20"/>
          <w:lang w:val="es-CO" w:eastAsia="es-ES"/>
        </w:rPr>
        <w:t>:</w:t>
      </w:r>
      <w:r w:rsidR="00986D06">
        <w:t xml:space="preserve"> </w:t>
      </w:r>
    </w:p>
    <w:p w:rsidR="00F86880" w:rsidRDefault="00F86880" w:rsidP="00F86880">
      <w:pPr>
        <w:pStyle w:val="Prrafodelista"/>
        <w:spacing w:after="0"/>
        <w:ind w:left="360"/>
        <w:jc w:val="both"/>
      </w:pPr>
    </w:p>
    <w:p w:rsidR="00C018F0" w:rsidRPr="00986D06" w:rsidRDefault="00986D06" w:rsidP="00F86880">
      <w:pPr>
        <w:pStyle w:val="Prrafodelista"/>
        <w:spacing w:after="0"/>
        <w:ind w:left="360"/>
        <w:jc w:val="both"/>
        <w:rPr>
          <w:rFonts w:ascii="Arial" w:eastAsia="Calibri" w:hAnsi="Arial" w:cs="Arial"/>
          <w:sz w:val="20"/>
          <w:szCs w:val="20"/>
          <w:lang w:val="es-CO" w:eastAsia="es-ES"/>
        </w:rPr>
      </w:pPr>
      <w:r w:rsidRPr="00986D06">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E34AC9" w:rsidRPr="00E34AC9" w:rsidRDefault="00E34AC9" w:rsidP="00E34AC9">
      <w:pPr>
        <w:spacing w:after="0"/>
        <w:jc w:val="both"/>
        <w:rPr>
          <w:rFonts w:ascii="Arial" w:eastAsia="Calibri" w:hAnsi="Arial" w:cs="Arial"/>
          <w:b/>
          <w:sz w:val="20"/>
          <w:szCs w:val="20"/>
          <w:lang w:val="es-CO" w:eastAsia="es-ES"/>
        </w:rPr>
      </w:pPr>
    </w:p>
    <w:p w:rsidR="004E52AE" w:rsidRDefault="00C018F0" w:rsidP="00721CBA">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rsidR="004E52AE" w:rsidRDefault="004E52AE" w:rsidP="004E52AE">
      <w:pPr>
        <w:pStyle w:val="Prrafodelista"/>
        <w:spacing w:after="0"/>
        <w:ind w:left="360"/>
        <w:jc w:val="both"/>
        <w:rPr>
          <w:rFonts w:ascii="Arial" w:eastAsia="Calibri" w:hAnsi="Arial" w:cs="Arial"/>
          <w:b/>
          <w:sz w:val="20"/>
          <w:szCs w:val="20"/>
          <w:lang w:val="es-CO" w:eastAsia="es-ES"/>
        </w:rPr>
      </w:pPr>
    </w:p>
    <w:p w:rsidR="00A8582F" w:rsidRDefault="00C96D7E" w:rsidP="00A8582F">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 </w:t>
      </w:r>
      <w:r w:rsidR="00A8582F" w:rsidRPr="00A8582F">
        <w:rPr>
          <w:rFonts w:ascii="Arial" w:eastAsia="Calibri" w:hAnsi="Arial" w:cs="Arial"/>
          <w:sz w:val="20"/>
          <w:szCs w:val="20"/>
          <w:lang w:val="es-CO" w:eastAsia="es-ES"/>
        </w:rPr>
        <w:t>La D.T cuenta con un instrumento en Excel en la cual se identifican los factores internos y externos del contexto, es de mencionar que no se evidencia un seguimiento y revisión de la misma al corte de junio del 2018.</w:t>
      </w:r>
    </w:p>
    <w:p w:rsidR="00A8582F" w:rsidRPr="00A8582F" w:rsidRDefault="00A8582F" w:rsidP="00A8582F">
      <w:pPr>
        <w:pStyle w:val="Prrafodelista"/>
        <w:spacing w:after="0"/>
        <w:ind w:left="360"/>
        <w:jc w:val="both"/>
        <w:rPr>
          <w:rFonts w:ascii="Arial" w:eastAsia="Calibri" w:hAnsi="Arial" w:cs="Arial"/>
          <w:sz w:val="20"/>
          <w:szCs w:val="20"/>
          <w:lang w:val="es-CO" w:eastAsia="es-ES"/>
        </w:rPr>
      </w:pPr>
    </w:p>
    <w:p w:rsidR="00DC4EBC" w:rsidRDefault="00A8582F" w:rsidP="00A8582F">
      <w:pPr>
        <w:pStyle w:val="Prrafodelista"/>
        <w:spacing w:after="0"/>
        <w:ind w:left="360"/>
        <w:jc w:val="both"/>
        <w:rPr>
          <w:rFonts w:ascii="Arial" w:eastAsia="Calibri" w:hAnsi="Arial" w:cs="Arial"/>
          <w:sz w:val="20"/>
          <w:szCs w:val="20"/>
          <w:lang w:val="es-CO" w:eastAsia="es-ES"/>
        </w:rPr>
      </w:pPr>
      <w:r w:rsidRPr="00A8582F">
        <w:rPr>
          <w:rFonts w:ascii="Arial" w:eastAsia="Calibri" w:hAnsi="Arial" w:cs="Arial"/>
          <w:sz w:val="20"/>
          <w:szCs w:val="20"/>
          <w:lang w:val="es-CO" w:eastAsia="es-ES"/>
        </w:rPr>
        <w:lastRenderedPageBreak/>
        <w:t xml:space="preserve">Se evidencia interacción y espacios con las partes interesadas de la dirección territorial, pero no se observa claramente la identificación de las mismas con los requisitos. </w:t>
      </w:r>
    </w:p>
    <w:p w:rsidR="00AA2BC8" w:rsidRDefault="00AA2BC8" w:rsidP="00A8582F">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Así mismo no se observa el seguimiento y revisión de la información sobre las partes interesadas y sus requisitos. </w:t>
      </w:r>
    </w:p>
    <w:p w:rsidR="00DC4EBC" w:rsidRDefault="00DC4EBC" w:rsidP="00A8582F">
      <w:pPr>
        <w:pStyle w:val="Prrafodelista"/>
        <w:spacing w:after="0"/>
        <w:ind w:left="360"/>
        <w:jc w:val="both"/>
        <w:rPr>
          <w:rFonts w:ascii="Arial" w:eastAsia="Calibri" w:hAnsi="Arial" w:cs="Arial"/>
          <w:sz w:val="20"/>
          <w:szCs w:val="20"/>
          <w:lang w:val="es-CO" w:eastAsia="es-ES"/>
        </w:rPr>
      </w:pPr>
    </w:p>
    <w:p w:rsidR="0088036B" w:rsidRDefault="00A8582F" w:rsidP="00A8582F">
      <w:pPr>
        <w:pStyle w:val="Prrafodelista"/>
        <w:spacing w:after="0"/>
        <w:ind w:left="360"/>
        <w:jc w:val="both"/>
        <w:rPr>
          <w:rFonts w:ascii="Arial" w:eastAsia="Calibri" w:hAnsi="Arial" w:cs="Arial"/>
          <w:sz w:val="20"/>
          <w:szCs w:val="20"/>
          <w:lang w:val="es-CO" w:eastAsia="es-ES"/>
        </w:rPr>
      </w:pPr>
      <w:r w:rsidRPr="00A8582F">
        <w:rPr>
          <w:rFonts w:ascii="Arial" w:eastAsia="Calibri" w:hAnsi="Arial" w:cs="Arial"/>
          <w:sz w:val="20"/>
          <w:szCs w:val="20"/>
          <w:lang w:val="es-CO" w:eastAsia="es-ES"/>
        </w:rPr>
        <w:t xml:space="preserve">El equipo participante de la auditoria identifica el alcance de los procesos y procedimientos necesarios para la gestión documentando la información requerida, de igual forma identifican el manual del SIG, y su ubicación en </w:t>
      </w:r>
      <w:r w:rsidR="00DC4EBC" w:rsidRPr="00A8582F">
        <w:rPr>
          <w:rFonts w:ascii="Arial" w:eastAsia="Calibri" w:hAnsi="Arial" w:cs="Arial"/>
          <w:sz w:val="20"/>
          <w:szCs w:val="20"/>
          <w:lang w:val="es-CO" w:eastAsia="es-ES"/>
        </w:rPr>
        <w:t>la página web</w:t>
      </w:r>
      <w:r w:rsidR="00DC4EBC">
        <w:rPr>
          <w:rFonts w:ascii="Arial" w:eastAsia="Calibri" w:hAnsi="Arial" w:cs="Arial"/>
          <w:sz w:val="20"/>
          <w:szCs w:val="20"/>
          <w:lang w:val="es-CO" w:eastAsia="es-ES"/>
        </w:rPr>
        <w:t>.</w:t>
      </w:r>
    </w:p>
    <w:p w:rsidR="00721CBA" w:rsidRPr="00721CBA" w:rsidRDefault="00721CBA" w:rsidP="00721CBA">
      <w:pPr>
        <w:spacing w:after="0"/>
        <w:jc w:val="both"/>
        <w:rPr>
          <w:rFonts w:ascii="Arial" w:eastAsia="Calibri" w:hAnsi="Arial" w:cs="Arial"/>
          <w:b/>
          <w:sz w:val="20"/>
          <w:szCs w:val="20"/>
          <w:lang w:val="es-CO" w:eastAsia="es-ES"/>
        </w:rPr>
      </w:pPr>
    </w:p>
    <w:p w:rsidR="000072A0" w:rsidRDefault="00C018F0" w:rsidP="000072A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rsidR="000072A0" w:rsidRDefault="000072A0" w:rsidP="000072A0">
      <w:pPr>
        <w:pStyle w:val="Prrafodelista"/>
        <w:spacing w:after="0"/>
        <w:ind w:left="360"/>
        <w:jc w:val="both"/>
        <w:rPr>
          <w:rFonts w:ascii="Arial" w:eastAsia="Calibri" w:hAnsi="Arial" w:cs="Arial"/>
          <w:b/>
          <w:sz w:val="20"/>
          <w:szCs w:val="20"/>
          <w:lang w:val="es-CO" w:eastAsia="es-ES"/>
        </w:rPr>
      </w:pPr>
    </w:p>
    <w:p w:rsidR="000072A0" w:rsidRDefault="000072A0" w:rsidP="000072A0">
      <w:pPr>
        <w:pStyle w:val="Prrafodelista"/>
        <w:spacing w:after="0"/>
        <w:ind w:left="360"/>
        <w:jc w:val="both"/>
        <w:rPr>
          <w:rFonts w:ascii="Arial" w:eastAsia="Calibri" w:hAnsi="Arial" w:cs="Arial"/>
          <w:sz w:val="20"/>
          <w:szCs w:val="20"/>
          <w:lang w:val="es-CO" w:eastAsia="es-ES"/>
        </w:rPr>
      </w:pPr>
      <w:r w:rsidRPr="000072A0">
        <w:rPr>
          <w:rFonts w:ascii="Arial" w:eastAsia="Calibri" w:hAnsi="Arial" w:cs="Arial"/>
          <w:sz w:val="20"/>
          <w:szCs w:val="20"/>
          <w:lang w:val="es-CO" w:eastAsia="es-ES"/>
        </w:rPr>
        <w:t>El responsable del proceso define y comunica responsabilidades y roles pertinentes que deben cumplir los servidores y contratistas de la dirección territorial.</w:t>
      </w:r>
    </w:p>
    <w:p w:rsidR="000072A0" w:rsidRDefault="000072A0" w:rsidP="000072A0">
      <w:pPr>
        <w:pStyle w:val="Prrafodelista"/>
        <w:spacing w:after="0"/>
        <w:ind w:left="360"/>
        <w:jc w:val="both"/>
        <w:rPr>
          <w:rFonts w:ascii="Arial" w:eastAsia="Calibri" w:hAnsi="Arial" w:cs="Arial"/>
          <w:sz w:val="20"/>
          <w:szCs w:val="20"/>
          <w:lang w:val="es-CO" w:eastAsia="es-ES"/>
        </w:rPr>
      </w:pPr>
      <w:r w:rsidRPr="000072A0">
        <w:rPr>
          <w:rFonts w:ascii="Arial" w:eastAsia="Calibri" w:hAnsi="Arial" w:cs="Arial"/>
          <w:sz w:val="20"/>
          <w:szCs w:val="20"/>
          <w:lang w:val="es-CO" w:eastAsia="es-ES"/>
        </w:rPr>
        <w:t>Se observa compromiso en los funcionarios y co</w:t>
      </w:r>
      <w:r w:rsidR="000E0597">
        <w:rPr>
          <w:rFonts w:ascii="Arial" w:eastAsia="Calibri" w:hAnsi="Arial" w:cs="Arial"/>
          <w:sz w:val="20"/>
          <w:szCs w:val="20"/>
          <w:lang w:val="es-CO" w:eastAsia="es-ES"/>
        </w:rPr>
        <w:t xml:space="preserve">ntratistas en lo relacionado a </w:t>
      </w:r>
      <w:r w:rsidRPr="000072A0">
        <w:rPr>
          <w:rFonts w:ascii="Arial" w:eastAsia="Calibri" w:hAnsi="Arial" w:cs="Arial"/>
          <w:sz w:val="20"/>
          <w:szCs w:val="20"/>
          <w:lang w:val="es-CO" w:eastAsia="es-ES"/>
        </w:rPr>
        <w:t xml:space="preserve">estudio y conocimiento del </w:t>
      </w:r>
      <w:r w:rsidR="000E0597">
        <w:rPr>
          <w:rFonts w:ascii="Arial" w:eastAsia="Calibri" w:hAnsi="Arial" w:cs="Arial"/>
          <w:sz w:val="20"/>
          <w:szCs w:val="20"/>
          <w:lang w:val="es-CO" w:eastAsia="es-ES"/>
        </w:rPr>
        <w:t xml:space="preserve">SIG, </w:t>
      </w:r>
      <w:r w:rsidRPr="000072A0">
        <w:rPr>
          <w:rFonts w:ascii="Arial" w:eastAsia="Calibri" w:hAnsi="Arial" w:cs="Arial"/>
          <w:sz w:val="20"/>
          <w:szCs w:val="20"/>
          <w:lang w:val="es-CO" w:eastAsia="es-ES"/>
        </w:rPr>
        <w:t>evidencian</w:t>
      </w:r>
      <w:r w:rsidR="000E0597">
        <w:rPr>
          <w:rFonts w:ascii="Arial" w:eastAsia="Calibri" w:hAnsi="Arial" w:cs="Arial"/>
          <w:sz w:val="20"/>
          <w:szCs w:val="20"/>
          <w:lang w:val="es-CO" w:eastAsia="es-ES"/>
        </w:rPr>
        <w:t>do</w:t>
      </w:r>
      <w:r w:rsidRPr="000072A0">
        <w:rPr>
          <w:rFonts w:ascii="Arial" w:eastAsia="Calibri" w:hAnsi="Arial" w:cs="Arial"/>
          <w:sz w:val="20"/>
          <w:szCs w:val="20"/>
          <w:lang w:val="es-CO" w:eastAsia="es-ES"/>
        </w:rPr>
        <w:t xml:space="preserve"> jornadas de estudio.</w:t>
      </w:r>
    </w:p>
    <w:p w:rsidR="000072A0" w:rsidRDefault="000072A0" w:rsidP="000072A0">
      <w:pPr>
        <w:pStyle w:val="Prrafodelista"/>
        <w:spacing w:after="0"/>
        <w:ind w:left="360"/>
        <w:jc w:val="both"/>
        <w:rPr>
          <w:rFonts w:ascii="Arial" w:eastAsia="Calibri" w:hAnsi="Arial" w:cs="Arial"/>
          <w:sz w:val="20"/>
          <w:szCs w:val="20"/>
          <w:lang w:val="es-CO" w:eastAsia="es-ES"/>
        </w:rPr>
      </w:pPr>
    </w:p>
    <w:p w:rsidR="00AA61DB" w:rsidRDefault="000072A0" w:rsidP="000072A0">
      <w:pPr>
        <w:pStyle w:val="Prrafodelista"/>
        <w:spacing w:after="0"/>
        <w:ind w:left="360"/>
        <w:jc w:val="both"/>
        <w:rPr>
          <w:rFonts w:ascii="Arial" w:eastAsia="Calibri" w:hAnsi="Arial" w:cs="Arial"/>
          <w:sz w:val="20"/>
          <w:szCs w:val="20"/>
          <w:lang w:val="es-CO" w:eastAsia="es-ES"/>
        </w:rPr>
      </w:pPr>
      <w:r w:rsidRPr="000072A0">
        <w:rPr>
          <w:rFonts w:ascii="Arial" w:eastAsia="Calibri" w:hAnsi="Arial" w:cs="Arial"/>
          <w:sz w:val="20"/>
          <w:szCs w:val="20"/>
          <w:lang w:val="es-CO" w:eastAsia="es-ES"/>
        </w:rPr>
        <w:t>En la dirección territorial en lo relacionado al enfoque en la satisfacción del cliente cuentan con un buzón de sugerencias en el CRAV, con el cual buscan medidas para mejorar la atención prestada.</w:t>
      </w:r>
    </w:p>
    <w:p w:rsidR="000072A0" w:rsidRPr="00AA61DB" w:rsidRDefault="000072A0" w:rsidP="000072A0">
      <w:pPr>
        <w:pStyle w:val="Prrafodelista"/>
        <w:spacing w:after="0"/>
        <w:ind w:left="360"/>
        <w:jc w:val="both"/>
        <w:rPr>
          <w:rFonts w:ascii="Arial" w:eastAsia="Calibri" w:hAnsi="Arial" w:cs="Arial"/>
          <w:b/>
          <w:sz w:val="20"/>
          <w:szCs w:val="20"/>
          <w:lang w:val="es-CO" w:eastAsia="es-ES"/>
        </w:rPr>
      </w:pPr>
    </w:p>
    <w:p w:rsidR="00272677" w:rsidRDefault="00C018F0" w:rsidP="003C58DC">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rsidR="00272677" w:rsidRDefault="00272677" w:rsidP="00272677">
      <w:pPr>
        <w:pStyle w:val="Prrafodelista"/>
        <w:spacing w:after="0"/>
        <w:ind w:left="360"/>
        <w:jc w:val="both"/>
        <w:rPr>
          <w:rFonts w:ascii="Arial" w:eastAsia="Calibri" w:hAnsi="Arial" w:cs="Arial"/>
          <w:b/>
          <w:sz w:val="20"/>
          <w:szCs w:val="20"/>
          <w:lang w:val="es-CO" w:eastAsia="es-ES"/>
        </w:rPr>
      </w:pPr>
    </w:p>
    <w:p w:rsidR="00517C79" w:rsidRDefault="00517C79" w:rsidP="00517C79">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En el numeral 6 de planificación se observa que la D.T al corte del 30 de junio del 2018 se encontraba trabajando con los riesgos establecidos en el 2017, no se ha realizado la actualización por parte del proceso de Dirección Estratégico de los mapas de riesgos, generando así incumplimiento en este numeral.</w:t>
      </w:r>
    </w:p>
    <w:p w:rsidR="00517C79" w:rsidRDefault="00517C79" w:rsidP="00517C79">
      <w:pPr>
        <w:pStyle w:val="Prrafodelista"/>
        <w:spacing w:after="0"/>
        <w:ind w:left="360"/>
        <w:jc w:val="both"/>
        <w:rPr>
          <w:rFonts w:ascii="Arial" w:eastAsia="Calibri" w:hAnsi="Arial" w:cs="Arial"/>
          <w:sz w:val="20"/>
          <w:szCs w:val="20"/>
          <w:lang w:val="es-CO" w:eastAsia="es-ES"/>
        </w:rPr>
      </w:pPr>
    </w:p>
    <w:p w:rsidR="00517C79" w:rsidRPr="00517C79" w:rsidRDefault="00517C79" w:rsidP="00517C79">
      <w:pPr>
        <w:pStyle w:val="Prrafodelista"/>
        <w:spacing w:after="0"/>
        <w:ind w:left="360"/>
        <w:jc w:val="both"/>
        <w:rPr>
          <w:rFonts w:ascii="Arial" w:eastAsia="Calibri" w:hAnsi="Arial" w:cs="Arial"/>
          <w:sz w:val="20"/>
          <w:szCs w:val="20"/>
          <w:lang w:val="es-CO" w:eastAsia="es-ES"/>
        </w:rPr>
      </w:pPr>
      <w:r w:rsidRPr="00517C79">
        <w:rPr>
          <w:rFonts w:ascii="Arial" w:eastAsia="Calibri" w:hAnsi="Arial" w:cs="Arial"/>
          <w:sz w:val="20"/>
          <w:szCs w:val="20"/>
          <w:lang w:val="es-CO" w:eastAsia="es-ES"/>
        </w:rPr>
        <w:t xml:space="preserve">La dirección territorial identifica </w:t>
      </w:r>
      <w:r>
        <w:rPr>
          <w:rFonts w:ascii="Arial" w:eastAsia="Calibri" w:hAnsi="Arial" w:cs="Arial"/>
          <w:sz w:val="20"/>
          <w:szCs w:val="20"/>
          <w:lang w:val="es-CO" w:eastAsia="es-ES"/>
        </w:rPr>
        <w:t xml:space="preserve">la ubicación de </w:t>
      </w:r>
      <w:r w:rsidRPr="00517C79">
        <w:rPr>
          <w:rFonts w:ascii="Arial" w:eastAsia="Calibri" w:hAnsi="Arial" w:cs="Arial"/>
          <w:sz w:val="20"/>
          <w:szCs w:val="20"/>
          <w:lang w:val="es-CO" w:eastAsia="es-ES"/>
        </w:rPr>
        <w:t>los riesgos de gestión y</w:t>
      </w:r>
      <w:r>
        <w:rPr>
          <w:rFonts w:ascii="Arial" w:eastAsia="Calibri" w:hAnsi="Arial" w:cs="Arial"/>
          <w:sz w:val="20"/>
          <w:szCs w:val="20"/>
          <w:lang w:val="es-CO" w:eastAsia="es-ES"/>
        </w:rPr>
        <w:t xml:space="preserve"> </w:t>
      </w:r>
      <w:r w:rsidRPr="00517C79">
        <w:rPr>
          <w:rFonts w:ascii="Arial" w:eastAsia="Calibri" w:hAnsi="Arial" w:cs="Arial"/>
          <w:sz w:val="20"/>
          <w:szCs w:val="20"/>
          <w:lang w:val="es-CO" w:eastAsia="es-ES"/>
        </w:rPr>
        <w:t xml:space="preserve">corrupción, no obstante, al momento de revisar con los auditados existe desconocimiento de los riesgos que se han determinado para la Dirección Territorial Norte de Santander y Arauca. </w:t>
      </w:r>
    </w:p>
    <w:p w:rsidR="006F42B1" w:rsidRDefault="00517C79" w:rsidP="00517C79">
      <w:pPr>
        <w:pStyle w:val="Prrafodelista"/>
        <w:spacing w:after="0"/>
        <w:ind w:left="360"/>
        <w:jc w:val="both"/>
        <w:rPr>
          <w:rFonts w:ascii="Arial" w:eastAsia="Calibri" w:hAnsi="Arial" w:cs="Arial"/>
          <w:sz w:val="20"/>
          <w:szCs w:val="20"/>
          <w:lang w:val="es-CO" w:eastAsia="es-ES"/>
        </w:rPr>
      </w:pPr>
      <w:r w:rsidRPr="00517C79">
        <w:rPr>
          <w:rFonts w:ascii="Arial" w:eastAsia="Calibri" w:hAnsi="Arial" w:cs="Arial"/>
          <w:sz w:val="20"/>
          <w:szCs w:val="20"/>
          <w:lang w:val="es-CO" w:eastAsia="es-ES"/>
        </w:rPr>
        <w:t>Para el caso del riesgo de gestión relacionado con la notificación de los actos administrativos que deciden la inclusión en el RUV no se c</w:t>
      </w:r>
      <w:r w:rsidR="00FD5A14">
        <w:rPr>
          <w:rFonts w:ascii="Arial" w:eastAsia="Calibri" w:hAnsi="Arial" w:cs="Arial"/>
          <w:sz w:val="20"/>
          <w:szCs w:val="20"/>
          <w:lang w:val="es-CO" w:eastAsia="es-ES"/>
        </w:rPr>
        <w:t>ontaba c</w:t>
      </w:r>
      <w:r w:rsidRPr="00517C79">
        <w:rPr>
          <w:rFonts w:ascii="Arial" w:eastAsia="Calibri" w:hAnsi="Arial" w:cs="Arial"/>
          <w:sz w:val="20"/>
          <w:szCs w:val="20"/>
          <w:lang w:val="es-CO" w:eastAsia="es-ES"/>
        </w:rPr>
        <w:t xml:space="preserve">on la evidencia </w:t>
      </w:r>
      <w:r w:rsidR="00FD5A14">
        <w:rPr>
          <w:rFonts w:ascii="Arial" w:eastAsia="Calibri" w:hAnsi="Arial" w:cs="Arial"/>
          <w:sz w:val="20"/>
          <w:szCs w:val="20"/>
          <w:lang w:val="es-CO" w:eastAsia="es-ES"/>
        </w:rPr>
        <w:t xml:space="preserve">disponible </w:t>
      </w:r>
      <w:r w:rsidRPr="00517C79">
        <w:rPr>
          <w:rFonts w:ascii="Arial" w:eastAsia="Calibri" w:hAnsi="Arial" w:cs="Arial"/>
          <w:sz w:val="20"/>
          <w:szCs w:val="20"/>
          <w:lang w:val="es-CO" w:eastAsia="es-ES"/>
        </w:rPr>
        <w:t>de los controles que se definieron en la planeación para abordar</w:t>
      </w:r>
      <w:r>
        <w:rPr>
          <w:rFonts w:ascii="Arial" w:eastAsia="Calibri" w:hAnsi="Arial" w:cs="Arial"/>
          <w:sz w:val="20"/>
          <w:szCs w:val="20"/>
          <w:lang w:val="es-CO" w:eastAsia="es-ES"/>
        </w:rPr>
        <w:t xml:space="preserve"> estos riesgos. </w:t>
      </w:r>
    </w:p>
    <w:p w:rsidR="00517C79" w:rsidRPr="00517C79" w:rsidRDefault="00517C79" w:rsidP="00517C79">
      <w:pPr>
        <w:pStyle w:val="Prrafodelista"/>
        <w:spacing w:after="0"/>
        <w:ind w:left="360"/>
        <w:jc w:val="both"/>
        <w:rPr>
          <w:rFonts w:ascii="Arial" w:eastAsia="Calibri" w:hAnsi="Arial" w:cs="Arial"/>
          <w:sz w:val="20"/>
          <w:szCs w:val="20"/>
          <w:lang w:val="es-CO" w:eastAsia="es-ES"/>
        </w:rPr>
      </w:pPr>
      <w:r w:rsidRPr="00517C79">
        <w:rPr>
          <w:rFonts w:ascii="Arial" w:eastAsia="Calibri" w:hAnsi="Arial" w:cs="Arial"/>
          <w:sz w:val="20"/>
          <w:szCs w:val="20"/>
          <w:lang w:val="es-CO" w:eastAsia="es-ES"/>
        </w:rPr>
        <w:t xml:space="preserve">El proceso </w:t>
      </w:r>
      <w:r w:rsidR="003B4347">
        <w:rPr>
          <w:rFonts w:ascii="Arial" w:eastAsia="Calibri" w:hAnsi="Arial" w:cs="Arial"/>
          <w:sz w:val="20"/>
          <w:szCs w:val="20"/>
          <w:lang w:val="es-CO" w:eastAsia="es-ES"/>
        </w:rPr>
        <w:t>presenta</w:t>
      </w:r>
      <w:r w:rsidRPr="00517C79">
        <w:rPr>
          <w:rFonts w:ascii="Arial" w:eastAsia="Calibri" w:hAnsi="Arial" w:cs="Arial"/>
          <w:sz w:val="20"/>
          <w:szCs w:val="20"/>
          <w:lang w:val="es-CO" w:eastAsia="es-ES"/>
        </w:rPr>
        <w:t xml:space="preserve"> falencias con la disponibilidad de la información documentada respecto del tratamiento de los riesgos, sus controles y planes de respuestas.</w:t>
      </w:r>
    </w:p>
    <w:p w:rsidR="00517C79" w:rsidRDefault="00517C79" w:rsidP="00517C79">
      <w:pPr>
        <w:pStyle w:val="Prrafodelista"/>
        <w:spacing w:after="0"/>
        <w:ind w:left="360"/>
        <w:jc w:val="both"/>
        <w:rPr>
          <w:rFonts w:ascii="Arial" w:eastAsia="Calibri" w:hAnsi="Arial" w:cs="Arial"/>
          <w:sz w:val="20"/>
          <w:szCs w:val="20"/>
          <w:lang w:val="es-CO" w:eastAsia="es-ES"/>
        </w:rPr>
      </w:pPr>
    </w:p>
    <w:p w:rsidR="00465E0E" w:rsidRPr="003942BB" w:rsidRDefault="00517C79" w:rsidP="003942BB">
      <w:pPr>
        <w:pStyle w:val="Prrafodelista"/>
        <w:spacing w:after="0"/>
        <w:ind w:left="360"/>
        <w:jc w:val="both"/>
        <w:rPr>
          <w:rFonts w:ascii="Arial" w:eastAsia="Calibri" w:hAnsi="Arial" w:cs="Arial"/>
          <w:sz w:val="20"/>
          <w:szCs w:val="20"/>
          <w:lang w:val="es-CO" w:eastAsia="es-ES"/>
        </w:rPr>
      </w:pPr>
      <w:r w:rsidRPr="00517C79">
        <w:rPr>
          <w:rFonts w:ascii="Arial" w:eastAsia="Calibri" w:hAnsi="Arial" w:cs="Arial"/>
          <w:sz w:val="20"/>
          <w:szCs w:val="20"/>
          <w:lang w:val="es-CO" w:eastAsia="es-ES"/>
        </w:rPr>
        <w:t>El responsable del proceso socializa los cambios generados a los procedimientos y se define la asignación de responsabilidades.</w:t>
      </w:r>
    </w:p>
    <w:p w:rsidR="00E34AC9" w:rsidRPr="00E34AC9" w:rsidRDefault="00E34AC9" w:rsidP="00E34AC9">
      <w:pPr>
        <w:spacing w:after="0"/>
        <w:jc w:val="both"/>
        <w:rPr>
          <w:rFonts w:ascii="Arial" w:eastAsia="Calibri" w:hAnsi="Arial" w:cs="Arial"/>
          <w:b/>
          <w:sz w:val="20"/>
          <w:szCs w:val="20"/>
          <w:lang w:val="es-CO" w:eastAsia="es-ES"/>
        </w:rPr>
      </w:pPr>
    </w:p>
    <w:p w:rsidR="00434ECC" w:rsidRDefault="00C018F0" w:rsidP="00434ECC">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rsidR="00434ECC" w:rsidRDefault="00434ECC" w:rsidP="00434ECC">
      <w:pPr>
        <w:pStyle w:val="Prrafodelista"/>
        <w:spacing w:after="0"/>
        <w:ind w:left="360"/>
        <w:jc w:val="both"/>
        <w:rPr>
          <w:rFonts w:ascii="Arial" w:eastAsia="Calibri" w:hAnsi="Arial" w:cs="Arial"/>
          <w:b/>
          <w:sz w:val="20"/>
          <w:szCs w:val="20"/>
          <w:lang w:val="es-CO" w:eastAsia="es-ES"/>
        </w:rPr>
      </w:pPr>
    </w:p>
    <w:p w:rsidR="00B709B4" w:rsidRDefault="00B709B4" w:rsidP="00B709B4">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El </w:t>
      </w:r>
      <w:r w:rsidR="00703198">
        <w:rPr>
          <w:rFonts w:ascii="Arial" w:eastAsia="Calibri" w:hAnsi="Arial" w:cs="Arial"/>
          <w:sz w:val="20"/>
          <w:szCs w:val="20"/>
          <w:lang w:val="es-CO" w:eastAsia="es-ES"/>
        </w:rPr>
        <w:t xml:space="preserve">responsable del proceso determino y </w:t>
      </w:r>
      <w:r>
        <w:rPr>
          <w:rFonts w:ascii="Arial" w:eastAsia="Calibri" w:hAnsi="Arial" w:cs="Arial"/>
          <w:sz w:val="20"/>
          <w:szCs w:val="20"/>
          <w:lang w:val="es-CO" w:eastAsia="es-ES"/>
        </w:rPr>
        <w:t>solici</w:t>
      </w:r>
      <w:r w:rsidR="00703198">
        <w:rPr>
          <w:rFonts w:ascii="Arial" w:eastAsia="Calibri" w:hAnsi="Arial" w:cs="Arial"/>
          <w:sz w:val="20"/>
          <w:szCs w:val="20"/>
          <w:lang w:val="es-CO" w:eastAsia="es-ES"/>
        </w:rPr>
        <w:t xml:space="preserve">to el personal necesario para realizar sus operaciones, atendiendo la dinámica y contexto que presenta la dirección territorial; al momento de realizar la auditoria la D.T se encontraba en una sede e instalaciones diferentes a la temporalidad auditada, sin embargo manifestó el grupo auditado que las condiciones de la infraestructura eran óptimos, de igual forma se evidencio </w:t>
      </w:r>
      <w:r w:rsidR="00303CE7">
        <w:rPr>
          <w:rFonts w:ascii="Arial" w:eastAsia="Calibri" w:hAnsi="Arial" w:cs="Arial"/>
          <w:sz w:val="20"/>
          <w:szCs w:val="20"/>
          <w:lang w:val="es-CO" w:eastAsia="es-ES"/>
        </w:rPr>
        <w:t xml:space="preserve">espacios de estudios en relación con la copa SIG y </w:t>
      </w:r>
      <w:r w:rsidR="00703198">
        <w:rPr>
          <w:rFonts w:ascii="Arial" w:eastAsia="Calibri" w:hAnsi="Arial" w:cs="Arial"/>
          <w:sz w:val="20"/>
          <w:szCs w:val="20"/>
          <w:lang w:val="es-CO" w:eastAsia="es-ES"/>
        </w:rPr>
        <w:t>la aplicación de batería psicosocial a los funcionaríamos en busca de mantener un ambiente adecuado de operación tanto en temas sociales, psicológicos y físicos.</w:t>
      </w:r>
    </w:p>
    <w:p w:rsidR="00F8616B" w:rsidRDefault="00703198" w:rsidP="00B709B4">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El equipo de la D.T tienen conocimiento de los procesos y procedimientos, de los objetivos y política de calidad, y la ubicación de ellos.</w:t>
      </w:r>
    </w:p>
    <w:p w:rsidR="00703198" w:rsidRDefault="00703198" w:rsidP="00B709B4">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El proceso tiene determinado las comunicaciones </w:t>
      </w:r>
      <w:r w:rsidR="00EA3D61">
        <w:rPr>
          <w:rFonts w:ascii="Arial" w:eastAsia="Calibri" w:hAnsi="Arial" w:cs="Arial"/>
          <w:sz w:val="20"/>
          <w:szCs w:val="20"/>
          <w:lang w:val="es-CO" w:eastAsia="es-ES"/>
        </w:rPr>
        <w:t xml:space="preserve">tanto internas como </w:t>
      </w:r>
      <w:r>
        <w:rPr>
          <w:rFonts w:ascii="Arial" w:eastAsia="Calibri" w:hAnsi="Arial" w:cs="Arial"/>
          <w:sz w:val="20"/>
          <w:szCs w:val="20"/>
          <w:lang w:val="es-CO" w:eastAsia="es-ES"/>
        </w:rPr>
        <w:t xml:space="preserve">externas. </w:t>
      </w:r>
    </w:p>
    <w:p w:rsidR="00B709B4" w:rsidRDefault="00B709B4" w:rsidP="00B709B4">
      <w:pPr>
        <w:pStyle w:val="Prrafodelista"/>
        <w:spacing w:after="0"/>
        <w:ind w:left="360"/>
        <w:jc w:val="both"/>
        <w:rPr>
          <w:rFonts w:ascii="Arial" w:eastAsia="Calibri" w:hAnsi="Arial" w:cs="Arial"/>
          <w:sz w:val="20"/>
          <w:szCs w:val="20"/>
          <w:lang w:val="es-CO" w:eastAsia="es-ES"/>
        </w:rPr>
      </w:pPr>
    </w:p>
    <w:p w:rsidR="00114973" w:rsidRPr="00B709B4" w:rsidRDefault="00114973" w:rsidP="00114973">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La dirección territorial </w:t>
      </w:r>
      <w:r w:rsidRPr="00B709B4">
        <w:rPr>
          <w:rFonts w:ascii="Arial" w:eastAsia="Calibri" w:hAnsi="Arial" w:cs="Arial"/>
          <w:sz w:val="20"/>
          <w:szCs w:val="20"/>
          <w:lang w:val="es-CO" w:eastAsia="es-ES"/>
        </w:rPr>
        <w:t xml:space="preserve">ha </w:t>
      </w:r>
      <w:r w:rsidRPr="00114973">
        <w:rPr>
          <w:rFonts w:ascii="Arial" w:eastAsia="Calibri" w:hAnsi="Arial" w:cs="Arial"/>
          <w:sz w:val="20"/>
          <w:szCs w:val="20"/>
          <w:lang w:val="es-CO" w:eastAsia="es-ES"/>
        </w:rPr>
        <w:t xml:space="preserve">solicitado capacitación y orientación en materia de gestión documental necesaria para el desarrollo de sus actividades, </w:t>
      </w:r>
      <w:r>
        <w:rPr>
          <w:rFonts w:ascii="Arial" w:eastAsia="Calibri" w:hAnsi="Arial" w:cs="Arial"/>
          <w:sz w:val="20"/>
          <w:szCs w:val="20"/>
          <w:lang w:val="es-CO" w:eastAsia="es-ES"/>
        </w:rPr>
        <w:t xml:space="preserve">desde el mes de marzo del 2018 </w:t>
      </w:r>
      <w:r w:rsidRPr="00114973">
        <w:rPr>
          <w:rFonts w:ascii="Arial" w:eastAsia="Calibri" w:hAnsi="Arial" w:cs="Arial"/>
          <w:sz w:val="20"/>
          <w:szCs w:val="20"/>
          <w:lang w:val="es-CO" w:eastAsia="es-ES"/>
        </w:rPr>
        <w:t xml:space="preserve">sin embargo, no se encuentra evidencia al mes de junio del 2018 del desarrollo de la misma. </w:t>
      </w:r>
    </w:p>
    <w:p w:rsidR="00114973" w:rsidRDefault="00114973" w:rsidP="00B709B4">
      <w:pPr>
        <w:pStyle w:val="Prrafodelista"/>
        <w:spacing w:after="0"/>
        <w:ind w:left="360"/>
        <w:jc w:val="both"/>
        <w:rPr>
          <w:rFonts w:ascii="Arial" w:eastAsia="Calibri" w:hAnsi="Arial" w:cs="Arial"/>
          <w:sz w:val="20"/>
          <w:szCs w:val="20"/>
          <w:lang w:val="es-CO" w:eastAsia="es-ES"/>
        </w:rPr>
      </w:pPr>
    </w:p>
    <w:p w:rsidR="00B709B4" w:rsidRDefault="00B709B4" w:rsidP="00B709B4">
      <w:pPr>
        <w:pStyle w:val="Prrafodelista"/>
        <w:spacing w:after="0"/>
        <w:ind w:left="360"/>
        <w:jc w:val="both"/>
        <w:rPr>
          <w:rFonts w:ascii="Arial" w:eastAsia="Calibri" w:hAnsi="Arial" w:cs="Arial"/>
          <w:sz w:val="20"/>
          <w:szCs w:val="20"/>
          <w:lang w:val="es-CO" w:eastAsia="es-ES"/>
        </w:rPr>
      </w:pPr>
      <w:r w:rsidRPr="00B709B4">
        <w:rPr>
          <w:rFonts w:ascii="Arial" w:eastAsia="Calibri" w:hAnsi="Arial" w:cs="Arial"/>
          <w:sz w:val="20"/>
          <w:szCs w:val="20"/>
          <w:lang w:val="es-CO" w:eastAsia="es-ES"/>
        </w:rPr>
        <w:t>Se encuentra evidencia donde el responsable del proce</w:t>
      </w:r>
      <w:r w:rsidR="00703198">
        <w:rPr>
          <w:rFonts w:ascii="Arial" w:eastAsia="Calibri" w:hAnsi="Arial" w:cs="Arial"/>
          <w:sz w:val="20"/>
          <w:szCs w:val="20"/>
          <w:lang w:val="es-CO" w:eastAsia="es-ES"/>
        </w:rPr>
        <w:t xml:space="preserve">so determina y solicita los </w:t>
      </w:r>
      <w:r w:rsidRPr="00B709B4">
        <w:rPr>
          <w:rFonts w:ascii="Arial" w:eastAsia="Calibri" w:hAnsi="Arial" w:cs="Arial"/>
          <w:sz w:val="20"/>
          <w:szCs w:val="20"/>
          <w:lang w:val="es-CO" w:eastAsia="es-ES"/>
        </w:rPr>
        <w:t xml:space="preserve">recursos necesarios para el establecimiento, </w:t>
      </w:r>
      <w:r w:rsidR="00703198" w:rsidRPr="00B709B4">
        <w:rPr>
          <w:rFonts w:ascii="Arial" w:eastAsia="Calibri" w:hAnsi="Arial" w:cs="Arial"/>
          <w:sz w:val="20"/>
          <w:szCs w:val="20"/>
          <w:lang w:val="es-CO" w:eastAsia="es-ES"/>
        </w:rPr>
        <w:t>implementación</w:t>
      </w:r>
      <w:r w:rsidRPr="00B709B4">
        <w:rPr>
          <w:rFonts w:ascii="Arial" w:eastAsia="Calibri" w:hAnsi="Arial" w:cs="Arial"/>
          <w:sz w:val="20"/>
          <w:szCs w:val="20"/>
          <w:lang w:val="es-CO" w:eastAsia="es-ES"/>
        </w:rPr>
        <w:t xml:space="preserve">, mantenimiento y mejora continua del proceso, donde se indica las capacidades y </w:t>
      </w:r>
      <w:r w:rsidR="00703198" w:rsidRPr="00B709B4">
        <w:rPr>
          <w:rFonts w:ascii="Arial" w:eastAsia="Calibri" w:hAnsi="Arial" w:cs="Arial"/>
          <w:sz w:val="20"/>
          <w:szCs w:val="20"/>
          <w:lang w:val="es-CO" w:eastAsia="es-ES"/>
        </w:rPr>
        <w:t>limitación</w:t>
      </w:r>
      <w:r w:rsidRPr="00B709B4">
        <w:rPr>
          <w:rFonts w:ascii="Arial" w:eastAsia="Calibri" w:hAnsi="Arial" w:cs="Arial"/>
          <w:sz w:val="20"/>
          <w:szCs w:val="20"/>
          <w:lang w:val="es-CO" w:eastAsia="es-ES"/>
        </w:rPr>
        <w:t xml:space="preserve"> de recursos internos existentes y lo que se debe obtener externamente. No </w:t>
      </w:r>
      <w:bookmarkStart w:id="0" w:name="_Hlk525224717"/>
      <w:r w:rsidRPr="00B709B4">
        <w:rPr>
          <w:rFonts w:ascii="Arial" w:eastAsia="Calibri" w:hAnsi="Arial" w:cs="Arial"/>
          <w:sz w:val="20"/>
          <w:szCs w:val="20"/>
          <w:lang w:val="es-CO" w:eastAsia="es-ES"/>
        </w:rPr>
        <w:t>obstante se observa en el indicador 8488</w:t>
      </w:r>
      <w:r w:rsidR="00703198">
        <w:rPr>
          <w:rFonts w:ascii="Arial" w:eastAsia="Calibri" w:hAnsi="Arial" w:cs="Arial"/>
          <w:sz w:val="20"/>
          <w:szCs w:val="20"/>
          <w:lang w:val="es-CO" w:eastAsia="es-ES"/>
        </w:rPr>
        <w:t xml:space="preserve">5 definido en el plan de acción, este </w:t>
      </w:r>
      <w:r w:rsidRPr="00B709B4">
        <w:rPr>
          <w:rFonts w:ascii="Arial" w:eastAsia="Calibri" w:hAnsi="Arial" w:cs="Arial"/>
          <w:sz w:val="20"/>
          <w:szCs w:val="20"/>
          <w:lang w:val="es-CO" w:eastAsia="es-ES"/>
        </w:rPr>
        <w:t xml:space="preserve">no se cumplió con la meta prevista para el mes de junio, por motivo </w:t>
      </w:r>
      <w:r w:rsidR="00703198">
        <w:rPr>
          <w:rFonts w:ascii="Arial" w:eastAsia="Calibri" w:hAnsi="Arial" w:cs="Arial"/>
          <w:sz w:val="20"/>
          <w:szCs w:val="20"/>
          <w:lang w:val="es-CO" w:eastAsia="es-ES"/>
        </w:rPr>
        <w:t>de que la Dirección de Asuntos Étnicos n</w:t>
      </w:r>
      <w:r w:rsidRPr="00B709B4">
        <w:rPr>
          <w:rFonts w:ascii="Arial" w:eastAsia="Calibri" w:hAnsi="Arial" w:cs="Arial"/>
          <w:sz w:val="20"/>
          <w:szCs w:val="20"/>
          <w:lang w:val="es-CO" w:eastAsia="es-ES"/>
        </w:rPr>
        <w:t>o c</w:t>
      </w:r>
      <w:r w:rsidR="00703198">
        <w:rPr>
          <w:rFonts w:ascii="Arial" w:eastAsia="Calibri" w:hAnsi="Arial" w:cs="Arial"/>
          <w:sz w:val="20"/>
          <w:szCs w:val="20"/>
          <w:lang w:val="es-CO" w:eastAsia="es-ES"/>
        </w:rPr>
        <w:t xml:space="preserve">ontaba </w:t>
      </w:r>
      <w:r w:rsidRPr="00B709B4">
        <w:rPr>
          <w:rFonts w:ascii="Arial" w:eastAsia="Calibri" w:hAnsi="Arial" w:cs="Arial"/>
          <w:sz w:val="20"/>
          <w:szCs w:val="20"/>
          <w:lang w:val="es-CO" w:eastAsia="es-ES"/>
        </w:rPr>
        <w:t xml:space="preserve">con los recursos </w:t>
      </w:r>
      <w:r w:rsidR="00703198">
        <w:rPr>
          <w:rFonts w:ascii="Arial" w:eastAsia="Calibri" w:hAnsi="Arial" w:cs="Arial"/>
          <w:sz w:val="20"/>
          <w:szCs w:val="20"/>
          <w:lang w:val="es-CO" w:eastAsia="es-ES"/>
        </w:rPr>
        <w:t>necesarios</w:t>
      </w:r>
      <w:r w:rsidRPr="00B709B4">
        <w:rPr>
          <w:rFonts w:ascii="Arial" w:eastAsia="Calibri" w:hAnsi="Arial" w:cs="Arial"/>
          <w:sz w:val="20"/>
          <w:szCs w:val="20"/>
          <w:lang w:val="es-CO" w:eastAsia="es-ES"/>
        </w:rPr>
        <w:t xml:space="preserve"> para la </w:t>
      </w:r>
      <w:r w:rsidR="00703198" w:rsidRPr="00B709B4">
        <w:rPr>
          <w:rFonts w:ascii="Arial" w:eastAsia="Calibri" w:hAnsi="Arial" w:cs="Arial"/>
          <w:sz w:val="20"/>
          <w:szCs w:val="20"/>
          <w:lang w:val="es-CO" w:eastAsia="es-ES"/>
        </w:rPr>
        <w:t>operación</w:t>
      </w:r>
      <w:r w:rsidRPr="00B709B4">
        <w:rPr>
          <w:rFonts w:ascii="Arial" w:eastAsia="Calibri" w:hAnsi="Arial" w:cs="Arial"/>
          <w:sz w:val="20"/>
          <w:szCs w:val="20"/>
          <w:lang w:val="es-CO" w:eastAsia="es-ES"/>
        </w:rPr>
        <w:t xml:space="preserve"> (convenio proveedor externo), incumpliendo lo previsto en el numeral 7.1.1 de la norma ISO 9001:2015, que contempla "El responsable del proceso debe determinar, solicitar (y proporcionar cuando aplique los recursos necesarios para el establecimiento, </w:t>
      </w:r>
      <w:r w:rsidR="00114973" w:rsidRPr="00B709B4">
        <w:rPr>
          <w:rFonts w:ascii="Arial" w:eastAsia="Calibri" w:hAnsi="Arial" w:cs="Arial"/>
          <w:sz w:val="20"/>
          <w:szCs w:val="20"/>
          <w:lang w:val="es-CO" w:eastAsia="es-ES"/>
        </w:rPr>
        <w:t>implementación</w:t>
      </w:r>
      <w:r w:rsidRPr="00B709B4">
        <w:rPr>
          <w:rFonts w:ascii="Arial" w:eastAsia="Calibri" w:hAnsi="Arial" w:cs="Arial"/>
          <w:sz w:val="20"/>
          <w:szCs w:val="20"/>
          <w:lang w:val="es-CO" w:eastAsia="es-ES"/>
        </w:rPr>
        <w:t xml:space="preserve">, mantenimiento y mejora continua del proceso. Por lo que debe considerar: a) las capacidades y limitaciones de los recursos </w:t>
      </w:r>
      <w:r w:rsidR="00114973" w:rsidRPr="00B709B4">
        <w:rPr>
          <w:rFonts w:ascii="Arial" w:eastAsia="Calibri" w:hAnsi="Arial" w:cs="Arial"/>
          <w:sz w:val="20"/>
          <w:szCs w:val="20"/>
          <w:lang w:val="es-CO" w:eastAsia="es-ES"/>
        </w:rPr>
        <w:t>interno-existentes</w:t>
      </w:r>
      <w:r w:rsidRPr="00B709B4">
        <w:rPr>
          <w:rFonts w:ascii="Arial" w:eastAsia="Calibri" w:hAnsi="Arial" w:cs="Arial"/>
          <w:sz w:val="20"/>
          <w:szCs w:val="20"/>
          <w:lang w:val="es-CO" w:eastAsia="es-ES"/>
        </w:rPr>
        <w:t xml:space="preserve"> y b) que se necesita obtener de los proveedores externos"</w:t>
      </w:r>
      <w:r w:rsidR="00114973">
        <w:rPr>
          <w:rFonts w:ascii="Arial" w:eastAsia="Calibri" w:hAnsi="Arial" w:cs="Arial"/>
          <w:sz w:val="20"/>
          <w:szCs w:val="20"/>
          <w:lang w:val="es-CO" w:eastAsia="es-ES"/>
        </w:rPr>
        <w:t>.</w:t>
      </w:r>
    </w:p>
    <w:bookmarkEnd w:id="0"/>
    <w:p w:rsidR="00114973" w:rsidRPr="00B709B4" w:rsidRDefault="00114973" w:rsidP="00B709B4">
      <w:pPr>
        <w:pStyle w:val="Prrafodelista"/>
        <w:spacing w:after="0"/>
        <w:ind w:left="360"/>
        <w:jc w:val="both"/>
        <w:rPr>
          <w:rFonts w:ascii="Arial" w:eastAsia="Calibri" w:hAnsi="Arial" w:cs="Arial"/>
          <w:sz w:val="20"/>
          <w:szCs w:val="20"/>
          <w:lang w:val="es-CO" w:eastAsia="es-ES"/>
        </w:rPr>
      </w:pPr>
    </w:p>
    <w:p w:rsidR="00114973" w:rsidRPr="00EA3D61" w:rsidRDefault="00114973" w:rsidP="00EA3D61">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La dirección territorial </w:t>
      </w:r>
      <w:r w:rsidR="00B709B4" w:rsidRPr="00B709B4">
        <w:rPr>
          <w:rFonts w:ascii="Arial" w:eastAsia="Calibri" w:hAnsi="Arial" w:cs="Arial"/>
          <w:sz w:val="20"/>
          <w:szCs w:val="20"/>
          <w:lang w:val="es-CO" w:eastAsia="es-ES"/>
        </w:rPr>
        <w:t xml:space="preserve">cuenta con </w:t>
      </w:r>
      <w:r>
        <w:rPr>
          <w:rFonts w:ascii="Arial" w:eastAsia="Calibri" w:hAnsi="Arial" w:cs="Arial"/>
          <w:sz w:val="20"/>
          <w:szCs w:val="20"/>
          <w:lang w:val="es-CO" w:eastAsia="es-ES"/>
        </w:rPr>
        <w:t xml:space="preserve">los </w:t>
      </w:r>
      <w:r w:rsidR="00B709B4" w:rsidRPr="00B709B4">
        <w:rPr>
          <w:rFonts w:ascii="Arial" w:eastAsia="Calibri" w:hAnsi="Arial" w:cs="Arial"/>
          <w:sz w:val="20"/>
          <w:szCs w:val="20"/>
          <w:lang w:val="es-CO" w:eastAsia="es-ES"/>
        </w:rPr>
        <w:t xml:space="preserve">registros del cumplimiento del seguimiento y </w:t>
      </w:r>
      <w:r w:rsidRPr="00B709B4">
        <w:rPr>
          <w:rFonts w:ascii="Arial" w:eastAsia="Calibri" w:hAnsi="Arial" w:cs="Arial"/>
          <w:sz w:val="20"/>
          <w:szCs w:val="20"/>
          <w:lang w:val="es-CO" w:eastAsia="es-ES"/>
        </w:rPr>
        <w:t>medición</w:t>
      </w:r>
      <w:r w:rsidR="00B709B4" w:rsidRPr="00B709B4">
        <w:rPr>
          <w:rFonts w:ascii="Arial" w:eastAsia="Calibri" w:hAnsi="Arial" w:cs="Arial"/>
          <w:sz w:val="20"/>
          <w:szCs w:val="20"/>
          <w:lang w:val="es-CO" w:eastAsia="es-ES"/>
        </w:rPr>
        <w:t xml:space="preserve"> (plan de acción), sin </w:t>
      </w:r>
      <w:r w:rsidRPr="00B709B4">
        <w:rPr>
          <w:rFonts w:ascii="Arial" w:eastAsia="Calibri" w:hAnsi="Arial" w:cs="Arial"/>
          <w:sz w:val="20"/>
          <w:szCs w:val="20"/>
          <w:lang w:val="es-CO" w:eastAsia="es-ES"/>
        </w:rPr>
        <w:t>embargo,</w:t>
      </w:r>
      <w:r w:rsidR="00B709B4" w:rsidRPr="00B709B4">
        <w:rPr>
          <w:rFonts w:ascii="Arial" w:eastAsia="Calibri" w:hAnsi="Arial" w:cs="Arial"/>
          <w:sz w:val="20"/>
          <w:szCs w:val="20"/>
          <w:lang w:val="es-CO" w:eastAsia="es-ES"/>
        </w:rPr>
        <w:t xml:space="preserve"> no se conversa la </w:t>
      </w:r>
      <w:r w:rsidRPr="00B709B4">
        <w:rPr>
          <w:rFonts w:ascii="Arial" w:eastAsia="Calibri" w:hAnsi="Arial" w:cs="Arial"/>
          <w:sz w:val="20"/>
          <w:szCs w:val="20"/>
          <w:lang w:val="es-CO" w:eastAsia="es-ES"/>
        </w:rPr>
        <w:t>información</w:t>
      </w:r>
      <w:r w:rsidR="00B709B4" w:rsidRPr="00B709B4">
        <w:rPr>
          <w:rFonts w:ascii="Arial" w:eastAsia="Calibri" w:hAnsi="Arial" w:cs="Arial"/>
          <w:sz w:val="20"/>
          <w:szCs w:val="20"/>
          <w:lang w:val="es-CO" w:eastAsia="es-ES"/>
        </w:rPr>
        <w:t xml:space="preserve"> como evidencia disponible y </w:t>
      </w:r>
      <w:r w:rsidRPr="00B709B4">
        <w:rPr>
          <w:rFonts w:ascii="Arial" w:eastAsia="Calibri" w:hAnsi="Arial" w:cs="Arial"/>
          <w:sz w:val="20"/>
          <w:szCs w:val="20"/>
          <w:lang w:val="es-CO" w:eastAsia="es-ES"/>
        </w:rPr>
        <w:t>consolidada, cuestión</w:t>
      </w:r>
      <w:r w:rsidR="00B709B4" w:rsidRPr="00B709B4">
        <w:rPr>
          <w:rFonts w:ascii="Arial" w:eastAsia="Calibri" w:hAnsi="Arial" w:cs="Arial"/>
          <w:sz w:val="20"/>
          <w:szCs w:val="20"/>
          <w:lang w:val="es-CO" w:eastAsia="es-ES"/>
        </w:rPr>
        <w:t xml:space="preserve"> que se determina al verificar los soportes del plan de acción en TOTORO </w:t>
      </w:r>
      <w:r>
        <w:rPr>
          <w:rFonts w:ascii="Arial" w:eastAsia="Calibri" w:hAnsi="Arial" w:cs="Arial"/>
          <w:sz w:val="20"/>
          <w:szCs w:val="20"/>
          <w:lang w:val="es-CO" w:eastAsia="es-ES"/>
        </w:rPr>
        <w:t xml:space="preserve">y mapa de riesgos </w:t>
      </w:r>
      <w:r w:rsidR="00B709B4" w:rsidRPr="00B709B4">
        <w:rPr>
          <w:rFonts w:ascii="Arial" w:eastAsia="Calibri" w:hAnsi="Arial" w:cs="Arial"/>
          <w:sz w:val="20"/>
          <w:szCs w:val="20"/>
          <w:lang w:val="es-CO" w:eastAsia="es-ES"/>
        </w:rPr>
        <w:t xml:space="preserve">los cuales contienen </w:t>
      </w:r>
      <w:r w:rsidRPr="00B709B4">
        <w:rPr>
          <w:rFonts w:ascii="Arial" w:eastAsia="Calibri" w:hAnsi="Arial" w:cs="Arial"/>
          <w:sz w:val="20"/>
          <w:szCs w:val="20"/>
          <w:lang w:val="es-CO" w:eastAsia="es-ES"/>
        </w:rPr>
        <w:t>información</w:t>
      </w:r>
      <w:r w:rsidR="00B709B4" w:rsidRPr="00B709B4">
        <w:rPr>
          <w:rFonts w:ascii="Arial" w:eastAsia="Calibri" w:hAnsi="Arial" w:cs="Arial"/>
          <w:sz w:val="20"/>
          <w:szCs w:val="20"/>
          <w:lang w:val="es-CO" w:eastAsia="es-ES"/>
        </w:rPr>
        <w:t xml:space="preserve"> incompleta, que </w:t>
      </w:r>
      <w:r w:rsidRPr="00B709B4">
        <w:rPr>
          <w:rFonts w:ascii="Arial" w:eastAsia="Calibri" w:hAnsi="Arial" w:cs="Arial"/>
          <w:sz w:val="20"/>
          <w:szCs w:val="20"/>
          <w:lang w:val="es-CO" w:eastAsia="es-ES"/>
        </w:rPr>
        <w:t>debió</w:t>
      </w:r>
      <w:r w:rsidR="00B709B4" w:rsidRPr="00B709B4">
        <w:rPr>
          <w:rFonts w:ascii="Arial" w:eastAsia="Calibri" w:hAnsi="Arial" w:cs="Arial"/>
          <w:sz w:val="20"/>
          <w:szCs w:val="20"/>
          <w:lang w:val="es-CO" w:eastAsia="es-ES"/>
        </w:rPr>
        <w:t xml:space="preserve"> ser aportada desde otra fuente de información (correos </w:t>
      </w:r>
      <w:r w:rsidRPr="00B709B4">
        <w:rPr>
          <w:rFonts w:ascii="Arial" w:eastAsia="Calibri" w:hAnsi="Arial" w:cs="Arial"/>
          <w:sz w:val="20"/>
          <w:szCs w:val="20"/>
          <w:lang w:val="es-CO" w:eastAsia="es-ES"/>
        </w:rPr>
        <w:t>electrónicos</w:t>
      </w:r>
      <w:r w:rsidR="00B709B4" w:rsidRPr="00B709B4">
        <w:rPr>
          <w:rFonts w:ascii="Arial" w:eastAsia="Calibri" w:hAnsi="Arial" w:cs="Arial"/>
          <w:sz w:val="20"/>
          <w:szCs w:val="20"/>
          <w:lang w:val="es-CO" w:eastAsia="es-ES"/>
        </w:rPr>
        <w:t>, actas no cargadas).</w:t>
      </w:r>
    </w:p>
    <w:p w:rsidR="00E34AC9" w:rsidRPr="00E34AC9" w:rsidRDefault="00E34AC9" w:rsidP="00E34AC9">
      <w:pPr>
        <w:spacing w:after="0"/>
        <w:jc w:val="both"/>
        <w:rPr>
          <w:rFonts w:ascii="Arial" w:eastAsia="Calibri" w:hAnsi="Arial" w:cs="Arial"/>
          <w:b/>
          <w:sz w:val="20"/>
          <w:szCs w:val="20"/>
          <w:lang w:val="es-CO" w:eastAsia="es-ES"/>
        </w:rPr>
      </w:pPr>
    </w:p>
    <w:p w:rsidR="00852690" w:rsidRDefault="00C018F0"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rsidR="00E03323" w:rsidRDefault="00E03323" w:rsidP="00E03323">
      <w:pPr>
        <w:pStyle w:val="Prrafodelista"/>
        <w:spacing w:after="0"/>
        <w:ind w:left="360"/>
        <w:jc w:val="both"/>
        <w:rPr>
          <w:rFonts w:ascii="Arial" w:eastAsia="Calibri" w:hAnsi="Arial" w:cs="Arial"/>
          <w:b/>
          <w:sz w:val="20"/>
          <w:szCs w:val="20"/>
          <w:lang w:val="es-CO" w:eastAsia="es-ES"/>
        </w:rPr>
      </w:pPr>
    </w:p>
    <w:p w:rsidR="00E03323" w:rsidRDefault="00E03323" w:rsidP="00E03323">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La dirección territorial</w:t>
      </w:r>
      <w:r w:rsidRPr="00E03323">
        <w:rPr>
          <w:rFonts w:ascii="Arial" w:eastAsia="Calibri" w:hAnsi="Arial" w:cs="Arial"/>
          <w:sz w:val="20"/>
          <w:szCs w:val="20"/>
          <w:lang w:val="es-CO" w:eastAsia="es-ES"/>
        </w:rPr>
        <w:t xml:space="preserve"> Norte de Santander y Arauca evidencia control sobre la operación </w:t>
      </w:r>
      <w:r>
        <w:rPr>
          <w:rFonts w:ascii="Arial" w:eastAsia="Calibri" w:hAnsi="Arial" w:cs="Arial"/>
          <w:sz w:val="20"/>
          <w:szCs w:val="20"/>
          <w:lang w:val="es-CO" w:eastAsia="es-ES"/>
        </w:rPr>
        <w:t xml:space="preserve">en la </w:t>
      </w:r>
      <w:r w:rsidRPr="00E03323">
        <w:rPr>
          <w:rFonts w:ascii="Arial" w:eastAsia="Calibri" w:hAnsi="Arial" w:cs="Arial"/>
          <w:sz w:val="20"/>
          <w:szCs w:val="20"/>
          <w:lang w:val="es-CO" w:eastAsia="es-ES"/>
        </w:rPr>
        <w:t xml:space="preserve">atención </w:t>
      </w:r>
      <w:r>
        <w:rPr>
          <w:rFonts w:ascii="Arial" w:eastAsia="Calibri" w:hAnsi="Arial" w:cs="Arial"/>
          <w:sz w:val="20"/>
          <w:szCs w:val="20"/>
          <w:lang w:val="es-CO" w:eastAsia="es-ES"/>
        </w:rPr>
        <w:t xml:space="preserve">al </w:t>
      </w:r>
      <w:r w:rsidRPr="00E03323">
        <w:rPr>
          <w:rFonts w:ascii="Arial" w:eastAsia="Calibri" w:hAnsi="Arial" w:cs="Arial"/>
          <w:sz w:val="20"/>
          <w:szCs w:val="20"/>
          <w:lang w:val="es-CO" w:eastAsia="es-ES"/>
        </w:rPr>
        <w:t>esq</w:t>
      </w:r>
      <w:r>
        <w:rPr>
          <w:rFonts w:ascii="Arial" w:eastAsia="Calibri" w:hAnsi="Arial" w:cs="Arial"/>
          <w:sz w:val="20"/>
          <w:szCs w:val="20"/>
          <w:lang w:val="es-CO" w:eastAsia="es-ES"/>
        </w:rPr>
        <w:t>uema presencial</w:t>
      </w:r>
      <w:r w:rsidR="00E227C9">
        <w:rPr>
          <w:rFonts w:ascii="Arial" w:eastAsia="Calibri" w:hAnsi="Arial" w:cs="Arial"/>
          <w:sz w:val="20"/>
          <w:szCs w:val="20"/>
          <w:lang w:val="es-CO" w:eastAsia="es-ES"/>
        </w:rPr>
        <w:t>,</w:t>
      </w:r>
      <w:r w:rsidRPr="00E03323">
        <w:rPr>
          <w:rFonts w:ascii="Arial" w:eastAsia="Calibri" w:hAnsi="Arial" w:cs="Arial"/>
          <w:sz w:val="20"/>
          <w:szCs w:val="20"/>
          <w:lang w:val="es-CO" w:eastAsia="es-ES"/>
        </w:rPr>
        <w:t xml:space="preserve"> sin embargo, </w:t>
      </w:r>
      <w:bookmarkStart w:id="1" w:name="_Hlk525311163"/>
      <w:r w:rsidRPr="00E03323">
        <w:rPr>
          <w:rFonts w:ascii="Arial" w:eastAsia="Calibri" w:hAnsi="Arial" w:cs="Arial"/>
          <w:sz w:val="20"/>
          <w:szCs w:val="20"/>
          <w:lang w:val="es-CO" w:eastAsia="es-ES"/>
        </w:rPr>
        <w:t>se registra</w:t>
      </w:r>
      <w:r w:rsidR="000E634F">
        <w:rPr>
          <w:rFonts w:ascii="Arial" w:eastAsia="Calibri" w:hAnsi="Arial" w:cs="Arial"/>
          <w:sz w:val="20"/>
          <w:szCs w:val="20"/>
          <w:lang w:val="es-CO" w:eastAsia="es-ES"/>
        </w:rPr>
        <w:t>n</w:t>
      </w:r>
      <w:r w:rsidRPr="00E03323">
        <w:rPr>
          <w:rFonts w:ascii="Arial" w:eastAsia="Calibri" w:hAnsi="Arial" w:cs="Arial"/>
          <w:sz w:val="20"/>
          <w:szCs w:val="20"/>
          <w:lang w:val="es-CO" w:eastAsia="es-ES"/>
        </w:rPr>
        <w:t xml:space="preserve"> reportes de fallas e incidencias en los aplicativos que soportan la operación</w:t>
      </w:r>
      <w:r w:rsidR="00E0637A">
        <w:rPr>
          <w:rFonts w:ascii="Arial" w:eastAsia="Calibri" w:hAnsi="Arial" w:cs="Arial"/>
          <w:sz w:val="20"/>
          <w:szCs w:val="20"/>
          <w:lang w:val="es-CO" w:eastAsia="es-ES"/>
        </w:rPr>
        <w:t xml:space="preserve"> en el CRAV</w:t>
      </w:r>
      <w:r w:rsidRPr="00E03323">
        <w:rPr>
          <w:rFonts w:ascii="Arial" w:eastAsia="Calibri" w:hAnsi="Arial" w:cs="Arial"/>
          <w:sz w:val="20"/>
          <w:szCs w:val="20"/>
          <w:lang w:val="es-CO" w:eastAsia="es-ES"/>
        </w:rPr>
        <w:t xml:space="preserve">, lo cual no permite una adecuada </w:t>
      </w:r>
      <w:r w:rsidR="00E227C9">
        <w:rPr>
          <w:rFonts w:ascii="Arial" w:eastAsia="Calibri" w:hAnsi="Arial" w:cs="Arial"/>
          <w:sz w:val="20"/>
          <w:szCs w:val="20"/>
          <w:lang w:val="es-CO" w:eastAsia="es-ES"/>
        </w:rPr>
        <w:t xml:space="preserve">y constante </w:t>
      </w:r>
      <w:r w:rsidR="00E227C9" w:rsidRPr="00E03323">
        <w:rPr>
          <w:rFonts w:ascii="Arial" w:eastAsia="Calibri" w:hAnsi="Arial" w:cs="Arial"/>
          <w:sz w:val="20"/>
          <w:szCs w:val="20"/>
          <w:lang w:val="es-CO" w:eastAsia="es-ES"/>
        </w:rPr>
        <w:t>operación</w:t>
      </w:r>
      <w:r w:rsidRPr="00E03323">
        <w:rPr>
          <w:rFonts w:ascii="Arial" w:eastAsia="Calibri" w:hAnsi="Arial" w:cs="Arial"/>
          <w:sz w:val="20"/>
          <w:szCs w:val="20"/>
          <w:lang w:val="es-CO" w:eastAsia="es-ES"/>
        </w:rPr>
        <w:t xml:space="preserve"> con los recursos necesarios para lograr la conformidad de los servicios</w:t>
      </w:r>
      <w:r w:rsidR="00E227C9">
        <w:rPr>
          <w:rFonts w:ascii="Arial" w:eastAsia="Calibri" w:hAnsi="Arial" w:cs="Arial"/>
          <w:sz w:val="20"/>
          <w:szCs w:val="20"/>
          <w:lang w:val="es-CO" w:eastAsia="es-ES"/>
        </w:rPr>
        <w:t xml:space="preserve">, lo cual genera que se deba remitir listados de </w:t>
      </w:r>
      <w:r w:rsidR="00206156">
        <w:rPr>
          <w:rFonts w:ascii="Arial" w:eastAsia="Calibri" w:hAnsi="Arial" w:cs="Arial"/>
          <w:sz w:val="20"/>
          <w:szCs w:val="20"/>
          <w:lang w:val="es-CO" w:eastAsia="es-ES"/>
        </w:rPr>
        <w:t>víctimas</w:t>
      </w:r>
      <w:r w:rsidR="00E227C9">
        <w:rPr>
          <w:rFonts w:ascii="Arial" w:eastAsia="Calibri" w:hAnsi="Arial" w:cs="Arial"/>
          <w:sz w:val="20"/>
          <w:szCs w:val="20"/>
          <w:lang w:val="es-CO" w:eastAsia="es-ES"/>
        </w:rPr>
        <w:t xml:space="preserve"> </w:t>
      </w:r>
      <w:r w:rsidR="00AD508E">
        <w:rPr>
          <w:rFonts w:ascii="Arial" w:eastAsia="Calibri" w:hAnsi="Arial" w:cs="Arial"/>
          <w:sz w:val="20"/>
          <w:szCs w:val="20"/>
          <w:lang w:val="es-CO" w:eastAsia="es-ES"/>
        </w:rPr>
        <w:t xml:space="preserve">al canal no presencial </w:t>
      </w:r>
      <w:r w:rsidR="00E227C9">
        <w:rPr>
          <w:rFonts w:ascii="Arial" w:eastAsia="Calibri" w:hAnsi="Arial" w:cs="Arial"/>
          <w:sz w:val="20"/>
          <w:szCs w:val="20"/>
          <w:lang w:val="es-CO" w:eastAsia="es-ES"/>
        </w:rPr>
        <w:t xml:space="preserve">para que las mismas sean atendidas por </w:t>
      </w:r>
      <w:r w:rsidR="00AD508E">
        <w:rPr>
          <w:rFonts w:ascii="Arial" w:eastAsia="Calibri" w:hAnsi="Arial" w:cs="Arial"/>
          <w:sz w:val="20"/>
          <w:szCs w:val="20"/>
          <w:lang w:val="es-CO" w:eastAsia="es-ES"/>
        </w:rPr>
        <w:t>vía</w:t>
      </w:r>
      <w:r w:rsidR="00E227C9">
        <w:rPr>
          <w:rFonts w:ascii="Arial" w:eastAsia="Calibri" w:hAnsi="Arial" w:cs="Arial"/>
          <w:sz w:val="20"/>
          <w:szCs w:val="20"/>
          <w:lang w:val="es-CO" w:eastAsia="es-ES"/>
        </w:rPr>
        <w:t xml:space="preserve"> telefónica,</w:t>
      </w:r>
      <w:r w:rsidR="00AD508E">
        <w:rPr>
          <w:rFonts w:ascii="Arial" w:eastAsia="Calibri" w:hAnsi="Arial" w:cs="Arial"/>
          <w:sz w:val="20"/>
          <w:szCs w:val="20"/>
          <w:lang w:val="es-CO" w:eastAsia="es-ES"/>
        </w:rPr>
        <w:t xml:space="preserve"> lo anterior genera </w:t>
      </w:r>
      <w:r w:rsidR="00420219">
        <w:rPr>
          <w:rFonts w:ascii="Arial" w:eastAsia="Calibri" w:hAnsi="Arial" w:cs="Arial"/>
          <w:sz w:val="20"/>
          <w:szCs w:val="20"/>
          <w:lang w:val="es-CO" w:eastAsia="es-ES"/>
        </w:rPr>
        <w:t>incomodidad</w:t>
      </w:r>
      <w:r w:rsidR="00AD508E">
        <w:rPr>
          <w:rFonts w:ascii="Arial" w:eastAsia="Calibri" w:hAnsi="Arial" w:cs="Arial"/>
          <w:sz w:val="20"/>
          <w:szCs w:val="20"/>
          <w:lang w:val="es-CO" w:eastAsia="es-ES"/>
        </w:rPr>
        <w:t xml:space="preserve"> y molestias a las victimas toda vez que el servicio no se puede prestar</w:t>
      </w:r>
      <w:r w:rsidR="001E227A">
        <w:rPr>
          <w:rFonts w:ascii="Arial" w:eastAsia="Calibri" w:hAnsi="Arial" w:cs="Arial"/>
          <w:sz w:val="20"/>
          <w:szCs w:val="20"/>
          <w:lang w:val="es-CO" w:eastAsia="es-ES"/>
        </w:rPr>
        <w:t xml:space="preserve"> y la información a brindar no se encuentra disponible</w:t>
      </w:r>
      <w:r w:rsidRPr="00E03323">
        <w:rPr>
          <w:rFonts w:ascii="Arial" w:eastAsia="Calibri" w:hAnsi="Arial" w:cs="Arial"/>
          <w:sz w:val="20"/>
          <w:szCs w:val="20"/>
          <w:lang w:val="es-CO" w:eastAsia="es-ES"/>
        </w:rPr>
        <w:t>.</w:t>
      </w:r>
    </w:p>
    <w:bookmarkEnd w:id="1"/>
    <w:p w:rsidR="00187AB2" w:rsidRPr="00E03323" w:rsidRDefault="00187AB2" w:rsidP="00E03323">
      <w:pPr>
        <w:pStyle w:val="Prrafodelista"/>
        <w:spacing w:after="0"/>
        <w:ind w:left="360"/>
        <w:jc w:val="both"/>
        <w:rPr>
          <w:rFonts w:ascii="Arial" w:eastAsia="Calibri" w:hAnsi="Arial" w:cs="Arial"/>
          <w:sz w:val="20"/>
          <w:szCs w:val="20"/>
          <w:lang w:val="es-CO" w:eastAsia="es-ES"/>
        </w:rPr>
      </w:pPr>
    </w:p>
    <w:p w:rsidR="00187AB2" w:rsidRDefault="00187AB2" w:rsidP="00187AB2">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Se observa que </w:t>
      </w:r>
      <w:r w:rsidR="001E227A">
        <w:rPr>
          <w:rFonts w:ascii="Arial" w:eastAsia="Calibri" w:hAnsi="Arial" w:cs="Arial"/>
          <w:sz w:val="20"/>
          <w:szCs w:val="20"/>
          <w:lang w:val="es-CO" w:eastAsia="es-ES"/>
        </w:rPr>
        <w:t>el CRAV cuenta</w:t>
      </w:r>
      <w:r w:rsidR="00E03323" w:rsidRPr="00E03323">
        <w:rPr>
          <w:rFonts w:ascii="Arial" w:eastAsia="Calibri" w:hAnsi="Arial" w:cs="Arial"/>
          <w:sz w:val="20"/>
          <w:szCs w:val="20"/>
          <w:lang w:val="es-CO" w:eastAsia="es-ES"/>
        </w:rPr>
        <w:t xml:space="preserve"> con </w:t>
      </w:r>
      <w:r w:rsidRPr="00E03323">
        <w:rPr>
          <w:rFonts w:ascii="Arial" w:eastAsia="Calibri" w:hAnsi="Arial" w:cs="Arial"/>
          <w:sz w:val="20"/>
          <w:szCs w:val="20"/>
          <w:lang w:val="es-CO" w:eastAsia="es-ES"/>
        </w:rPr>
        <w:t>buzón</w:t>
      </w:r>
      <w:r w:rsidR="00E03323" w:rsidRPr="00E03323">
        <w:rPr>
          <w:rFonts w:ascii="Arial" w:eastAsia="Calibri" w:hAnsi="Arial" w:cs="Arial"/>
          <w:sz w:val="20"/>
          <w:szCs w:val="20"/>
          <w:lang w:val="es-CO" w:eastAsia="es-ES"/>
        </w:rPr>
        <w:t xml:space="preserve"> de sugerencias y quejas para que las victimas puedan comunicar </w:t>
      </w:r>
      <w:r>
        <w:rPr>
          <w:rFonts w:ascii="Arial" w:eastAsia="Calibri" w:hAnsi="Arial" w:cs="Arial"/>
          <w:sz w:val="20"/>
          <w:szCs w:val="20"/>
          <w:lang w:val="es-CO" w:eastAsia="es-ES"/>
        </w:rPr>
        <w:t xml:space="preserve">y dar las observaciones </w:t>
      </w:r>
      <w:r w:rsidR="00E03323" w:rsidRPr="00E03323">
        <w:rPr>
          <w:rFonts w:ascii="Arial" w:eastAsia="Calibri" w:hAnsi="Arial" w:cs="Arial"/>
          <w:sz w:val="20"/>
          <w:szCs w:val="20"/>
          <w:lang w:val="es-CO" w:eastAsia="es-ES"/>
        </w:rPr>
        <w:t>pertinente</w:t>
      </w:r>
      <w:r>
        <w:rPr>
          <w:rFonts w:ascii="Arial" w:eastAsia="Calibri" w:hAnsi="Arial" w:cs="Arial"/>
          <w:sz w:val="20"/>
          <w:szCs w:val="20"/>
          <w:lang w:val="es-CO" w:eastAsia="es-ES"/>
        </w:rPr>
        <w:t>s</w:t>
      </w:r>
      <w:r w:rsidR="00E03323" w:rsidRPr="00E03323">
        <w:rPr>
          <w:rFonts w:ascii="Arial" w:eastAsia="Calibri" w:hAnsi="Arial" w:cs="Arial"/>
          <w:sz w:val="20"/>
          <w:szCs w:val="20"/>
          <w:lang w:val="es-CO" w:eastAsia="es-ES"/>
        </w:rPr>
        <w:t xml:space="preserve"> a la </w:t>
      </w:r>
      <w:r w:rsidRPr="00E03323">
        <w:rPr>
          <w:rFonts w:ascii="Arial" w:eastAsia="Calibri" w:hAnsi="Arial" w:cs="Arial"/>
          <w:sz w:val="20"/>
          <w:szCs w:val="20"/>
          <w:lang w:val="es-CO" w:eastAsia="es-ES"/>
        </w:rPr>
        <w:t>prestación</w:t>
      </w:r>
      <w:r>
        <w:rPr>
          <w:rFonts w:ascii="Arial" w:eastAsia="Calibri" w:hAnsi="Arial" w:cs="Arial"/>
          <w:sz w:val="20"/>
          <w:szCs w:val="20"/>
          <w:lang w:val="es-CO" w:eastAsia="es-ES"/>
        </w:rPr>
        <w:t xml:space="preserve"> del servicio; estas son revisadas y analizadas en los comités de rutas y estratégicos en donde se realiza el acompañamiento a la operación y funcionamiento del CRAV, estableciendo compromisos y realizando requerimientos para mejorar </w:t>
      </w:r>
      <w:r w:rsidR="00E760C8">
        <w:rPr>
          <w:rFonts w:ascii="Arial" w:eastAsia="Calibri" w:hAnsi="Arial" w:cs="Arial"/>
          <w:sz w:val="20"/>
          <w:szCs w:val="20"/>
          <w:lang w:val="es-CO" w:eastAsia="es-ES"/>
        </w:rPr>
        <w:t xml:space="preserve">las condiciones y </w:t>
      </w:r>
      <w:r>
        <w:rPr>
          <w:rFonts w:ascii="Arial" w:eastAsia="Calibri" w:hAnsi="Arial" w:cs="Arial"/>
          <w:sz w:val="20"/>
          <w:szCs w:val="20"/>
          <w:lang w:val="es-CO" w:eastAsia="es-ES"/>
        </w:rPr>
        <w:t>el servicio a prestar.</w:t>
      </w:r>
    </w:p>
    <w:p w:rsidR="00187AB2" w:rsidRPr="00187AB2" w:rsidRDefault="00187AB2" w:rsidP="00187AB2">
      <w:pPr>
        <w:pStyle w:val="Prrafodelista"/>
        <w:spacing w:after="0"/>
        <w:ind w:left="360"/>
        <w:jc w:val="both"/>
        <w:rPr>
          <w:rFonts w:ascii="Arial" w:eastAsia="Calibri" w:hAnsi="Arial" w:cs="Arial"/>
          <w:sz w:val="20"/>
          <w:szCs w:val="20"/>
          <w:lang w:val="es-CO" w:eastAsia="es-ES"/>
        </w:rPr>
      </w:pPr>
    </w:p>
    <w:p w:rsidR="003D0ED6" w:rsidRDefault="007C26D9" w:rsidP="003D0ED6">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Se evidencian </w:t>
      </w:r>
      <w:r w:rsidR="007C639C">
        <w:rPr>
          <w:rFonts w:ascii="Arial" w:eastAsia="Calibri" w:hAnsi="Arial" w:cs="Arial"/>
          <w:sz w:val="20"/>
          <w:szCs w:val="20"/>
          <w:lang w:val="es-CO" w:eastAsia="es-ES"/>
        </w:rPr>
        <w:t>s</w:t>
      </w:r>
      <w:r w:rsidR="00E03323" w:rsidRPr="00E03323">
        <w:rPr>
          <w:rFonts w:ascii="Arial" w:eastAsia="Calibri" w:hAnsi="Arial" w:cs="Arial"/>
          <w:sz w:val="20"/>
          <w:szCs w:val="20"/>
          <w:lang w:val="es-CO" w:eastAsia="es-ES"/>
        </w:rPr>
        <w:t>olicitud</w:t>
      </w:r>
      <w:r w:rsidR="007F172A">
        <w:rPr>
          <w:rFonts w:ascii="Arial" w:eastAsia="Calibri" w:hAnsi="Arial" w:cs="Arial"/>
          <w:sz w:val="20"/>
          <w:szCs w:val="20"/>
          <w:lang w:val="es-CO" w:eastAsia="es-ES"/>
        </w:rPr>
        <w:t>es</w:t>
      </w:r>
      <w:r w:rsidR="00E03323" w:rsidRPr="00E03323">
        <w:rPr>
          <w:rFonts w:ascii="Arial" w:eastAsia="Calibri" w:hAnsi="Arial" w:cs="Arial"/>
          <w:sz w:val="20"/>
          <w:szCs w:val="20"/>
          <w:lang w:val="es-CO" w:eastAsia="es-ES"/>
        </w:rPr>
        <w:t xml:space="preserve"> de apoyo </w:t>
      </w:r>
      <w:r w:rsidR="007C639C" w:rsidRPr="00E03323">
        <w:rPr>
          <w:rFonts w:ascii="Arial" w:eastAsia="Calibri" w:hAnsi="Arial" w:cs="Arial"/>
          <w:sz w:val="20"/>
          <w:szCs w:val="20"/>
          <w:lang w:val="es-CO" w:eastAsia="es-ES"/>
        </w:rPr>
        <w:t>logístico</w:t>
      </w:r>
      <w:r w:rsidR="00E03323" w:rsidRPr="00E03323">
        <w:rPr>
          <w:rFonts w:ascii="Arial" w:eastAsia="Calibri" w:hAnsi="Arial" w:cs="Arial"/>
          <w:sz w:val="20"/>
          <w:szCs w:val="20"/>
          <w:lang w:val="es-CO" w:eastAsia="es-ES"/>
        </w:rPr>
        <w:t xml:space="preserve"> a los operadores en temas relacionados a </w:t>
      </w:r>
      <w:r w:rsidR="007F172A">
        <w:rPr>
          <w:rFonts w:ascii="Arial" w:eastAsia="Calibri" w:hAnsi="Arial" w:cs="Arial"/>
          <w:sz w:val="20"/>
          <w:szCs w:val="20"/>
          <w:lang w:val="es-CO" w:eastAsia="es-ES"/>
        </w:rPr>
        <w:t>r</w:t>
      </w:r>
      <w:r w:rsidR="00602113" w:rsidRPr="00E03323">
        <w:rPr>
          <w:rFonts w:ascii="Arial" w:eastAsia="Calibri" w:hAnsi="Arial" w:cs="Arial"/>
          <w:sz w:val="20"/>
          <w:szCs w:val="20"/>
          <w:lang w:val="es-CO" w:eastAsia="es-ES"/>
        </w:rPr>
        <w:t>eparación</w:t>
      </w:r>
      <w:r w:rsidR="007F172A">
        <w:rPr>
          <w:rFonts w:ascii="Arial" w:eastAsia="Calibri" w:hAnsi="Arial" w:cs="Arial"/>
          <w:sz w:val="20"/>
          <w:szCs w:val="20"/>
          <w:lang w:val="es-CO" w:eastAsia="es-ES"/>
        </w:rPr>
        <w:t xml:space="preserve"> c</w:t>
      </w:r>
      <w:r w:rsidR="00E03323" w:rsidRPr="00E03323">
        <w:rPr>
          <w:rFonts w:ascii="Arial" w:eastAsia="Calibri" w:hAnsi="Arial" w:cs="Arial"/>
          <w:sz w:val="20"/>
          <w:szCs w:val="20"/>
          <w:lang w:val="es-CO" w:eastAsia="es-ES"/>
        </w:rPr>
        <w:t>olectiva</w:t>
      </w:r>
      <w:r w:rsidR="007F172A">
        <w:rPr>
          <w:rFonts w:ascii="Arial" w:eastAsia="Calibri" w:hAnsi="Arial" w:cs="Arial"/>
          <w:sz w:val="20"/>
          <w:szCs w:val="20"/>
          <w:lang w:val="es-CO" w:eastAsia="es-ES"/>
        </w:rPr>
        <w:t xml:space="preserve">, actas de </w:t>
      </w:r>
      <w:r w:rsidR="00F42CBC">
        <w:rPr>
          <w:rFonts w:ascii="Arial" w:eastAsia="Calibri" w:hAnsi="Arial" w:cs="Arial"/>
          <w:sz w:val="20"/>
          <w:szCs w:val="20"/>
          <w:lang w:val="es-CO" w:eastAsia="es-ES"/>
        </w:rPr>
        <w:t xml:space="preserve">concentración e </w:t>
      </w:r>
      <w:r w:rsidR="007F172A">
        <w:rPr>
          <w:rFonts w:ascii="Arial" w:eastAsia="Calibri" w:hAnsi="Arial" w:cs="Arial"/>
          <w:sz w:val="20"/>
          <w:szCs w:val="20"/>
          <w:lang w:val="es-CO" w:eastAsia="es-ES"/>
        </w:rPr>
        <w:t>implementación de acciones</w:t>
      </w:r>
      <w:r w:rsidR="005E7FA6">
        <w:rPr>
          <w:rFonts w:ascii="Arial" w:eastAsia="Calibri" w:hAnsi="Arial" w:cs="Arial"/>
          <w:sz w:val="20"/>
          <w:szCs w:val="20"/>
          <w:lang w:val="es-CO" w:eastAsia="es-ES"/>
        </w:rPr>
        <w:t xml:space="preserve">, </w:t>
      </w:r>
      <w:r w:rsidR="00F42CBC">
        <w:rPr>
          <w:rFonts w:ascii="Arial" w:eastAsia="Calibri" w:hAnsi="Arial" w:cs="Arial"/>
          <w:sz w:val="20"/>
          <w:szCs w:val="20"/>
          <w:lang w:val="es-CO" w:eastAsia="es-ES"/>
        </w:rPr>
        <w:t>acta de entrega</w:t>
      </w:r>
      <w:r w:rsidR="00EB3A54">
        <w:rPr>
          <w:rFonts w:ascii="Arial" w:eastAsia="Calibri" w:hAnsi="Arial" w:cs="Arial"/>
          <w:sz w:val="20"/>
          <w:szCs w:val="20"/>
          <w:lang w:val="es-CO" w:eastAsia="es-ES"/>
        </w:rPr>
        <w:t xml:space="preserve"> de los mismos</w:t>
      </w:r>
      <w:r w:rsidR="00F42CBC">
        <w:rPr>
          <w:rFonts w:ascii="Arial" w:eastAsia="Calibri" w:hAnsi="Arial" w:cs="Arial"/>
          <w:sz w:val="20"/>
          <w:szCs w:val="20"/>
          <w:lang w:val="es-CO" w:eastAsia="es-ES"/>
        </w:rPr>
        <w:t xml:space="preserve"> y encuestas de satisfacción</w:t>
      </w:r>
      <w:r w:rsidR="00B14064">
        <w:rPr>
          <w:rFonts w:ascii="Arial" w:eastAsia="Calibri" w:hAnsi="Arial" w:cs="Arial"/>
          <w:sz w:val="20"/>
          <w:szCs w:val="20"/>
          <w:lang w:val="es-CO" w:eastAsia="es-ES"/>
        </w:rPr>
        <w:t xml:space="preserve"> de las medidas realizadas.</w:t>
      </w:r>
      <w:r w:rsidR="00E03323" w:rsidRPr="00E03323">
        <w:rPr>
          <w:rFonts w:ascii="Arial" w:eastAsia="Calibri" w:hAnsi="Arial" w:cs="Arial"/>
          <w:sz w:val="20"/>
          <w:szCs w:val="20"/>
          <w:lang w:val="es-CO" w:eastAsia="es-ES"/>
        </w:rPr>
        <w:t xml:space="preserve"> </w:t>
      </w:r>
      <w:r w:rsidR="00D47FE4" w:rsidRPr="003D0ED6">
        <w:rPr>
          <w:rFonts w:ascii="Arial" w:eastAsia="Calibri" w:hAnsi="Arial" w:cs="Arial"/>
          <w:sz w:val="20"/>
          <w:szCs w:val="20"/>
          <w:lang w:val="es-CO" w:eastAsia="es-ES"/>
        </w:rPr>
        <w:t xml:space="preserve">Así mismo se observa articulación </w:t>
      </w:r>
      <w:r w:rsidR="003D0ED6" w:rsidRPr="003D0ED6">
        <w:rPr>
          <w:rFonts w:ascii="Arial" w:eastAsia="Calibri" w:hAnsi="Arial" w:cs="Arial"/>
          <w:sz w:val="20"/>
          <w:szCs w:val="20"/>
          <w:lang w:val="es-CO" w:eastAsia="es-ES"/>
        </w:rPr>
        <w:t>en las acciones encaminadas a los planes de retornos y reubicación.</w:t>
      </w:r>
      <w:r w:rsidR="003D0ED6">
        <w:rPr>
          <w:rFonts w:ascii="Arial" w:eastAsia="Calibri" w:hAnsi="Arial" w:cs="Arial"/>
          <w:sz w:val="20"/>
          <w:szCs w:val="20"/>
          <w:lang w:val="es-CO" w:eastAsia="es-ES"/>
        </w:rPr>
        <w:t xml:space="preserve"> Es de indicar que esta información se encontraba organizada y documentada, </w:t>
      </w:r>
      <w:r w:rsidR="00D06C4D">
        <w:rPr>
          <w:rFonts w:ascii="Arial" w:eastAsia="Calibri" w:hAnsi="Arial" w:cs="Arial"/>
          <w:sz w:val="20"/>
          <w:szCs w:val="20"/>
          <w:lang w:val="es-CO" w:eastAsia="es-ES"/>
        </w:rPr>
        <w:t xml:space="preserve">la cual </w:t>
      </w:r>
      <w:r w:rsidR="00DE5BF1">
        <w:rPr>
          <w:rFonts w:ascii="Arial" w:eastAsia="Calibri" w:hAnsi="Arial" w:cs="Arial"/>
          <w:sz w:val="20"/>
          <w:szCs w:val="20"/>
          <w:lang w:val="es-CO" w:eastAsia="es-ES"/>
        </w:rPr>
        <w:t xml:space="preserve">estaba disponible para la respectiva verificación en la auditoria. </w:t>
      </w:r>
    </w:p>
    <w:p w:rsidR="003D0ED6" w:rsidRPr="00EB3A54" w:rsidRDefault="003D0ED6" w:rsidP="003D0ED6">
      <w:pPr>
        <w:pStyle w:val="Prrafodelista"/>
        <w:spacing w:after="0"/>
        <w:ind w:left="360"/>
        <w:jc w:val="both"/>
        <w:rPr>
          <w:rFonts w:ascii="Arial" w:eastAsia="Calibri" w:hAnsi="Arial" w:cs="Arial"/>
          <w:b/>
          <w:sz w:val="20"/>
          <w:szCs w:val="20"/>
          <w:lang w:val="es-CO" w:eastAsia="es-ES"/>
        </w:rPr>
      </w:pPr>
    </w:p>
    <w:p w:rsidR="00DB700B" w:rsidRDefault="00C018F0" w:rsidP="00DB700B">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rsidR="006755A2" w:rsidRDefault="006755A2" w:rsidP="006755A2">
      <w:pPr>
        <w:pStyle w:val="Prrafodelista"/>
        <w:spacing w:after="0"/>
        <w:ind w:left="360"/>
        <w:jc w:val="both"/>
        <w:rPr>
          <w:rFonts w:ascii="Arial" w:eastAsia="Calibri" w:hAnsi="Arial" w:cs="Arial"/>
          <w:b/>
          <w:sz w:val="20"/>
          <w:szCs w:val="20"/>
          <w:lang w:val="es-CO" w:eastAsia="es-ES"/>
        </w:rPr>
      </w:pPr>
    </w:p>
    <w:p w:rsidR="00825C3D" w:rsidRDefault="006755A2" w:rsidP="006755A2">
      <w:pPr>
        <w:pStyle w:val="Prrafodelista"/>
        <w:spacing w:after="0"/>
        <w:ind w:left="360"/>
        <w:jc w:val="both"/>
        <w:rPr>
          <w:rFonts w:ascii="Arial" w:eastAsia="Calibri" w:hAnsi="Arial" w:cs="Arial"/>
          <w:sz w:val="20"/>
          <w:szCs w:val="20"/>
          <w:lang w:val="es-CO" w:eastAsia="es-ES"/>
        </w:rPr>
      </w:pPr>
      <w:r w:rsidRPr="006755A2">
        <w:rPr>
          <w:rFonts w:ascii="Arial" w:eastAsia="Calibri" w:hAnsi="Arial" w:cs="Arial"/>
          <w:sz w:val="20"/>
          <w:szCs w:val="20"/>
          <w:lang w:val="es-CO" w:eastAsia="es-ES"/>
        </w:rPr>
        <w:t xml:space="preserve">La D.T mide el desempeño a través del cumplimiento del plan de acción, </w:t>
      </w:r>
      <w:r>
        <w:rPr>
          <w:rFonts w:ascii="Arial" w:eastAsia="Calibri" w:hAnsi="Arial" w:cs="Arial"/>
          <w:sz w:val="20"/>
          <w:szCs w:val="20"/>
          <w:lang w:val="es-CO" w:eastAsia="es-ES"/>
        </w:rPr>
        <w:t>de igual forma genera</w:t>
      </w:r>
      <w:r w:rsidRPr="006755A2">
        <w:rPr>
          <w:rFonts w:ascii="Arial" w:eastAsia="Calibri" w:hAnsi="Arial" w:cs="Arial"/>
          <w:sz w:val="20"/>
          <w:szCs w:val="20"/>
          <w:lang w:val="es-CO" w:eastAsia="es-ES"/>
        </w:rPr>
        <w:t xml:space="preserve"> espacio</w:t>
      </w:r>
      <w:r>
        <w:rPr>
          <w:rFonts w:ascii="Arial" w:eastAsia="Calibri" w:hAnsi="Arial" w:cs="Arial"/>
          <w:sz w:val="20"/>
          <w:szCs w:val="20"/>
          <w:lang w:val="es-CO" w:eastAsia="es-ES"/>
        </w:rPr>
        <w:t>s</w:t>
      </w:r>
      <w:r w:rsidRPr="006755A2">
        <w:rPr>
          <w:rFonts w:ascii="Arial" w:eastAsia="Calibri" w:hAnsi="Arial" w:cs="Arial"/>
          <w:sz w:val="20"/>
          <w:szCs w:val="20"/>
          <w:lang w:val="es-CO" w:eastAsia="es-ES"/>
        </w:rPr>
        <w:t xml:space="preserve"> enfocados al estudio</w:t>
      </w:r>
      <w:r w:rsidR="00825C3D">
        <w:rPr>
          <w:rFonts w:ascii="Arial" w:eastAsia="Calibri" w:hAnsi="Arial" w:cs="Arial"/>
          <w:sz w:val="20"/>
          <w:szCs w:val="20"/>
          <w:lang w:val="es-CO" w:eastAsia="es-ES"/>
        </w:rPr>
        <w:t xml:space="preserve"> en temas del SIG. </w:t>
      </w:r>
    </w:p>
    <w:p w:rsidR="00825C3D" w:rsidRDefault="00825C3D" w:rsidP="006755A2">
      <w:pPr>
        <w:pStyle w:val="Prrafodelista"/>
        <w:spacing w:after="0"/>
        <w:ind w:left="360"/>
        <w:jc w:val="both"/>
        <w:rPr>
          <w:rFonts w:ascii="Arial" w:eastAsia="Calibri" w:hAnsi="Arial" w:cs="Arial"/>
          <w:sz w:val="20"/>
          <w:szCs w:val="20"/>
          <w:lang w:val="es-CO" w:eastAsia="es-ES"/>
        </w:rPr>
      </w:pPr>
    </w:p>
    <w:p w:rsidR="006755A2" w:rsidRDefault="00825C3D" w:rsidP="006755A2">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C</w:t>
      </w:r>
      <w:r w:rsidR="006755A2" w:rsidRPr="006755A2">
        <w:rPr>
          <w:rFonts w:ascii="Arial" w:eastAsia="Calibri" w:hAnsi="Arial" w:cs="Arial"/>
          <w:sz w:val="20"/>
          <w:szCs w:val="20"/>
          <w:lang w:val="es-CO" w:eastAsia="es-ES"/>
        </w:rPr>
        <w:t>uentan con un buzón de sugerencias para que las victimas puedan realizar las observaciones y/o recomendación del servicio prestado</w:t>
      </w:r>
      <w:r w:rsidR="006755A2">
        <w:rPr>
          <w:rFonts w:ascii="Arial" w:eastAsia="Calibri" w:hAnsi="Arial" w:cs="Arial"/>
          <w:sz w:val="20"/>
          <w:szCs w:val="20"/>
          <w:lang w:val="es-CO" w:eastAsia="es-ES"/>
        </w:rPr>
        <w:t xml:space="preserve"> en el CRAV</w:t>
      </w:r>
      <w:r>
        <w:rPr>
          <w:rFonts w:ascii="Arial" w:eastAsia="Calibri" w:hAnsi="Arial" w:cs="Arial"/>
          <w:sz w:val="20"/>
          <w:szCs w:val="20"/>
          <w:lang w:val="es-CO" w:eastAsia="es-ES"/>
        </w:rPr>
        <w:t xml:space="preserve">, </w:t>
      </w:r>
      <w:r w:rsidR="006755A2">
        <w:rPr>
          <w:rFonts w:ascii="Arial" w:eastAsia="Calibri" w:hAnsi="Arial" w:cs="Arial"/>
          <w:sz w:val="20"/>
          <w:szCs w:val="20"/>
          <w:lang w:val="es-CO" w:eastAsia="es-ES"/>
        </w:rPr>
        <w:t xml:space="preserve">información la cual es verificada y analizada </w:t>
      </w:r>
      <w:r w:rsidR="006755A2" w:rsidRPr="006755A2">
        <w:rPr>
          <w:rFonts w:ascii="Arial" w:eastAsia="Calibri" w:hAnsi="Arial" w:cs="Arial"/>
          <w:sz w:val="20"/>
          <w:szCs w:val="20"/>
          <w:lang w:val="es-CO" w:eastAsia="es-ES"/>
        </w:rPr>
        <w:t xml:space="preserve">a través de comités y mesas </w:t>
      </w:r>
      <w:r w:rsidR="006755A2">
        <w:rPr>
          <w:rFonts w:ascii="Arial" w:eastAsia="Calibri" w:hAnsi="Arial" w:cs="Arial"/>
          <w:sz w:val="20"/>
          <w:szCs w:val="20"/>
          <w:lang w:val="es-CO" w:eastAsia="es-ES"/>
        </w:rPr>
        <w:t xml:space="preserve">donde </w:t>
      </w:r>
      <w:r w:rsidR="006755A2" w:rsidRPr="006755A2">
        <w:rPr>
          <w:rFonts w:ascii="Arial" w:eastAsia="Calibri" w:hAnsi="Arial" w:cs="Arial"/>
          <w:sz w:val="20"/>
          <w:szCs w:val="20"/>
          <w:lang w:val="es-CO" w:eastAsia="es-ES"/>
        </w:rPr>
        <w:t>se evalúan las condiciones del CRAV.</w:t>
      </w:r>
    </w:p>
    <w:p w:rsidR="00825C3D" w:rsidRPr="006755A2" w:rsidRDefault="00825C3D" w:rsidP="006755A2">
      <w:pPr>
        <w:pStyle w:val="Prrafodelista"/>
        <w:spacing w:after="0"/>
        <w:ind w:left="360"/>
        <w:jc w:val="both"/>
        <w:rPr>
          <w:rFonts w:ascii="Arial" w:eastAsia="Calibri" w:hAnsi="Arial" w:cs="Arial"/>
          <w:sz w:val="20"/>
          <w:szCs w:val="20"/>
          <w:lang w:val="es-CO" w:eastAsia="es-ES"/>
        </w:rPr>
      </w:pPr>
    </w:p>
    <w:p w:rsidR="003865EE" w:rsidRPr="006755A2" w:rsidRDefault="00825C3D" w:rsidP="006755A2">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lastRenderedPageBreak/>
        <w:t xml:space="preserve">Se evidencia aplicación de </w:t>
      </w:r>
      <w:r w:rsidR="006755A2" w:rsidRPr="006755A2">
        <w:rPr>
          <w:rFonts w:ascii="Arial" w:eastAsia="Calibri" w:hAnsi="Arial" w:cs="Arial"/>
          <w:sz w:val="20"/>
          <w:szCs w:val="20"/>
          <w:lang w:val="es-CO" w:eastAsia="es-ES"/>
        </w:rPr>
        <w:t xml:space="preserve">encuestas de </w:t>
      </w:r>
      <w:r w:rsidRPr="006755A2">
        <w:rPr>
          <w:rFonts w:ascii="Arial" w:eastAsia="Calibri" w:hAnsi="Arial" w:cs="Arial"/>
          <w:sz w:val="20"/>
          <w:szCs w:val="20"/>
          <w:lang w:val="es-CO" w:eastAsia="es-ES"/>
        </w:rPr>
        <w:t>evaluación</w:t>
      </w:r>
      <w:r w:rsidR="006755A2" w:rsidRPr="006755A2">
        <w:rPr>
          <w:rFonts w:ascii="Arial" w:eastAsia="Calibri" w:hAnsi="Arial" w:cs="Arial"/>
          <w:sz w:val="20"/>
          <w:szCs w:val="20"/>
          <w:lang w:val="es-CO" w:eastAsia="es-ES"/>
        </w:rPr>
        <w:t xml:space="preserve"> de </w:t>
      </w:r>
      <w:r w:rsidR="00B34690">
        <w:rPr>
          <w:rFonts w:ascii="Arial" w:eastAsia="Calibri" w:hAnsi="Arial" w:cs="Arial"/>
          <w:sz w:val="20"/>
          <w:szCs w:val="20"/>
          <w:lang w:val="es-CO" w:eastAsia="es-ES"/>
        </w:rPr>
        <w:t>la</w:t>
      </w:r>
      <w:r>
        <w:rPr>
          <w:rFonts w:ascii="Arial" w:eastAsia="Calibri" w:hAnsi="Arial" w:cs="Arial"/>
          <w:sz w:val="20"/>
          <w:szCs w:val="20"/>
          <w:lang w:val="es-CO" w:eastAsia="es-ES"/>
        </w:rPr>
        <w:t xml:space="preserve"> </w:t>
      </w:r>
      <w:r w:rsidR="006755A2" w:rsidRPr="006755A2">
        <w:rPr>
          <w:rFonts w:ascii="Arial" w:eastAsia="Calibri" w:hAnsi="Arial" w:cs="Arial"/>
          <w:sz w:val="20"/>
          <w:szCs w:val="20"/>
          <w:lang w:val="es-CO" w:eastAsia="es-ES"/>
        </w:rPr>
        <w:t xml:space="preserve">medida de </w:t>
      </w:r>
      <w:r w:rsidRPr="006755A2">
        <w:rPr>
          <w:rFonts w:ascii="Arial" w:eastAsia="Calibri" w:hAnsi="Arial" w:cs="Arial"/>
          <w:sz w:val="20"/>
          <w:szCs w:val="20"/>
          <w:lang w:val="es-CO" w:eastAsia="es-ES"/>
        </w:rPr>
        <w:t>satisfacción</w:t>
      </w:r>
      <w:r>
        <w:rPr>
          <w:rFonts w:ascii="Arial" w:eastAsia="Calibri" w:hAnsi="Arial" w:cs="Arial"/>
          <w:sz w:val="20"/>
          <w:szCs w:val="20"/>
          <w:lang w:val="es-CO" w:eastAsia="es-ES"/>
        </w:rPr>
        <w:t xml:space="preserve"> realizada el 06 de abril del 2018 a la comunidad de Juan Frio, labor realizada por el proceso de Reparación Colectiva de la D.T Norte de Santander y Arauca</w:t>
      </w:r>
      <w:r w:rsidR="006755A2" w:rsidRPr="006755A2">
        <w:rPr>
          <w:rFonts w:ascii="Arial" w:eastAsia="Calibri" w:hAnsi="Arial" w:cs="Arial"/>
          <w:sz w:val="20"/>
          <w:szCs w:val="20"/>
          <w:lang w:val="es-CO" w:eastAsia="es-ES"/>
        </w:rPr>
        <w:t>.</w:t>
      </w:r>
    </w:p>
    <w:p w:rsidR="00DB700B" w:rsidRPr="00E34AC9" w:rsidRDefault="00DB700B" w:rsidP="00DB700B">
      <w:pPr>
        <w:spacing w:after="0"/>
        <w:jc w:val="both"/>
        <w:rPr>
          <w:rFonts w:ascii="Arial" w:eastAsia="Calibri" w:hAnsi="Arial" w:cs="Arial"/>
          <w:b/>
          <w:sz w:val="20"/>
          <w:szCs w:val="20"/>
          <w:lang w:val="es-CO" w:eastAsia="es-ES"/>
        </w:rPr>
      </w:pPr>
    </w:p>
    <w:p w:rsidR="00395862" w:rsidRPr="00207AFD" w:rsidRDefault="00C018F0" w:rsidP="00627649">
      <w:pPr>
        <w:pStyle w:val="Prrafodelista"/>
        <w:numPr>
          <w:ilvl w:val="0"/>
          <w:numId w:val="1"/>
        </w:numPr>
        <w:spacing w:after="0"/>
        <w:jc w:val="both"/>
        <w:rPr>
          <w:rFonts w:ascii="Arial" w:eastAsia="Calibri" w:hAnsi="Arial" w:cs="Arial"/>
          <w:b/>
          <w:sz w:val="20"/>
          <w:szCs w:val="20"/>
          <w:lang w:val="es-CO" w:eastAsia="es-ES"/>
        </w:rPr>
      </w:pPr>
      <w:r w:rsidRPr="00207AFD">
        <w:rPr>
          <w:rFonts w:ascii="Arial" w:eastAsia="Calibri" w:hAnsi="Arial" w:cs="Arial"/>
          <w:b/>
          <w:sz w:val="20"/>
          <w:szCs w:val="20"/>
          <w:lang w:val="es-CO" w:eastAsia="es-ES"/>
        </w:rPr>
        <w:t>CONCEPTO DE AUDITORÍA NUMERAL 10 DE LA ISO 9001:2015</w:t>
      </w:r>
    </w:p>
    <w:p w:rsidR="00766F05" w:rsidRDefault="00766F05" w:rsidP="00766F05">
      <w:pPr>
        <w:pStyle w:val="Prrafodelista"/>
        <w:spacing w:after="0"/>
        <w:ind w:left="360"/>
        <w:jc w:val="both"/>
        <w:rPr>
          <w:rFonts w:ascii="Arial" w:eastAsia="Calibri" w:hAnsi="Arial" w:cs="Arial"/>
          <w:b/>
          <w:sz w:val="20"/>
          <w:szCs w:val="20"/>
          <w:lang w:val="es-CO" w:eastAsia="es-ES"/>
        </w:rPr>
      </w:pPr>
    </w:p>
    <w:p w:rsidR="009C2297" w:rsidRPr="00234ED5" w:rsidRDefault="00207AFD" w:rsidP="00234ED5">
      <w:pPr>
        <w:pStyle w:val="Prrafodelista"/>
        <w:spacing w:after="0"/>
        <w:ind w:left="360"/>
        <w:jc w:val="both"/>
        <w:rPr>
          <w:rFonts w:ascii="Arial" w:eastAsia="Calibri" w:hAnsi="Arial" w:cs="Arial"/>
          <w:sz w:val="20"/>
          <w:szCs w:val="20"/>
          <w:lang w:val="es-CO" w:eastAsia="es-ES"/>
        </w:rPr>
      </w:pPr>
      <w:r w:rsidRPr="00207AFD">
        <w:rPr>
          <w:rFonts w:ascii="Arial" w:eastAsia="Calibri" w:hAnsi="Arial" w:cs="Arial"/>
          <w:sz w:val="20"/>
          <w:szCs w:val="20"/>
          <w:lang w:val="es-CO" w:eastAsia="es-ES"/>
        </w:rPr>
        <w:t xml:space="preserve">La Dirección Territorial desarrolló las actividades encaminadas a la mejora </w:t>
      </w:r>
      <w:r w:rsidR="00234E2A" w:rsidRPr="00207AFD">
        <w:rPr>
          <w:rFonts w:ascii="Arial" w:eastAsia="Calibri" w:hAnsi="Arial" w:cs="Arial"/>
          <w:sz w:val="20"/>
          <w:szCs w:val="20"/>
          <w:lang w:val="es-CO" w:eastAsia="es-ES"/>
        </w:rPr>
        <w:t>continua</w:t>
      </w:r>
      <w:r w:rsidRPr="00207AFD">
        <w:rPr>
          <w:rFonts w:ascii="Arial" w:eastAsia="Calibri" w:hAnsi="Arial" w:cs="Arial"/>
          <w:sz w:val="20"/>
          <w:szCs w:val="20"/>
          <w:lang w:val="es-CO" w:eastAsia="es-ES"/>
        </w:rPr>
        <w:t xml:space="preserve"> evidenciando actas de comités en el CRAV, buzón de sugerencias, y encuestas de satisfacción aplicadas al proceso de reparación colectiva; espacios en los cuales se evalúan las acciones a tomar.</w:t>
      </w:r>
    </w:p>
    <w:p w:rsidR="009C2297" w:rsidRPr="00E34AC9" w:rsidRDefault="009C2297" w:rsidP="00E34AC9">
      <w:pPr>
        <w:spacing w:after="0"/>
        <w:jc w:val="both"/>
        <w:rPr>
          <w:rFonts w:ascii="Arial" w:eastAsia="Calibri" w:hAnsi="Arial" w:cs="Arial"/>
          <w:b/>
          <w:sz w:val="20"/>
          <w:szCs w:val="20"/>
          <w:lang w:val="es-CO" w:eastAsia="es-ES"/>
        </w:rPr>
      </w:pPr>
    </w:p>
    <w:p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rsidR="00AD06AC" w:rsidRDefault="00AD06AC" w:rsidP="00AD06AC">
      <w:pPr>
        <w:pStyle w:val="Prrafodelista"/>
        <w:spacing w:after="0"/>
        <w:ind w:left="360"/>
        <w:jc w:val="both"/>
        <w:rPr>
          <w:rFonts w:ascii="Arial" w:eastAsia="Calibri" w:hAnsi="Arial" w:cs="Arial"/>
          <w:b/>
          <w:sz w:val="20"/>
          <w:szCs w:val="20"/>
          <w:lang w:val="es-CO" w:eastAsia="es-ES"/>
        </w:rPr>
      </w:pPr>
    </w:p>
    <w:p w:rsidR="00E46852" w:rsidRDefault="00D03C41" w:rsidP="00E46852">
      <w:pPr>
        <w:pStyle w:val="Prrafodelista"/>
        <w:numPr>
          <w:ilvl w:val="0"/>
          <w:numId w:val="5"/>
        </w:numPr>
        <w:spacing w:after="0"/>
        <w:ind w:left="284"/>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Numeral 4.1: </w:t>
      </w:r>
      <w:r w:rsidRPr="00D03C41">
        <w:rPr>
          <w:rFonts w:ascii="Arial" w:eastAsia="Calibri" w:hAnsi="Arial" w:cs="Arial"/>
          <w:sz w:val="20"/>
          <w:szCs w:val="20"/>
          <w:lang w:val="es-CO" w:eastAsia="es-ES"/>
        </w:rPr>
        <w:t>A partir de la determinación del contexto, el proceso no muestra el seguimiento y revisión a la información de tipo positivo o negativo del entorno interno y externo pertinentes para la dirección territorial.</w:t>
      </w:r>
    </w:p>
    <w:p w:rsidR="00E46852" w:rsidRDefault="00E46852" w:rsidP="00E46852">
      <w:pPr>
        <w:pStyle w:val="Prrafodelista"/>
        <w:spacing w:after="0"/>
        <w:ind w:left="284"/>
        <w:jc w:val="both"/>
        <w:rPr>
          <w:rFonts w:ascii="Arial" w:eastAsia="Calibri" w:hAnsi="Arial" w:cs="Arial"/>
          <w:sz w:val="20"/>
          <w:szCs w:val="20"/>
          <w:lang w:val="es-CO" w:eastAsia="es-ES"/>
        </w:rPr>
      </w:pPr>
    </w:p>
    <w:p w:rsidR="00AA2BC8" w:rsidRDefault="00E46852" w:rsidP="00AA2BC8">
      <w:pPr>
        <w:pStyle w:val="Prrafodelista"/>
        <w:numPr>
          <w:ilvl w:val="0"/>
          <w:numId w:val="5"/>
        </w:numPr>
        <w:spacing w:after="0"/>
        <w:ind w:left="284"/>
        <w:jc w:val="both"/>
        <w:rPr>
          <w:rFonts w:ascii="Arial" w:eastAsia="Calibri" w:hAnsi="Arial" w:cs="Arial"/>
          <w:sz w:val="20"/>
          <w:szCs w:val="20"/>
          <w:lang w:val="es-CO" w:eastAsia="es-ES"/>
        </w:rPr>
      </w:pPr>
      <w:r>
        <w:rPr>
          <w:rFonts w:ascii="Arial" w:eastAsia="Calibri" w:hAnsi="Arial" w:cs="Arial"/>
          <w:b/>
          <w:sz w:val="20"/>
          <w:szCs w:val="20"/>
          <w:lang w:val="es-CO" w:eastAsia="es-ES"/>
        </w:rPr>
        <w:t>Numeral 4.</w:t>
      </w:r>
      <w:r w:rsidRPr="00E46852">
        <w:rPr>
          <w:rFonts w:ascii="Arial" w:eastAsia="Calibri" w:hAnsi="Arial" w:cs="Arial"/>
          <w:b/>
          <w:sz w:val="20"/>
          <w:szCs w:val="20"/>
          <w:lang w:val="es-CO" w:eastAsia="es-ES"/>
        </w:rPr>
        <w:t>2</w:t>
      </w:r>
      <w:r>
        <w:rPr>
          <w:rFonts w:ascii="Arial" w:eastAsia="Calibri" w:hAnsi="Arial" w:cs="Arial"/>
          <w:sz w:val="20"/>
          <w:szCs w:val="20"/>
          <w:lang w:val="es-CO" w:eastAsia="es-ES"/>
        </w:rPr>
        <w:t xml:space="preserve">: </w:t>
      </w:r>
      <w:r w:rsidR="00DC1184">
        <w:rPr>
          <w:rFonts w:ascii="Arial" w:eastAsia="Calibri" w:hAnsi="Arial" w:cs="Arial"/>
          <w:sz w:val="20"/>
          <w:szCs w:val="20"/>
          <w:lang w:val="es-CO" w:eastAsia="es-ES"/>
        </w:rPr>
        <w:t xml:space="preserve">a. </w:t>
      </w:r>
      <w:r w:rsidR="00D03C41" w:rsidRPr="00E46852">
        <w:rPr>
          <w:rFonts w:ascii="Arial" w:eastAsia="Calibri" w:hAnsi="Arial" w:cs="Arial"/>
          <w:sz w:val="20"/>
          <w:szCs w:val="20"/>
          <w:lang w:val="es-CO" w:eastAsia="es-ES"/>
        </w:rPr>
        <w:t>Se evidencia interacción y espacios con las partes interesadas de la dirección territorial, pero no se observa claramente la identificación de las mismas con los requisitos</w:t>
      </w:r>
      <w:r w:rsidR="00AA2BC8">
        <w:rPr>
          <w:rFonts w:ascii="Arial" w:eastAsia="Calibri" w:hAnsi="Arial" w:cs="Arial"/>
          <w:sz w:val="20"/>
          <w:szCs w:val="20"/>
          <w:lang w:val="es-CO" w:eastAsia="es-ES"/>
        </w:rPr>
        <w:t>.</w:t>
      </w:r>
    </w:p>
    <w:p w:rsidR="00AA2BC8" w:rsidRPr="00AA2BC8" w:rsidRDefault="00AA2BC8" w:rsidP="00AA2BC8">
      <w:pPr>
        <w:pStyle w:val="Prrafodelista"/>
        <w:rPr>
          <w:rFonts w:ascii="Arial" w:eastAsia="Calibri" w:hAnsi="Arial" w:cs="Arial"/>
          <w:sz w:val="20"/>
          <w:szCs w:val="20"/>
          <w:lang w:val="es-CO" w:eastAsia="es-ES"/>
        </w:rPr>
      </w:pPr>
    </w:p>
    <w:p w:rsidR="008071A3" w:rsidRPr="00DC1184" w:rsidRDefault="00DC1184" w:rsidP="00DC1184">
      <w:pPr>
        <w:pStyle w:val="Prrafodelista"/>
        <w:spacing w:after="0"/>
        <w:ind w:left="36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b. </w:t>
      </w:r>
      <w:r w:rsidR="00AA2BC8">
        <w:rPr>
          <w:rFonts w:ascii="Arial" w:eastAsia="Calibri" w:hAnsi="Arial" w:cs="Arial"/>
          <w:sz w:val="20"/>
          <w:szCs w:val="20"/>
          <w:lang w:val="es-CO" w:eastAsia="es-ES"/>
        </w:rPr>
        <w:t xml:space="preserve">Así mismo no se observa el seguimiento y revisión de la información sobre las partes interesadas y sus requisitos. </w:t>
      </w:r>
    </w:p>
    <w:p w:rsidR="008071A3" w:rsidRPr="008071A3" w:rsidRDefault="008071A3" w:rsidP="008071A3">
      <w:pPr>
        <w:pStyle w:val="Prrafodelista"/>
        <w:rPr>
          <w:rFonts w:ascii="Arial" w:eastAsia="Calibri" w:hAnsi="Arial" w:cs="Arial"/>
          <w:sz w:val="20"/>
          <w:szCs w:val="20"/>
          <w:lang w:val="es-CO" w:eastAsia="es-ES"/>
        </w:rPr>
      </w:pPr>
    </w:p>
    <w:p w:rsidR="00402338" w:rsidRDefault="008071A3" w:rsidP="00402338">
      <w:pPr>
        <w:pStyle w:val="Prrafodelista"/>
        <w:numPr>
          <w:ilvl w:val="0"/>
          <w:numId w:val="5"/>
        </w:numPr>
        <w:spacing w:after="0"/>
        <w:ind w:left="284"/>
        <w:jc w:val="both"/>
        <w:rPr>
          <w:rFonts w:ascii="Arial" w:eastAsia="Calibri" w:hAnsi="Arial" w:cs="Arial"/>
          <w:sz w:val="20"/>
          <w:szCs w:val="20"/>
          <w:lang w:val="es-CO" w:eastAsia="es-ES"/>
        </w:rPr>
      </w:pPr>
      <w:r w:rsidRPr="008071A3">
        <w:rPr>
          <w:rFonts w:ascii="Arial" w:eastAsia="Calibri" w:hAnsi="Arial" w:cs="Arial"/>
          <w:b/>
          <w:sz w:val="20"/>
          <w:szCs w:val="20"/>
          <w:lang w:val="es-CO" w:eastAsia="es-ES"/>
        </w:rPr>
        <w:t>Numeral 6.1:</w:t>
      </w:r>
      <w:r w:rsidRPr="008071A3">
        <w:rPr>
          <w:rFonts w:ascii="Arial" w:eastAsia="Calibri" w:hAnsi="Arial" w:cs="Arial"/>
          <w:sz w:val="20"/>
          <w:szCs w:val="20"/>
          <w:lang w:val="es-CO" w:eastAsia="es-ES"/>
        </w:rPr>
        <w:t xml:space="preserve"> El proceso presenta falencias con la disponibilidad de la información documentada respecto del tratamiento de los riesgos, sus controles y planes de respuestas.</w:t>
      </w:r>
    </w:p>
    <w:p w:rsidR="00402338" w:rsidRPr="00402338" w:rsidRDefault="00402338" w:rsidP="00402338">
      <w:pPr>
        <w:pStyle w:val="Prrafodelista"/>
        <w:rPr>
          <w:rFonts w:ascii="Arial" w:eastAsia="Calibri" w:hAnsi="Arial" w:cs="Arial"/>
          <w:sz w:val="20"/>
          <w:szCs w:val="20"/>
          <w:lang w:val="es-CO" w:eastAsia="es-ES"/>
        </w:rPr>
      </w:pPr>
    </w:p>
    <w:p w:rsidR="00E8086D" w:rsidRDefault="00402338" w:rsidP="00E8086D">
      <w:pPr>
        <w:pStyle w:val="Prrafodelista"/>
        <w:numPr>
          <w:ilvl w:val="0"/>
          <w:numId w:val="5"/>
        </w:numPr>
        <w:spacing w:after="0"/>
        <w:ind w:left="284"/>
        <w:jc w:val="both"/>
        <w:rPr>
          <w:rFonts w:ascii="Arial" w:eastAsia="Calibri" w:hAnsi="Arial" w:cs="Arial"/>
          <w:sz w:val="20"/>
          <w:szCs w:val="20"/>
          <w:lang w:val="es-CO" w:eastAsia="es-ES"/>
        </w:rPr>
      </w:pPr>
      <w:r w:rsidRPr="00402338">
        <w:rPr>
          <w:rFonts w:ascii="Arial" w:eastAsia="Calibri" w:hAnsi="Arial" w:cs="Arial"/>
          <w:b/>
          <w:sz w:val="20"/>
          <w:szCs w:val="20"/>
          <w:lang w:val="es-CO" w:eastAsia="es-ES"/>
        </w:rPr>
        <w:t>Numeral 7.1.5.2:</w:t>
      </w:r>
      <w:r w:rsidRPr="00402338">
        <w:rPr>
          <w:rFonts w:ascii="Arial" w:eastAsia="Calibri" w:hAnsi="Arial" w:cs="Arial"/>
          <w:sz w:val="20"/>
          <w:szCs w:val="20"/>
          <w:lang w:val="es-CO" w:eastAsia="es-ES"/>
        </w:rPr>
        <w:t xml:space="preserve"> La dirección territorial cuenta con los registros del cumplimiento del seguimiento y medición (plan de acción), sin embargo, no se conversa la información como evidencia disponible y consolidada, cuestión que se determina al verificar los soportes del plan de acción en TOTORO y mapa de riesgos los cuales contienen información incompleta, que debió ser aportada desde otra fuente de información (correos electrónicos, actas no cargadas).</w:t>
      </w:r>
    </w:p>
    <w:p w:rsidR="00E8086D" w:rsidRPr="00E8086D" w:rsidRDefault="00E8086D" w:rsidP="00E8086D">
      <w:pPr>
        <w:pStyle w:val="Prrafodelista"/>
        <w:rPr>
          <w:rFonts w:ascii="Arial" w:eastAsia="Calibri" w:hAnsi="Arial" w:cs="Arial"/>
          <w:sz w:val="20"/>
          <w:szCs w:val="20"/>
          <w:lang w:val="es-CO" w:eastAsia="es-ES"/>
        </w:rPr>
      </w:pPr>
    </w:p>
    <w:p w:rsidR="00E8086D" w:rsidRDefault="00E8086D" w:rsidP="00E8086D">
      <w:pPr>
        <w:pStyle w:val="Prrafodelista"/>
        <w:numPr>
          <w:ilvl w:val="0"/>
          <w:numId w:val="5"/>
        </w:numPr>
        <w:spacing w:after="0"/>
        <w:ind w:left="284"/>
        <w:jc w:val="both"/>
        <w:rPr>
          <w:rFonts w:ascii="Arial" w:eastAsia="Calibri" w:hAnsi="Arial" w:cs="Arial"/>
          <w:sz w:val="20"/>
          <w:szCs w:val="20"/>
          <w:lang w:val="es-CO" w:eastAsia="es-ES"/>
        </w:rPr>
      </w:pPr>
      <w:r w:rsidRPr="00E8086D">
        <w:rPr>
          <w:rFonts w:ascii="Arial" w:eastAsia="Calibri" w:hAnsi="Arial" w:cs="Arial"/>
          <w:b/>
          <w:sz w:val="20"/>
          <w:szCs w:val="20"/>
          <w:lang w:val="es-CO" w:eastAsia="es-ES"/>
        </w:rPr>
        <w:t>Numeral 8.1.1:</w:t>
      </w:r>
      <w:r w:rsidRPr="00E8086D">
        <w:rPr>
          <w:rFonts w:ascii="Arial" w:eastAsia="Calibri" w:hAnsi="Arial" w:cs="Arial"/>
          <w:sz w:val="20"/>
          <w:szCs w:val="20"/>
          <w:lang w:val="es-CO" w:eastAsia="es-ES"/>
        </w:rPr>
        <w:t xml:space="preserve"> </w:t>
      </w:r>
      <w:r>
        <w:rPr>
          <w:rFonts w:ascii="Arial" w:eastAsia="Calibri" w:hAnsi="Arial" w:cs="Arial"/>
          <w:sz w:val="20"/>
          <w:szCs w:val="20"/>
          <w:lang w:val="es-CO" w:eastAsia="es-ES"/>
        </w:rPr>
        <w:t>S</w:t>
      </w:r>
      <w:r w:rsidRPr="00E8086D">
        <w:rPr>
          <w:rFonts w:ascii="Arial" w:eastAsia="Calibri" w:hAnsi="Arial" w:cs="Arial"/>
          <w:sz w:val="20"/>
          <w:szCs w:val="20"/>
          <w:lang w:val="es-CO" w:eastAsia="es-ES"/>
        </w:rPr>
        <w:t>e registran reportes de fallas e incidencias en los aplicativos que soportan la operación</w:t>
      </w:r>
      <w:r w:rsidR="00C26FF3">
        <w:rPr>
          <w:rFonts w:ascii="Arial" w:eastAsia="Calibri" w:hAnsi="Arial" w:cs="Arial"/>
          <w:sz w:val="20"/>
          <w:szCs w:val="20"/>
          <w:lang w:val="es-CO" w:eastAsia="es-ES"/>
        </w:rPr>
        <w:t xml:space="preserve"> en el CRAV</w:t>
      </w:r>
      <w:r w:rsidRPr="00E8086D">
        <w:rPr>
          <w:rFonts w:ascii="Arial" w:eastAsia="Calibri" w:hAnsi="Arial" w:cs="Arial"/>
          <w:sz w:val="20"/>
          <w:szCs w:val="20"/>
          <w:lang w:val="es-CO" w:eastAsia="es-ES"/>
        </w:rPr>
        <w:t xml:space="preserve">, lo cual no permite una adecuada y constante operación con los recursos necesarios para lograr la conformidad de los servicios, lo cual genera que se deba remitir listados de víctimas al canal no presencial para que las mismas sean atendidas por vía telefónica, lo anterior genera incomodidad y molestias a las victimas toda vez que el servicio no se puede prestar y la información a brindar </w:t>
      </w:r>
      <w:r>
        <w:rPr>
          <w:rFonts w:ascii="Arial" w:eastAsia="Calibri" w:hAnsi="Arial" w:cs="Arial"/>
          <w:sz w:val="20"/>
          <w:szCs w:val="20"/>
          <w:lang w:val="es-CO" w:eastAsia="es-ES"/>
        </w:rPr>
        <w:t xml:space="preserve">a la víctima </w:t>
      </w:r>
      <w:r w:rsidRPr="00E8086D">
        <w:rPr>
          <w:rFonts w:ascii="Arial" w:eastAsia="Calibri" w:hAnsi="Arial" w:cs="Arial"/>
          <w:sz w:val="20"/>
          <w:szCs w:val="20"/>
          <w:lang w:val="es-CO" w:eastAsia="es-ES"/>
        </w:rPr>
        <w:t>no se encuentra disponible.</w:t>
      </w:r>
    </w:p>
    <w:p w:rsidR="009C2297" w:rsidRPr="00261D1C" w:rsidRDefault="009C2297" w:rsidP="00261D1C">
      <w:pPr>
        <w:spacing w:after="0"/>
        <w:jc w:val="both"/>
        <w:rPr>
          <w:rFonts w:ascii="Arial" w:eastAsia="Calibri" w:hAnsi="Arial" w:cs="Arial"/>
          <w:b/>
          <w:sz w:val="20"/>
          <w:szCs w:val="20"/>
          <w:lang w:val="es-CO" w:eastAsia="es-ES"/>
        </w:rPr>
      </w:pPr>
    </w:p>
    <w:p w:rsidR="00470FEC" w:rsidRPr="00470FEC" w:rsidRDefault="00E34AC9" w:rsidP="00470FEC">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rsidR="00E34AC9" w:rsidRDefault="00E34AC9" w:rsidP="00E34AC9">
      <w:pPr>
        <w:spacing w:after="0"/>
        <w:jc w:val="both"/>
        <w:rPr>
          <w:rFonts w:ascii="Arial" w:eastAsia="Calibri" w:hAnsi="Arial" w:cs="Arial"/>
          <w:b/>
          <w:sz w:val="20"/>
          <w:szCs w:val="20"/>
          <w:lang w:val="es-CO" w:eastAsia="es-ES"/>
        </w:rPr>
      </w:pPr>
    </w:p>
    <w:p w:rsidR="00870D63" w:rsidRDefault="00870D63" w:rsidP="00870D63">
      <w:pPr>
        <w:pStyle w:val="Prrafodelista"/>
        <w:numPr>
          <w:ilvl w:val="0"/>
          <w:numId w:val="8"/>
        </w:numPr>
        <w:spacing w:after="0"/>
        <w:ind w:left="284" w:hanging="284"/>
        <w:jc w:val="both"/>
        <w:rPr>
          <w:rFonts w:ascii="Arial" w:eastAsia="Calibri" w:hAnsi="Arial" w:cs="Arial"/>
          <w:sz w:val="20"/>
          <w:szCs w:val="20"/>
          <w:lang w:val="es-CO" w:eastAsia="es-ES"/>
        </w:rPr>
      </w:pPr>
      <w:r w:rsidRPr="00AB6347">
        <w:rPr>
          <w:rFonts w:ascii="Arial" w:eastAsia="Calibri" w:hAnsi="Arial" w:cs="Arial"/>
          <w:b/>
          <w:sz w:val="20"/>
          <w:szCs w:val="20"/>
          <w:lang w:val="es-CO" w:eastAsia="es-ES"/>
        </w:rPr>
        <w:t>Numeral 6.1</w:t>
      </w:r>
      <w:r>
        <w:rPr>
          <w:rFonts w:ascii="Arial" w:eastAsia="Calibri" w:hAnsi="Arial" w:cs="Arial"/>
          <w:b/>
          <w:sz w:val="20"/>
          <w:szCs w:val="20"/>
          <w:lang w:val="es-CO" w:eastAsia="es-ES"/>
        </w:rPr>
        <w:t xml:space="preserve">: </w:t>
      </w:r>
      <w:r w:rsidR="00076ACB" w:rsidRPr="00870D63">
        <w:rPr>
          <w:rFonts w:ascii="Arial" w:eastAsia="Calibri" w:hAnsi="Arial" w:cs="Arial"/>
          <w:sz w:val="20"/>
          <w:szCs w:val="20"/>
          <w:lang w:val="es-CO" w:eastAsia="es-ES"/>
        </w:rPr>
        <w:t xml:space="preserve">Al revisar el mapa de riesgos de la dirección territorial de la vigencia 2018, se observa </w:t>
      </w:r>
      <w:r w:rsidRPr="00870D63">
        <w:rPr>
          <w:rFonts w:ascii="Arial" w:eastAsia="Calibri" w:hAnsi="Arial" w:cs="Arial"/>
          <w:sz w:val="20"/>
          <w:szCs w:val="20"/>
          <w:lang w:val="es-CO" w:eastAsia="es-ES"/>
        </w:rPr>
        <w:t>que no cuenta con acta de aprobación del año en curso</w:t>
      </w:r>
      <w:r w:rsidR="00076ACB" w:rsidRPr="00870D63">
        <w:rPr>
          <w:rFonts w:ascii="Arial" w:eastAsia="Calibri" w:hAnsi="Arial" w:cs="Arial"/>
          <w:sz w:val="20"/>
          <w:szCs w:val="20"/>
          <w:lang w:val="es-CO" w:eastAsia="es-ES"/>
        </w:rPr>
        <w:t>,</w:t>
      </w:r>
      <w:r w:rsidRPr="00870D63">
        <w:rPr>
          <w:rFonts w:ascii="Arial" w:eastAsia="Calibri" w:hAnsi="Arial" w:cs="Arial"/>
          <w:sz w:val="20"/>
          <w:szCs w:val="20"/>
          <w:lang w:val="es-CO" w:eastAsia="es-ES"/>
        </w:rPr>
        <w:t xml:space="preserve"> </w:t>
      </w:r>
      <w:r w:rsidR="00076ACB" w:rsidRPr="00870D63">
        <w:rPr>
          <w:rFonts w:ascii="Arial" w:eastAsia="Calibri" w:hAnsi="Arial" w:cs="Arial"/>
          <w:sz w:val="20"/>
          <w:szCs w:val="20"/>
          <w:lang w:val="es-CO" w:eastAsia="es-ES"/>
        </w:rPr>
        <w:t xml:space="preserve">evidenciando que se está trabajando con el mapa de riesgos del año anterior, sin la </w:t>
      </w:r>
      <w:r w:rsidRPr="00870D63">
        <w:rPr>
          <w:rFonts w:ascii="Arial" w:eastAsia="Calibri" w:hAnsi="Arial" w:cs="Arial"/>
          <w:sz w:val="20"/>
          <w:szCs w:val="20"/>
          <w:lang w:val="es-CO" w:eastAsia="es-ES"/>
        </w:rPr>
        <w:t xml:space="preserve">aprobación y/o </w:t>
      </w:r>
      <w:r w:rsidR="00076ACB" w:rsidRPr="00870D63">
        <w:rPr>
          <w:rFonts w:ascii="Arial" w:eastAsia="Calibri" w:hAnsi="Arial" w:cs="Arial"/>
          <w:sz w:val="20"/>
          <w:szCs w:val="20"/>
          <w:lang w:val="es-CO" w:eastAsia="es-ES"/>
        </w:rPr>
        <w:t xml:space="preserve">actualización de estos </w:t>
      </w:r>
      <w:r w:rsidRPr="00870D63">
        <w:rPr>
          <w:rFonts w:ascii="Arial" w:eastAsia="Calibri" w:hAnsi="Arial" w:cs="Arial"/>
          <w:sz w:val="20"/>
          <w:szCs w:val="20"/>
          <w:lang w:val="es-CO" w:eastAsia="es-ES"/>
        </w:rPr>
        <w:t>al corte de junio del 2018</w:t>
      </w:r>
      <w:r w:rsidR="00076ACB" w:rsidRPr="00870D63">
        <w:rPr>
          <w:rFonts w:ascii="Arial" w:eastAsia="Calibri" w:hAnsi="Arial" w:cs="Arial"/>
          <w:sz w:val="20"/>
          <w:szCs w:val="20"/>
          <w:lang w:val="es-CO" w:eastAsia="es-ES"/>
        </w:rPr>
        <w:t xml:space="preserve">. Por lo anterior se genera una no conformidad debido al incumplimiento </w:t>
      </w:r>
      <w:r>
        <w:rPr>
          <w:rFonts w:ascii="Arial" w:eastAsia="Calibri" w:hAnsi="Arial" w:cs="Arial"/>
          <w:sz w:val="20"/>
          <w:szCs w:val="20"/>
          <w:lang w:val="es-CO" w:eastAsia="es-ES"/>
        </w:rPr>
        <w:t xml:space="preserve">de </w:t>
      </w:r>
      <w:r w:rsidRPr="00870D63">
        <w:rPr>
          <w:rFonts w:ascii="Arial" w:eastAsia="Calibri" w:hAnsi="Arial" w:cs="Arial"/>
          <w:sz w:val="20"/>
          <w:szCs w:val="20"/>
          <w:lang w:val="es-CO" w:eastAsia="es-ES"/>
        </w:rPr>
        <w:t>lo dispuesto en el presente numeral de la ISO 9001:2015</w:t>
      </w:r>
      <w:r>
        <w:rPr>
          <w:rFonts w:ascii="Arial" w:eastAsia="Calibri" w:hAnsi="Arial" w:cs="Arial"/>
          <w:sz w:val="20"/>
          <w:szCs w:val="20"/>
          <w:lang w:val="es-CO" w:eastAsia="es-ES"/>
        </w:rPr>
        <w:t>.</w:t>
      </w:r>
    </w:p>
    <w:p w:rsidR="00870D63" w:rsidRPr="00870D63" w:rsidRDefault="00870D63" w:rsidP="00870D63">
      <w:pPr>
        <w:pStyle w:val="Prrafodelista"/>
        <w:spacing w:after="0"/>
        <w:ind w:left="284"/>
        <w:jc w:val="both"/>
        <w:rPr>
          <w:rFonts w:ascii="Arial" w:eastAsia="Calibri" w:hAnsi="Arial" w:cs="Arial"/>
          <w:sz w:val="20"/>
          <w:szCs w:val="20"/>
          <w:lang w:val="es-CO" w:eastAsia="es-ES"/>
        </w:rPr>
      </w:pPr>
    </w:p>
    <w:p w:rsidR="00870D63" w:rsidRPr="00870D63" w:rsidRDefault="00870D63" w:rsidP="00870D63">
      <w:pPr>
        <w:pStyle w:val="Prrafodelista"/>
        <w:spacing w:after="0"/>
        <w:ind w:left="284"/>
        <w:jc w:val="both"/>
        <w:rPr>
          <w:rFonts w:ascii="Arial" w:eastAsia="Calibri" w:hAnsi="Arial" w:cs="Arial"/>
          <w:sz w:val="20"/>
          <w:szCs w:val="20"/>
          <w:lang w:val="es-CO" w:eastAsia="es-ES"/>
        </w:rPr>
      </w:pPr>
      <w:r w:rsidRPr="00870D63">
        <w:rPr>
          <w:rFonts w:ascii="Arial" w:eastAsia="Calibri" w:hAnsi="Arial" w:cs="Arial"/>
          <w:b/>
          <w:sz w:val="20"/>
          <w:szCs w:val="20"/>
          <w:lang w:val="es-CO" w:eastAsia="es-ES"/>
        </w:rPr>
        <w:t>Proceso asociado a la no conformidad:</w:t>
      </w:r>
      <w:r w:rsidRPr="00870D63">
        <w:rPr>
          <w:rFonts w:ascii="Arial" w:eastAsia="Calibri" w:hAnsi="Arial" w:cs="Arial"/>
          <w:sz w:val="20"/>
          <w:szCs w:val="20"/>
          <w:lang w:val="es-CO" w:eastAsia="es-ES"/>
        </w:rPr>
        <w:t xml:space="preserve"> Direccionamiento Estratégico.</w:t>
      </w:r>
    </w:p>
    <w:p w:rsidR="00A751EA" w:rsidRDefault="00A751EA" w:rsidP="00A751EA">
      <w:pPr>
        <w:pStyle w:val="Prrafodelista"/>
        <w:spacing w:after="0"/>
        <w:ind w:left="284"/>
        <w:jc w:val="both"/>
        <w:rPr>
          <w:rFonts w:ascii="Arial" w:eastAsia="Calibri" w:hAnsi="Arial" w:cs="Arial"/>
          <w:sz w:val="20"/>
          <w:szCs w:val="20"/>
          <w:lang w:val="es-CO" w:eastAsia="es-ES"/>
        </w:rPr>
      </w:pPr>
    </w:p>
    <w:p w:rsidR="00470FEC" w:rsidRDefault="00870D63" w:rsidP="00470FEC">
      <w:pPr>
        <w:pStyle w:val="Prrafodelista"/>
        <w:numPr>
          <w:ilvl w:val="0"/>
          <w:numId w:val="7"/>
        </w:numPr>
        <w:spacing w:after="0"/>
        <w:ind w:left="284"/>
        <w:jc w:val="both"/>
        <w:rPr>
          <w:rFonts w:ascii="Arial" w:eastAsia="Calibri" w:hAnsi="Arial" w:cs="Arial"/>
          <w:sz w:val="20"/>
          <w:szCs w:val="20"/>
          <w:lang w:val="es-CO" w:eastAsia="es-ES"/>
        </w:rPr>
      </w:pPr>
      <w:r w:rsidRPr="00870D63">
        <w:rPr>
          <w:rFonts w:ascii="Arial" w:eastAsia="Calibri" w:hAnsi="Arial" w:cs="Arial"/>
          <w:b/>
          <w:sz w:val="20"/>
          <w:szCs w:val="20"/>
          <w:lang w:val="es-CO" w:eastAsia="es-ES"/>
        </w:rPr>
        <w:t>Numeral 7.1:</w:t>
      </w:r>
      <w:r>
        <w:rPr>
          <w:rFonts w:ascii="Arial" w:eastAsia="Calibri" w:hAnsi="Arial" w:cs="Arial"/>
          <w:sz w:val="20"/>
          <w:szCs w:val="20"/>
          <w:lang w:val="es-CO" w:eastAsia="es-ES"/>
        </w:rPr>
        <w:t xml:space="preserve"> </w:t>
      </w:r>
      <w:r w:rsidR="00470FEC">
        <w:rPr>
          <w:rFonts w:ascii="Arial" w:eastAsia="Calibri" w:hAnsi="Arial" w:cs="Arial"/>
          <w:sz w:val="20"/>
          <w:szCs w:val="20"/>
          <w:lang w:val="es-CO" w:eastAsia="es-ES"/>
        </w:rPr>
        <w:t>Al momento de verificar el plan de acción se observa que</w:t>
      </w:r>
      <w:r w:rsidR="00470FEC" w:rsidRPr="00B709B4">
        <w:rPr>
          <w:rFonts w:ascii="Arial" w:eastAsia="Calibri" w:hAnsi="Arial" w:cs="Arial"/>
          <w:sz w:val="20"/>
          <w:szCs w:val="20"/>
          <w:lang w:val="es-CO" w:eastAsia="es-ES"/>
        </w:rPr>
        <w:t xml:space="preserve"> el indicador 8488</w:t>
      </w:r>
      <w:r w:rsidR="00470FEC">
        <w:rPr>
          <w:rFonts w:ascii="Arial" w:eastAsia="Calibri" w:hAnsi="Arial" w:cs="Arial"/>
          <w:sz w:val="20"/>
          <w:szCs w:val="20"/>
          <w:lang w:val="es-CO" w:eastAsia="es-ES"/>
        </w:rPr>
        <w:t xml:space="preserve">5 definido en el plan de acción, </w:t>
      </w:r>
      <w:r w:rsidR="00470FEC" w:rsidRPr="00B709B4">
        <w:rPr>
          <w:rFonts w:ascii="Arial" w:eastAsia="Calibri" w:hAnsi="Arial" w:cs="Arial"/>
          <w:sz w:val="20"/>
          <w:szCs w:val="20"/>
          <w:lang w:val="es-CO" w:eastAsia="es-ES"/>
        </w:rPr>
        <w:t xml:space="preserve">no se cumplió con la meta prevista para el mes de junio, por motivo </w:t>
      </w:r>
      <w:r w:rsidR="00470FEC">
        <w:rPr>
          <w:rFonts w:ascii="Arial" w:eastAsia="Calibri" w:hAnsi="Arial" w:cs="Arial"/>
          <w:sz w:val="20"/>
          <w:szCs w:val="20"/>
          <w:lang w:val="es-CO" w:eastAsia="es-ES"/>
        </w:rPr>
        <w:t>de que la Dirección de Asuntos Étnicos n</w:t>
      </w:r>
      <w:r w:rsidR="00470FEC" w:rsidRPr="00B709B4">
        <w:rPr>
          <w:rFonts w:ascii="Arial" w:eastAsia="Calibri" w:hAnsi="Arial" w:cs="Arial"/>
          <w:sz w:val="20"/>
          <w:szCs w:val="20"/>
          <w:lang w:val="es-CO" w:eastAsia="es-ES"/>
        </w:rPr>
        <w:t>o c</w:t>
      </w:r>
      <w:r w:rsidR="00470FEC">
        <w:rPr>
          <w:rFonts w:ascii="Arial" w:eastAsia="Calibri" w:hAnsi="Arial" w:cs="Arial"/>
          <w:sz w:val="20"/>
          <w:szCs w:val="20"/>
          <w:lang w:val="es-CO" w:eastAsia="es-ES"/>
        </w:rPr>
        <w:t xml:space="preserve">ontaba </w:t>
      </w:r>
      <w:r w:rsidR="00470FEC" w:rsidRPr="00B709B4">
        <w:rPr>
          <w:rFonts w:ascii="Arial" w:eastAsia="Calibri" w:hAnsi="Arial" w:cs="Arial"/>
          <w:sz w:val="20"/>
          <w:szCs w:val="20"/>
          <w:lang w:val="es-CO" w:eastAsia="es-ES"/>
        </w:rPr>
        <w:t xml:space="preserve">con los recursos </w:t>
      </w:r>
      <w:r w:rsidR="00470FEC">
        <w:rPr>
          <w:rFonts w:ascii="Arial" w:eastAsia="Calibri" w:hAnsi="Arial" w:cs="Arial"/>
          <w:sz w:val="20"/>
          <w:szCs w:val="20"/>
          <w:lang w:val="es-CO" w:eastAsia="es-ES"/>
        </w:rPr>
        <w:t>necesarios</w:t>
      </w:r>
      <w:r w:rsidR="00470FEC" w:rsidRPr="00B709B4">
        <w:rPr>
          <w:rFonts w:ascii="Arial" w:eastAsia="Calibri" w:hAnsi="Arial" w:cs="Arial"/>
          <w:sz w:val="20"/>
          <w:szCs w:val="20"/>
          <w:lang w:val="es-CO" w:eastAsia="es-ES"/>
        </w:rPr>
        <w:t xml:space="preserve"> para la operación (convenio proveedor externo), incumpliendo lo previsto en el numeral 7.1.1 de la norma ISO 9001:2015, que contempla "El responsable del proceso debe determinar, solicitar (y proporcionar cuando aplique los recursos necesarios para el establecimiento, </w:t>
      </w:r>
      <w:r w:rsidR="00470FEC" w:rsidRPr="00B709B4">
        <w:rPr>
          <w:rFonts w:ascii="Arial" w:eastAsia="Calibri" w:hAnsi="Arial" w:cs="Arial"/>
          <w:sz w:val="20"/>
          <w:szCs w:val="20"/>
          <w:lang w:val="es-CO" w:eastAsia="es-ES"/>
        </w:rPr>
        <w:lastRenderedPageBreak/>
        <w:t>implementación, mantenimiento y mejora continua del proceso. Por lo que debe considerar: a) las capacidades y limitaciones de los recursos interno-existentes y b) que se necesita obtener de los proveedores externos"</w:t>
      </w:r>
      <w:r w:rsidR="00470FEC">
        <w:rPr>
          <w:rFonts w:ascii="Arial" w:eastAsia="Calibri" w:hAnsi="Arial" w:cs="Arial"/>
          <w:sz w:val="20"/>
          <w:szCs w:val="20"/>
          <w:lang w:val="es-CO" w:eastAsia="es-ES"/>
        </w:rPr>
        <w:t>.</w:t>
      </w:r>
    </w:p>
    <w:p w:rsidR="00470FEC" w:rsidRDefault="00470FEC" w:rsidP="00470FEC">
      <w:pPr>
        <w:pStyle w:val="Prrafodelista"/>
        <w:spacing w:after="0"/>
        <w:ind w:left="284"/>
        <w:jc w:val="both"/>
        <w:rPr>
          <w:rFonts w:ascii="Arial" w:eastAsia="Calibri" w:hAnsi="Arial" w:cs="Arial"/>
          <w:b/>
          <w:sz w:val="20"/>
          <w:szCs w:val="20"/>
          <w:lang w:val="es-CO" w:eastAsia="es-ES"/>
        </w:rPr>
      </w:pPr>
    </w:p>
    <w:p w:rsidR="00470FEC" w:rsidRPr="0091401D" w:rsidRDefault="00470FEC" w:rsidP="00470FEC">
      <w:pPr>
        <w:pStyle w:val="Prrafodelista"/>
        <w:spacing w:after="0"/>
        <w:ind w:left="284"/>
        <w:jc w:val="both"/>
        <w:rPr>
          <w:rFonts w:ascii="Arial" w:eastAsia="Calibri" w:hAnsi="Arial" w:cs="Arial"/>
          <w:sz w:val="20"/>
          <w:szCs w:val="20"/>
          <w:lang w:val="es-CO" w:eastAsia="es-ES"/>
        </w:rPr>
      </w:pPr>
      <w:r w:rsidRPr="006749A7">
        <w:rPr>
          <w:rFonts w:ascii="Arial" w:eastAsia="Calibri" w:hAnsi="Arial" w:cs="Arial"/>
          <w:b/>
          <w:sz w:val="20"/>
          <w:szCs w:val="20"/>
          <w:lang w:val="es-CO" w:eastAsia="es-ES"/>
        </w:rPr>
        <w:t>Proceso asociado a la no conformidad:</w:t>
      </w:r>
      <w:r>
        <w:rPr>
          <w:rFonts w:ascii="Arial" w:eastAsia="Calibri" w:hAnsi="Arial" w:cs="Arial"/>
          <w:b/>
          <w:sz w:val="20"/>
          <w:szCs w:val="20"/>
          <w:lang w:val="es-CO" w:eastAsia="es-ES"/>
        </w:rPr>
        <w:t xml:space="preserve"> </w:t>
      </w:r>
      <w:r w:rsidRPr="0091401D">
        <w:rPr>
          <w:rFonts w:ascii="Arial" w:eastAsia="Calibri" w:hAnsi="Arial" w:cs="Arial"/>
          <w:sz w:val="20"/>
          <w:szCs w:val="20"/>
          <w:lang w:val="es-CO" w:eastAsia="es-ES"/>
        </w:rPr>
        <w:t xml:space="preserve">Direccionamiento </w:t>
      </w:r>
      <w:r w:rsidR="0091401D" w:rsidRPr="0091401D">
        <w:rPr>
          <w:rFonts w:ascii="Arial" w:eastAsia="Calibri" w:hAnsi="Arial" w:cs="Arial"/>
          <w:sz w:val="20"/>
          <w:szCs w:val="20"/>
          <w:lang w:val="es-CO" w:eastAsia="es-ES"/>
        </w:rPr>
        <w:t>Estratégico</w:t>
      </w:r>
      <w:r w:rsidRPr="0091401D">
        <w:rPr>
          <w:rFonts w:ascii="Arial" w:eastAsia="Calibri" w:hAnsi="Arial" w:cs="Arial"/>
          <w:sz w:val="20"/>
          <w:szCs w:val="20"/>
          <w:lang w:val="es-CO" w:eastAsia="es-ES"/>
        </w:rPr>
        <w:t>.</w:t>
      </w:r>
    </w:p>
    <w:p w:rsidR="00470FEC" w:rsidRPr="00470FEC" w:rsidRDefault="00470FEC" w:rsidP="00470FEC">
      <w:pPr>
        <w:pStyle w:val="Prrafodelista"/>
        <w:spacing w:after="0"/>
        <w:ind w:left="284"/>
        <w:jc w:val="both"/>
        <w:rPr>
          <w:rFonts w:ascii="Arial" w:eastAsia="Calibri" w:hAnsi="Arial" w:cs="Arial"/>
          <w:b/>
          <w:sz w:val="20"/>
          <w:szCs w:val="20"/>
          <w:lang w:val="es-CO" w:eastAsia="es-ES"/>
        </w:rPr>
      </w:pPr>
    </w:p>
    <w:p w:rsidR="006749A7" w:rsidRPr="006749A7" w:rsidRDefault="00870D63" w:rsidP="006749A7">
      <w:pPr>
        <w:pStyle w:val="Prrafodelista"/>
        <w:numPr>
          <w:ilvl w:val="0"/>
          <w:numId w:val="6"/>
        </w:numPr>
        <w:spacing w:after="0"/>
        <w:ind w:left="284"/>
        <w:jc w:val="both"/>
        <w:rPr>
          <w:rFonts w:ascii="Arial" w:eastAsia="Calibri" w:hAnsi="Arial" w:cs="Arial"/>
          <w:b/>
          <w:sz w:val="20"/>
          <w:szCs w:val="20"/>
          <w:lang w:val="es-CO" w:eastAsia="es-ES"/>
        </w:rPr>
      </w:pPr>
      <w:r w:rsidRPr="0062147C">
        <w:rPr>
          <w:rFonts w:ascii="Arial" w:eastAsia="Calibri" w:hAnsi="Arial" w:cs="Arial"/>
          <w:b/>
          <w:sz w:val="20"/>
          <w:szCs w:val="20"/>
          <w:lang w:val="es-CO" w:eastAsia="es-ES"/>
        </w:rPr>
        <w:t>Numeral 7.5:</w:t>
      </w:r>
      <w:r>
        <w:rPr>
          <w:rFonts w:ascii="Arial" w:eastAsia="Calibri" w:hAnsi="Arial" w:cs="Arial"/>
          <w:sz w:val="20"/>
          <w:szCs w:val="20"/>
          <w:lang w:val="es-CO" w:eastAsia="es-ES"/>
        </w:rPr>
        <w:t xml:space="preserve"> </w:t>
      </w:r>
      <w:r w:rsidR="00E11510" w:rsidRPr="00C40ABA">
        <w:rPr>
          <w:rFonts w:ascii="Arial" w:eastAsia="Calibri" w:hAnsi="Arial" w:cs="Arial"/>
          <w:sz w:val="20"/>
          <w:szCs w:val="20"/>
          <w:lang w:val="es-CO" w:eastAsia="es-ES"/>
        </w:rPr>
        <w:t xml:space="preserve">La D.T al corte de junio del 2018 no </w:t>
      </w:r>
      <w:r w:rsidR="00E11510">
        <w:rPr>
          <w:rFonts w:ascii="Arial" w:eastAsia="Calibri" w:hAnsi="Arial" w:cs="Arial"/>
          <w:sz w:val="20"/>
          <w:szCs w:val="20"/>
          <w:lang w:val="es-CO" w:eastAsia="es-ES"/>
        </w:rPr>
        <w:t>ha</w:t>
      </w:r>
      <w:r w:rsidR="00E11510" w:rsidRPr="00C40ABA">
        <w:rPr>
          <w:rFonts w:ascii="Arial" w:eastAsia="Calibri" w:hAnsi="Arial" w:cs="Arial"/>
          <w:sz w:val="20"/>
          <w:szCs w:val="20"/>
          <w:lang w:val="es-CO" w:eastAsia="es-ES"/>
        </w:rPr>
        <w:t xml:space="preserve"> recibido capacitación en temas de gestión documental, razón por la cual no se tiene claridad y conocimiento </w:t>
      </w:r>
      <w:r w:rsidR="00E11510">
        <w:rPr>
          <w:rFonts w:ascii="Arial" w:eastAsia="Calibri" w:hAnsi="Arial" w:cs="Arial"/>
          <w:sz w:val="20"/>
          <w:szCs w:val="20"/>
          <w:lang w:val="es-CO" w:eastAsia="es-ES"/>
        </w:rPr>
        <w:t xml:space="preserve">completo </w:t>
      </w:r>
      <w:r w:rsidR="00E11510" w:rsidRPr="00C40ABA">
        <w:rPr>
          <w:rFonts w:ascii="Arial" w:eastAsia="Calibri" w:hAnsi="Arial" w:cs="Arial"/>
          <w:sz w:val="20"/>
          <w:szCs w:val="20"/>
          <w:lang w:val="es-CO" w:eastAsia="es-ES"/>
        </w:rPr>
        <w:t xml:space="preserve">del manejo </w:t>
      </w:r>
      <w:r w:rsidR="00E11510">
        <w:rPr>
          <w:rFonts w:ascii="Arial" w:eastAsia="Calibri" w:hAnsi="Arial" w:cs="Arial"/>
          <w:sz w:val="20"/>
          <w:szCs w:val="20"/>
          <w:lang w:val="es-CO" w:eastAsia="es-ES"/>
        </w:rPr>
        <w:t xml:space="preserve">y tratamiento </w:t>
      </w:r>
      <w:r w:rsidR="00E11510" w:rsidRPr="00C40ABA">
        <w:rPr>
          <w:rFonts w:ascii="Arial" w:eastAsia="Calibri" w:hAnsi="Arial" w:cs="Arial"/>
          <w:sz w:val="20"/>
          <w:szCs w:val="20"/>
          <w:lang w:val="es-CO" w:eastAsia="es-ES"/>
        </w:rPr>
        <w:t xml:space="preserve">de la información que en territorio reposa de los procesos misionales. Se observa </w:t>
      </w:r>
      <w:r w:rsidR="00F10FBA">
        <w:rPr>
          <w:rFonts w:ascii="Arial" w:eastAsia="Calibri" w:hAnsi="Arial" w:cs="Arial"/>
          <w:sz w:val="20"/>
          <w:szCs w:val="20"/>
          <w:lang w:val="es-CO" w:eastAsia="es-ES"/>
        </w:rPr>
        <w:t xml:space="preserve">que desde el mes de marzo del 2018 se ha solicitado </w:t>
      </w:r>
      <w:r w:rsidR="00E11510" w:rsidRPr="00C40ABA">
        <w:rPr>
          <w:rFonts w:ascii="Arial" w:eastAsia="Calibri" w:hAnsi="Arial" w:cs="Arial"/>
          <w:sz w:val="20"/>
          <w:szCs w:val="20"/>
          <w:lang w:val="es-CO" w:eastAsia="es-ES"/>
        </w:rPr>
        <w:t xml:space="preserve">capacitación en este tema de interés, </w:t>
      </w:r>
      <w:r w:rsidR="00E11510">
        <w:rPr>
          <w:rFonts w:ascii="Arial" w:eastAsia="Calibri" w:hAnsi="Arial" w:cs="Arial"/>
          <w:sz w:val="20"/>
          <w:szCs w:val="20"/>
          <w:lang w:val="es-CO" w:eastAsia="es-ES"/>
        </w:rPr>
        <w:t>situación que con</w:t>
      </w:r>
      <w:r w:rsidR="00E11510" w:rsidRPr="00C40ABA">
        <w:rPr>
          <w:rFonts w:ascii="Arial" w:eastAsia="Calibri" w:hAnsi="Arial" w:cs="Arial"/>
          <w:sz w:val="20"/>
          <w:szCs w:val="20"/>
          <w:lang w:val="es-CO" w:eastAsia="es-ES"/>
        </w:rPr>
        <w:t xml:space="preserve"> corte de junio del 2018 no se ha </w:t>
      </w:r>
      <w:r w:rsidR="00F10FBA">
        <w:rPr>
          <w:rFonts w:ascii="Arial" w:eastAsia="Calibri" w:hAnsi="Arial" w:cs="Arial"/>
          <w:sz w:val="20"/>
          <w:szCs w:val="20"/>
          <w:lang w:val="es-CO" w:eastAsia="es-ES"/>
        </w:rPr>
        <w:t>realizado</w:t>
      </w:r>
      <w:r w:rsidR="002D5602">
        <w:rPr>
          <w:rFonts w:ascii="Arial" w:eastAsia="Calibri" w:hAnsi="Arial" w:cs="Arial"/>
          <w:sz w:val="20"/>
          <w:szCs w:val="20"/>
          <w:lang w:val="es-CO" w:eastAsia="es-ES"/>
        </w:rPr>
        <w:t xml:space="preserve">, </w:t>
      </w:r>
      <w:r w:rsidR="002D5602" w:rsidRPr="002D5602">
        <w:rPr>
          <w:rFonts w:ascii="Arial" w:eastAsia="Calibri" w:hAnsi="Arial" w:cs="Arial"/>
          <w:sz w:val="20"/>
          <w:szCs w:val="20"/>
          <w:lang w:val="es-CO" w:eastAsia="es-ES"/>
        </w:rPr>
        <w:t>incumpliendo lo establecido en el numeral 7.5.1 de la ISO 9001:2015</w:t>
      </w:r>
      <w:r w:rsidR="002D5602">
        <w:rPr>
          <w:rFonts w:ascii="Arial" w:eastAsia="Calibri" w:hAnsi="Arial" w:cs="Arial"/>
          <w:sz w:val="20"/>
          <w:szCs w:val="20"/>
          <w:lang w:val="es-CO" w:eastAsia="es-ES"/>
        </w:rPr>
        <w:t>.</w:t>
      </w:r>
    </w:p>
    <w:p w:rsidR="006749A7" w:rsidRDefault="006749A7" w:rsidP="006749A7">
      <w:pPr>
        <w:pStyle w:val="Prrafodelista"/>
        <w:spacing w:after="0"/>
        <w:ind w:left="284"/>
        <w:jc w:val="both"/>
        <w:rPr>
          <w:rFonts w:ascii="Arial" w:eastAsia="Calibri" w:hAnsi="Arial" w:cs="Arial"/>
          <w:sz w:val="20"/>
          <w:szCs w:val="20"/>
          <w:lang w:val="es-CO" w:eastAsia="es-ES"/>
        </w:rPr>
      </w:pPr>
    </w:p>
    <w:p w:rsidR="00F10FBA" w:rsidRPr="006749A7" w:rsidRDefault="00F10FBA" w:rsidP="006749A7">
      <w:pPr>
        <w:pStyle w:val="Prrafodelista"/>
        <w:spacing w:after="0"/>
        <w:ind w:left="284"/>
        <w:jc w:val="both"/>
        <w:rPr>
          <w:rFonts w:ascii="Arial" w:eastAsia="Calibri" w:hAnsi="Arial" w:cs="Arial"/>
          <w:b/>
          <w:sz w:val="20"/>
          <w:szCs w:val="20"/>
          <w:lang w:val="es-CO" w:eastAsia="es-ES"/>
        </w:rPr>
      </w:pPr>
      <w:r w:rsidRPr="006749A7">
        <w:rPr>
          <w:rFonts w:ascii="Arial" w:eastAsia="Calibri" w:hAnsi="Arial" w:cs="Arial"/>
          <w:b/>
          <w:sz w:val="20"/>
          <w:szCs w:val="20"/>
          <w:lang w:val="es-CO" w:eastAsia="es-ES"/>
        </w:rPr>
        <w:t>Proceso asociado a la no conformidad:</w:t>
      </w:r>
      <w:r w:rsidRPr="006749A7">
        <w:rPr>
          <w:rFonts w:ascii="Arial" w:eastAsia="Calibri" w:hAnsi="Arial" w:cs="Arial"/>
          <w:sz w:val="20"/>
          <w:szCs w:val="20"/>
          <w:lang w:val="es-CO" w:eastAsia="es-ES"/>
        </w:rPr>
        <w:t xml:space="preserve"> Grupo de Gestión Documental.</w:t>
      </w:r>
    </w:p>
    <w:p w:rsidR="00E11510" w:rsidRPr="00E11510" w:rsidRDefault="00E11510" w:rsidP="00F10FBA">
      <w:pPr>
        <w:pStyle w:val="Prrafodelista"/>
        <w:spacing w:after="0"/>
        <w:ind w:left="426"/>
        <w:jc w:val="both"/>
        <w:rPr>
          <w:rFonts w:ascii="Arial" w:eastAsia="Calibri" w:hAnsi="Arial" w:cs="Arial"/>
          <w:b/>
          <w:sz w:val="20"/>
          <w:szCs w:val="20"/>
          <w:lang w:val="es-CO" w:eastAsia="es-ES"/>
        </w:rPr>
      </w:pPr>
    </w:p>
    <w:p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rsidR="00154FE6" w:rsidRDefault="00154FE6" w:rsidP="00154FE6">
      <w:pPr>
        <w:spacing w:after="0"/>
        <w:jc w:val="both"/>
        <w:rPr>
          <w:rFonts w:ascii="Arial" w:eastAsia="Calibri" w:hAnsi="Arial" w:cs="Arial"/>
          <w:b/>
          <w:sz w:val="20"/>
          <w:szCs w:val="20"/>
          <w:lang w:val="es-CO" w:eastAsia="es-ES"/>
        </w:rPr>
      </w:pPr>
    </w:p>
    <w:p w:rsidR="00437A9B" w:rsidRDefault="00437A9B" w:rsidP="00437A9B">
      <w:pPr>
        <w:pStyle w:val="Encabezado"/>
        <w:tabs>
          <w:tab w:val="clear" w:pos="4252"/>
          <w:tab w:val="clear" w:pos="8504"/>
        </w:tabs>
        <w:rPr>
          <w:rFonts w:ascii="Arial" w:hAnsi="Arial" w:cs="Arial"/>
          <w:b/>
          <w:bCs/>
          <w:sz w:val="20"/>
          <w:szCs w:val="20"/>
        </w:rPr>
      </w:pPr>
      <w:r w:rsidRPr="00C14EA8">
        <w:rPr>
          <w:rFonts w:ascii="Arial" w:hAnsi="Arial" w:cs="Arial"/>
          <w:b/>
          <w:bCs/>
          <w:sz w:val="20"/>
          <w:szCs w:val="20"/>
        </w:rPr>
        <w:t>Porcentaje de cumplimiento de la norma NTC ISO 9001:2015:</w:t>
      </w:r>
    </w:p>
    <w:p w:rsidR="00C14EA8" w:rsidRPr="00C14EA8" w:rsidRDefault="00C14EA8" w:rsidP="00437A9B">
      <w:pPr>
        <w:pStyle w:val="Encabezado"/>
        <w:tabs>
          <w:tab w:val="clear" w:pos="4252"/>
          <w:tab w:val="clear" w:pos="8504"/>
        </w:tabs>
        <w:rPr>
          <w:rFonts w:ascii="Arial" w:hAnsi="Arial" w:cs="Arial"/>
          <w:b/>
          <w:bCs/>
          <w:sz w:val="20"/>
          <w:szCs w:val="20"/>
        </w:rPr>
      </w:pPr>
    </w:p>
    <w:p w:rsidR="00437A9B" w:rsidRPr="00C14EA8" w:rsidRDefault="00234ED5" w:rsidP="00437A9B">
      <w:pPr>
        <w:jc w:val="both"/>
        <w:rPr>
          <w:rFonts w:ascii="Arial" w:hAnsi="Arial" w:cs="Arial"/>
          <w:b/>
          <w:sz w:val="20"/>
          <w:szCs w:val="20"/>
          <w:lang w:val="es-CO"/>
        </w:rPr>
      </w:pPr>
      <w:r w:rsidRPr="00234ED5">
        <w:rPr>
          <w:noProof/>
          <w:lang w:eastAsia="es-ES"/>
        </w:rPr>
        <w:drawing>
          <wp:inline distT="0" distB="0" distL="0" distR="0">
            <wp:extent cx="3314700" cy="2513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645" cy="255032"/>
                    </a:xfrm>
                    <a:prstGeom prst="rect">
                      <a:avLst/>
                    </a:prstGeom>
                    <a:noFill/>
                    <a:ln>
                      <a:noFill/>
                    </a:ln>
                  </pic:spPr>
                </pic:pic>
              </a:graphicData>
            </a:graphic>
          </wp:inline>
        </w:drawing>
      </w:r>
      <w:r w:rsidR="00437A9B" w:rsidRPr="00C14EA8">
        <w:rPr>
          <w:rFonts w:ascii="Arial" w:hAnsi="Arial" w:cs="Arial"/>
          <w:b/>
          <w:sz w:val="20"/>
          <w:szCs w:val="20"/>
          <w:lang w:val="es-CO"/>
        </w:rPr>
        <w:tab/>
      </w:r>
    </w:p>
    <w:p w:rsidR="00437A9B" w:rsidRDefault="00437A9B" w:rsidP="00437A9B">
      <w:pPr>
        <w:pStyle w:val="Encabezado"/>
        <w:tabs>
          <w:tab w:val="clear" w:pos="4252"/>
          <w:tab w:val="clear" w:pos="8504"/>
        </w:tabs>
        <w:rPr>
          <w:rFonts w:ascii="Arial" w:hAnsi="Arial" w:cs="Arial"/>
          <w:b/>
          <w:bCs/>
          <w:sz w:val="20"/>
          <w:szCs w:val="20"/>
        </w:rPr>
      </w:pPr>
      <w:r w:rsidRPr="00C14EA8">
        <w:rPr>
          <w:rFonts w:ascii="Arial" w:hAnsi="Arial" w:cs="Arial"/>
          <w:b/>
          <w:bCs/>
          <w:sz w:val="20"/>
          <w:szCs w:val="20"/>
        </w:rPr>
        <w:t>Porcentaje de cumplimiento por numeral evaluado:</w:t>
      </w:r>
    </w:p>
    <w:p w:rsidR="00C14EA8" w:rsidRPr="00C14EA8" w:rsidRDefault="00C14EA8" w:rsidP="00437A9B">
      <w:pPr>
        <w:pStyle w:val="Encabezado"/>
        <w:tabs>
          <w:tab w:val="clear" w:pos="4252"/>
          <w:tab w:val="clear" w:pos="8504"/>
        </w:tabs>
        <w:rPr>
          <w:rFonts w:ascii="Arial" w:hAnsi="Arial" w:cs="Arial"/>
          <w:b/>
          <w:bCs/>
          <w:sz w:val="20"/>
          <w:szCs w:val="20"/>
        </w:rPr>
      </w:pPr>
    </w:p>
    <w:p w:rsidR="00437A9B" w:rsidRPr="00C14EA8" w:rsidRDefault="00234ED5" w:rsidP="00437A9B">
      <w:pPr>
        <w:jc w:val="both"/>
        <w:rPr>
          <w:rFonts w:ascii="Arial" w:hAnsi="Arial" w:cs="Arial"/>
          <w:b/>
          <w:sz w:val="20"/>
          <w:szCs w:val="20"/>
          <w:lang w:val="es-CO"/>
        </w:rPr>
      </w:pPr>
      <w:r w:rsidRPr="00234ED5">
        <w:rPr>
          <w:noProof/>
          <w:lang w:eastAsia="es-ES"/>
        </w:rPr>
        <w:drawing>
          <wp:inline distT="0" distB="0" distL="0" distR="0">
            <wp:extent cx="5400040" cy="15313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531355"/>
                    </a:xfrm>
                    <a:prstGeom prst="rect">
                      <a:avLst/>
                    </a:prstGeom>
                    <a:noFill/>
                    <a:ln>
                      <a:noFill/>
                    </a:ln>
                  </pic:spPr>
                </pic:pic>
              </a:graphicData>
            </a:graphic>
          </wp:inline>
        </w:drawing>
      </w:r>
    </w:p>
    <w:p w:rsidR="00437A9B" w:rsidRPr="00C14EA8" w:rsidRDefault="00437A9B" w:rsidP="00437A9B">
      <w:pPr>
        <w:pStyle w:val="Encabezado"/>
        <w:tabs>
          <w:tab w:val="clear" w:pos="4252"/>
          <w:tab w:val="clear" w:pos="8504"/>
        </w:tabs>
        <w:rPr>
          <w:rFonts w:ascii="Arial" w:hAnsi="Arial" w:cs="Arial"/>
          <w:b/>
          <w:bCs/>
          <w:sz w:val="20"/>
          <w:szCs w:val="20"/>
        </w:rPr>
      </w:pPr>
      <w:r w:rsidRPr="00C14EA8">
        <w:rPr>
          <w:rFonts w:ascii="Arial" w:hAnsi="Arial" w:cs="Arial"/>
          <w:b/>
          <w:bCs/>
          <w:sz w:val="20"/>
          <w:szCs w:val="20"/>
        </w:rPr>
        <w:t>Total de No-conformidades por cada numeral y procesos vinculados:</w:t>
      </w:r>
    </w:p>
    <w:tbl>
      <w:tblPr>
        <w:tblpPr w:leftFromText="141" w:rightFromText="141" w:vertAnchor="text" w:horzAnchor="margin" w:tblpXSpec="center" w:tblpY="358"/>
        <w:tblW w:w="8075" w:type="dxa"/>
        <w:tblCellMar>
          <w:left w:w="70" w:type="dxa"/>
          <w:right w:w="70" w:type="dxa"/>
        </w:tblCellMar>
        <w:tblLook w:val="04A0" w:firstRow="1" w:lastRow="0" w:firstColumn="1" w:lastColumn="0" w:noHBand="0" w:noVBand="1"/>
      </w:tblPr>
      <w:tblGrid>
        <w:gridCol w:w="2222"/>
        <w:gridCol w:w="1929"/>
        <w:gridCol w:w="3924"/>
      </w:tblGrid>
      <w:tr w:rsidR="00437A9B" w:rsidRPr="00C14EA8" w:rsidTr="00234ED5">
        <w:trPr>
          <w:trHeight w:val="509"/>
        </w:trPr>
        <w:tc>
          <w:tcPr>
            <w:tcW w:w="2222" w:type="dxa"/>
            <w:tcBorders>
              <w:top w:val="single" w:sz="4" w:space="0" w:color="auto"/>
              <w:left w:val="single" w:sz="4" w:space="0" w:color="auto"/>
              <w:bottom w:val="single" w:sz="4" w:space="0" w:color="auto"/>
              <w:right w:val="single" w:sz="4" w:space="0" w:color="auto"/>
            </w:tcBorders>
            <w:vAlign w:val="center"/>
          </w:tcPr>
          <w:p w:rsidR="00437A9B" w:rsidRPr="00C14EA8" w:rsidRDefault="00437A9B" w:rsidP="00061303">
            <w:pPr>
              <w:spacing w:after="0" w:line="240" w:lineRule="auto"/>
              <w:jc w:val="center"/>
              <w:rPr>
                <w:rFonts w:ascii="Arial" w:eastAsia="Times New Roman" w:hAnsi="Arial" w:cs="Arial"/>
                <w:b/>
                <w:bCs/>
                <w:color w:val="000000"/>
                <w:sz w:val="20"/>
                <w:szCs w:val="20"/>
                <w:lang w:val="es-CO" w:eastAsia="es-CO"/>
              </w:rPr>
            </w:pPr>
            <w:bookmarkStart w:id="2" w:name="_Hlk522608957"/>
            <w:r w:rsidRPr="00C14EA8">
              <w:rPr>
                <w:rFonts w:ascii="Arial" w:eastAsia="Times New Roman" w:hAnsi="Arial" w:cs="Arial"/>
                <w:b/>
                <w:bCs/>
                <w:color w:val="000000"/>
                <w:sz w:val="20"/>
                <w:szCs w:val="20"/>
                <w:lang w:val="es-CO" w:eastAsia="es-CO"/>
              </w:rPr>
              <w:t>ITEM DE LA NORMA</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A9B" w:rsidRPr="00C14EA8" w:rsidRDefault="00437A9B" w:rsidP="00061303">
            <w:pPr>
              <w:spacing w:after="0" w:line="240" w:lineRule="auto"/>
              <w:jc w:val="center"/>
              <w:rPr>
                <w:rFonts w:ascii="Arial" w:eastAsia="Times New Roman" w:hAnsi="Arial" w:cs="Arial"/>
                <w:b/>
                <w:bCs/>
                <w:color w:val="000000"/>
                <w:sz w:val="20"/>
                <w:szCs w:val="20"/>
                <w:lang w:val="es-CO" w:eastAsia="es-CO"/>
              </w:rPr>
            </w:pPr>
            <w:r w:rsidRPr="00C14EA8">
              <w:rPr>
                <w:rFonts w:ascii="Arial" w:eastAsia="Times New Roman" w:hAnsi="Arial" w:cs="Arial"/>
                <w:b/>
                <w:bCs/>
                <w:color w:val="000000"/>
                <w:sz w:val="20"/>
                <w:szCs w:val="20"/>
                <w:lang w:val="es-CO" w:eastAsia="es-CO"/>
              </w:rPr>
              <w:t>No. NO CONFORMIDADES</w:t>
            </w:r>
          </w:p>
        </w:tc>
        <w:tc>
          <w:tcPr>
            <w:tcW w:w="3924" w:type="dxa"/>
            <w:tcBorders>
              <w:top w:val="single" w:sz="4" w:space="0" w:color="auto"/>
              <w:bottom w:val="single" w:sz="4" w:space="0" w:color="auto"/>
              <w:right w:val="single" w:sz="4" w:space="0" w:color="auto"/>
            </w:tcBorders>
            <w:shd w:val="clear" w:color="auto" w:fill="auto"/>
            <w:vAlign w:val="center"/>
          </w:tcPr>
          <w:p w:rsidR="00437A9B" w:rsidRPr="00C14EA8" w:rsidRDefault="00437A9B" w:rsidP="00061303">
            <w:pPr>
              <w:jc w:val="center"/>
              <w:rPr>
                <w:rFonts w:ascii="Arial" w:eastAsia="Times New Roman" w:hAnsi="Arial" w:cs="Arial"/>
                <w:sz w:val="20"/>
                <w:szCs w:val="20"/>
                <w:lang w:val="es-CO" w:eastAsia="es-CO"/>
              </w:rPr>
            </w:pPr>
            <w:r w:rsidRPr="00C14EA8">
              <w:rPr>
                <w:rFonts w:ascii="Arial" w:eastAsia="Times New Roman" w:hAnsi="Arial" w:cs="Arial"/>
                <w:b/>
                <w:bCs/>
                <w:color w:val="000000"/>
                <w:sz w:val="20"/>
                <w:szCs w:val="20"/>
                <w:lang w:val="es-CO" w:eastAsia="es-CO"/>
              </w:rPr>
              <w:t>PROCESO ASOCIADO</w:t>
            </w:r>
          </w:p>
        </w:tc>
      </w:tr>
      <w:tr w:rsidR="00437A9B" w:rsidRPr="00C14EA8" w:rsidTr="00234ED5">
        <w:trPr>
          <w:trHeight w:val="509"/>
        </w:trPr>
        <w:tc>
          <w:tcPr>
            <w:tcW w:w="2222" w:type="dxa"/>
            <w:tcBorders>
              <w:top w:val="nil"/>
              <w:left w:val="single" w:sz="4" w:space="0" w:color="auto"/>
              <w:bottom w:val="single" w:sz="4" w:space="0" w:color="auto"/>
              <w:right w:val="single" w:sz="4" w:space="0" w:color="auto"/>
            </w:tcBorders>
            <w:vAlign w:val="center"/>
          </w:tcPr>
          <w:p w:rsidR="00437A9B" w:rsidRPr="00C14EA8" w:rsidRDefault="00437A9B" w:rsidP="00061303">
            <w:pPr>
              <w:spacing w:after="0" w:line="240" w:lineRule="auto"/>
              <w:rPr>
                <w:rFonts w:ascii="Arial" w:eastAsia="Times New Roman" w:hAnsi="Arial" w:cs="Arial"/>
                <w:b/>
                <w:bCs/>
                <w:color w:val="000000"/>
                <w:sz w:val="20"/>
                <w:szCs w:val="20"/>
                <w:lang w:val="es-CO" w:eastAsia="es-CO"/>
              </w:rPr>
            </w:pPr>
            <w:r w:rsidRPr="00C14EA8">
              <w:rPr>
                <w:rFonts w:ascii="Arial" w:eastAsia="Times New Roman" w:hAnsi="Arial" w:cs="Arial"/>
                <w:b/>
                <w:bCs/>
                <w:color w:val="000000"/>
                <w:sz w:val="20"/>
                <w:szCs w:val="20"/>
                <w:lang w:val="es-CO" w:eastAsia="es-CO"/>
              </w:rPr>
              <w:t>4. CONTEXTO DE LA ORGANIZACIÓN</w:t>
            </w:r>
          </w:p>
        </w:tc>
        <w:tc>
          <w:tcPr>
            <w:tcW w:w="1929" w:type="dxa"/>
            <w:tcBorders>
              <w:top w:val="nil"/>
              <w:left w:val="single" w:sz="4" w:space="0" w:color="auto"/>
              <w:bottom w:val="single" w:sz="4" w:space="0" w:color="auto"/>
              <w:right w:val="single" w:sz="4" w:space="0" w:color="auto"/>
            </w:tcBorders>
            <w:shd w:val="clear" w:color="auto" w:fill="auto"/>
            <w:noWrap/>
            <w:vAlign w:val="center"/>
          </w:tcPr>
          <w:p w:rsidR="00437A9B" w:rsidRPr="00C14EA8" w:rsidRDefault="00C14EA8" w:rsidP="00061303">
            <w:pPr>
              <w:spacing w:after="0" w:line="240" w:lineRule="auto"/>
              <w:jc w:val="center"/>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0</w:t>
            </w:r>
          </w:p>
        </w:tc>
        <w:tc>
          <w:tcPr>
            <w:tcW w:w="3924" w:type="dxa"/>
            <w:tcBorders>
              <w:top w:val="single" w:sz="4" w:space="0" w:color="auto"/>
              <w:bottom w:val="single" w:sz="4" w:space="0" w:color="auto"/>
              <w:right w:val="single" w:sz="4" w:space="0" w:color="auto"/>
            </w:tcBorders>
            <w:shd w:val="clear" w:color="auto" w:fill="auto"/>
          </w:tcPr>
          <w:p w:rsidR="00437A9B" w:rsidRPr="00C14EA8" w:rsidRDefault="00437A9B" w:rsidP="00061303">
            <w:pPr>
              <w:rPr>
                <w:rFonts w:ascii="Arial" w:eastAsia="Times New Roman" w:hAnsi="Arial" w:cs="Arial"/>
                <w:sz w:val="20"/>
                <w:szCs w:val="20"/>
                <w:lang w:val="es-CO" w:eastAsia="es-CO"/>
              </w:rPr>
            </w:pPr>
          </w:p>
        </w:tc>
      </w:tr>
      <w:tr w:rsidR="00437A9B" w:rsidRPr="00C14EA8" w:rsidTr="00234ED5">
        <w:trPr>
          <w:trHeight w:val="509"/>
        </w:trPr>
        <w:tc>
          <w:tcPr>
            <w:tcW w:w="2222" w:type="dxa"/>
            <w:tcBorders>
              <w:top w:val="nil"/>
              <w:left w:val="single" w:sz="4" w:space="0" w:color="auto"/>
              <w:bottom w:val="single" w:sz="4" w:space="0" w:color="auto"/>
              <w:right w:val="single" w:sz="4" w:space="0" w:color="auto"/>
            </w:tcBorders>
            <w:vAlign w:val="center"/>
          </w:tcPr>
          <w:p w:rsidR="00437A9B" w:rsidRPr="00C14EA8" w:rsidRDefault="00437A9B" w:rsidP="00061303">
            <w:pPr>
              <w:spacing w:after="0" w:line="240" w:lineRule="auto"/>
              <w:rPr>
                <w:rFonts w:ascii="Arial" w:eastAsia="Times New Roman" w:hAnsi="Arial" w:cs="Arial"/>
                <w:b/>
                <w:bCs/>
                <w:color w:val="000000"/>
                <w:sz w:val="20"/>
                <w:szCs w:val="20"/>
                <w:lang w:val="es-CO" w:eastAsia="es-CO"/>
              </w:rPr>
            </w:pPr>
            <w:r w:rsidRPr="00C14EA8">
              <w:rPr>
                <w:rFonts w:ascii="Arial" w:eastAsia="Times New Roman" w:hAnsi="Arial" w:cs="Arial"/>
                <w:b/>
                <w:bCs/>
                <w:color w:val="000000"/>
                <w:sz w:val="20"/>
                <w:szCs w:val="20"/>
                <w:lang w:val="es-CO" w:eastAsia="es-CO"/>
              </w:rPr>
              <w:t>5. LIDERAZGO</w:t>
            </w:r>
          </w:p>
        </w:tc>
        <w:tc>
          <w:tcPr>
            <w:tcW w:w="1929" w:type="dxa"/>
            <w:tcBorders>
              <w:top w:val="nil"/>
              <w:left w:val="single" w:sz="4" w:space="0" w:color="auto"/>
              <w:bottom w:val="single" w:sz="4" w:space="0" w:color="auto"/>
              <w:right w:val="single" w:sz="4" w:space="0" w:color="auto"/>
            </w:tcBorders>
            <w:shd w:val="clear" w:color="auto" w:fill="auto"/>
            <w:noWrap/>
            <w:vAlign w:val="center"/>
          </w:tcPr>
          <w:p w:rsidR="00437A9B" w:rsidRPr="00C14EA8" w:rsidRDefault="00C14EA8" w:rsidP="00061303">
            <w:pPr>
              <w:spacing w:after="0" w:line="240" w:lineRule="auto"/>
              <w:jc w:val="center"/>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0</w:t>
            </w:r>
          </w:p>
        </w:tc>
        <w:tc>
          <w:tcPr>
            <w:tcW w:w="3924" w:type="dxa"/>
            <w:tcBorders>
              <w:top w:val="single" w:sz="4" w:space="0" w:color="auto"/>
              <w:bottom w:val="single" w:sz="4" w:space="0" w:color="auto"/>
              <w:right w:val="single" w:sz="4" w:space="0" w:color="auto"/>
            </w:tcBorders>
            <w:shd w:val="clear" w:color="auto" w:fill="auto"/>
          </w:tcPr>
          <w:p w:rsidR="00437A9B" w:rsidRPr="00C14EA8" w:rsidRDefault="00437A9B" w:rsidP="00061303">
            <w:pPr>
              <w:rPr>
                <w:rFonts w:ascii="Arial" w:eastAsia="Times New Roman" w:hAnsi="Arial" w:cs="Arial"/>
                <w:sz w:val="20"/>
                <w:szCs w:val="20"/>
                <w:lang w:val="es-CO" w:eastAsia="es-CO"/>
              </w:rPr>
            </w:pPr>
          </w:p>
        </w:tc>
      </w:tr>
      <w:tr w:rsidR="00437A9B" w:rsidRPr="00C14EA8" w:rsidTr="00234ED5">
        <w:trPr>
          <w:trHeight w:val="509"/>
        </w:trPr>
        <w:tc>
          <w:tcPr>
            <w:tcW w:w="2222" w:type="dxa"/>
            <w:tcBorders>
              <w:top w:val="nil"/>
              <w:left w:val="single" w:sz="4" w:space="0" w:color="auto"/>
              <w:bottom w:val="single" w:sz="4" w:space="0" w:color="auto"/>
              <w:right w:val="single" w:sz="4" w:space="0" w:color="auto"/>
            </w:tcBorders>
            <w:vAlign w:val="center"/>
          </w:tcPr>
          <w:p w:rsidR="00437A9B" w:rsidRPr="00C14EA8" w:rsidRDefault="00437A9B" w:rsidP="00061303">
            <w:pPr>
              <w:spacing w:after="0" w:line="240" w:lineRule="auto"/>
              <w:rPr>
                <w:rFonts w:ascii="Arial" w:eastAsia="Times New Roman" w:hAnsi="Arial" w:cs="Arial"/>
                <w:b/>
                <w:bCs/>
                <w:color w:val="000000"/>
                <w:sz w:val="20"/>
                <w:szCs w:val="20"/>
                <w:lang w:val="es-CO" w:eastAsia="es-CO"/>
              </w:rPr>
            </w:pPr>
            <w:r w:rsidRPr="00C14EA8">
              <w:rPr>
                <w:rFonts w:ascii="Arial" w:eastAsia="Times New Roman" w:hAnsi="Arial" w:cs="Arial"/>
                <w:b/>
                <w:bCs/>
                <w:color w:val="000000"/>
                <w:sz w:val="20"/>
                <w:szCs w:val="20"/>
                <w:lang w:val="es-CO" w:eastAsia="es-CO"/>
              </w:rPr>
              <w:t>6. PLANIFICACIÓN</w:t>
            </w:r>
          </w:p>
        </w:tc>
        <w:tc>
          <w:tcPr>
            <w:tcW w:w="1929" w:type="dxa"/>
            <w:tcBorders>
              <w:top w:val="nil"/>
              <w:left w:val="single" w:sz="4" w:space="0" w:color="auto"/>
              <w:bottom w:val="single" w:sz="4" w:space="0" w:color="auto"/>
              <w:right w:val="single" w:sz="4" w:space="0" w:color="auto"/>
            </w:tcBorders>
            <w:shd w:val="clear" w:color="auto" w:fill="auto"/>
            <w:noWrap/>
            <w:vAlign w:val="center"/>
          </w:tcPr>
          <w:p w:rsidR="00437A9B" w:rsidRPr="00C14EA8" w:rsidRDefault="00C14EA8" w:rsidP="00061303">
            <w:pPr>
              <w:spacing w:after="0" w:line="240" w:lineRule="auto"/>
              <w:jc w:val="center"/>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1</w:t>
            </w:r>
          </w:p>
        </w:tc>
        <w:tc>
          <w:tcPr>
            <w:tcW w:w="3924" w:type="dxa"/>
            <w:tcBorders>
              <w:top w:val="single" w:sz="4" w:space="0" w:color="auto"/>
              <w:bottom w:val="single" w:sz="4" w:space="0" w:color="auto"/>
              <w:right w:val="single" w:sz="4" w:space="0" w:color="auto"/>
            </w:tcBorders>
            <w:shd w:val="clear" w:color="auto" w:fill="auto"/>
            <w:vAlign w:val="center"/>
          </w:tcPr>
          <w:p w:rsidR="00437A9B" w:rsidRPr="00C14EA8" w:rsidRDefault="00C14EA8" w:rsidP="00061303">
            <w:pPr>
              <w:rPr>
                <w:rFonts w:ascii="Arial" w:eastAsia="Times New Roman" w:hAnsi="Arial" w:cs="Arial"/>
                <w:sz w:val="20"/>
                <w:szCs w:val="20"/>
                <w:lang w:val="es-CO" w:eastAsia="es-CO"/>
              </w:rPr>
            </w:pPr>
            <w:r w:rsidRPr="0091401D">
              <w:rPr>
                <w:rFonts w:ascii="Arial" w:eastAsia="Calibri" w:hAnsi="Arial" w:cs="Arial"/>
                <w:sz w:val="20"/>
                <w:szCs w:val="20"/>
                <w:lang w:val="es-CO" w:eastAsia="es-ES"/>
              </w:rPr>
              <w:t>Direccionamiento Estratégico.</w:t>
            </w:r>
          </w:p>
        </w:tc>
      </w:tr>
      <w:tr w:rsidR="00437A9B" w:rsidRPr="00C14EA8" w:rsidTr="00234ED5">
        <w:trPr>
          <w:trHeight w:val="607"/>
        </w:trPr>
        <w:tc>
          <w:tcPr>
            <w:tcW w:w="2222" w:type="dxa"/>
            <w:tcBorders>
              <w:top w:val="nil"/>
              <w:left w:val="single" w:sz="4" w:space="0" w:color="auto"/>
              <w:bottom w:val="single" w:sz="4" w:space="0" w:color="auto"/>
              <w:right w:val="single" w:sz="4" w:space="0" w:color="auto"/>
            </w:tcBorders>
            <w:vAlign w:val="center"/>
          </w:tcPr>
          <w:p w:rsidR="00437A9B" w:rsidRPr="00C14EA8" w:rsidRDefault="00437A9B" w:rsidP="00061303">
            <w:pPr>
              <w:spacing w:after="0" w:line="240" w:lineRule="auto"/>
              <w:rPr>
                <w:rFonts w:ascii="Arial" w:eastAsia="Times New Roman" w:hAnsi="Arial" w:cs="Arial"/>
                <w:b/>
                <w:bCs/>
                <w:color w:val="000000"/>
                <w:sz w:val="20"/>
                <w:szCs w:val="20"/>
                <w:lang w:val="es-CO" w:eastAsia="es-CO"/>
              </w:rPr>
            </w:pPr>
            <w:r w:rsidRPr="00C14EA8">
              <w:rPr>
                <w:rFonts w:ascii="Arial" w:eastAsia="Times New Roman" w:hAnsi="Arial" w:cs="Arial"/>
                <w:b/>
                <w:bCs/>
                <w:color w:val="000000"/>
                <w:sz w:val="20"/>
                <w:szCs w:val="20"/>
                <w:lang w:val="es-CO" w:eastAsia="es-CO"/>
              </w:rPr>
              <w:t>7. APOYO</w:t>
            </w:r>
          </w:p>
        </w:tc>
        <w:tc>
          <w:tcPr>
            <w:tcW w:w="1929" w:type="dxa"/>
            <w:tcBorders>
              <w:top w:val="nil"/>
              <w:left w:val="single" w:sz="4" w:space="0" w:color="auto"/>
              <w:bottom w:val="single" w:sz="4" w:space="0" w:color="auto"/>
              <w:right w:val="single" w:sz="4" w:space="0" w:color="auto"/>
            </w:tcBorders>
            <w:shd w:val="clear" w:color="auto" w:fill="auto"/>
            <w:noWrap/>
            <w:vAlign w:val="center"/>
          </w:tcPr>
          <w:p w:rsidR="00437A9B" w:rsidRPr="00C14EA8" w:rsidRDefault="00C14EA8" w:rsidP="00061303">
            <w:pPr>
              <w:spacing w:after="0" w:line="240" w:lineRule="auto"/>
              <w:jc w:val="center"/>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2</w:t>
            </w:r>
          </w:p>
        </w:tc>
        <w:tc>
          <w:tcPr>
            <w:tcW w:w="3924" w:type="dxa"/>
            <w:tcBorders>
              <w:top w:val="single" w:sz="4" w:space="0" w:color="auto"/>
              <w:bottom w:val="single" w:sz="4" w:space="0" w:color="auto"/>
              <w:right w:val="single" w:sz="4" w:space="0" w:color="auto"/>
            </w:tcBorders>
            <w:shd w:val="clear" w:color="auto" w:fill="auto"/>
            <w:vAlign w:val="center"/>
          </w:tcPr>
          <w:p w:rsidR="00C14EA8" w:rsidRDefault="00C14EA8" w:rsidP="00061303">
            <w:pPr>
              <w:rPr>
                <w:rFonts w:ascii="Arial" w:eastAsia="Calibri" w:hAnsi="Arial" w:cs="Arial"/>
                <w:sz w:val="20"/>
                <w:szCs w:val="20"/>
                <w:lang w:val="es-CO" w:eastAsia="es-ES"/>
              </w:rPr>
            </w:pPr>
            <w:r w:rsidRPr="0091401D">
              <w:rPr>
                <w:rFonts w:ascii="Arial" w:eastAsia="Calibri" w:hAnsi="Arial" w:cs="Arial"/>
                <w:sz w:val="20"/>
                <w:szCs w:val="20"/>
                <w:lang w:val="es-CO" w:eastAsia="es-ES"/>
              </w:rPr>
              <w:t>Direccionamiento Estratégico.</w:t>
            </w:r>
            <w:r>
              <w:rPr>
                <w:rFonts w:ascii="Arial" w:eastAsia="Calibri" w:hAnsi="Arial" w:cs="Arial"/>
                <w:sz w:val="20"/>
                <w:szCs w:val="20"/>
                <w:lang w:val="es-CO" w:eastAsia="es-ES"/>
              </w:rPr>
              <w:t xml:space="preserve"> </w:t>
            </w:r>
            <w:r w:rsidRPr="006749A7">
              <w:rPr>
                <w:rFonts w:ascii="Arial" w:eastAsia="Calibri" w:hAnsi="Arial" w:cs="Arial"/>
                <w:sz w:val="20"/>
                <w:szCs w:val="20"/>
                <w:lang w:val="es-CO" w:eastAsia="es-ES"/>
              </w:rPr>
              <w:t xml:space="preserve"> </w:t>
            </w:r>
          </w:p>
          <w:p w:rsidR="00437A9B" w:rsidRPr="00C14EA8" w:rsidRDefault="00C14EA8" w:rsidP="00061303">
            <w:pPr>
              <w:rPr>
                <w:rFonts w:ascii="Arial" w:eastAsia="Times New Roman" w:hAnsi="Arial" w:cs="Arial"/>
                <w:sz w:val="20"/>
                <w:szCs w:val="20"/>
                <w:lang w:val="es-CO" w:eastAsia="es-CO"/>
              </w:rPr>
            </w:pPr>
            <w:r w:rsidRPr="006749A7">
              <w:rPr>
                <w:rFonts w:ascii="Arial" w:eastAsia="Calibri" w:hAnsi="Arial" w:cs="Arial"/>
                <w:sz w:val="20"/>
                <w:szCs w:val="20"/>
                <w:lang w:val="es-CO" w:eastAsia="es-ES"/>
              </w:rPr>
              <w:t>Grupo de Gestión Documental.</w:t>
            </w:r>
          </w:p>
        </w:tc>
      </w:tr>
      <w:tr w:rsidR="00437A9B" w:rsidRPr="00C14EA8" w:rsidTr="00234ED5">
        <w:trPr>
          <w:trHeight w:val="509"/>
        </w:trPr>
        <w:tc>
          <w:tcPr>
            <w:tcW w:w="2222" w:type="dxa"/>
            <w:tcBorders>
              <w:top w:val="nil"/>
              <w:left w:val="single" w:sz="4" w:space="0" w:color="auto"/>
              <w:bottom w:val="single" w:sz="4" w:space="0" w:color="auto"/>
              <w:right w:val="single" w:sz="4" w:space="0" w:color="auto"/>
            </w:tcBorders>
            <w:vAlign w:val="center"/>
          </w:tcPr>
          <w:p w:rsidR="00437A9B" w:rsidRPr="00C14EA8" w:rsidRDefault="00437A9B" w:rsidP="00061303">
            <w:pPr>
              <w:spacing w:after="0" w:line="240" w:lineRule="auto"/>
              <w:rPr>
                <w:rFonts w:ascii="Arial" w:eastAsia="Times New Roman" w:hAnsi="Arial" w:cs="Arial"/>
                <w:b/>
                <w:bCs/>
                <w:color w:val="000000"/>
                <w:sz w:val="20"/>
                <w:szCs w:val="20"/>
                <w:lang w:val="es-CO" w:eastAsia="es-CO"/>
              </w:rPr>
            </w:pPr>
            <w:r w:rsidRPr="00C14EA8">
              <w:rPr>
                <w:rFonts w:ascii="Arial" w:eastAsia="Times New Roman" w:hAnsi="Arial" w:cs="Arial"/>
                <w:b/>
                <w:bCs/>
                <w:color w:val="000000"/>
                <w:sz w:val="20"/>
                <w:szCs w:val="20"/>
                <w:lang w:val="es-CO" w:eastAsia="es-CO"/>
              </w:rPr>
              <w:t>8. OPERACIÓN</w:t>
            </w:r>
          </w:p>
        </w:tc>
        <w:tc>
          <w:tcPr>
            <w:tcW w:w="1929" w:type="dxa"/>
            <w:tcBorders>
              <w:top w:val="nil"/>
              <w:left w:val="single" w:sz="4" w:space="0" w:color="auto"/>
              <w:bottom w:val="single" w:sz="4" w:space="0" w:color="auto"/>
              <w:right w:val="single" w:sz="4" w:space="0" w:color="auto"/>
            </w:tcBorders>
            <w:shd w:val="clear" w:color="auto" w:fill="auto"/>
            <w:noWrap/>
            <w:vAlign w:val="center"/>
          </w:tcPr>
          <w:p w:rsidR="00437A9B" w:rsidRPr="00C14EA8" w:rsidRDefault="00C14EA8" w:rsidP="00061303">
            <w:pPr>
              <w:spacing w:after="0" w:line="240" w:lineRule="auto"/>
              <w:jc w:val="center"/>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0</w:t>
            </w:r>
          </w:p>
        </w:tc>
        <w:tc>
          <w:tcPr>
            <w:tcW w:w="3924" w:type="dxa"/>
            <w:tcBorders>
              <w:top w:val="single" w:sz="4" w:space="0" w:color="auto"/>
              <w:bottom w:val="single" w:sz="4" w:space="0" w:color="auto"/>
              <w:right w:val="single" w:sz="4" w:space="0" w:color="auto"/>
            </w:tcBorders>
            <w:shd w:val="clear" w:color="auto" w:fill="auto"/>
          </w:tcPr>
          <w:p w:rsidR="00437A9B" w:rsidRPr="00C14EA8" w:rsidRDefault="00437A9B" w:rsidP="00061303">
            <w:pPr>
              <w:rPr>
                <w:rFonts w:ascii="Arial" w:eastAsia="Times New Roman" w:hAnsi="Arial" w:cs="Arial"/>
                <w:sz w:val="20"/>
                <w:szCs w:val="20"/>
                <w:lang w:val="es-CO" w:eastAsia="es-CO"/>
              </w:rPr>
            </w:pPr>
          </w:p>
        </w:tc>
      </w:tr>
      <w:tr w:rsidR="00437A9B" w:rsidRPr="00C14EA8" w:rsidTr="00234ED5">
        <w:trPr>
          <w:trHeight w:val="509"/>
        </w:trPr>
        <w:tc>
          <w:tcPr>
            <w:tcW w:w="2222" w:type="dxa"/>
            <w:tcBorders>
              <w:top w:val="single" w:sz="4" w:space="0" w:color="auto"/>
              <w:left w:val="single" w:sz="4" w:space="0" w:color="auto"/>
              <w:bottom w:val="single" w:sz="4" w:space="0" w:color="auto"/>
              <w:right w:val="single" w:sz="4" w:space="0" w:color="auto"/>
            </w:tcBorders>
            <w:vAlign w:val="center"/>
          </w:tcPr>
          <w:p w:rsidR="00437A9B" w:rsidRPr="00C14EA8" w:rsidRDefault="00437A9B" w:rsidP="00061303">
            <w:pPr>
              <w:spacing w:after="0" w:line="240" w:lineRule="auto"/>
              <w:rPr>
                <w:rFonts w:ascii="Arial" w:eastAsia="Times New Roman" w:hAnsi="Arial" w:cs="Arial"/>
                <w:b/>
                <w:bCs/>
                <w:color w:val="000000"/>
                <w:sz w:val="20"/>
                <w:szCs w:val="20"/>
                <w:lang w:val="es-CO" w:eastAsia="es-CO"/>
              </w:rPr>
            </w:pPr>
            <w:r w:rsidRPr="00C14EA8">
              <w:rPr>
                <w:rFonts w:ascii="Arial" w:eastAsia="Times New Roman" w:hAnsi="Arial" w:cs="Arial"/>
                <w:b/>
                <w:bCs/>
                <w:color w:val="000000"/>
                <w:sz w:val="20"/>
                <w:szCs w:val="20"/>
                <w:lang w:val="es-CO" w:eastAsia="es-CO"/>
              </w:rPr>
              <w:t>9. EVALUACIÓN DEL DESEMPEÑO</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A9B" w:rsidRPr="00C14EA8" w:rsidRDefault="00C14EA8" w:rsidP="00061303">
            <w:pPr>
              <w:spacing w:after="0" w:line="240" w:lineRule="auto"/>
              <w:jc w:val="center"/>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0</w:t>
            </w:r>
          </w:p>
        </w:tc>
        <w:tc>
          <w:tcPr>
            <w:tcW w:w="3924" w:type="dxa"/>
            <w:tcBorders>
              <w:top w:val="single" w:sz="4" w:space="0" w:color="auto"/>
              <w:bottom w:val="single" w:sz="4" w:space="0" w:color="auto"/>
              <w:right w:val="single" w:sz="4" w:space="0" w:color="auto"/>
            </w:tcBorders>
            <w:shd w:val="clear" w:color="auto" w:fill="auto"/>
          </w:tcPr>
          <w:p w:rsidR="00437A9B" w:rsidRPr="00C14EA8" w:rsidRDefault="00437A9B" w:rsidP="00061303">
            <w:pPr>
              <w:rPr>
                <w:rFonts w:ascii="Arial" w:eastAsia="Times New Roman" w:hAnsi="Arial" w:cs="Arial"/>
                <w:sz w:val="20"/>
                <w:szCs w:val="20"/>
                <w:lang w:val="es-CO" w:eastAsia="es-CO"/>
              </w:rPr>
            </w:pPr>
          </w:p>
        </w:tc>
      </w:tr>
      <w:tr w:rsidR="00437A9B" w:rsidRPr="00C14EA8" w:rsidTr="00234ED5">
        <w:trPr>
          <w:trHeight w:val="509"/>
        </w:trPr>
        <w:tc>
          <w:tcPr>
            <w:tcW w:w="2222" w:type="dxa"/>
            <w:tcBorders>
              <w:top w:val="nil"/>
              <w:left w:val="single" w:sz="4" w:space="0" w:color="auto"/>
              <w:bottom w:val="single" w:sz="4" w:space="0" w:color="auto"/>
              <w:right w:val="single" w:sz="4" w:space="0" w:color="auto"/>
            </w:tcBorders>
            <w:vAlign w:val="center"/>
          </w:tcPr>
          <w:p w:rsidR="00437A9B" w:rsidRPr="00C14EA8" w:rsidRDefault="00437A9B" w:rsidP="00061303">
            <w:pPr>
              <w:spacing w:after="0" w:line="240" w:lineRule="auto"/>
              <w:rPr>
                <w:rFonts w:ascii="Arial" w:eastAsia="Times New Roman" w:hAnsi="Arial" w:cs="Arial"/>
                <w:b/>
                <w:bCs/>
                <w:color w:val="000000"/>
                <w:sz w:val="20"/>
                <w:szCs w:val="20"/>
                <w:lang w:val="es-CO" w:eastAsia="es-CO"/>
              </w:rPr>
            </w:pPr>
            <w:r w:rsidRPr="00C14EA8">
              <w:rPr>
                <w:rFonts w:ascii="Arial" w:eastAsia="Times New Roman" w:hAnsi="Arial" w:cs="Arial"/>
                <w:b/>
                <w:bCs/>
                <w:color w:val="000000"/>
                <w:sz w:val="20"/>
                <w:szCs w:val="20"/>
                <w:lang w:val="es-CO" w:eastAsia="es-CO"/>
              </w:rPr>
              <w:t>10.MEJORA</w:t>
            </w:r>
          </w:p>
        </w:tc>
        <w:tc>
          <w:tcPr>
            <w:tcW w:w="1929" w:type="dxa"/>
            <w:tcBorders>
              <w:top w:val="nil"/>
              <w:left w:val="single" w:sz="4" w:space="0" w:color="auto"/>
              <w:bottom w:val="single" w:sz="4" w:space="0" w:color="auto"/>
              <w:right w:val="single" w:sz="4" w:space="0" w:color="auto"/>
            </w:tcBorders>
            <w:shd w:val="clear" w:color="auto" w:fill="auto"/>
            <w:noWrap/>
            <w:vAlign w:val="center"/>
          </w:tcPr>
          <w:p w:rsidR="00437A9B" w:rsidRPr="00C14EA8" w:rsidRDefault="00C14EA8" w:rsidP="00061303">
            <w:pPr>
              <w:spacing w:after="0" w:line="240" w:lineRule="auto"/>
              <w:jc w:val="center"/>
              <w:rPr>
                <w:rFonts w:ascii="Arial" w:eastAsia="Times New Roman" w:hAnsi="Arial" w:cs="Arial"/>
                <w:b/>
                <w:bCs/>
                <w:color w:val="000000"/>
                <w:sz w:val="20"/>
                <w:szCs w:val="20"/>
                <w:lang w:val="es-CO" w:eastAsia="es-CO"/>
              </w:rPr>
            </w:pPr>
            <w:r>
              <w:rPr>
                <w:rFonts w:ascii="Arial" w:eastAsia="Times New Roman" w:hAnsi="Arial" w:cs="Arial"/>
                <w:b/>
                <w:bCs/>
                <w:color w:val="000000"/>
                <w:sz w:val="20"/>
                <w:szCs w:val="20"/>
                <w:lang w:val="es-CO" w:eastAsia="es-CO"/>
              </w:rPr>
              <w:t>0</w:t>
            </w:r>
          </w:p>
        </w:tc>
        <w:tc>
          <w:tcPr>
            <w:tcW w:w="3924" w:type="dxa"/>
            <w:tcBorders>
              <w:top w:val="single" w:sz="4" w:space="0" w:color="auto"/>
              <w:bottom w:val="single" w:sz="4" w:space="0" w:color="auto"/>
              <w:right w:val="single" w:sz="4" w:space="0" w:color="auto"/>
            </w:tcBorders>
            <w:shd w:val="clear" w:color="auto" w:fill="auto"/>
          </w:tcPr>
          <w:p w:rsidR="00437A9B" w:rsidRPr="00C14EA8" w:rsidRDefault="00437A9B" w:rsidP="00061303">
            <w:pPr>
              <w:rPr>
                <w:rFonts w:ascii="Arial" w:eastAsia="Times New Roman" w:hAnsi="Arial" w:cs="Arial"/>
                <w:sz w:val="20"/>
                <w:szCs w:val="20"/>
                <w:lang w:val="es-CO" w:eastAsia="es-CO"/>
              </w:rPr>
            </w:pPr>
          </w:p>
        </w:tc>
      </w:tr>
      <w:bookmarkEnd w:id="2"/>
    </w:tbl>
    <w:p w:rsidR="00EE42AD" w:rsidRDefault="00EE42AD" w:rsidP="00437A9B">
      <w:pPr>
        <w:pStyle w:val="Encabezado"/>
        <w:tabs>
          <w:tab w:val="clear" w:pos="4252"/>
          <w:tab w:val="clear" w:pos="8504"/>
        </w:tabs>
        <w:rPr>
          <w:rFonts w:ascii="Arial" w:hAnsi="Arial" w:cs="Arial"/>
          <w:b/>
          <w:bCs/>
          <w:sz w:val="20"/>
          <w:szCs w:val="20"/>
        </w:rPr>
      </w:pPr>
    </w:p>
    <w:p w:rsidR="00437A9B" w:rsidRDefault="00437A9B" w:rsidP="00437A9B">
      <w:pPr>
        <w:pStyle w:val="Encabezado"/>
        <w:tabs>
          <w:tab w:val="clear" w:pos="4252"/>
          <w:tab w:val="clear" w:pos="8504"/>
        </w:tabs>
        <w:rPr>
          <w:rFonts w:ascii="Arial" w:hAnsi="Arial" w:cs="Arial"/>
          <w:b/>
          <w:bCs/>
          <w:sz w:val="20"/>
          <w:szCs w:val="20"/>
        </w:rPr>
      </w:pPr>
      <w:r w:rsidRPr="00C14EA8">
        <w:rPr>
          <w:rFonts w:ascii="Arial" w:hAnsi="Arial" w:cs="Arial"/>
          <w:b/>
          <w:bCs/>
          <w:sz w:val="20"/>
          <w:szCs w:val="20"/>
        </w:rPr>
        <w:lastRenderedPageBreak/>
        <w:t xml:space="preserve">Total de Observaciones: </w:t>
      </w:r>
    </w:p>
    <w:p w:rsidR="001F4448" w:rsidRPr="00C14EA8" w:rsidRDefault="001F4448" w:rsidP="00437A9B">
      <w:pPr>
        <w:pStyle w:val="Encabezado"/>
        <w:tabs>
          <w:tab w:val="clear" w:pos="4252"/>
          <w:tab w:val="clear" w:pos="8504"/>
        </w:tabs>
        <w:rPr>
          <w:rFonts w:ascii="Arial" w:hAnsi="Arial" w:cs="Arial"/>
          <w:b/>
          <w:bCs/>
          <w:sz w:val="20"/>
          <w:szCs w:val="20"/>
        </w:rPr>
      </w:pPr>
    </w:p>
    <w:p w:rsidR="001F4448" w:rsidRPr="00852FD0" w:rsidRDefault="00234ED5" w:rsidP="00852FD0">
      <w:pPr>
        <w:jc w:val="both"/>
        <w:rPr>
          <w:rFonts w:ascii="Arial" w:hAnsi="Arial" w:cs="Arial"/>
          <w:b/>
          <w:sz w:val="20"/>
          <w:szCs w:val="20"/>
          <w:lang w:val="es-CO"/>
        </w:rPr>
      </w:pPr>
      <w:r w:rsidRPr="00234ED5">
        <w:rPr>
          <w:noProof/>
          <w:lang w:eastAsia="es-ES"/>
        </w:rPr>
        <w:drawing>
          <wp:inline distT="0" distB="0" distL="0" distR="0">
            <wp:extent cx="3390900" cy="2571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57175"/>
                    </a:xfrm>
                    <a:prstGeom prst="rect">
                      <a:avLst/>
                    </a:prstGeom>
                    <a:noFill/>
                    <a:ln>
                      <a:noFill/>
                    </a:ln>
                  </pic:spPr>
                </pic:pic>
              </a:graphicData>
            </a:graphic>
          </wp:inline>
        </w:drawing>
      </w:r>
    </w:p>
    <w:p w:rsidR="001F4448" w:rsidRDefault="001F4448" w:rsidP="00437A9B">
      <w:pPr>
        <w:pStyle w:val="Encabezado"/>
        <w:tabs>
          <w:tab w:val="clear" w:pos="4252"/>
          <w:tab w:val="clear" w:pos="8504"/>
        </w:tabs>
        <w:rPr>
          <w:rFonts w:ascii="Arial" w:hAnsi="Arial" w:cs="Arial"/>
          <w:b/>
          <w:bCs/>
          <w:sz w:val="20"/>
          <w:szCs w:val="20"/>
        </w:rPr>
      </w:pPr>
    </w:p>
    <w:p w:rsidR="00437A9B" w:rsidRDefault="00437A9B" w:rsidP="00437A9B">
      <w:pPr>
        <w:pStyle w:val="Encabezado"/>
        <w:tabs>
          <w:tab w:val="clear" w:pos="4252"/>
          <w:tab w:val="clear" w:pos="8504"/>
        </w:tabs>
        <w:rPr>
          <w:rFonts w:ascii="Arial" w:hAnsi="Arial" w:cs="Arial"/>
          <w:b/>
          <w:bCs/>
          <w:sz w:val="20"/>
          <w:szCs w:val="20"/>
        </w:rPr>
      </w:pPr>
      <w:r w:rsidRPr="00C14EA8">
        <w:rPr>
          <w:rFonts w:ascii="Arial" w:hAnsi="Arial" w:cs="Arial"/>
          <w:b/>
          <w:bCs/>
          <w:sz w:val="20"/>
          <w:szCs w:val="20"/>
        </w:rPr>
        <w:t>Ítems de norma no evaluados (no aplican para Direcciones Territoriales):</w:t>
      </w:r>
    </w:p>
    <w:p w:rsidR="001F4448" w:rsidRPr="00C14EA8" w:rsidRDefault="001F4448" w:rsidP="00437A9B">
      <w:pPr>
        <w:pStyle w:val="Encabezado"/>
        <w:tabs>
          <w:tab w:val="clear" w:pos="4252"/>
          <w:tab w:val="clear" w:pos="8504"/>
        </w:tabs>
        <w:rPr>
          <w:rFonts w:ascii="Arial" w:hAnsi="Arial" w:cs="Arial"/>
          <w:b/>
          <w:bCs/>
          <w:sz w:val="20"/>
          <w:szCs w:val="20"/>
        </w:rPr>
      </w:pPr>
    </w:p>
    <w:p w:rsidR="00437A9B" w:rsidRPr="00C14EA8" w:rsidRDefault="001F4448" w:rsidP="00C018F0">
      <w:pPr>
        <w:jc w:val="both"/>
        <w:rPr>
          <w:rFonts w:ascii="Arial" w:hAnsi="Arial" w:cs="Arial"/>
          <w:b/>
          <w:sz w:val="20"/>
          <w:szCs w:val="20"/>
          <w:lang w:val="es-CO"/>
        </w:rPr>
      </w:pPr>
      <w:r w:rsidRPr="001F4448">
        <w:rPr>
          <w:noProof/>
          <w:lang w:eastAsia="es-ES"/>
        </w:rPr>
        <w:drawing>
          <wp:inline distT="0" distB="0" distL="0" distR="0">
            <wp:extent cx="3387090" cy="214685"/>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4807" cy="215174"/>
                    </a:xfrm>
                    <a:prstGeom prst="rect">
                      <a:avLst/>
                    </a:prstGeom>
                    <a:noFill/>
                    <a:ln>
                      <a:noFill/>
                    </a:ln>
                  </pic:spPr>
                </pic:pic>
              </a:graphicData>
            </a:graphic>
          </wp:inline>
        </w:drawing>
      </w:r>
    </w:p>
    <w:p w:rsidR="00437A9B" w:rsidRDefault="00437A9B" w:rsidP="00C018F0">
      <w:pPr>
        <w:jc w:val="both"/>
        <w:rPr>
          <w:b/>
          <w:lang w:val="es-CO"/>
        </w:rPr>
      </w:pPr>
    </w:p>
    <w:p w:rsidR="00154FE6" w:rsidRDefault="00154FE6" w:rsidP="00C018F0">
      <w:pPr>
        <w:jc w:val="both"/>
        <w:rPr>
          <w:b/>
          <w:lang w:val="es-CO"/>
        </w:rPr>
      </w:pPr>
      <w:r>
        <w:rPr>
          <w:b/>
          <w:lang w:val="es-CO"/>
        </w:rPr>
        <w:t>Cordialmente;</w:t>
      </w:r>
    </w:p>
    <w:p w:rsidR="000C5EA0" w:rsidRDefault="000C5EA0" w:rsidP="00C018F0">
      <w:pPr>
        <w:jc w:val="both"/>
        <w:rPr>
          <w:b/>
          <w:lang w:val="es-CO"/>
        </w:rPr>
      </w:pPr>
      <w:bookmarkStart w:id="3" w:name="_GoBack"/>
      <w:bookmarkEnd w:id="3"/>
    </w:p>
    <w:p w:rsidR="00695C35" w:rsidRDefault="00695C35"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521"/>
        <w:gridCol w:w="582"/>
        <w:gridCol w:w="3699"/>
        <w:gridCol w:w="427"/>
      </w:tblGrid>
      <w:tr w:rsidR="00154FE6" w:rsidTr="00E15C9F">
        <w:trPr>
          <w:trHeight w:val="252"/>
        </w:trPr>
        <w:tc>
          <w:tcPr>
            <w:tcW w:w="4126" w:type="dxa"/>
            <w:gridSpan w:val="3"/>
          </w:tcPr>
          <w:p w:rsidR="00154FE6" w:rsidRPr="00B72AF8" w:rsidRDefault="00B72AF8" w:rsidP="00B72AF8">
            <w:pPr>
              <w:jc w:val="center"/>
              <w:rPr>
                <w:b/>
                <w:lang w:val="es-CO"/>
              </w:rPr>
            </w:pPr>
            <w:r>
              <w:rPr>
                <w:b/>
                <w:lang w:val="es-CO"/>
              </w:rPr>
              <w:t>ANA MARÍA Á</w:t>
            </w:r>
            <w:r w:rsidRPr="00B72AF8">
              <w:rPr>
                <w:b/>
                <w:lang w:val="es-CO"/>
              </w:rPr>
              <w:t>NGEL ACOSTA</w:t>
            </w:r>
          </w:p>
        </w:tc>
        <w:tc>
          <w:tcPr>
            <w:tcW w:w="4126" w:type="dxa"/>
            <w:gridSpan w:val="2"/>
          </w:tcPr>
          <w:p w:rsidR="00154FE6" w:rsidRDefault="000A4911" w:rsidP="00154FE6">
            <w:pPr>
              <w:jc w:val="center"/>
              <w:rPr>
                <w:b/>
                <w:lang w:val="es-CO"/>
              </w:rPr>
            </w:pPr>
            <w:r>
              <w:rPr>
                <w:b/>
                <w:lang w:val="es-CO"/>
              </w:rPr>
              <w:t>CARLOS ARTURO ORDÓÑEZ CASTRO</w:t>
            </w:r>
          </w:p>
        </w:tc>
      </w:tr>
      <w:tr w:rsidR="00154FE6" w:rsidTr="00E15C9F">
        <w:trPr>
          <w:trHeight w:val="252"/>
        </w:trPr>
        <w:tc>
          <w:tcPr>
            <w:tcW w:w="4126" w:type="dxa"/>
            <w:gridSpan w:val="3"/>
          </w:tcPr>
          <w:p w:rsidR="00154FE6" w:rsidRDefault="00154FE6" w:rsidP="00154FE6">
            <w:pPr>
              <w:jc w:val="center"/>
              <w:rPr>
                <w:b/>
                <w:lang w:val="es-CO"/>
              </w:rPr>
            </w:pPr>
            <w:r>
              <w:rPr>
                <w:b/>
                <w:lang w:val="es-CO"/>
              </w:rPr>
              <w:t>Auditor líder</w:t>
            </w:r>
          </w:p>
        </w:tc>
        <w:tc>
          <w:tcPr>
            <w:tcW w:w="4126" w:type="dxa"/>
            <w:gridSpan w:val="2"/>
          </w:tcPr>
          <w:p w:rsidR="00154FE6" w:rsidRDefault="00154FE6" w:rsidP="00154FE6">
            <w:pPr>
              <w:jc w:val="center"/>
              <w:rPr>
                <w:b/>
                <w:lang w:val="es-CO"/>
              </w:rPr>
            </w:pPr>
            <w:r>
              <w:rPr>
                <w:b/>
                <w:lang w:val="es-CO"/>
              </w:rPr>
              <w:t>Jefe Oficina de Control Interno</w:t>
            </w:r>
          </w:p>
        </w:tc>
      </w:tr>
      <w:tr w:rsidR="00154FE6" w:rsidTr="00E15C9F">
        <w:trPr>
          <w:trHeight w:val="1248"/>
        </w:trPr>
        <w:tc>
          <w:tcPr>
            <w:tcW w:w="4126" w:type="dxa"/>
            <w:gridSpan w:val="3"/>
          </w:tcPr>
          <w:p w:rsidR="00154FE6" w:rsidRDefault="00154FE6" w:rsidP="00437A9B">
            <w:pPr>
              <w:rPr>
                <w:b/>
                <w:lang w:val="es-CO"/>
              </w:rPr>
            </w:pPr>
          </w:p>
        </w:tc>
        <w:tc>
          <w:tcPr>
            <w:tcW w:w="4126" w:type="dxa"/>
            <w:gridSpan w:val="2"/>
          </w:tcPr>
          <w:p w:rsidR="00154FE6" w:rsidRDefault="00154FE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tc>
      </w:tr>
      <w:tr w:rsidR="00A760AC" w:rsidRPr="009541C3" w:rsidTr="00E15C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trHeight w:val="443"/>
          <w:jc w:val="center"/>
        </w:trPr>
        <w:tc>
          <w:tcPr>
            <w:tcW w:w="1023" w:type="dxa"/>
            <w:shd w:val="clear" w:color="auto" w:fill="A50021"/>
            <w:vAlign w:val="center"/>
          </w:tcPr>
          <w:p w:rsidR="00A760AC" w:rsidRPr="009541C3" w:rsidRDefault="00A760AC" w:rsidP="000B69DF">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2521" w:type="dxa"/>
            <w:shd w:val="clear" w:color="auto" w:fill="A50021"/>
          </w:tcPr>
          <w:p w:rsidR="00A760AC" w:rsidRPr="009541C3" w:rsidRDefault="00A760AC" w:rsidP="000B69DF">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4281" w:type="dxa"/>
            <w:gridSpan w:val="2"/>
            <w:shd w:val="clear" w:color="auto" w:fill="A50021"/>
            <w:vAlign w:val="center"/>
          </w:tcPr>
          <w:p w:rsidR="00A760AC" w:rsidRPr="009541C3" w:rsidRDefault="00A760AC" w:rsidP="000B69DF">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E15C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trHeight w:val="443"/>
          <w:jc w:val="center"/>
        </w:trPr>
        <w:tc>
          <w:tcPr>
            <w:tcW w:w="1023" w:type="dxa"/>
            <w:shd w:val="clear" w:color="auto" w:fill="FFFFFF" w:themeFill="background1"/>
            <w:vAlign w:val="center"/>
          </w:tcPr>
          <w:p w:rsidR="00A760AC" w:rsidRPr="00C431C5" w:rsidRDefault="00A760AC" w:rsidP="000B69DF">
            <w:pPr>
              <w:pStyle w:val="Prrafodelista"/>
              <w:spacing w:after="0"/>
              <w:ind w:left="0"/>
              <w:jc w:val="center"/>
              <w:rPr>
                <w:rFonts w:ascii="Arial" w:hAnsi="Arial" w:cs="Arial"/>
                <w:sz w:val="18"/>
                <w:szCs w:val="18"/>
              </w:rPr>
            </w:pPr>
            <w:r>
              <w:rPr>
                <w:rFonts w:ascii="Arial" w:hAnsi="Arial" w:cs="Arial"/>
                <w:sz w:val="18"/>
                <w:szCs w:val="18"/>
              </w:rPr>
              <w:t>1</w:t>
            </w:r>
          </w:p>
        </w:tc>
        <w:tc>
          <w:tcPr>
            <w:tcW w:w="2521" w:type="dxa"/>
            <w:shd w:val="clear" w:color="auto" w:fill="FFFFFF" w:themeFill="background1"/>
            <w:vAlign w:val="center"/>
          </w:tcPr>
          <w:p w:rsidR="00A760AC" w:rsidRPr="00CC5FC7" w:rsidRDefault="00A760AC" w:rsidP="000B69DF">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4281" w:type="dxa"/>
            <w:gridSpan w:val="2"/>
            <w:shd w:val="clear" w:color="auto" w:fill="FFFFFF" w:themeFill="background1"/>
            <w:vAlign w:val="center"/>
          </w:tcPr>
          <w:p w:rsidR="00A760AC" w:rsidRPr="00CC5FC7" w:rsidRDefault="00A760AC" w:rsidP="000B69DF">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E15C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trHeight w:val="539"/>
          <w:jc w:val="center"/>
        </w:trPr>
        <w:tc>
          <w:tcPr>
            <w:tcW w:w="1023" w:type="dxa"/>
          </w:tcPr>
          <w:p w:rsidR="00A760AC" w:rsidRDefault="00A760AC" w:rsidP="000B69DF">
            <w:pPr>
              <w:pStyle w:val="Prrafodelista"/>
              <w:spacing w:after="0"/>
              <w:ind w:left="0"/>
              <w:jc w:val="center"/>
              <w:rPr>
                <w:rFonts w:ascii="Arial" w:hAnsi="Arial" w:cs="Arial"/>
                <w:sz w:val="18"/>
                <w:szCs w:val="18"/>
              </w:rPr>
            </w:pPr>
          </w:p>
          <w:p w:rsidR="00A760AC" w:rsidRPr="00A522F1" w:rsidRDefault="00A760AC" w:rsidP="000B69DF">
            <w:pPr>
              <w:pStyle w:val="Prrafodelista"/>
              <w:spacing w:after="0"/>
              <w:ind w:left="0"/>
              <w:jc w:val="center"/>
              <w:rPr>
                <w:rFonts w:ascii="Arial" w:hAnsi="Arial" w:cs="Arial"/>
                <w:sz w:val="18"/>
                <w:szCs w:val="18"/>
              </w:rPr>
            </w:pPr>
            <w:r>
              <w:rPr>
                <w:rFonts w:ascii="Arial" w:hAnsi="Arial" w:cs="Arial"/>
                <w:sz w:val="18"/>
                <w:szCs w:val="18"/>
              </w:rPr>
              <w:t>2</w:t>
            </w:r>
          </w:p>
        </w:tc>
        <w:tc>
          <w:tcPr>
            <w:tcW w:w="2521" w:type="dxa"/>
            <w:vAlign w:val="center"/>
          </w:tcPr>
          <w:p w:rsidR="00A760AC" w:rsidRPr="002C3481" w:rsidRDefault="00A760AC" w:rsidP="000B69DF">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4281" w:type="dxa"/>
            <w:gridSpan w:val="2"/>
            <w:vAlign w:val="center"/>
          </w:tcPr>
          <w:p w:rsidR="00A760AC" w:rsidRDefault="00A760AC" w:rsidP="000B69DF">
            <w:pPr>
              <w:pStyle w:val="Prrafodelista"/>
              <w:spacing w:after="0"/>
              <w:ind w:left="0"/>
              <w:jc w:val="both"/>
              <w:rPr>
                <w:rFonts w:ascii="Arial Narrow" w:hAnsi="Arial Narrow" w:cs="Arial"/>
                <w:color w:val="000000" w:themeColor="text1"/>
                <w:sz w:val="20"/>
              </w:rPr>
            </w:pPr>
          </w:p>
          <w:p w:rsidR="00A760AC" w:rsidRDefault="00A760AC" w:rsidP="000B69DF">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2C3481" w:rsidRDefault="00A760AC" w:rsidP="000B69DF">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rsidTr="00E15C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trHeight w:val="539"/>
          <w:jc w:val="center"/>
        </w:trPr>
        <w:tc>
          <w:tcPr>
            <w:tcW w:w="1023" w:type="dxa"/>
          </w:tcPr>
          <w:p w:rsidR="00A760AC" w:rsidRDefault="00A760AC" w:rsidP="000B69DF">
            <w:pPr>
              <w:pStyle w:val="Prrafodelista"/>
              <w:spacing w:after="0"/>
              <w:ind w:left="0"/>
              <w:jc w:val="center"/>
              <w:rPr>
                <w:rFonts w:ascii="Arial" w:hAnsi="Arial" w:cs="Arial"/>
                <w:sz w:val="18"/>
                <w:szCs w:val="18"/>
              </w:rPr>
            </w:pPr>
          </w:p>
          <w:p w:rsidR="00A760AC" w:rsidRDefault="00A760AC" w:rsidP="000B69DF">
            <w:pPr>
              <w:pStyle w:val="Prrafodelista"/>
              <w:spacing w:after="0"/>
              <w:ind w:left="0"/>
              <w:jc w:val="center"/>
              <w:rPr>
                <w:rFonts w:ascii="Arial" w:hAnsi="Arial" w:cs="Arial"/>
                <w:sz w:val="18"/>
                <w:szCs w:val="18"/>
              </w:rPr>
            </w:pPr>
            <w:r>
              <w:rPr>
                <w:rFonts w:ascii="Arial" w:hAnsi="Arial" w:cs="Arial"/>
                <w:sz w:val="18"/>
                <w:szCs w:val="18"/>
              </w:rPr>
              <w:t>3</w:t>
            </w:r>
          </w:p>
        </w:tc>
        <w:tc>
          <w:tcPr>
            <w:tcW w:w="2521" w:type="dxa"/>
            <w:vAlign w:val="center"/>
          </w:tcPr>
          <w:p w:rsidR="00A760AC" w:rsidRPr="004C6A08" w:rsidRDefault="00A760AC" w:rsidP="000B69DF">
            <w:pPr>
              <w:pStyle w:val="Prrafodelista"/>
              <w:spacing w:after="0"/>
              <w:ind w:left="0"/>
              <w:jc w:val="center"/>
              <w:rPr>
                <w:rFonts w:ascii="Arial Narrow" w:hAnsi="Arial Narrow" w:cs="Arial"/>
                <w:sz w:val="20"/>
              </w:rPr>
            </w:pPr>
            <w:r>
              <w:rPr>
                <w:rFonts w:ascii="Arial Narrow" w:hAnsi="Arial Narrow" w:cs="Arial"/>
                <w:sz w:val="20"/>
              </w:rPr>
              <w:t>6/11/ 2015</w:t>
            </w:r>
          </w:p>
        </w:tc>
        <w:tc>
          <w:tcPr>
            <w:tcW w:w="4281" w:type="dxa"/>
            <w:gridSpan w:val="2"/>
            <w:vAlign w:val="center"/>
          </w:tcPr>
          <w:p w:rsidR="00A760AC" w:rsidRDefault="00A760AC" w:rsidP="000B69DF">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E15C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trHeight w:val="539"/>
          <w:jc w:val="center"/>
        </w:trPr>
        <w:tc>
          <w:tcPr>
            <w:tcW w:w="1023" w:type="dxa"/>
          </w:tcPr>
          <w:p w:rsidR="00A760AC" w:rsidRDefault="00A760AC" w:rsidP="000B69DF">
            <w:pPr>
              <w:pStyle w:val="Prrafodelista"/>
              <w:spacing w:after="0"/>
              <w:ind w:left="0"/>
              <w:jc w:val="center"/>
              <w:rPr>
                <w:rFonts w:ascii="Arial" w:hAnsi="Arial" w:cs="Arial"/>
                <w:sz w:val="18"/>
                <w:szCs w:val="18"/>
              </w:rPr>
            </w:pPr>
          </w:p>
          <w:p w:rsidR="00A760AC" w:rsidRDefault="00A760AC" w:rsidP="000B69DF">
            <w:pPr>
              <w:pStyle w:val="Prrafodelista"/>
              <w:spacing w:after="0"/>
              <w:ind w:left="0"/>
              <w:jc w:val="center"/>
              <w:rPr>
                <w:rFonts w:ascii="Arial" w:hAnsi="Arial" w:cs="Arial"/>
                <w:sz w:val="18"/>
                <w:szCs w:val="18"/>
              </w:rPr>
            </w:pPr>
            <w:r>
              <w:rPr>
                <w:rFonts w:ascii="Arial" w:hAnsi="Arial" w:cs="Arial"/>
                <w:sz w:val="18"/>
                <w:szCs w:val="18"/>
              </w:rPr>
              <w:t>4</w:t>
            </w:r>
          </w:p>
        </w:tc>
        <w:tc>
          <w:tcPr>
            <w:tcW w:w="2521" w:type="dxa"/>
            <w:vAlign w:val="center"/>
          </w:tcPr>
          <w:p w:rsidR="00A760AC" w:rsidRDefault="00A760AC" w:rsidP="000B69DF">
            <w:pPr>
              <w:pStyle w:val="Prrafodelista"/>
              <w:spacing w:after="0"/>
              <w:ind w:left="0"/>
              <w:jc w:val="center"/>
              <w:rPr>
                <w:rFonts w:ascii="Arial Narrow" w:hAnsi="Arial Narrow" w:cs="Arial"/>
                <w:sz w:val="20"/>
              </w:rPr>
            </w:pPr>
            <w:r>
              <w:rPr>
                <w:rFonts w:ascii="Arial Narrow" w:hAnsi="Arial Narrow" w:cs="Arial"/>
                <w:sz w:val="20"/>
              </w:rPr>
              <w:t>26/07/2017</w:t>
            </w:r>
          </w:p>
        </w:tc>
        <w:tc>
          <w:tcPr>
            <w:tcW w:w="4281" w:type="dxa"/>
            <w:gridSpan w:val="2"/>
            <w:vAlign w:val="center"/>
          </w:tcPr>
          <w:p w:rsidR="00A760AC" w:rsidRDefault="00A760AC" w:rsidP="000B69DF">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E15C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trHeight w:val="539"/>
          <w:jc w:val="center"/>
        </w:trPr>
        <w:tc>
          <w:tcPr>
            <w:tcW w:w="1023" w:type="dxa"/>
          </w:tcPr>
          <w:p w:rsidR="00A760AC" w:rsidRDefault="00A760AC" w:rsidP="000B69DF">
            <w:pPr>
              <w:pStyle w:val="Prrafodelista"/>
              <w:spacing w:after="0"/>
              <w:ind w:left="0"/>
              <w:jc w:val="center"/>
              <w:rPr>
                <w:rFonts w:ascii="Arial" w:hAnsi="Arial" w:cs="Arial"/>
                <w:sz w:val="18"/>
                <w:szCs w:val="18"/>
              </w:rPr>
            </w:pPr>
            <w:r>
              <w:rPr>
                <w:rFonts w:ascii="Arial" w:hAnsi="Arial" w:cs="Arial"/>
                <w:sz w:val="18"/>
                <w:szCs w:val="18"/>
              </w:rPr>
              <w:t>5</w:t>
            </w:r>
          </w:p>
        </w:tc>
        <w:tc>
          <w:tcPr>
            <w:tcW w:w="2521" w:type="dxa"/>
            <w:vAlign w:val="center"/>
          </w:tcPr>
          <w:p w:rsidR="00A760AC" w:rsidRDefault="00304D3A" w:rsidP="000B69DF">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4281" w:type="dxa"/>
            <w:gridSpan w:val="2"/>
            <w:vAlign w:val="center"/>
          </w:tcPr>
          <w:p w:rsidR="00A760AC" w:rsidRDefault="00A760AC" w:rsidP="000B69DF">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154FE6">
      <w:pPr>
        <w:jc w:val="both"/>
        <w:rPr>
          <w:b/>
        </w:rPr>
      </w:pPr>
    </w:p>
    <w:sectPr w:rsidR="00A760AC" w:rsidRPr="00154FE6">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F18" w:rsidRDefault="00FD7F18" w:rsidP="00C018F0">
      <w:pPr>
        <w:spacing w:after="0" w:line="240" w:lineRule="auto"/>
      </w:pPr>
      <w:r>
        <w:separator/>
      </w:r>
    </w:p>
  </w:endnote>
  <w:endnote w:type="continuationSeparator" w:id="0">
    <w:p w:rsidR="00FD7F18" w:rsidRDefault="00FD7F18"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F18" w:rsidRDefault="00FD7F18" w:rsidP="00C018F0">
      <w:pPr>
        <w:spacing w:after="0" w:line="240" w:lineRule="auto"/>
      </w:pPr>
      <w:r>
        <w:separator/>
      </w:r>
    </w:p>
  </w:footnote>
  <w:footnote w:type="continuationSeparator" w:id="0">
    <w:p w:rsidR="00FD7F18" w:rsidRDefault="00FD7F18"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0B69DF" w:rsidRPr="0044395D" w:rsidTr="005A7546">
      <w:trPr>
        <w:trHeight w:val="275"/>
      </w:trPr>
      <w:tc>
        <w:tcPr>
          <w:tcW w:w="3035" w:type="dxa"/>
          <w:vMerge w:val="restart"/>
          <w:shd w:val="clear" w:color="auto" w:fill="auto"/>
        </w:tcPr>
        <w:p w:rsidR="000B69DF" w:rsidRPr="00C225FB" w:rsidRDefault="000B69DF"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0B69DF" w:rsidRPr="00D94C2D" w:rsidRDefault="000B69DF" w:rsidP="00C018F0">
          <w:pPr>
            <w:widowControl w:val="0"/>
            <w:jc w:val="center"/>
            <w:rPr>
              <w:b/>
              <w:sz w:val="20"/>
              <w:szCs w:val="20"/>
            </w:rPr>
          </w:pPr>
          <w:r>
            <w:rPr>
              <w:rFonts w:ascii="Arial" w:hAnsi="Arial" w:cs="Arial"/>
              <w:b/>
              <w:sz w:val="20"/>
              <w:szCs w:val="20"/>
            </w:rPr>
            <w:t>INFORME AUDITORIA AL SISTEMA INTEGRADO DE GESTION</w:t>
          </w:r>
        </w:p>
      </w:tc>
    </w:tr>
    <w:tr w:rsidR="000B69DF" w:rsidRPr="0044395D" w:rsidTr="005A7546">
      <w:trPr>
        <w:trHeight w:val="176"/>
      </w:trPr>
      <w:tc>
        <w:tcPr>
          <w:tcW w:w="3035" w:type="dxa"/>
          <w:vMerge/>
          <w:shd w:val="clear" w:color="auto" w:fill="auto"/>
        </w:tcPr>
        <w:p w:rsidR="000B69DF" w:rsidRPr="00C225FB" w:rsidRDefault="000B69DF" w:rsidP="00C018F0">
          <w:pPr>
            <w:widowControl w:val="0"/>
            <w:rPr>
              <w:sz w:val="16"/>
              <w:szCs w:val="16"/>
            </w:rPr>
          </w:pPr>
        </w:p>
      </w:tc>
      <w:tc>
        <w:tcPr>
          <w:tcW w:w="7172" w:type="dxa"/>
          <w:gridSpan w:val="4"/>
          <w:shd w:val="clear" w:color="auto" w:fill="auto"/>
        </w:tcPr>
        <w:p w:rsidR="000B69DF" w:rsidRPr="00D94C2D" w:rsidRDefault="000B69DF"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0B69DF" w:rsidRPr="0044395D" w:rsidTr="005A7546">
      <w:trPr>
        <w:trHeight w:hRule="exact" w:val="230"/>
      </w:trPr>
      <w:tc>
        <w:tcPr>
          <w:tcW w:w="3035" w:type="dxa"/>
          <w:vMerge/>
          <w:shd w:val="clear" w:color="auto" w:fill="auto"/>
        </w:tcPr>
        <w:p w:rsidR="000B69DF" w:rsidRPr="00C225FB" w:rsidRDefault="000B69DF" w:rsidP="00C018F0">
          <w:pPr>
            <w:widowControl w:val="0"/>
            <w:rPr>
              <w:sz w:val="16"/>
              <w:szCs w:val="16"/>
            </w:rPr>
          </w:pPr>
        </w:p>
      </w:tc>
      <w:tc>
        <w:tcPr>
          <w:tcW w:w="7172" w:type="dxa"/>
          <w:gridSpan w:val="4"/>
          <w:shd w:val="clear" w:color="auto" w:fill="auto"/>
          <w:vAlign w:val="center"/>
        </w:tcPr>
        <w:p w:rsidR="000B69DF" w:rsidRPr="00D94C2D" w:rsidRDefault="000B69DF"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0B69DF" w:rsidRPr="0044395D" w:rsidTr="005A7546">
      <w:trPr>
        <w:trHeight w:val="224"/>
      </w:trPr>
      <w:tc>
        <w:tcPr>
          <w:tcW w:w="3035" w:type="dxa"/>
          <w:vMerge/>
          <w:shd w:val="clear" w:color="auto" w:fill="auto"/>
        </w:tcPr>
        <w:p w:rsidR="000B69DF" w:rsidRPr="00C225FB" w:rsidRDefault="000B69DF" w:rsidP="00C018F0">
          <w:pPr>
            <w:widowControl w:val="0"/>
            <w:rPr>
              <w:sz w:val="16"/>
              <w:szCs w:val="16"/>
            </w:rPr>
          </w:pPr>
        </w:p>
      </w:tc>
      <w:tc>
        <w:tcPr>
          <w:tcW w:w="2086" w:type="dxa"/>
          <w:shd w:val="clear" w:color="auto" w:fill="auto"/>
        </w:tcPr>
        <w:p w:rsidR="000B69DF" w:rsidRPr="001D1716" w:rsidRDefault="000B69DF"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0B69DF" w:rsidRPr="001D1716" w:rsidRDefault="000B69DF"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0B69DF" w:rsidRPr="001D1716" w:rsidRDefault="000B69DF" w:rsidP="005A7546">
          <w:pPr>
            <w:pStyle w:val="Encabezado"/>
            <w:widowControl w:val="0"/>
            <w:rPr>
              <w:rFonts w:ascii="Arial" w:hAnsi="Arial" w:cs="Arial"/>
              <w:sz w:val="20"/>
              <w:szCs w:val="20"/>
            </w:rPr>
          </w:pPr>
          <w:r w:rsidRPr="001D1716">
            <w:rPr>
              <w:rFonts w:ascii="Arial" w:hAnsi="Arial" w:cs="Arial"/>
              <w:sz w:val="20"/>
              <w:szCs w:val="20"/>
            </w:rPr>
            <w:t>Fecha:</w:t>
          </w:r>
          <w:r>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0B69DF" w:rsidRPr="001D1716" w:rsidRDefault="000B69DF"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0A4911">
            <w:rPr>
              <w:rFonts w:ascii="Arial" w:hAnsi="Arial" w:cs="Arial"/>
              <w:noProof/>
              <w:sz w:val="20"/>
              <w:szCs w:val="20"/>
            </w:rPr>
            <w:t>6</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0A4911">
            <w:rPr>
              <w:rFonts w:ascii="Arial" w:hAnsi="Arial" w:cs="Arial"/>
              <w:noProof/>
              <w:sz w:val="20"/>
              <w:szCs w:val="20"/>
            </w:rPr>
            <w:t>6</w:t>
          </w:r>
          <w:r w:rsidRPr="001D1716">
            <w:rPr>
              <w:rFonts w:ascii="Arial" w:hAnsi="Arial" w:cs="Arial"/>
              <w:sz w:val="20"/>
              <w:szCs w:val="20"/>
            </w:rPr>
            <w:fldChar w:fldCharType="end"/>
          </w:r>
        </w:p>
      </w:tc>
    </w:tr>
  </w:tbl>
  <w:p w:rsidR="000B69DF" w:rsidRDefault="000B69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71BAA"/>
    <w:multiLevelType w:val="hybridMultilevel"/>
    <w:tmpl w:val="17FEEA3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21E2252E"/>
    <w:multiLevelType w:val="hybridMultilevel"/>
    <w:tmpl w:val="434650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B627F11"/>
    <w:multiLevelType w:val="hybridMultilevel"/>
    <w:tmpl w:val="084476C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4F6F26E1"/>
    <w:multiLevelType w:val="multilevel"/>
    <w:tmpl w:val="78EEB084"/>
    <w:lvl w:ilvl="0">
      <w:numFmt w:val="decimal"/>
      <w:lvlText w:val="%1."/>
      <w:lvlJc w:val="left"/>
      <w:pPr>
        <w:ind w:left="360" w:hanging="360"/>
      </w:pPr>
      <w:rPr>
        <w:rFonts w:hint="default"/>
        <w:b/>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FAB5F56"/>
    <w:multiLevelType w:val="hybridMultilevel"/>
    <w:tmpl w:val="8466A28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66EB1E07"/>
    <w:multiLevelType w:val="hybridMultilevel"/>
    <w:tmpl w:val="4BE85D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ED11F38"/>
    <w:multiLevelType w:val="hybridMultilevel"/>
    <w:tmpl w:val="D2A6C8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6FB5E52"/>
    <w:multiLevelType w:val="hybridMultilevel"/>
    <w:tmpl w:val="DCD203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072A0"/>
    <w:rsid w:val="00012485"/>
    <w:rsid w:val="00017F5F"/>
    <w:rsid w:val="00022C65"/>
    <w:rsid w:val="00023E30"/>
    <w:rsid w:val="000241B4"/>
    <w:rsid w:val="00027504"/>
    <w:rsid w:val="000422BF"/>
    <w:rsid w:val="000515CE"/>
    <w:rsid w:val="00057F0F"/>
    <w:rsid w:val="000655D6"/>
    <w:rsid w:val="00072C93"/>
    <w:rsid w:val="00076ACB"/>
    <w:rsid w:val="0008236C"/>
    <w:rsid w:val="000826A7"/>
    <w:rsid w:val="00091A80"/>
    <w:rsid w:val="00093719"/>
    <w:rsid w:val="00095134"/>
    <w:rsid w:val="000A4911"/>
    <w:rsid w:val="000A719C"/>
    <w:rsid w:val="000B69DF"/>
    <w:rsid w:val="000B6E6A"/>
    <w:rsid w:val="000B7690"/>
    <w:rsid w:val="000C5EA0"/>
    <w:rsid w:val="000C7B6B"/>
    <w:rsid w:val="000D676B"/>
    <w:rsid w:val="000E0597"/>
    <w:rsid w:val="000E634F"/>
    <w:rsid w:val="000F32DD"/>
    <w:rsid w:val="000F60E3"/>
    <w:rsid w:val="00102BCD"/>
    <w:rsid w:val="00104C3D"/>
    <w:rsid w:val="00106C71"/>
    <w:rsid w:val="001071BE"/>
    <w:rsid w:val="001126E9"/>
    <w:rsid w:val="00113C49"/>
    <w:rsid w:val="00114973"/>
    <w:rsid w:val="00114B0B"/>
    <w:rsid w:val="00114F1B"/>
    <w:rsid w:val="00126A77"/>
    <w:rsid w:val="001373DF"/>
    <w:rsid w:val="0015031B"/>
    <w:rsid w:val="001531D3"/>
    <w:rsid w:val="00154FE6"/>
    <w:rsid w:val="00157EE9"/>
    <w:rsid w:val="00172F80"/>
    <w:rsid w:val="00175663"/>
    <w:rsid w:val="0017583E"/>
    <w:rsid w:val="001764F8"/>
    <w:rsid w:val="00183EAE"/>
    <w:rsid w:val="001844E1"/>
    <w:rsid w:val="00187AB2"/>
    <w:rsid w:val="00196BBE"/>
    <w:rsid w:val="0019720B"/>
    <w:rsid w:val="00197FBE"/>
    <w:rsid w:val="001A2284"/>
    <w:rsid w:val="001A2C28"/>
    <w:rsid w:val="001B5CDD"/>
    <w:rsid w:val="001C40B8"/>
    <w:rsid w:val="001D7AF7"/>
    <w:rsid w:val="001D7D50"/>
    <w:rsid w:val="001E227A"/>
    <w:rsid w:val="001F1474"/>
    <w:rsid w:val="001F4448"/>
    <w:rsid w:val="00204D26"/>
    <w:rsid w:val="00206156"/>
    <w:rsid w:val="00206DA9"/>
    <w:rsid w:val="00207AFD"/>
    <w:rsid w:val="002124B9"/>
    <w:rsid w:val="00212E6B"/>
    <w:rsid w:val="00212E76"/>
    <w:rsid w:val="002140B2"/>
    <w:rsid w:val="00214949"/>
    <w:rsid w:val="00226C58"/>
    <w:rsid w:val="00232F13"/>
    <w:rsid w:val="00234E2A"/>
    <w:rsid w:val="00234ED5"/>
    <w:rsid w:val="00246A1C"/>
    <w:rsid w:val="0025601A"/>
    <w:rsid w:val="002607A6"/>
    <w:rsid w:val="00261D1C"/>
    <w:rsid w:val="00261D9E"/>
    <w:rsid w:val="00266354"/>
    <w:rsid w:val="00267D9F"/>
    <w:rsid w:val="00272677"/>
    <w:rsid w:val="00283A28"/>
    <w:rsid w:val="00287741"/>
    <w:rsid w:val="0029088B"/>
    <w:rsid w:val="00291422"/>
    <w:rsid w:val="00291BBC"/>
    <w:rsid w:val="00292861"/>
    <w:rsid w:val="002967E2"/>
    <w:rsid w:val="002A03FD"/>
    <w:rsid w:val="002A1E01"/>
    <w:rsid w:val="002A5C3F"/>
    <w:rsid w:val="002A6B88"/>
    <w:rsid w:val="002B14A8"/>
    <w:rsid w:val="002B6F80"/>
    <w:rsid w:val="002D36A5"/>
    <w:rsid w:val="002D4B91"/>
    <w:rsid w:val="002D5602"/>
    <w:rsid w:val="002F132A"/>
    <w:rsid w:val="002F184E"/>
    <w:rsid w:val="00300BD9"/>
    <w:rsid w:val="00303394"/>
    <w:rsid w:val="00303CE7"/>
    <w:rsid w:val="00304B88"/>
    <w:rsid w:val="00304D3A"/>
    <w:rsid w:val="00310556"/>
    <w:rsid w:val="00310BBE"/>
    <w:rsid w:val="00312801"/>
    <w:rsid w:val="00324212"/>
    <w:rsid w:val="0032635D"/>
    <w:rsid w:val="0034087B"/>
    <w:rsid w:val="00341BF1"/>
    <w:rsid w:val="00350C9B"/>
    <w:rsid w:val="00350E8D"/>
    <w:rsid w:val="003524D0"/>
    <w:rsid w:val="003540ED"/>
    <w:rsid w:val="00367A34"/>
    <w:rsid w:val="00370158"/>
    <w:rsid w:val="0038392D"/>
    <w:rsid w:val="003865EE"/>
    <w:rsid w:val="00390254"/>
    <w:rsid w:val="003910C1"/>
    <w:rsid w:val="003942BB"/>
    <w:rsid w:val="00395862"/>
    <w:rsid w:val="003963C4"/>
    <w:rsid w:val="003A03E3"/>
    <w:rsid w:val="003A402E"/>
    <w:rsid w:val="003A4ABB"/>
    <w:rsid w:val="003B4347"/>
    <w:rsid w:val="003B5905"/>
    <w:rsid w:val="003C0502"/>
    <w:rsid w:val="003C25EC"/>
    <w:rsid w:val="003C58DC"/>
    <w:rsid w:val="003D0ED6"/>
    <w:rsid w:val="003E3DDB"/>
    <w:rsid w:val="003F0226"/>
    <w:rsid w:val="003F6238"/>
    <w:rsid w:val="004020C3"/>
    <w:rsid w:val="00402338"/>
    <w:rsid w:val="00403399"/>
    <w:rsid w:val="004111C4"/>
    <w:rsid w:val="00420219"/>
    <w:rsid w:val="00426573"/>
    <w:rsid w:val="00430530"/>
    <w:rsid w:val="00430A44"/>
    <w:rsid w:val="004338F8"/>
    <w:rsid w:val="00434ECC"/>
    <w:rsid w:val="004362C1"/>
    <w:rsid w:val="00437A9B"/>
    <w:rsid w:val="004417E4"/>
    <w:rsid w:val="00442AF5"/>
    <w:rsid w:val="00455A79"/>
    <w:rsid w:val="00461C49"/>
    <w:rsid w:val="0046397C"/>
    <w:rsid w:val="00465E0E"/>
    <w:rsid w:val="00470FEC"/>
    <w:rsid w:val="004743C2"/>
    <w:rsid w:val="00477DAD"/>
    <w:rsid w:val="00480614"/>
    <w:rsid w:val="004A7C9D"/>
    <w:rsid w:val="004B39DC"/>
    <w:rsid w:val="004B6B6D"/>
    <w:rsid w:val="004C2BB9"/>
    <w:rsid w:val="004C2C6A"/>
    <w:rsid w:val="004C3647"/>
    <w:rsid w:val="004C366D"/>
    <w:rsid w:val="004C4DEF"/>
    <w:rsid w:val="004C5715"/>
    <w:rsid w:val="004D0996"/>
    <w:rsid w:val="004E52AE"/>
    <w:rsid w:val="004F45E7"/>
    <w:rsid w:val="004F4778"/>
    <w:rsid w:val="004F638D"/>
    <w:rsid w:val="00501D68"/>
    <w:rsid w:val="00501ED5"/>
    <w:rsid w:val="00516036"/>
    <w:rsid w:val="005178A9"/>
    <w:rsid w:val="00517C79"/>
    <w:rsid w:val="00521D97"/>
    <w:rsid w:val="00523BBB"/>
    <w:rsid w:val="00525305"/>
    <w:rsid w:val="00532DAC"/>
    <w:rsid w:val="00534BBD"/>
    <w:rsid w:val="005359E7"/>
    <w:rsid w:val="00555820"/>
    <w:rsid w:val="005565DD"/>
    <w:rsid w:val="0055666C"/>
    <w:rsid w:val="00563171"/>
    <w:rsid w:val="00563D52"/>
    <w:rsid w:val="00565D8A"/>
    <w:rsid w:val="00570114"/>
    <w:rsid w:val="005854D5"/>
    <w:rsid w:val="00585C38"/>
    <w:rsid w:val="005977AC"/>
    <w:rsid w:val="005A4498"/>
    <w:rsid w:val="005A7546"/>
    <w:rsid w:val="005C5BEB"/>
    <w:rsid w:val="005C5C9F"/>
    <w:rsid w:val="005C6299"/>
    <w:rsid w:val="005C7FCB"/>
    <w:rsid w:val="005D23CE"/>
    <w:rsid w:val="005D401B"/>
    <w:rsid w:val="005D51B1"/>
    <w:rsid w:val="005D5952"/>
    <w:rsid w:val="005E028D"/>
    <w:rsid w:val="005E1D86"/>
    <w:rsid w:val="005E7FA6"/>
    <w:rsid w:val="005F0384"/>
    <w:rsid w:val="005F6440"/>
    <w:rsid w:val="00602113"/>
    <w:rsid w:val="00604429"/>
    <w:rsid w:val="00606297"/>
    <w:rsid w:val="0062147C"/>
    <w:rsid w:val="0062293B"/>
    <w:rsid w:val="00623207"/>
    <w:rsid w:val="00624446"/>
    <w:rsid w:val="00627649"/>
    <w:rsid w:val="0063045B"/>
    <w:rsid w:val="00630B89"/>
    <w:rsid w:val="0063298A"/>
    <w:rsid w:val="00633270"/>
    <w:rsid w:val="006332A4"/>
    <w:rsid w:val="00641950"/>
    <w:rsid w:val="00642540"/>
    <w:rsid w:val="00653B12"/>
    <w:rsid w:val="00654A15"/>
    <w:rsid w:val="006635D7"/>
    <w:rsid w:val="00664A99"/>
    <w:rsid w:val="00667699"/>
    <w:rsid w:val="006749A7"/>
    <w:rsid w:val="006755A2"/>
    <w:rsid w:val="0067581D"/>
    <w:rsid w:val="006863BE"/>
    <w:rsid w:val="00687C6C"/>
    <w:rsid w:val="00691038"/>
    <w:rsid w:val="0069160A"/>
    <w:rsid w:val="00691F27"/>
    <w:rsid w:val="00692F5B"/>
    <w:rsid w:val="00695C35"/>
    <w:rsid w:val="00695F35"/>
    <w:rsid w:val="006A53F2"/>
    <w:rsid w:val="006A70F2"/>
    <w:rsid w:val="006B4E93"/>
    <w:rsid w:val="006B5A13"/>
    <w:rsid w:val="006C7D2F"/>
    <w:rsid w:val="006E3B45"/>
    <w:rsid w:val="006E3EDE"/>
    <w:rsid w:val="006E57F1"/>
    <w:rsid w:val="006F0EE3"/>
    <w:rsid w:val="006F42B1"/>
    <w:rsid w:val="00700506"/>
    <w:rsid w:val="0070200E"/>
    <w:rsid w:val="00703198"/>
    <w:rsid w:val="00721CBA"/>
    <w:rsid w:val="00723CBF"/>
    <w:rsid w:val="007258C5"/>
    <w:rsid w:val="0073194D"/>
    <w:rsid w:val="007431BC"/>
    <w:rsid w:val="0075039E"/>
    <w:rsid w:val="0075502E"/>
    <w:rsid w:val="00766F05"/>
    <w:rsid w:val="007736CC"/>
    <w:rsid w:val="00787F14"/>
    <w:rsid w:val="0079057F"/>
    <w:rsid w:val="007A4E25"/>
    <w:rsid w:val="007A6475"/>
    <w:rsid w:val="007B6DAC"/>
    <w:rsid w:val="007B7F97"/>
    <w:rsid w:val="007C26D9"/>
    <w:rsid w:val="007C639C"/>
    <w:rsid w:val="007E04B6"/>
    <w:rsid w:val="007F0083"/>
    <w:rsid w:val="007F172A"/>
    <w:rsid w:val="0080160B"/>
    <w:rsid w:val="008042DF"/>
    <w:rsid w:val="00804A65"/>
    <w:rsid w:val="00806621"/>
    <w:rsid w:val="008071A3"/>
    <w:rsid w:val="00820205"/>
    <w:rsid w:val="00825823"/>
    <w:rsid w:val="00825C3D"/>
    <w:rsid w:val="00832BAA"/>
    <w:rsid w:val="0083557F"/>
    <w:rsid w:val="00844E3F"/>
    <w:rsid w:val="00845CAC"/>
    <w:rsid w:val="00852690"/>
    <w:rsid w:val="00852949"/>
    <w:rsid w:val="00852FD0"/>
    <w:rsid w:val="00856D75"/>
    <w:rsid w:val="008603E9"/>
    <w:rsid w:val="00865AD4"/>
    <w:rsid w:val="00866B8B"/>
    <w:rsid w:val="00870D63"/>
    <w:rsid w:val="008737D1"/>
    <w:rsid w:val="00876C34"/>
    <w:rsid w:val="0088036B"/>
    <w:rsid w:val="008805EF"/>
    <w:rsid w:val="00895469"/>
    <w:rsid w:val="00895BED"/>
    <w:rsid w:val="008A0F2B"/>
    <w:rsid w:val="008A5139"/>
    <w:rsid w:val="008A5640"/>
    <w:rsid w:val="008B1607"/>
    <w:rsid w:val="008D06C9"/>
    <w:rsid w:val="008D6D55"/>
    <w:rsid w:val="008E04DF"/>
    <w:rsid w:val="008E25EA"/>
    <w:rsid w:val="008E5426"/>
    <w:rsid w:val="008F3D2E"/>
    <w:rsid w:val="008F49D2"/>
    <w:rsid w:val="008F50EE"/>
    <w:rsid w:val="00901EFD"/>
    <w:rsid w:val="0091401D"/>
    <w:rsid w:val="0091464C"/>
    <w:rsid w:val="0091515C"/>
    <w:rsid w:val="00922572"/>
    <w:rsid w:val="00925BA4"/>
    <w:rsid w:val="00932B81"/>
    <w:rsid w:val="009341DD"/>
    <w:rsid w:val="0093701B"/>
    <w:rsid w:val="00940F5D"/>
    <w:rsid w:val="009564B9"/>
    <w:rsid w:val="00961FC0"/>
    <w:rsid w:val="00962BFB"/>
    <w:rsid w:val="00965623"/>
    <w:rsid w:val="00966627"/>
    <w:rsid w:val="00966E55"/>
    <w:rsid w:val="00967771"/>
    <w:rsid w:val="009802DD"/>
    <w:rsid w:val="00982051"/>
    <w:rsid w:val="009834F5"/>
    <w:rsid w:val="00986D06"/>
    <w:rsid w:val="00992C6D"/>
    <w:rsid w:val="00993013"/>
    <w:rsid w:val="00995038"/>
    <w:rsid w:val="00996E38"/>
    <w:rsid w:val="009A0CA0"/>
    <w:rsid w:val="009C2297"/>
    <w:rsid w:val="009C2AFF"/>
    <w:rsid w:val="009C6DF1"/>
    <w:rsid w:val="009D3C98"/>
    <w:rsid w:val="009D645B"/>
    <w:rsid w:val="009D6A48"/>
    <w:rsid w:val="009E6ABC"/>
    <w:rsid w:val="009E72E8"/>
    <w:rsid w:val="009E7D57"/>
    <w:rsid w:val="009F080D"/>
    <w:rsid w:val="009F2411"/>
    <w:rsid w:val="00A1226E"/>
    <w:rsid w:val="00A213AA"/>
    <w:rsid w:val="00A369B0"/>
    <w:rsid w:val="00A4313A"/>
    <w:rsid w:val="00A66DBC"/>
    <w:rsid w:val="00A67A50"/>
    <w:rsid w:val="00A751EA"/>
    <w:rsid w:val="00A760AC"/>
    <w:rsid w:val="00A80FF6"/>
    <w:rsid w:val="00A81D13"/>
    <w:rsid w:val="00A82D77"/>
    <w:rsid w:val="00A85392"/>
    <w:rsid w:val="00A8582F"/>
    <w:rsid w:val="00A87252"/>
    <w:rsid w:val="00A90EA1"/>
    <w:rsid w:val="00A910F0"/>
    <w:rsid w:val="00A94D64"/>
    <w:rsid w:val="00AA2BC8"/>
    <w:rsid w:val="00AA61DB"/>
    <w:rsid w:val="00AB53A6"/>
    <w:rsid w:val="00AB6347"/>
    <w:rsid w:val="00AC02C6"/>
    <w:rsid w:val="00AC03D9"/>
    <w:rsid w:val="00AC4EC8"/>
    <w:rsid w:val="00AD06AC"/>
    <w:rsid w:val="00AD37D3"/>
    <w:rsid w:val="00AD508E"/>
    <w:rsid w:val="00AE0BA6"/>
    <w:rsid w:val="00AE2AAF"/>
    <w:rsid w:val="00AE3476"/>
    <w:rsid w:val="00AE4948"/>
    <w:rsid w:val="00AF1F8F"/>
    <w:rsid w:val="00AF46F2"/>
    <w:rsid w:val="00AF5DC1"/>
    <w:rsid w:val="00AF6862"/>
    <w:rsid w:val="00B05BC3"/>
    <w:rsid w:val="00B14064"/>
    <w:rsid w:val="00B34690"/>
    <w:rsid w:val="00B35D68"/>
    <w:rsid w:val="00B379D6"/>
    <w:rsid w:val="00B529F7"/>
    <w:rsid w:val="00B65E91"/>
    <w:rsid w:val="00B65F7B"/>
    <w:rsid w:val="00B709B4"/>
    <w:rsid w:val="00B72519"/>
    <w:rsid w:val="00B72AF8"/>
    <w:rsid w:val="00B73046"/>
    <w:rsid w:val="00B80E27"/>
    <w:rsid w:val="00B81FBC"/>
    <w:rsid w:val="00B827BA"/>
    <w:rsid w:val="00BA53DE"/>
    <w:rsid w:val="00BB730F"/>
    <w:rsid w:val="00BD7D4C"/>
    <w:rsid w:val="00BE4BF5"/>
    <w:rsid w:val="00BE727F"/>
    <w:rsid w:val="00BF2892"/>
    <w:rsid w:val="00BF33C2"/>
    <w:rsid w:val="00C00080"/>
    <w:rsid w:val="00C018A3"/>
    <w:rsid w:val="00C018F0"/>
    <w:rsid w:val="00C0344A"/>
    <w:rsid w:val="00C10F12"/>
    <w:rsid w:val="00C14EA8"/>
    <w:rsid w:val="00C16A6C"/>
    <w:rsid w:val="00C2369F"/>
    <w:rsid w:val="00C26FF3"/>
    <w:rsid w:val="00C36C16"/>
    <w:rsid w:val="00C40ABA"/>
    <w:rsid w:val="00C40C42"/>
    <w:rsid w:val="00C532CB"/>
    <w:rsid w:val="00C56C8D"/>
    <w:rsid w:val="00C65577"/>
    <w:rsid w:val="00C6608A"/>
    <w:rsid w:val="00C70365"/>
    <w:rsid w:val="00C711EC"/>
    <w:rsid w:val="00C724C8"/>
    <w:rsid w:val="00C81E72"/>
    <w:rsid w:val="00C84FD2"/>
    <w:rsid w:val="00C94928"/>
    <w:rsid w:val="00C95D7F"/>
    <w:rsid w:val="00C96D7E"/>
    <w:rsid w:val="00C97015"/>
    <w:rsid w:val="00CA1F06"/>
    <w:rsid w:val="00CA457E"/>
    <w:rsid w:val="00CA67CA"/>
    <w:rsid w:val="00CB0778"/>
    <w:rsid w:val="00CB07FF"/>
    <w:rsid w:val="00CB2AA6"/>
    <w:rsid w:val="00CB32DB"/>
    <w:rsid w:val="00CB4260"/>
    <w:rsid w:val="00CB5AFC"/>
    <w:rsid w:val="00CC02E2"/>
    <w:rsid w:val="00CC3A59"/>
    <w:rsid w:val="00CC59B3"/>
    <w:rsid w:val="00CD1241"/>
    <w:rsid w:val="00CD2C29"/>
    <w:rsid w:val="00CD447D"/>
    <w:rsid w:val="00CE4BD3"/>
    <w:rsid w:val="00CF448B"/>
    <w:rsid w:val="00CF5BB2"/>
    <w:rsid w:val="00D03C41"/>
    <w:rsid w:val="00D03E63"/>
    <w:rsid w:val="00D04819"/>
    <w:rsid w:val="00D06C4D"/>
    <w:rsid w:val="00D12D63"/>
    <w:rsid w:val="00D20067"/>
    <w:rsid w:val="00D209AB"/>
    <w:rsid w:val="00D4362D"/>
    <w:rsid w:val="00D47FE4"/>
    <w:rsid w:val="00D536D9"/>
    <w:rsid w:val="00D553C5"/>
    <w:rsid w:val="00D6128C"/>
    <w:rsid w:val="00D64123"/>
    <w:rsid w:val="00D6488B"/>
    <w:rsid w:val="00D6713E"/>
    <w:rsid w:val="00D85D63"/>
    <w:rsid w:val="00DA1795"/>
    <w:rsid w:val="00DA2699"/>
    <w:rsid w:val="00DA7983"/>
    <w:rsid w:val="00DB700B"/>
    <w:rsid w:val="00DC1184"/>
    <w:rsid w:val="00DC12FE"/>
    <w:rsid w:val="00DC4EBC"/>
    <w:rsid w:val="00DC7AA3"/>
    <w:rsid w:val="00DD7A09"/>
    <w:rsid w:val="00DE5BF1"/>
    <w:rsid w:val="00DE740B"/>
    <w:rsid w:val="00E03323"/>
    <w:rsid w:val="00E049D3"/>
    <w:rsid w:val="00E0637A"/>
    <w:rsid w:val="00E11510"/>
    <w:rsid w:val="00E1591B"/>
    <w:rsid w:val="00E15C9F"/>
    <w:rsid w:val="00E162B6"/>
    <w:rsid w:val="00E16C42"/>
    <w:rsid w:val="00E177A9"/>
    <w:rsid w:val="00E20A3F"/>
    <w:rsid w:val="00E227C9"/>
    <w:rsid w:val="00E228A9"/>
    <w:rsid w:val="00E25AFD"/>
    <w:rsid w:val="00E34AC9"/>
    <w:rsid w:val="00E436FE"/>
    <w:rsid w:val="00E446CA"/>
    <w:rsid w:val="00E466AC"/>
    <w:rsid w:val="00E46852"/>
    <w:rsid w:val="00E624FB"/>
    <w:rsid w:val="00E66A60"/>
    <w:rsid w:val="00E679BE"/>
    <w:rsid w:val="00E760C8"/>
    <w:rsid w:val="00E8086D"/>
    <w:rsid w:val="00E86616"/>
    <w:rsid w:val="00E87CD0"/>
    <w:rsid w:val="00E87D3D"/>
    <w:rsid w:val="00E92B34"/>
    <w:rsid w:val="00EA23E8"/>
    <w:rsid w:val="00EA3D61"/>
    <w:rsid w:val="00EA5B6B"/>
    <w:rsid w:val="00EB0265"/>
    <w:rsid w:val="00EB02DD"/>
    <w:rsid w:val="00EB04BD"/>
    <w:rsid w:val="00EB28E8"/>
    <w:rsid w:val="00EB33A2"/>
    <w:rsid w:val="00EB3A54"/>
    <w:rsid w:val="00EB40BE"/>
    <w:rsid w:val="00EC7948"/>
    <w:rsid w:val="00ED6779"/>
    <w:rsid w:val="00EE42AD"/>
    <w:rsid w:val="00EE7FB7"/>
    <w:rsid w:val="00EF7256"/>
    <w:rsid w:val="00F03DEB"/>
    <w:rsid w:val="00F10FBA"/>
    <w:rsid w:val="00F26DC0"/>
    <w:rsid w:val="00F30E2A"/>
    <w:rsid w:val="00F3106C"/>
    <w:rsid w:val="00F319B8"/>
    <w:rsid w:val="00F347C9"/>
    <w:rsid w:val="00F42CBC"/>
    <w:rsid w:val="00F42D55"/>
    <w:rsid w:val="00F445EE"/>
    <w:rsid w:val="00F4705D"/>
    <w:rsid w:val="00F5577F"/>
    <w:rsid w:val="00F57158"/>
    <w:rsid w:val="00F60D49"/>
    <w:rsid w:val="00F61787"/>
    <w:rsid w:val="00F62A2A"/>
    <w:rsid w:val="00F634F9"/>
    <w:rsid w:val="00F64F25"/>
    <w:rsid w:val="00F705AE"/>
    <w:rsid w:val="00F7243B"/>
    <w:rsid w:val="00F83B40"/>
    <w:rsid w:val="00F84C0C"/>
    <w:rsid w:val="00F8616B"/>
    <w:rsid w:val="00F86880"/>
    <w:rsid w:val="00F87F70"/>
    <w:rsid w:val="00F90B40"/>
    <w:rsid w:val="00F91A43"/>
    <w:rsid w:val="00F950CA"/>
    <w:rsid w:val="00F964BE"/>
    <w:rsid w:val="00F97706"/>
    <w:rsid w:val="00FA6CA0"/>
    <w:rsid w:val="00FB24C9"/>
    <w:rsid w:val="00FB4A97"/>
    <w:rsid w:val="00FC5FF4"/>
    <w:rsid w:val="00FD5A14"/>
    <w:rsid w:val="00FD7F18"/>
    <w:rsid w:val="00FE2188"/>
    <w:rsid w:val="00FE2422"/>
    <w:rsid w:val="00FE436A"/>
    <w:rsid w:val="00FF08EF"/>
    <w:rsid w:val="00FF4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paragraph" w:customStyle="1" w:styleId="xxmsolistparagraph">
    <w:name w:val="x_xmsolistparagraph"/>
    <w:basedOn w:val="Normal"/>
    <w:rsid w:val="003963C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1F4448"/>
    <w:rPr>
      <w:sz w:val="16"/>
      <w:szCs w:val="16"/>
    </w:rPr>
  </w:style>
  <w:style w:type="paragraph" w:styleId="Textocomentario">
    <w:name w:val="annotation text"/>
    <w:basedOn w:val="Normal"/>
    <w:link w:val="TextocomentarioCar"/>
    <w:uiPriority w:val="99"/>
    <w:semiHidden/>
    <w:unhideWhenUsed/>
    <w:rsid w:val="001F44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4448"/>
    <w:rPr>
      <w:sz w:val="20"/>
      <w:szCs w:val="20"/>
    </w:rPr>
  </w:style>
  <w:style w:type="paragraph" w:styleId="Asuntodelcomentario">
    <w:name w:val="annotation subject"/>
    <w:basedOn w:val="Textocomentario"/>
    <w:next w:val="Textocomentario"/>
    <w:link w:val="AsuntodelcomentarioCar"/>
    <w:uiPriority w:val="99"/>
    <w:semiHidden/>
    <w:unhideWhenUsed/>
    <w:rsid w:val="001F4448"/>
    <w:rPr>
      <w:b/>
      <w:bCs/>
    </w:rPr>
  </w:style>
  <w:style w:type="character" w:customStyle="1" w:styleId="AsuntodelcomentarioCar">
    <w:name w:val="Asunto del comentario Car"/>
    <w:basedOn w:val="TextocomentarioCar"/>
    <w:link w:val="Asuntodelcomentario"/>
    <w:uiPriority w:val="99"/>
    <w:semiHidden/>
    <w:rsid w:val="001F4448"/>
    <w:rPr>
      <w:b/>
      <w:bCs/>
      <w:sz w:val="20"/>
      <w:szCs w:val="20"/>
    </w:rPr>
  </w:style>
  <w:style w:type="paragraph" w:styleId="Textodeglobo">
    <w:name w:val="Balloon Text"/>
    <w:basedOn w:val="Normal"/>
    <w:link w:val="TextodegloboCar"/>
    <w:uiPriority w:val="99"/>
    <w:semiHidden/>
    <w:unhideWhenUsed/>
    <w:rsid w:val="001F4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4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3955">
      <w:bodyDiv w:val="1"/>
      <w:marLeft w:val="0"/>
      <w:marRight w:val="0"/>
      <w:marTop w:val="0"/>
      <w:marBottom w:val="0"/>
      <w:divBdr>
        <w:top w:val="none" w:sz="0" w:space="0" w:color="auto"/>
        <w:left w:val="none" w:sz="0" w:space="0" w:color="auto"/>
        <w:bottom w:val="none" w:sz="0" w:space="0" w:color="auto"/>
        <w:right w:val="none" w:sz="0" w:space="0" w:color="auto"/>
      </w:divBdr>
    </w:div>
    <w:div w:id="837842715">
      <w:bodyDiv w:val="1"/>
      <w:marLeft w:val="0"/>
      <w:marRight w:val="0"/>
      <w:marTop w:val="0"/>
      <w:marBottom w:val="0"/>
      <w:divBdr>
        <w:top w:val="none" w:sz="0" w:space="0" w:color="auto"/>
        <w:left w:val="none" w:sz="0" w:space="0" w:color="auto"/>
        <w:bottom w:val="none" w:sz="0" w:space="0" w:color="auto"/>
        <w:right w:val="none" w:sz="0" w:space="0" w:color="auto"/>
      </w:divBdr>
    </w:div>
    <w:div w:id="1998145398">
      <w:bodyDiv w:val="1"/>
      <w:marLeft w:val="0"/>
      <w:marRight w:val="0"/>
      <w:marTop w:val="0"/>
      <w:marBottom w:val="0"/>
      <w:divBdr>
        <w:top w:val="none" w:sz="0" w:space="0" w:color="auto"/>
        <w:left w:val="none" w:sz="0" w:space="0" w:color="auto"/>
        <w:bottom w:val="none" w:sz="0" w:space="0" w:color="auto"/>
        <w:right w:val="none" w:sz="0" w:space="0" w:color="auto"/>
      </w:divBdr>
    </w:div>
    <w:div w:id="21182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EEECA-F677-4B04-AB37-17FD840C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2228</Words>
  <Characters>12256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3</cp:revision>
  <dcterms:created xsi:type="dcterms:W3CDTF">2018-09-27T14:31:00Z</dcterms:created>
  <dcterms:modified xsi:type="dcterms:W3CDTF">2018-09-27T14:34:00Z</dcterms:modified>
</cp:coreProperties>
</file>