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709"/>
        <w:gridCol w:w="567"/>
        <w:gridCol w:w="709"/>
        <w:gridCol w:w="595"/>
        <w:gridCol w:w="709"/>
        <w:gridCol w:w="709"/>
      </w:tblGrid>
      <w:tr w:rsidR="00B70F09" w:rsidRPr="00C71EBB" w:rsidTr="0027262F">
        <w:trPr>
          <w:trHeight w:val="226"/>
        </w:trPr>
        <w:tc>
          <w:tcPr>
            <w:tcW w:w="3827" w:type="dxa"/>
            <w:shd w:val="clear" w:color="auto" w:fill="D9D9D9" w:themeFill="background1" w:themeFillShade="D9"/>
            <w:vAlign w:val="center"/>
          </w:tcPr>
          <w:p w:rsidR="00B70F09" w:rsidRPr="00595069" w:rsidRDefault="00B70F09" w:rsidP="009D07B3">
            <w:pPr>
              <w:spacing w:after="0"/>
              <w:ind w:left="34"/>
              <w:jc w:val="center"/>
              <w:rPr>
                <w:rFonts w:ascii="Arial" w:eastAsia="Times New Roman" w:hAnsi="Arial" w:cs="Arial"/>
                <w:b/>
                <w:sz w:val="20"/>
                <w:szCs w:val="20"/>
                <w:highlight w:val="lightGray"/>
                <w:lang w:val="es-ES" w:eastAsia="es-ES"/>
              </w:rPr>
            </w:pPr>
            <w:r w:rsidRPr="00595069">
              <w:rPr>
                <w:rFonts w:ascii="Arial" w:eastAsia="Times New Roman" w:hAnsi="Arial" w:cs="Arial"/>
                <w:b/>
                <w:sz w:val="20"/>
                <w:szCs w:val="20"/>
                <w:lang w:val="es-ES" w:eastAsia="es-ES"/>
              </w:rPr>
              <w:t>FECHA DE EMISIÓN DEL INFORME</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Día:</w:t>
            </w:r>
          </w:p>
        </w:tc>
        <w:tc>
          <w:tcPr>
            <w:tcW w:w="567" w:type="dxa"/>
            <w:shd w:val="clear" w:color="auto" w:fill="auto"/>
            <w:vAlign w:val="center"/>
          </w:tcPr>
          <w:p w:rsidR="00B70F09" w:rsidRPr="00595069" w:rsidRDefault="00FC761A"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24</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Mes:</w:t>
            </w:r>
          </w:p>
        </w:tc>
        <w:tc>
          <w:tcPr>
            <w:tcW w:w="595" w:type="dxa"/>
            <w:shd w:val="clear" w:color="auto" w:fill="auto"/>
            <w:vAlign w:val="center"/>
          </w:tcPr>
          <w:p w:rsidR="00B70F09" w:rsidRPr="00595069" w:rsidRDefault="0027262F"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08</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Año:</w:t>
            </w:r>
          </w:p>
        </w:tc>
        <w:tc>
          <w:tcPr>
            <w:tcW w:w="709" w:type="dxa"/>
            <w:shd w:val="clear" w:color="auto" w:fill="auto"/>
            <w:vAlign w:val="center"/>
          </w:tcPr>
          <w:p w:rsidR="00B70F09" w:rsidRPr="00595069" w:rsidRDefault="0027262F"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2017</w:t>
            </w:r>
          </w:p>
        </w:tc>
      </w:tr>
    </w:tbl>
    <w:p w:rsidR="00B70F09" w:rsidRDefault="00B70F09" w:rsidP="00B70F09">
      <w:pPr>
        <w:spacing w:after="0"/>
        <w:rPr>
          <w:rFonts w:ascii="Arial Narrow" w:hAnsi="Arial Narrow"/>
          <w:b/>
        </w:rPr>
      </w:pPr>
    </w:p>
    <w:tbl>
      <w:tblPr>
        <w:tblW w:w="10349" w:type="dxa"/>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286"/>
        <w:gridCol w:w="7063"/>
      </w:tblGrid>
      <w:tr w:rsidR="00B70F09" w:rsidRPr="00D17C3A" w:rsidTr="0078376B">
        <w:trPr>
          <w:trHeight w:val="268"/>
        </w:trPr>
        <w:tc>
          <w:tcPr>
            <w:tcW w:w="3286" w:type="dxa"/>
            <w:shd w:val="clear" w:color="auto" w:fill="E0E0E0"/>
          </w:tcPr>
          <w:p w:rsidR="00B70F09" w:rsidRPr="00D17C3A" w:rsidRDefault="00B70F09" w:rsidP="009D07B3">
            <w:pPr>
              <w:spacing w:after="0"/>
              <w:jc w:val="both"/>
              <w:rPr>
                <w:rFonts w:ascii="Arial" w:eastAsia="SimSun" w:hAnsi="Arial" w:cs="Arial"/>
                <w:b/>
                <w:sz w:val="20"/>
                <w:szCs w:val="20"/>
              </w:rPr>
            </w:pPr>
            <w:r>
              <w:rPr>
                <w:rFonts w:ascii="Arial" w:eastAsia="SimSun" w:hAnsi="Arial" w:cs="Arial"/>
                <w:b/>
                <w:sz w:val="20"/>
                <w:szCs w:val="20"/>
              </w:rPr>
              <w:t>Número de Informe</w:t>
            </w:r>
          </w:p>
        </w:tc>
        <w:tc>
          <w:tcPr>
            <w:tcW w:w="7063" w:type="dxa"/>
            <w:shd w:val="clear" w:color="auto" w:fill="auto"/>
          </w:tcPr>
          <w:p w:rsidR="00B70F09" w:rsidRPr="00D17C3A" w:rsidRDefault="005628AB" w:rsidP="009D07B3">
            <w:pPr>
              <w:spacing w:after="0"/>
              <w:rPr>
                <w:rFonts w:ascii="Arial" w:eastAsia="SimSun" w:hAnsi="Arial" w:cs="Arial"/>
                <w:sz w:val="20"/>
                <w:szCs w:val="20"/>
              </w:rPr>
            </w:pPr>
            <w:r>
              <w:rPr>
                <w:rFonts w:ascii="Arial" w:eastAsia="SimSun" w:hAnsi="Arial" w:cs="Arial"/>
                <w:sz w:val="20"/>
                <w:szCs w:val="20"/>
              </w:rPr>
              <w:t>RLI 11</w:t>
            </w:r>
          </w:p>
        </w:tc>
      </w:tr>
      <w:tr w:rsidR="00B70F09"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Default="00B70F09" w:rsidP="009D07B3">
            <w:pPr>
              <w:spacing w:after="0"/>
              <w:rPr>
                <w:rFonts w:ascii="Arial" w:eastAsia="PMingLiU" w:hAnsi="Arial" w:cs="Arial"/>
                <w:b/>
                <w:bCs/>
                <w:sz w:val="20"/>
                <w:szCs w:val="20"/>
              </w:rPr>
            </w:pPr>
            <w:r w:rsidRPr="00E112D4">
              <w:rPr>
                <w:rFonts w:ascii="Arial" w:eastAsia="SimSun" w:hAnsi="Arial" w:cs="Arial"/>
                <w:b/>
                <w:sz w:val="20"/>
                <w:szCs w:val="20"/>
              </w:rPr>
              <w:t>Nombre del Seguimiento</w:t>
            </w:r>
          </w:p>
        </w:tc>
        <w:tc>
          <w:tcPr>
            <w:tcW w:w="7063" w:type="dxa"/>
          </w:tcPr>
          <w:p w:rsidR="00B70F09" w:rsidRPr="00177755" w:rsidRDefault="005628AB" w:rsidP="009D07B3">
            <w:pPr>
              <w:spacing w:after="0"/>
              <w:jc w:val="both"/>
              <w:rPr>
                <w:rFonts w:ascii="Arial" w:eastAsia="PMingLiU" w:hAnsi="Arial" w:cs="Arial"/>
                <w:bCs/>
                <w:color w:val="0000FF"/>
                <w:sz w:val="20"/>
                <w:szCs w:val="20"/>
              </w:rPr>
            </w:pPr>
            <w:r w:rsidRPr="00FC1D27">
              <w:rPr>
                <w:rFonts w:ascii="Arial" w:eastAsia="MS Mincho" w:hAnsi="Arial" w:cs="Arial"/>
                <w:sz w:val="22"/>
                <w:szCs w:val="22"/>
              </w:rPr>
              <w:t xml:space="preserve">Informe </w:t>
            </w:r>
            <w:r>
              <w:rPr>
                <w:rFonts w:ascii="Arial" w:eastAsia="MS Mincho" w:hAnsi="Arial" w:cs="Arial"/>
                <w:sz w:val="22"/>
                <w:szCs w:val="22"/>
              </w:rPr>
              <w:t xml:space="preserve">de </w:t>
            </w:r>
            <w:r w:rsidRPr="00FC1D27">
              <w:rPr>
                <w:rFonts w:ascii="Arial" w:eastAsia="MS Mincho" w:hAnsi="Arial" w:cs="Arial"/>
                <w:sz w:val="22"/>
                <w:szCs w:val="22"/>
              </w:rPr>
              <w:t xml:space="preserve">Seguimiento </w:t>
            </w:r>
            <w:r>
              <w:rPr>
                <w:rFonts w:ascii="Arial" w:eastAsia="MS Mincho" w:hAnsi="Arial" w:cs="Arial"/>
                <w:sz w:val="22"/>
                <w:szCs w:val="22"/>
              </w:rPr>
              <w:t xml:space="preserve">Avance Plan de Acción 2017, Plan Estratégico y Tablero de Control.  </w:t>
            </w:r>
          </w:p>
        </w:tc>
      </w:tr>
      <w:tr w:rsidR="00B70F09"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Pr="00BC309A" w:rsidRDefault="00B70F09" w:rsidP="009D07B3">
            <w:pPr>
              <w:spacing w:after="0"/>
              <w:rPr>
                <w:rFonts w:ascii="Arial" w:eastAsia="PMingLiU" w:hAnsi="Arial" w:cs="Arial"/>
                <w:b/>
                <w:bCs/>
                <w:sz w:val="20"/>
                <w:szCs w:val="20"/>
              </w:rPr>
            </w:pPr>
            <w:r>
              <w:rPr>
                <w:rFonts w:ascii="Arial" w:eastAsia="PMingLiU" w:hAnsi="Arial" w:cs="Arial"/>
                <w:b/>
                <w:bCs/>
                <w:sz w:val="20"/>
                <w:szCs w:val="20"/>
              </w:rPr>
              <w:t>Objetivo del Seguimiento</w:t>
            </w:r>
          </w:p>
        </w:tc>
        <w:tc>
          <w:tcPr>
            <w:tcW w:w="7063" w:type="dxa"/>
          </w:tcPr>
          <w:p w:rsidR="00B70F09" w:rsidRPr="00177755" w:rsidRDefault="005628AB" w:rsidP="009D07B3">
            <w:pPr>
              <w:spacing w:after="0"/>
              <w:jc w:val="both"/>
              <w:rPr>
                <w:rFonts w:ascii="Arial" w:eastAsia="PMingLiU" w:hAnsi="Arial" w:cs="Arial"/>
                <w:bCs/>
                <w:color w:val="0000FF"/>
                <w:sz w:val="20"/>
                <w:szCs w:val="20"/>
              </w:rPr>
            </w:pPr>
            <w:r>
              <w:rPr>
                <w:rFonts w:ascii="Arial" w:hAnsi="Arial" w:cs="Arial"/>
                <w:sz w:val="22"/>
                <w:szCs w:val="22"/>
              </w:rPr>
              <w:t xml:space="preserve">Realizar seguimiento al </w:t>
            </w:r>
            <w:r w:rsidRPr="004E26A6">
              <w:rPr>
                <w:rFonts w:ascii="Arial" w:hAnsi="Arial" w:cs="Arial"/>
                <w:sz w:val="22"/>
                <w:szCs w:val="22"/>
              </w:rPr>
              <w:t>Plan de Acción, Plan Est</w:t>
            </w:r>
            <w:r>
              <w:rPr>
                <w:rFonts w:ascii="Arial" w:hAnsi="Arial" w:cs="Arial"/>
                <w:sz w:val="22"/>
                <w:szCs w:val="22"/>
              </w:rPr>
              <w:t xml:space="preserve">ratégico y Tablero de Control vigencia 2017, identificando </w:t>
            </w:r>
            <w:r w:rsidRPr="00F758E0">
              <w:rPr>
                <w:rFonts w:ascii="Arial" w:hAnsi="Arial" w:cs="Arial"/>
                <w:sz w:val="22"/>
                <w:szCs w:val="22"/>
              </w:rPr>
              <w:t xml:space="preserve">oportunidades de mejora a través de recomendaciones </w:t>
            </w:r>
            <w:r>
              <w:rPr>
                <w:rFonts w:ascii="Arial" w:hAnsi="Arial" w:cs="Arial"/>
                <w:sz w:val="22"/>
                <w:szCs w:val="22"/>
              </w:rPr>
              <w:t>presentadas</w:t>
            </w:r>
            <w:r w:rsidRPr="00F758E0">
              <w:rPr>
                <w:rFonts w:ascii="Arial" w:hAnsi="Arial" w:cs="Arial"/>
                <w:sz w:val="22"/>
                <w:szCs w:val="22"/>
              </w:rPr>
              <w:t xml:space="preserve"> por la Oficina de Control Interno</w:t>
            </w:r>
            <w:r>
              <w:rPr>
                <w:rFonts w:ascii="Arial" w:hAnsi="Arial" w:cs="Arial"/>
                <w:sz w:val="22"/>
                <w:szCs w:val="22"/>
              </w:rPr>
              <w:t>.</w:t>
            </w:r>
          </w:p>
        </w:tc>
      </w:tr>
      <w:tr w:rsidR="00B70F09"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Default="00B70F09" w:rsidP="009D07B3">
            <w:pPr>
              <w:spacing w:after="0"/>
              <w:rPr>
                <w:rFonts w:ascii="Arial" w:hAnsi="Arial" w:cs="Arial"/>
                <w:b/>
                <w:sz w:val="20"/>
              </w:rPr>
            </w:pPr>
            <w:r>
              <w:rPr>
                <w:rFonts w:ascii="Arial" w:hAnsi="Arial" w:cs="Arial"/>
                <w:b/>
                <w:sz w:val="20"/>
              </w:rPr>
              <w:t>Alcance del Seguimiento</w:t>
            </w:r>
          </w:p>
        </w:tc>
        <w:tc>
          <w:tcPr>
            <w:tcW w:w="7063" w:type="dxa"/>
          </w:tcPr>
          <w:p w:rsidR="00B70F09" w:rsidRPr="006603E4" w:rsidRDefault="005628AB" w:rsidP="009D07B3">
            <w:pPr>
              <w:spacing w:after="0"/>
              <w:rPr>
                <w:rFonts w:ascii="Arial" w:hAnsi="Arial" w:cs="Arial"/>
                <w:sz w:val="20"/>
                <w:szCs w:val="22"/>
              </w:rPr>
            </w:pPr>
            <w:r>
              <w:rPr>
                <w:rFonts w:ascii="Arial" w:eastAsia="MS Mincho" w:hAnsi="Arial" w:cs="Arial"/>
                <w:sz w:val="22"/>
                <w:szCs w:val="22"/>
              </w:rPr>
              <w:t xml:space="preserve">El </w:t>
            </w:r>
            <w:r w:rsidRPr="00125537">
              <w:rPr>
                <w:rFonts w:ascii="Arial" w:eastAsia="MS Mincho" w:hAnsi="Arial" w:cs="Arial"/>
                <w:sz w:val="22"/>
                <w:szCs w:val="22"/>
              </w:rPr>
              <w:t xml:space="preserve">informe </w:t>
            </w:r>
            <w:r>
              <w:rPr>
                <w:rFonts w:ascii="Arial" w:eastAsia="MS Mincho" w:hAnsi="Arial" w:cs="Arial"/>
                <w:sz w:val="22"/>
                <w:szCs w:val="22"/>
              </w:rPr>
              <w:t>presenta el seguimiento del avance a la ejecución del Plan de Acción con corte a 30 de junio de 2017</w:t>
            </w:r>
            <w:r w:rsidRPr="00125537">
              <w:rPr>
                <w:rFonts w:ascii="Arial" w:eastAsia="MS Mincho" w:hAnsi="Arial" w:cs="Arial"/>
                <w:sz w:val="22"/>
                <w:szCs w:val="22"/>
              </w:rPr>
              <w:t>.</w:t>
            </w:r>
          </w:p>
        </w:tc>
      </w:tr>
      <w:tr w:rsidR="00B70F09" w:rsidRPr="00BC309A" w:rsidTr="0078376B">
        <w:tblPrEx>
          <w:tblCellMar>
            <w:left w:w="70" w:type="dxa"/>
            <w:right w:w="70" w:type="dxa"/>
          </w:tblCellMar>
          <w:tblLook w:val="0000" w:firstRow="0" w:lastRow="0" w:firstColumn="0" w:lastColumn="0" w:noHBand="0" w:noVBand="0"/>
        </w:tblPrEx>
        <w:trPr>
          <w:trHeight w:val="74"/>
        </w:trPr>
        <w:tc>
          <w:tcPr>
            <w:tcW w:w="3286" w:type="dxa"/>
            <w:shd w:val="clear" w:color="auto" w:fill="E0E0E0"/>
          </w:tcPr>
          <w:p w:rsidR="00B70F09" w:rsidRDefault="00B70F09" w:rsidP="009D07B3">
            <w:pPr>
              <w:spacing w:after="0"/>
              <w:rPr>
                <w:rFonts w:ascii="Arial" w:hAnsi="Arial" w:cs="Arial"/>
                <w:b/>
                <w:sz w:val="20"/>
              </w:rPr>
            </w:pPr>
            <w:r>
              <w:rPr>
                <w:rFonts w:ascii="Arial" w:hAnsi="Arial" w:cs="Arial"/>
                <w:b/>
                <w:sz w:val="20"/>
              </w:rPr>
              <w:t xml:space="preserve">Normatividad </w:t>
            </w:r>
          </w:p>
        </w:tc>
        <w:tc>
          <w:tcPr>
            <w:tcW w:w="7063" w:type="dxa"/>
          </w:tcPr>
          <w:p w:rsidR="005628AB" w:rsidRPr="00280B95" w:rsidRDefault="005628AB" w:rsidP="005628AB">
            <w:pPr>
              <w:spacing w:after="240"/>
              <w:contextualSpacing/>
              <w:jc w:val="both"/>
              <w:rPr>
                <w:rFonts w:ascii="Arial" w:hAnsi="Arial" w:cs="Arial"/>
                <w:sz w:val="22"/>
                <w:szCs w:val="22"/>
              </w:rPr>
            </w:pPr>
            <w:r>
              <w:rPr>
                <w:rFonts w:ascii="Arial" w:hAnsi="Arial" w:cs="Arial"/>
                <w:b/>
                <w:sz w:val="22"/>
                <w:szCs w:val="22"/>
              </w:rPr>
              <w:t xml:space="preserve">C.P. Artículo 83: </w:t>
            </w:r>
            <w:r w:rsidRPr="00280B95">
              <w:rPr>
                <w:rFonts w:ascii="Arial" w:hAnsi="Arial" w:cs="Arial"/>
                <w:sz w:val="22"/>
                <w:szCs w:val="22"/>
              </w:rPr>
              <w:t>Las actuaciones de los particulares y de las autoridades públicas deberán ceñirse a los postulados de la buena fe, la cual se presumirá en todas las gestiones que aquellos adelanten ante éstas.</w:t>
            </w:r>
          </w:p>
          <w:p w:rsidR="005628AB" w:rsidRDefault="005628AB" w:rsidP="005628AB">
            <w:pPr>
              <w:spacing w:after="240"/>
              <w:contextualSpacing/>
              <w:jc w:val="both"/>
              <w:rPr>
                <w:rFonts w:ascii="Arial" w:hAnsi="Arial" w:cs="Arial"/>
                <w:b/>
                <w:sz w:val="22"/>
                <w:szCs w:val="22"/>
              </w:rPr>
            </w:pPr>
          </w:p>
          <w:p w:rsidR="005628AB" w:rsidRDefault="005628AB" w:rsidP="005628AB">
            <w:pPr>
              <w:spacing w:after="240"/>
              <w:contextualSpacing/>
              <w:jc w:val="both"/>
              <w:rPr>
                <w:rFonts w:ascii="Arial" w:hAnsi="Arial" w:cs="Arial"/>
                <w:sz w:val="22"/>
                <w:szCs w:val="22"/>
              </w:rPr>
            </w:pPr>
            <w:r>
              <w:rPr>
                <w:rFonts w:ascii="Arial" w:hAnsi="Arial" w:cs="Arial"/>
                <w:b/>
                <w:sz w:val="22"/>
                <w:szCs w:val="22"/>
              </w:rPr>
              <w:t xml:space="preserve">C.P. Artículo 209: </w:t>
            </w:r>
            <w:r w:rsidRPr="006161B9">
              <w:rPr>
                <w:rFonts w:ascii="Arial" w:hAnsi="Arial" w:cs="Arial"/>
                <w:sz w:val="22"/>
                <w:szCs w:val="22"/>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rsidR="005628AB" w:rsidRDefault="005628AB" w:rsidP="005628AB">
            <w:pPr>
              <w:spacing w:after="240"/>
              <w:contextualSpacing/>
              <w:jc w:val="both"/>
              <w:rPr>
                <w:rFonts w:ascii="Arial" w:hAnsi="Arial" w:cs="Arial"/>
                <w:sz w:val="22"/>
                <w:szCs w:val="22"/>
              </w:rPr>
            </w:pPr>
          </w:p>
          <w:p w:rsidR="005628AB" w:rsidRPr="00CD3082" w:rsidRDefault="005628AB" w:rsidP="005628AB">
            <w:pPr>
              <w:spacing w:after="240"/>
              <w:contextualSpacing/>
              <w:jc w:val="both"/>
              <w:rPr>
                <w:rFonts w:ascii="Arial" w:hAnsi="Arial" w:cs="Arial"/>
                <w:sz w:val="22"/>
                <w:szCs w:val="22"/>
              </w:rPr>
            </w:pPr>
            <w:r w:rsidRPr="00CD3082">
              <w:rPr>
                <w:rFonts w:ascii="Arial" w:hAnsi="Arial" w:cs="Arial"/>
                <w:b/>
                <w:sz w:val="22"/>
                <w:szCs w:val="22"/>
              </w:rPr>
              <w:t>C.P. Artículo</w:t>
            </w:r>
            <w:r>
              <w:rPr>
                <w:rFonts w:ascii="Arial" w:hAnsi="Arial" w:cs="Arial"/>
                <w:b/>
                <w:sz w:val="22"/>
                <w:szCs w:val="22"/>
              </w:rPr>
              <w:t xml:space="preserve"> 269: </w:t>
            </w:r>
            <w:r w:rsidRPr="00CD3082">
              <w:rPr>
                <w:rFonts w:ascii="Arial" w:hAnsi="Arial" w:cs="Arial"/>
                <w:sz w:val="22"/>
                <w:szCs w:val="22"/>
              </w:rPr>
              <w:t>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p>
          <w:p w:rsidR="005628AB" w:rsidRDefault="005628AB" w:rsidP="005628AB">
            <w:pPr>
              <w:spacing w:after="240"/>
              <w:contextualSpacing/>
              <w:jc w:val="both"/>
              <w:rPr>
                <w:rFonts w:ascii="Arial" w:hAnsi="Arial" w:cs="Arial"/>
                <w:b/>
                <w:sz w:val="22"/>
                <w:szCs w:val="22"/>
              </w:rPr>
            </w:pPr>
          </w:p>
          <w:p w:rsidR="005628AB" w:rsidRPr="007434EF" w:rsidRDefault="005628AB" w:rsidP="005628AB">
            <w:pPr>
              <w:spacing w:after="240"/>
              <w:contextualSpacing/>
              <w:jc w:val="both"/>
              <w:rPr>
                <w:rFonts w:ascii="Arial" w:eastAsia="MS Mincho" w:hAnsi="Arial" w:cs="Arial"/>
                <w:sz w:val="22"/>
                <w:szCs w:val="22"/>
              </w:rPr>
            </w:pPr>
            <w:r w:rsidRPr="007434EF">
              <w:rPr>
                <w:rFonts w:ascii="Arial" w:hAnsi="Arial" w:cs="Arial"/>
                <w:b/>
                <w:sz w:val="22"/>
                <w:szCs w:val="22"/>
              </w:rPr>
              <w:t xml:space="preserve">Ley 152 de 1994: </w:t>
            </w:r>
            <w:r w:rsidRPr="00FC1D27">
              <w:rPr>
                <w:rFonts w:ascii="Arial" w:hAnsi="Arial" w:cs="Arial"/>
                <w:sz w:val="22"/>
                <w:szCs w:val="22"/>
              </w:rPr>
              <w:t>“Por la cual se establece la Ley Orgánica del Plan de Desarrollo</w:t>
            </w:r>
            <w:r>
              <w:rPr>
                <w:rFonts w:ascii="Arial" w:hAnsi="Arial" w:cs="Arial"/>
                <w:sz w:val="22"/>
                <w:szCs w:val="22"/>
              </w:rPr>
              <w:t>”. T</w:t>
            </w:r>
            <w:r w:rsidRPr="001C73A9">
              <w:rPr>
                <w:rFonts w:ascii="Arial" w:eastAsia="MS Mincho" w:hAnsi="Arial" w:cs="Arial"/>
                <w:sz w:val="22"/>
                <w:szCs w:val="22"/>
              </w:rPr>
              <w:t>iene como propósito establecer los procedimientos y mecanismos para la elaboración, aprobación, ejecución, seguimiento, evaluación y control de los planes de desarrollo.</w:t>
            </w:r>
          </w:p>
          <w:p w:rsidR="005628AB" w:rsidRPr="007434EF" w:rsidRDefault="005628AB" w:rsidP="005628AB">
            <w:pPr>
              <w:spacing w:after="240"/>
              <w:contextualSpacing/>
              <w:jc w:val="both"/>
              <w:rPr>
                <w:rFonts w:ascii="Arial" w:hAnsi="Arial" w:cs="Arial"/>
                <w:color w:val="FF0000"/>
                <w:sz w:val="22"/>
                <w:szCs w:val="22"/>
              </w:rPr>
            </w:pPr>
          </w:p>
          <w:p w:rsidR="005628AB" w:rsidRPr="001C73A9" w:rsidRDefault="005628AB" w:rsidP="005628AB">
            <w:pPr>
              <w:spacing w:after="240"/>
              <w:contextualSpacing/>
              <w:jc w:val="both"/>
              <w:rPr>
                <w:rFonts w:ascii="Arial" w:eastAsia="MS Mincho" w:hAnsi="Arial" w:cs="Arial"/>
                <w:sz w:val="22"/>
                <w:szCs w:val="22"/>
              </w:rPr>
            </w:pPr>
            <w:r w:rsidRPr="007434EF">
              <w:rPr>
                <w:rFonts w:ascii="Arial" w:hAnsi="Arial" w:cs="Arial"/>
                <w:b/>
                <w:sz w:val="22"/>
                <w:szCs w:val="22"/>
              </w:rPr>
              <w:t xml:space="preserve">Ley 489 de 1998: </w:t>
            </w:r>
            <w:r w:rsidRPr="00FC1D27">
              <w:rPr>
                <w:rFonts w:ascii="Arial" w:hAnsi="Arial" w:cs="Arial"/>
                <w:sz w:val="22"/>
                <w:szCs w:val="22"/>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Pr>
                <w:rFonts w:ascii="Arial" w:hAnsi="Arial" w:cs="Arial"/>
                <w:b/>
                <w:sz w:val="22"/>
                <w:szCs w:val="22"/>
              </w:rPr>
              <w:t xml:space="preserve"> </w:t>
            </w:r>
            <w:r w:rsidRPr="001C73A9">
              <w:rPr>
                <w:rFonts w:ascii="Arial" w:eastAsia="MS Mincho" w:hAnsi="Arial" w:cs="Arial"/>
                <w:sz w:val="22"/>
                <w:szCs w:val="22"/>
              </w:rPr>
              <w:t>Regula el ejercicio de la función administrativa, determina la estructura y define los principios y reglas básicas de la organización y funcionamiento de la Administración Pública.</w:t>
            </w:r>
          </w:p>
          <w:p w:rsidR="005628AB" w:rsidRPr="007434EF" w:rsidRDefault="005628AB" w:rsidP="005628AB">
            <w:pPr>
              <w:spacing w:after="240"/>
              <w:contextualSpacing/>
              <w:jc w:val="both"/>
              <w:rPr>
                <w:rFonts w:ascii="Arial" w:hAnsi="Arial" w:cs="Arial"/>
                <w:color w:val="FF0000"/>
                <w:sz w:val="22"/>
                <w:szCs w:val="22"/>
              </w:rPr>
            </w:pPr>
          </w:p>
          <w:p w:rsidR="005628AB" w:rsidRDefault="005628AB" w:rsidP="005628AB">
            <w:pPr>
              <w:spacing w:after="240"/>
              <w:contextualSpacing/>
              <w:jc w:val="both"/>
              <w:rPr>
                <w:rFonts w:ascii="Arial" w:hAnsi="Arial" w:cs="Arial"/>
                <w:sz w:val="22"/>
                <w:szCs w:val="22"/>
              </w:rPr>
            </w:pPr>
            <w:r w:rsidRPr="007434EF">
              <w:rPr>
                <w:rFonts w:ascii="Arial" w:hAnsi="Arial" w:cs="Arial"/>
                <w:b/>
                <w:sz w:val="22"/>
                <w:szCs w:val="22"/>
              </w:rPr>
              <w:t>Ley 1474 de 2011:</w:t>
            </w:r>
            <w:r w:rsidRPr="007434EF">
              <w:rPr>
                <w:rFonts w:ascii="Arial" w:hAnsi="Arial" w:cs="Arial"/>
                <w:sz w:val="22"/>
                <w:szCs w:val="22"/>
              </w:rPr>
              <w:t xml:space="preserve"> </w:t>
            </w:r>
            <w:r>
              <w:rPr>
                <w:rFonts w:ascii="Arial" w:hAnsi="Arial" w:cs="Arial"/>
                <w:sz w:val="22"/>
                <w:szCs w:val="22"/>
              </w:rPr>
              <w:t>“</w:t>
            </w:r>
            <w:r w:rsidRPr="004E3DE3">
              <w:rPr>
                <w:rFonts w:ascii="Arial" w:hAnsi="Arial" w:cs="Arial"/>
                <w:sz w:val="22"/>
                <w:szCs w:val="22"/>
              </w:rPr>
              <w:t>Por la cual se dictan normas orientadas a fortalecer los mecanismos de prevención, investigación y sanción de actos de corrupción y la efectividad del control de la gestión pública</w:t>
            </w:r>
            <w:r>
              <w:rPr>
                <w:rFonts w:ascii="Arial" w:hAnsi="Arial" w:cs="Arial"/>
                <w:sz w:val="22"/>
                <w:szCs w:val="22"/>
              </w:rPr>
              <w:t>”</w:t>
            </w:r>
            <w:r w:rsidRPr="004E3DE3">
              <w:rPr>
                <w:rFonts w:ascii="Arial" w:hAnsi="Arial" w:cs="Arial"/>
                <w:sz w:val="22"/>
                <w:szCs w:val="22"/>
              </w:rPr>
              <w:t>.</w:t>
            </w:r>
            <w:r>
              <w:rPr>
                <w:rFonts w:ascii="Arial" w:hAnsi="Arial" w:cs="Arial"/>
                <w:sz w:val="22"/>
                <w:szCs w:val="22"/>
              </w:rPr>
              <w:t xml:space="preserve"> </w:t>
            </w:r>
          </w:p>
          <w:p w:rsidR="005628AB" w:rsidRDefault="005628AB" w:rsidP="005628AB">
            <w:pPr>
              <w:spacing w:after="240"/>
              <w:contextualSpacing/>
              <w:jc w:val="both"/>
              <w:rPr>
                <w:rFonts w:ascii="Arial" w:hAnsi="Arial" w:cs="Arial"/>
                <w:sz w:val="22"/>
                <w:szCs w:val="22"/>
              </w:rPr>
            </w:pPr>
          </w:p>
          <w:p w:rsidR="005628AB" w:rsidRDefault="005628AB" w:rsidP="005628AB">
            <w:pPr>
              <w:spacing w:after="240"/>
              <w:contextualSpacing/>
              <w:jc w:val="both"/>
              <w:rPr>
                <w:rFonts w:ascii="Arial" w:hAnsi="Arial" w:cs="Arial"/>
                <w:sz w:val="22"/>
                <w:szCs w:val="22"/>
              </w:rPr>
            </w:pPr>
            <w:r w:rsidRPr="006161B9">
              <w:rPr>
                <w:rFonts w:ascii="Arial" w:hAnsi="Arial" w:cs="Arial"/>
                <w:b/>
                <w:sz w:val="22"/>
                <w:szCs w:val="22"/>
              </w:rPr>
              <w:lastRenderedPageBreak/>
              <w:t xml:space="preserve">Ley 909 de 2004: </w:t>
            </w:r>
            <w:r>
              <w:rPr>
                <w:rFonts w:ascii="Arial" w:hAnsi="Arial" w:cs="Arial"/>
                <w:sz w:val="22"/>
                <w:szCs w:val="22"/>
              </w:rPr>
              <w:t>Tiene por objeto la regulación del sistema de empleo público y el establecimiento de los principios básicos que deben regular el ejercicio de la gerencia pública.</w:t>
            </w:r>
          </w:p>
          <w:p w:rsidR="005628AB" w:rsidRDefault="005628AB" w:rsidP="005628AB">
            <w:pPr>
              <w:spacing w:after="240"/>
              <w:contextualSpacing/>
              <w:jc w:val="both"/>
              <w:rPr>
                <w:rFonts w:ascii="Arial" w:hAnsi="Arial" w:cs="Arial"/>
                <w:b/>
                <w:sz w:val="22"/>
                <w:szCs w:val="22"/>
              </w:rPr>
            </w:pPr>
          </w:p>
          <w:p w:rsidR="005628AB" w:rsidRDefault="005628AB" w:rsidP="005628AB">
            <w:pPr>
              <w:shd w:val="clear" w:color="auto" w:fill="FFFFFF"/>
              <w:spacing w:before="100" w:beforeAutospacing="1" w:after="240"/>
              <w:jc w:val="both"/>
              <w:rPr>
                <w:rFonts w:ascii="Arial" w:hAnsi="Arial" w:cs="Arial"/>
                <w:sz w:val="22"/>
                <w:szCs w:val="22"/>
              </w:rPr>
            </w:pPr>
            <w:r>
              <w:rPr>
                <w:rFonts w:ascii="Arial" w:hAnsi="Arial" w:cs="Arial"/>
                <w:b/>
                <w:sz w:val="22"/>
                <w:szCs w:val="22"/>
              </w:rPr>
              <w:t>Ley 872 de 2003: “</w:t>
            </w:r>
            <w:r w:rsidRPr="004E2CD7">
              <w:rPr>
                <w:rFonts w:ascii="Arial" w:hAnsi="Arial" w:cs="Arial"/>
                <w:sz w:val="22"/>
                <w:szCs w:val="22"/>
              </w:rPr>
              <w:t>Por la cual se crea el sistema de gestión de la calidad en la Rama Ejecutiva del Poder Público y en otras entidades prestadoras de servicios</w:t>
            </w:r>
            <w:r>
              <w:rPr>
                <w:rFonts w:ascii="Arial" w:hAnsi="Arial" w:cs="Arial"/>
                <w:sz w:val="22"/>
                <w:szCs w:val="22"/>
              </w:rPr>
              <w:t>”. Sistema creado como una h</w:t>
            </w:r>
            <w:r w:rsidRPr="004E2CD7">
              <w:rPr>
                <w:rFonts w:ascii="Arial" w:hAnsi="Arial" w:cs="Arial"/>
                <w:sz w:val="22"/>
                <w:szCs w:val="22"/>
              </w:rPr>
              <w:t>erramienta de gestión sistemática y transparente que permita dirigir y evaluar el desempeño institucional, en términos de calidad y satisfacción social en la prestación de los servicios a cargo de las entidades y agentes obligados, la cual estará enmarcada en los planes estratégicos y de desarrollo de tales entidades.</w:t>
            </w:r>
          </w:p>
          <w:p w:rsidR="005628AB" w:rsidRDefault="005628AB" w:rsidP="005628AB">
            <w:pPr>
              <w:shd w:val="clear" w:color="auto" w:fill="FFFFFF"/>
              <w:spacing w:before="100" w:beforeAutospacing="1" w:after="240"/>
              <w:jc w:val="both"/>
              <w:rPr>
                <w:rFonts w:ascii="Arial" w:hAnsi="Arial" w:cs="Arial"/>
                <w:b/>
                <w:sz w:val="22"/>
                <w:szCs w:val="22"/>
              </w:rPr>
            </w:pPr>
            <w:r w:rsidRPr="001F0919">
              <w:rPr>
                <w:rFonts w:ascii="Arial" w:hAnsi="Arial" w:cs="Arial"/>
                <w:b/>
                <w:sz w:val="22"/>
                <w:szCs w:val="22"/>
              </w:rPr>
              <w:t>Ley 87 de 1993:</w:t>
            </w:r>
            <w:r>
              <w:rPr>
                <w:rFonts w:ascii="Arial" w:hAnsi="Arial" w:cs="Arial"/>
                <w:sz w:val="22"/>
                <w:szCs w:val="22"/>
              </w:rPr>
              <w:t xml:space="preserve"> “P</w:t>
            </w:r>
            <w:r w:rsidRPr="00C64277">
              <w:rPr>
                <w:rFonts w:ascii="Arial" w:hAnsi="Arial" w:cs="Arial"/>
                <w:sz w:val="22"/>
                <w:szCs w:val="22"/>
              </w:rPr>
              <w:t>or la cual se establecen normas para el ejercicio del control interno en las entidades y organismos del estado</w:t>
            </w:r>
            <w:r>
              <w:rPr>
                <w:rFonts w:ascii="Arial" w:hAnsi="Arial" w:cs="Arial"/>
                <w:sz w:val="22"/>
                <w:szCs w:val="22"/>
              </w:rPr>
              <w:t>”.</w:t>
            </w:r>
          </w:p>
          <w:p w:rsidR="005628AB" w:rsidRDefault="005628AB" w:rsidP="005628AB">
            <w:pPr>
              <w:shd w:val="clear" w:color="auto" w:fill="FFFFFF"/>
              <w:spacing w:before="100" w:beforeAutospacing="1" w:after="240"/>
              <w:jc w:val="both"/>
              <w:rPr>
                <w:rFonts w:ascii="Arial" w:hAnsi="Arial" w:cs="Arial"/>
                <w:sz w:val="22"/>
                <w:szCs w:val="22"/>
              </w:rPr>
            </w:pPr>
            <w:r>
              <w:rPr>
                <w:rFonts w:ascii="Arial" w:hAnsi="Arial" w:cs="Arial"/>
                <w:b/>
                <w:sz w:val="22"/>
                <w:szCs w:val="22"/>
              </w:rPr>
              <w:t xml:space="preserve">Decreto 2482 de 2012: </w:t>
            </w:r>
            <w:r w:rsidRPr="00C64277">
              <w:rPr>
                <w:rFonts w:ascii="Arial" w:hAnsi="Arial" w:cs="Arial"/>
                <w:sz w:val="22"/>
                <w:szCs w:val="22"/>
              </w:rPr>
              <w:t>“Por el cual se establecen los lineamientos generales para la integración de la planeación y la gestión”.</w:t>
            </w:r>
            <w:r>
              <w:rPr>
                <w:rFonts w:ascii="Arial" w:hAnsi="Arial" w:cs="Arial"/>
                <w:sz w:val="22"/>
                <w:szCs w:val="22"/>
              </w:rPr>
              <w:t xml:space="preserve"> Tiene por objeto a</w:t>
            </w:r>
            <w:r w:rsidRPr="006E0AF5">
              <w:rPr>
                <w:rFonts w:ascii="Arial" w:hAnsi="Arial" w:cs="Arial"/>
                <w:sz w:val="22"/>
                <w:szCs w:val="22"/>
              </w:rPr>
              <w:t>doptar el Modelo Integrado de Planeación y Gestión como instrumento de articulación y reporte de la planeación</w:t>
            </w:r>
            <w:r>
              <w:rPr>
                <w:rFonts w:ascii="Arial" w:hAnsi="Arial" w:cs="Arial"/>
                <w:sz w:val="22"/>
                <w:szCs w:val="22"/>
              </w:rPr>
              <w:t>.</w:t>
            </w:r>
          </w:p>
          <w:p w:rsidR="00B70F09" w:rsidRDefault="005628AB" w:rsidP="005628AB">
            <w:pPr>
              <w:spacing w:after="0"/>
              <w:rPr>
                <w:rFonts w:ascii="Arial" w:hAnsi="Arial" w:cs="Arial"/>
                <w:sz w:val="22"/>
                <w:szCs w:val="22"/>
              </w:rPr>
            </w:pPr>
            <w:r>
              <w:rPr>
                <w:rFonts w:ascii="Arial" w:hAnsi="Arial" w:cs="Arial"/>
                <w:b/>
                <w:sz w:val="22"/>
                <w:szCs w:val="22"/>
              </w:rPr>
              <w:t>Directiva Presidencial 09 de 2010</w:t>
            </w:r>
            <w:r w:rsidRPr="00424B49">
              <w:rPr>
                <w:rFonts w:ascii="Arial" w:hAnsi="Arial" w:cs="Arial"/>
                <w:b/>
                <w:sz w:val="22"/>
                <w:szCs w:val="22"/>
              </w:rPr>
              <w:t xml:space="preserve">: </w:t>
            </w:r>
            <w:r>
              <w:rPr>
                <w:rFonts w:ascii="Arial" w:hAnsi="Arial" w:cs="Arial"/>
                <w:sz w:val="22"/>
                <w:szCs w:val="22"/>
              </w:rPr>
              <w:t>Directrices para la elaboración y articulación de los planes estratégicos sectoriales e institucionales e implementación del Sistema de Monitoreo de Gestión y Resultados.</w:t>
            </w:r>
          </w:p>
          <w:p w:rsidR="009D07B3" w:rsidRDefault="009D07B3" w:rsidP="005628AB">
            <w:pPr>
              <w:spacing w:after="0"/>
              <w:rPr>
                <w:rFonts w:ascii="Arial" w:hAnsi="Arial" w:cs="Arial"/>
                <w:b/>
                <w:sz w:val="22"/>
                <w:szCs w:val="22"/>
              </w:rPr>
            </w:pPr>
          </w:p>
          <w:p w:rsidR="009D07B3" w:rsidRDefault="009D07B3" w:rsidP="005628AB">
            <w:pPr>
              <w:spacing w:after="0"/>
              <w:rPr>
                <w:rFonts w:ascii="Arial" w:hAnsi="Arial" w:cs="Arial"/>
                <w:sz w:val="22"/>
                <w:szCs w:val="22"/>
              </w:rPr>
            </w:pPr>
            <w:r w:rsidRPr="00097C2C">
              <w:rPr>
                <w:rFonts w:ascii="Arial" w:hAnsi="Arial" w:cs="Arial"/>
                <w:b/>
                <w:sz w:val="22"/>
                <w:szCs w:val="22"/>
              </w:rPr>
              <w:t>Circular No. 04 de 2005.</w:t>
            </w:r>
            <w:r>
              <w:rPr>
                <w:rFonts w:ascii="Arial" w:hAnsi="Arial" w:cs="Arial"/>
                <w:sz w:val="22"/>
                <w:szCs w:val="22"/>
              </w:rPr>
              <w:t xml:space="preserve"> Emitida por el Consejo Asesor del Gobierno Nacional en materia de Control Interno de las Entidades del Orden Nacional y Territorial.</w:t>
            </w:r>
          </w:p>
          <w:p w:rsidR="009D07B3" w:rsidRPr="006603E4" w:rsidRDefault="009D07B3" w:rsidP="005628AB">
            <w:pPr>
              <w:spacing w:after="0"/>
              <w:rPr>
                <w:rFonts w:ascii="Arial" w:hAnsi="Arial" w:cs="Arial"/>
                <w:sz w:val="20"/>
                <w:szCs w:val="22"/>
              </w:rPr>
            </w:pPr>
          </w:p>
        </w:tc>
      </w:tr>
    </w:tbl>
    <w:p w:rsidR="00B70F09" w:rsidRDefault="00B70F09" w:rsidP="00B70F09">
      <w:pPr>
        <w:spacing w:after="0"/>
        <w:rPr>
          <w:rFonts w:ascii="Arial Narrow" w:hAnsi="Arial Narrow"/>
          <w:b/>
        </w:rPr>
      </w:pPr>
    </w:p>
    <w:tbl>
      <w:tblPr>
        <w:tblStyle w:val="Tablaconcuadrcula"/>
        <w:tblW w:w="10349" w:type="dxa"/>
        <w:tblInd w:w="-431" w:type="dxa"/>
        <w:tblLook w:val="04A0" w:firstRow="1" w:lastRow="0" w:firstColumn="1" w:lastColumn="0" w:noHBand="0" w:noVBand="1"/>
      </w:tblPr>
      <w:tblGrid>
        <w:gridCol w:w="10349"/>
      </w:tblGrid>
      <w:tr w:rsidR="00B70F09" w:rsidTr="00D63289">
        <w:tc>
          <w:tcPr>
            <w:tcW w:w="10349" w:type="dxa"/>
            <w:shd w:val="clear" w:color="auto" w:fill="D9D9D9" w:themeFill="background1" w:themeFillShade="D9"/>
          </w:tcPr>
          <w:p w:rsidR="00B70F09" w:rsidRPr="00B70F09" w:rsidRDefault="00C527AC" w:rsidP="009D07B3">
            <w:pPr>
              <w:pStyle w:val="Prrafodelista"/>
              <w:numPr>
                <w:ilvl w:val="0"/>
                <w:numId w:val="1"/>
              </w:numPr>
              <w:spacing w:after="0"/>
              <w:rPr>
                <w:rFonts w:ascii="Arial Narrow" w:hAnsi="Arial Narrow"/>
                <w:b/>
              </w:rPr>
            </w:pPr>
            <w:r w:rsidRPr="00595069">
              <w:rPr>
                <w:rFonts w:ascii="Arial" w:hAnsi="Arial" w:cs="Arial"/>
                <w:b/>
                <w:sz w:val="20"/>
                <w:szCs w:val="20"/>
              </w:rPr>
              <w:t xml:space="preserve">ANÁLISIS Y OBSERVACIONES. </w:t>
            </w:r>
          </w:p>
        </w:tc>
      </w:tr>
    </w:tbl>
    <w:p w:rsidR="00B70F09" w:rsidRDefault="00B70F09" w:rsidP="00B70F09">
      <w:pPr>
        <w:spacing w:after="0"/>
        <w:rPr>
          <w:rFonts w:ascii="Arial Narrow" w:hAnsi="Arial Narrow"/>
          <w:b/>
        </w:rPr>
      </w:pPr>
    </w:p>
    <w:p w:rsidR="009D07B3" w:rsidRPr="009D07B3" w:rsidRDefault="009D07B3" w:rsidP="009D07B3">
      <w:pPr>
        <w:spacing w:after="0"/>
        <w:jc w:val="both"/>
        <w:rPr>
          <w:rFonts w:ascii="Arial" w:eastAsia="PMingLiU" w:hAnsi="Arial" w:cs="Arial"/>
          <w:bCs/>
          <w:lang w:val="es-ES" w:eastAsia="es-ES"/>
        </w:rPr>
      </w:pPr>
      <w:r w:rsidRPr="009D07B3">
        <w:rPr>
          <w:rFonts w:ascii="Arial" w:eastAsia="PMingLiU" w:hAnsi="Arial" w:cs="Arial"/>
          <w:bCs/>
          <w:lang w:val="es-ES" w:eastAsia="es-ES"/>
        </w:rPr>
        <w:t xml:space="preserve">En cumplimiento al Plan Anual de Auditorias 2017 y de conformidad con las normas establecidas para tal efecto, la Oficina de Control programó para el mes de julio de la presente vigencia, el seguimiento del avance en la ejecución del Plan de Acción con corte a 30 de junio de 2017. </w:t>
      </w:r>
    </w:p>
    <w:p w:rsidR="009D07B3" w:rsidRPr="009D07B3" w:rsidRDefault="009D07B3" w:rsidP="009D07B3">
      <w:pPr>
        <w:spacing w:after="0"/>
        <w:jc w:val="both"/>
        <w:rPr>
          <w:rFonts w:ascii="Arial" w:eastAsia="PMingLiU" w:hAnsi="Arial" w:cs="Arial"/>
          <w:bCs/>
          <w:lang w:val="es-ES" w:eastAsia="es-ES"/>
        </w:rPr>
      </w:pPr>
    </w:p>
    <w:p w:rsidR="009D07B3" w:rsidRPr="009D07B3" w:rsidRDefault="009D07B3" w:rsidP="009D07B3">
      <w:pPr>
        <w:spacing w:after="0"/>
        <w:jc w:val="both"/>
        <w:rPr>
          <w:rFonts w:ascii="Arial" w:eastAsia="PMingLiU" w:hAnsi="Arial" w:cs="Arial"/>
          <w:bCs/>
          <w:lang w:val="es-ES" w:eastAsia="es-ES"/>
        </w:rPr>
      </w:pPr>
      <w:r w:rsidRPr="009D07B3">
        <w:rPr>
          <w:rFonts w:ascii="Arial" w:eastAsia="PMingLiU" w:hAnsi="Arial" w:cs="Arial"/>
          <w:b/>
          <w:bCs/>
          <w:lang w:val="es-ES" w:eastAsia="es-ES"/>
        </w:rPr>
        <w:t>Metodología:</w:t>
      </w:r>
      <w:r w:rsidRPr="009D07B3">
        <w:rPr>
          <w:rFonts w:ascii="Arial" w:eastAsia="PMingLiU" w:hAnsi="Arial" w:cs="Arial"/>
          <w:bCs/>
          <w:lang w:val="es-ES" w:eastAsia="es-ES"/>
        </w:rPr>
        <w:t xml:space="preserve"> Para la realización del seguimiento se tuvo en cuenta lo siguiente:</w:t>
      </w:r>
    </w:p>
    <w:p w:rsidR="009D07B3" w:rsidRPr="009D07B3" w:rsidRDefault="009D07B3" w:rsidP="009D07B3">
      <w:pPr>
        <w:tabs>
          <w:tab w:val="left" w:pos="1530"/>
        </w:tabs>
        <w:spacing w:after="0"/>
        <w:jc w:val="both"/>
        <w:rPr>
          <w:rFonts w:ascii="Arial" w:eastAsia="PMingLiU" w:hAnsi="Arial" w:cs="Arial"/>
          <w:bCs/>
          <w:color w:val="FF0000"/>
          <w:lang w:val="es-ES" w:eastAsia="es-ES"/>
        </w:rPr>
      </w:pPr>
      <w:r w:rsidRPr="009D07B3">
        <w:rPr>
          <w:rFonts w:ascii="Arial" w:eastAsia="PMingLiU" w:hAnsi="Arial" w:cs="Arial"/>
          <w:bCs/>
          <w:lang w:val="es-ES" w:eastAsia="es-ES"/>
        </w:rPr>
        <w:tab/>
      </w:r>
    </w:p>
    <w:p w:rsidR="009D07B3" w:rsidRPr="009D07B3" w:rsidRDefault="009D07B3" w:rsidP="009D07B3">
      <w:pPr>
        <w:numPr>
          <w:ilvl w:val="0"/>
          <w:numId w:val="2"/>
        </w:numPr>
        <w:spacing w:after="0"/>
        <w:contextualSpacing/>
        <w:jc w:val="both"/>
        <w:rPr>
          <w:rFonts w:ascii="Arial" w:eastAsia="PMingLiU" w:hAnsi="Arial" w:cs="Arial"/>
          <w:bCs/>
          <w:lang w:val="es-ES" w:eastAsia="es-ES"/>
        </w:rPr>
      </w:pPr>
      <w:r w:rsidRPr="009D07B3">
        <w:rPr>
          <w:rFonts w:ascii="Arial" w:eastAsia="PMingLiU" w:hAnsi="Arial" w:cs="Arial"/>
          <w:b/>
          <w:bCs/>
          <w:lang w:val="es-ES" w:eastAsia="es-ES"/>
        </w:rPr>
        <w:t>Planeación y comunicación del seguimiento:</w:t>
      </w:r>
      <w:r w:rsidRPr="009D07B3">
        <w:rPr>
          <w:rFonts w:ascii="Arial" w:eastAsia="PMingLiU" w:hAnsi="Arial" w:cs="Arial"/>
          <w:bCs/>
          <w:lang w:val="es-ES" w:eastAsia="es-ES"/>
        </w:rPr>
        <w:t xml:space="preserve"> Se efectuó mediante memorando No. 20171500041913 del 04 de julio de 2017, dirigido al Jefe Oficina Asesora de Planeación, Manuel Eduardo Castillo Guzmán.</w:t>
      </w:r>
    </w:p>
    <w:p w:rsidR="009D07B3" w:rsidRPr="009D07B3" w:rsidRDefault="009D07B3" w:rsidP="009D07B3">
      <w:pPr>
        <w:spacing w:after="0"/>
        <w:ind w:left="720"/>
        <w:contextualSpacing/>
        <w:jc w:val="both"/>
        <w:rPr>
          <w:rFonts w:ascii="Arial" w:eastAsia="PMingLiU" w:hAnsi="Arial" w:cs="Arial"/>
          <w:bCs/>
          <w:lang w:val="es-ES" w:eastAsia="es-ES"/>
        </w:rPr>
      </w:pPr>
    </w:p>
    <w:p w:rsidR="009D07B3" w:rsidRPr="009D07B3" w:rsidRDefault="009D07B3" w:rsidP="009D07B3">
      <w:pPr>
        <w:numPr>
          <w:ilvl w:val="0"/>
          <w:numId w:val="2"/>
        </w:numPr>
        <w:spacing w:after="0"/>
        <w:contextualSpacing/>
        <w:jc w:val="both"/>
        <w:rPr>
          <w:rFonts w:ascii="Arial" w:eastAsia="PMingLiU" w:hAnsi="Arial" w:cs="Arial"/>
          <w:b/>
          <w:bCs/>
          <w:lang w:val="es-ES" w:eastAsia="es-ES"/>
        </w:rPr>
      </w:pPr>
      <w:r w:rsidRPr="009D07B3">
        <w:rPr>
          <w:rFonts w:ascii="Arial" w:eastAsia="PMingLiU" w:hAnsi="Arial" w:cs="Arial"/>
          <w:b/>
          <w:bCs/>
          <w:lang w:val="es-ES" w:eastAsia="es-ES"/>
        </w:rPr>
        <w:t>Recopilación de información:</w:t>
      </w:r>
      <w:r w:rsidRPr="009D07B3">
        <w:rPr>
          <w:rFonts w:ascii="Arial" w:eastAsia="PMingLiU" w:hAnsi="Arial" w:cs="Arial"/>
          <w:bCs/>
          <w:lang w:val="es-ES" w:eastAsia="es-ES"/>
        </w:rPr>
        <w:t xml:space="preserve"> A través del citado memorando, la OCI solicitó al Jefe de la Oficina Asesora de Planeación, enviar el 14 de julio de 2017 la información relacionada con los avances de las actividades registradas en el Plan de Acción, con corte a 30 de junio de 2017.  </w:t>
      </w:r>
    </w:p>
    <w:p w:rsidR="009D07B3" w:rsidRDefault="009D07B3" w:rsidP="009D07B3">
      <w:pPr>
        <w:ind w:left="720"/>
        <w:contextualSpacing/>
        <w:jc w:val="both"/>
        <w:rPr>
          <w:rFonts w:ascii="Arial" w:eastAsia="PMingLiU" w:hAnsi="Arial" w:cs="Arial"/>
          <w:bCs/>
          <w:lang w:val="es-ES" w:eastAsia="es-ES"/>
        </w:rPr>
      </w:pPr>
      <w:r w:rsidRPr="009D07B3">
        <w:rPr>
          <w:rFonts w:ascii="Arial" w:eastAsia="PMingLiU" w:hAnsi="Arial" w:cs="Arial"/>
          <w:bCs/>
          <w:lang w:val="es-ES" w:eastAsia="es-ES"/>
        </w:rPr>
        <w:lastRenderedPageBreak/>
        <w:t xml:space="preserve">Mediante correo electrónico del 07 de julio de 2017, el jefe de la OAP manifestó al jefe de la OCI que la información del seguimiento con corte a junio de 2017 la remitiría el día 17 de julio de 2017.  </w:t>
      </w:r>
    </w:p>
    <w:p w:rsidR="008C51EF" w:rsidRPr="009D07B3" w:rsidRDefault="008C51EF" w:rsidP="009D07B3">
      <w:pPr>
        <w:ind w:left="720"/>
        <w:contextualSpacing/>
        <w:jc w:val="both"/>
        <w:rPr>
          <w:rFonts w:ascii="Arial" w:eastAsia="PMingLiU" w:hAnsi="Arial" w:cs="Arial"/>
          <w:bCs/>
          <w:lang w:val="es-ES" w:eastAsia="es-ES"/>
        </w:rPr>
      </w:pPr>
    </w:p>
    <w:p w:rsidR="009D07B3" w:rsidRPr="009D07B3" w:rsidRDefault="009D07B3" w:rsidP="009D07B3">
      <w:pPr>
        <w:ind w:left="720"/>
        <w:contextualSpacing/>
        <w:jc w:val="both"/>
        <w:rPr>
          <w:rFonts w:ascii="Arial" w:eastAsia="PMingLiU" w:hAnsi="Arial" w:cs="Arial"/>
          <w:bCs/>
          <w:lang w:val="es-ES" w:eastAsia="es-ES"/>
        </w:rPr>
      </w:pPr>
      <w:r w:rsidRPr="009D07B3">
        <w:rPr>
          <w:rFonts w:ascii="Arial" w:eastAsia="PMingLiU" w:hAnsi="Arial" w:cs="Arial"/>
          <w:bCs/>
          <w:lang w:val="es-ES" w:eastAsia="es-ES"/>
        </w:rPr>
        <w:t xml:space="preserve">La Oficina de Control Interno a través de correos electrónicos del 07 de julio de 2017, dirigido a los jefes y enlaces de la Dirección General, Subdirección General, Secretaría General, DGI, DGSH, DAE, Subdirección de Participación, Subdirección de Valoración y Registro, SAAH, SPAE, SRC, SRI, SRNI, OAP, OAC, OTI, OAJ, GRE, Grupo de Gestión Contractual, Grupo de Gestión Administrativa y Documental, Grupo de Gestión Financiera, Grupo Gestión de Talento Humano, Grupo de Control Interno Disciplinario, Grupo de Cooperación Internacional, Grupo de Retorno y Reubicaciones, Grupo de Niñez y Juventud, Grupo de Mujeres y Género, Grupo de Enfoque Diferencial y Discapacidad, Grupo de Centros Regionales y Fondo de Reparación de Víctimas, informó lo referente a la realización del seguimiento al  Plan de Acción con corte a 30 de junio de 2017, con el fin de verificar el avance porcentual o el cumplimiento de las actividades, teniendo en cuenta las metas establecidas en la programación de actividades. Así mismo, informó que al momento de la visita dispusieran de todas las evidencias que certificaran la veracidad de la información y el porcentaje de avance registrado en SISGESTION. </w:t>
      </w:r>
    </w:p>
    <w:p w:rsidR="009D07B3" w:rsidRPr="009D07B3" w:rsidRDefault="009D07B3" w:rsidP="009D07B3">
      <w:pPr>
        <w:ind w:left="720"/>
        <w:contextualSpacing/>
        <w:jc w:val="both"/>
        <w:rPr>
          <w:rFonts w:ascii="Arial" w:eastAsia="PMingLiU" w:hAnsi="Arial" w:cs="Arial"/>
          <w:bCs/>
          <w:lang w:val="es-ES" w:eastAsia="es-ES"/>
        </w:rPr>
      </w:pPr>
    </w:p>
    <w:p w:rsidR="009D07B3" w:rsidRPr="009D07B3" w:rsidRDefault="009D07B3" w:rsidP="009D07B3">
      <w:pPr>
        <w:ind w:left="720"/>
        <w:contextualSpacing/>
        <w:jc w:val="both"/>
        <w:rPr>
          <w:rFonts w:ascii="Arial" w:eastAsia="PMingLiU" w:hAnsi="Arial" w:cs="Arial"/>
          <w:bCs/>
          <w:lang w:val="es-ES" w:eastAsia="es-ES"/>
        </w:rPr>
      </w:pPr>
      <w:r w:rsidRPr="009D07B3">
        <w:rPr>
          <w:rFonts w:ascii="Arial" w:eastAsia="PMingLiU" w:hAnsi="Arial" w:cs="Arial"/>
          <w:bCs/>
          <w:lang w:val="es-ES" w:eastAsia="es-ES"/>
        </w:rPr>
        <w:t xml:space="preserve">De igual manera, la OCI mediante correos electrónicos del 10 de julio de 2017, dirigido a los directores y enlaces de las veinte (20) territoriales, solicitó el envío de las evidencias de las actividades seleccionadas, a más tardar el viernes 14 de julio de 2017.  </w:t>
      </w:r>
    </w:p>
    <w:p w:rsidR="009D07B3" w:rsidRPr="009D07B3" w:rsidRDefault="009D07B3" w:rsidP="009D07B3">
      <w:pPr>
        <w:ind w:left="720"/>
        <w:contextualSpacing/>
        <w:jc w:val="both"/>
        <w:rPr>
          <w:rFonts w:ascii="Arial" w:eastAsia="PMingLiU" w:hAnsi="Arial" w:cs="Arial"/>
          <w:bCs/>
          <w:color w:val="C00000"/>
          <w:lang w:val="es-ES" w:eastAsia="es-ES"/>
        </w:rPr>
      </w:pPr>
    </w:p>
    <w:p w:rsidR="009D07B3" w:rsidRDefault="009D07B3" w:rsidP="009D07B3">
      <w:pPr>
        <w:ind w:left="720"/>
        <w:contextualSpacing/>
        <w:jc w:val="both"/>
        <w:rPr>
          <w:rFonts w:ascii="Arial" w:eastAsia="PMingLiU" w:hAnsi="Arial" w:cs="Arial"/>
          <w:bCs/>
          <w:lang w:val="es-ES" w:eastAsia="es-ES"/>
        </w:rPr>
      </w:pPr>
      <w:r w:rsidRPr="009D07B3">
        <w:rPr>
          <w:rFonts w:ascii="Arial" w:eastAsia="PMingLiU" w:hAnsi="Arial" w:cs="Arial"/>
          <w:b/>
          <w:bCs/>
          <w:lang w:val="es-ES" w:eastAsia="es-ES"/>
        </w:rPr>
        <w:t>Revisión Documental</w:t>
      </w:r>
      <w:r w:rsidRPr="009D07B3">
        <w:rPr>
          <w:rFonts w:ascii="Arial" w:eastAsia="PMingLiU" w:hAnsi="Arial" w:cs="Arial"/>
          <w:bCs/>
          <w:lang w:val="es-ES" w:eastAsia="es-ES"/>
        </w:rPr>
        <w:t xml:space="preserve">: El seguimiento a las dependencias del nivel nacional se programó y realizó de manera presencial, de acuerdo a las fechas y horas estipuladas en el cronograma que se adjuntó en los correos electrónicos enviados a los jefes y enlaces de las dependencias del nivel nacional. Cabe anotar, que la Oficina Asesora de Planeación, a través de correo electrónico del 10 de julio de 2017, solicitó al jefe de la OCI la reprogramación de la fecha (19-07-2017) del seguimiento, indicando que esta se podría efectuar entre el 24 a 27 de julio de 2017, aprobada dicha solicitud la evaluación se realizó el 25 de julio de 2017.En lo que respecta a las evidencias enviadas por las direcciones territoriales, se verificaron con base en la información reportada en el aplicativo SISGESTION. </w:t>
      </w:r>
    </w:p>
    <w:p w:rsidR="009D07B3" w:rsidRPr="009D07B3" w:rsidRDefault="009D07B3" w:rsidP="009D07B3">
      <w:pPr>
        <w:ind w:left="720"/>
        <w:contextualSpacing/>
        <w:jc w:val="both"/>
        <w:rPr>
          <w:rFonts w:ascii="Arial" w:eastAsia="PMingLiU" w:hAnsi="Arial" w:cs="Arial"/>
          <w:bCs/>
          <w:lang w:val="es-ES" w:eastAsia="es-ES"/>
        </w:rPr>
      </w:pPr>
    </w:p>
    <w:p w:rsidR="009D07B3" w:rsidRDefault="009D07B3" w:rsidP="009D07B3">
      <w:pPr>
        <w:numPr>
          <w:ilvl w:val="0"/>
          <w:numId w:val="2"/>
        </w:numPr>
        <w:spacing w:after="0"/>
        <w:contextualSpacing/>
        <w:jc w:val="both"/>
        <w:rPr>
          <w:rFonts w:ascii="Arial" w:eastAsia="MS Mincho" w:hAnsi="Arial" w:cs="Arial"/>
          <w:lang w:val="es-ES"/>
        </w:rPr>
      </w:pPr>
      <w:r w:rsidRPr="009D07B3">
        <w:rPr>
          <w:rFonts w:ascii="Arial" w:eastAsia="MS Mincho" w:hAnsi="Arial" w:cs="Arial"/>
          <w:b/>
          <w:lang w:val="es-ES"/>
        </w:rPr>
        <w:t xml:space="preserve">Análisis de la Información: </w:t>
      </w:r>
      <w:r w:rsidRPr="009D07B3">
        <w:rPr>
          <w:rFonts w:ascii="Arial" w:eastAsia="MS Mincho" w:hAnsi="Arial" w:cs="Arial"/>
          <w:lang w:val="es-ES"/>
        </w:rPr>
        <w:t>Para efectuar el análisis de la información, se tuvo en cuenta el total de las actividades asignadas tanto a las dependencias del Nivel Nacional como a las Direcciones Territoriales, registradas en el Plan de Acción 2017, de las cuales se realizó el seguimiento a 102 (62 de Nivel Nacional y 40 de las DT)</w:t>
      </w:r>
      <w:r w:rsidR="002379BC">
        <w:rPr>
          <w:rFonts w:ascii="Arial" w:eastAsia="MS Mincho" w:hAnsi="Arial" w:cs="Arial"/>
          <w:lang w:val="es-ES"/>
        </w:rPr>
        <w:t>.</w:t>
      </w:r>
    </w:p>
    <w:p w:rsidR="002379BC" w:rsidRDefault="002379BC" w:rsidP="002379BC">
      <w:pPr>
        <w:spacing w:after="0"/>
        <w:ind w:left="720"/>
        <w:contextualSpacing/>
        <w:jc w:val="both"/>
        <w:rPr>
          <w:rFonts w:ascii="Arial" w:eastAsia="MS Mincho" w:hAnsi="Arial" w:cs="Arial"/>
          <w:lang w:val="es-ES"/>
        </w:rPr>
      </w:pPr>
    </w:p>
    <w:p w:rsidR="009A20CC" w:rsidRDefault="009A20CC" w:rsidP="002379BC">
      <w:pPr>
        <w:spacing w:after="0"/>
        <w:ind w:left="720"/>
        <w:contextualSpacing/>
        <w:jc w:val="both"/>
        <w:rPr>
          <w:rFonts w:ascii="Arial" w:eastAsia="MS Mincho" w:hAnsi="Arial" w:cs="Arial"/>
          <w:lang w:val="es-ES"/>
        </w:rPr>
      </w:pPr>
    </w:p>
    <w:p w:rsidR="006855CD" w:rsidRPr="006855CD" w:rsidRDefault="006855CD" w:rsidP="006855CD">
      <w:pPr>
        <w:pStyle w:val="Prrafodelista"/>
        <w:numPr>
          <w:ilvl w:val="0"/>
          <w:numId w:val="2"/>
        </w:numPr>
        <w:jc w:val="both"/>
        <w:rPr>
          <w:rFonts w:ascii="Arial" w:eastAsia="PMingLiU" w:hAnsi="Arial" w:cs="Arial"/>
          <w:bCs/>
          <w:lang w:val="es-ES" w:eastAsia="es-ES"/>
        </w:rPr>
      </w:pPr>
      <w:r w:rsidRPr="006855CD">
        <w:rPr>
          <w:rFonts w:ascii="Arial" w:eastAsia="MS Mincho" w:hAnsi="Arial" w:cs="Arial"/>
          <w:b/>
          <w:lang w:val="es-ES"/>
        </w:rPr>
        <w:lastRenderedPageBreak/>
        <w:t xml:space="preserve">Elaboración </w:t>
      </w:r>
      <w:r>
        <w:rPr>
          <w:rFonts w:ascii="Arial" w:eastAsia="MS Mincho" w:hAnsi="Arial" w:cs="Arial"/>
          <w:b/>
          <w:lang w:val="es-ES"/>
        </w:rPr>
        <w:t xml:space="preserve">y Presentación </w:t>
      </w:r>
      <w:r w:rsidRPr="006855CD">
        <w:rPr>
          <w:rFonts w:ascii="Arial" w:eastAsia="MS Mincho" w:hAnsi="Arial" w:cs="Arial"/>
          <w:b/>
          <w:lang w:val="es-ES"/>
        </w:rPr>
        <w:t xml:space="preserve">Informe </w:t>
      </w:r>
      <w:r w:rsidR="002379BC" w:rsidRPr="006855CD">
        <w:rPr>
          <w:rFonts w:ascii="Arial" w:eastAsia="MS Mincho" w:hAnsi="Arial" w:cs="Arial"/>
          <w:b/>
          <w:lang w:val="es-ES"/>
        </w:rPr>
        <w:t xml:space="preserve">Preliminar: </w:t>
      </w:r>
      <w:r w:rsidRPr="006855CD">
        <w:rPr>
          <w:rFonts w:ascii="Arial" w:eastAsia="PMingLiU" w:hAnsi="Arial" w:cs="Arial"/>
          <w:bCs/>
          <w:lang w:val="es-ES" w:eastAsia="es-ES"/>
        </w:rPr>
        <w:t>M</w:t>
      </w:r>
      <w:r>
        <w:rPr>
          <w:rFonts w:ascii="Arial" w:eastAsia="PMingLiU" w:hAnsi="Arial" w:cs="Arial"/>
          <w:bCs/>
          <w:lang w:val="es-ES" w:eastAsia="es-ES"/>
        </w:rPr>
        <w:t xml:space="preserve">ediante memorando No. 20171500051353 del 09 de agosto </w:t>
      </w:r>
      <w:r w:rsidRPr="006855CD">
        <w:rPr>
          <w:rFonts w:ascii="Arial" w:eastAsia="PMingLiU" w:hAnsi="Arial" w:cs="Arial"/>
          <w:bCs/>
          <w:lang w:val="es-ES" w:eastAsia="es-ES"/>
        </w:rPr>
        <w:t xml:space="preserve">de 2017, </w:t>
      </w:r>
      <w:r>
        <w:rPr>
          <w:rFonts w:ascii="Arial" w:eastAsia="PMingLiU" w:hAnsi="Arial" w:cs="Arial"/>
          <w:bCs/>
          <w:lang w:val="es-ES" w:eastAsia="es-ES"/>
        </w:rPr>
        <w:t xml:space="preserve">el Jefe de la </w:t>
      </w:r>
      <w:r w:rsidRPr="006855CD">
        <w:rPr>
          <w:rFonts w:ascii="Arial" w:eastAsia="PMingLiU" w:hAnsi="Arial" w:cs="Arial"/>
          <w:bCs/>
          <w:lang w:val="es-ES" w:eastAsia="es-ES"/>
        </w:rPr>
        <w:t>OCI</w:t>
      </w:r>
      <w:r>
        <w:rPr>
          <w:rFonts w:ascii="Arial" w:eastAsia="PMingLiU" w:hAnsi="Arial" w:cs="Arial"/>
          <w:bCs/>
          <w:lang w:val="es-ES" w:eastAsia="es-ES"/>
        </w:rPr>
        <w:t>, Diego Hernando Santacruz Santacruz</w:t>
      </w:r>
      <w:r w:rsidRPr="006855CD">
        <w:rPr>
          <w:rFonts w:ascii="Arial" w:eastAsia="PMingLiU" w:hAnsi="Arial" w:cs="Arial"/>
          <w:bCs/>
          <w:lang w:val="es-ES" w:eastAsia="es-ES"/>
        </w:rPr>
        <w:t xml:space="preserve"> remitió al Jefe de la Oficina Asesora de Planeación, Manu</w:t>
      </w:r>
      <w:r w:rsidR="00980322">
        <w:rPr>
          <w:rFonts w:ascii="Arial" w:eastAsia="PMingLiU" w:hAnsi="Arial" w:cs="Arial"/>
          <w:bCs/>
          <w:lang w:val="es-ES" w:eastAsia="es-ES"/>
        </w:rPr>
        <w:t>el Eduardo Castillo Guzmán, el Informe P</w:t>
      </w:r>
      <w:r w:rsidRPr="006855CD">
        <w:rPr>
          <w:rFonts w:ascii="Arial" w:eastAsia="PMingLiU" w:hAnsi="Arial" w:cs="Arial"/>
          <w:bCs/>
          <w:lang w:val="es-ES" w:eastAsia="es-ES"/>
        </w:rPr>
        <w:t>reliminar</w:t>
      </w:r>
      <w:r w:rsidR="00980322">
        <w:rPr>
          <w:rFonts w:ascii="Arial" w:eastAsia="PMingLiU" w:hAnsi="Arial" w:cs="Arial"/>
          <w:bCs/>
          <w:lang w:val="es-ES" w:eastAsia="es-ES"/>
        </w:rPr>
        <w:t xml:space="preserve"> de </w:t>
      </w:r>
      <w:r>
        <w:rPr>
          <w:rFonts w:ascii="Arial" w:eastAsia="PMingLiU" w:hAnsi="Arial" w:cs="Arial"/>
          <w:bCs/>
          <w:lang w:val="es-ES" w:eastAsia="es-ES"/>
        </w:rPr>
        <w:t>Seguimiento al Plan de Acción con corte a 30 de junio de 2017, con el fin de que realizara</w:t>
      </w:r>
      <w:r w:rsidRPr="006855CD">
        <w:rPr>
          <w:rFonts w:ascii="Arial" w:eastAsia="PMingLiU" w:hAnsi="Arial" w:cs="Arial"/>
          <w:bCs/>
          <w:lang w:val="es-ES" w:eastAsia="es-ES"/>
        </w:rPr>
        <w:t xml:space="preserve"> los comentarios y aclaraciones de las observaciones presentadas en dicho seguimiento. Así mismo, solicitó que esta información fuera enviada a la Oficina de Control Interno </w:t>
      </w:r>
      <w:r>
        <w:rPr>
          <w:rFonts w:ascii="Arial" w:eastAsia="PMingLiU" w:hAnsi="Arial" w:cs="Arial"/>
          <w:bCs/>
          <w:lang w:val="es-ES" w:eastAsia="es-ES"/>
        </w:rPr>
        <w:t>a más tardar el lunes 14 de agosto de 2017</w:t>
      </w:r>
      <w:r w:rsidRPr="006855CD">
        <w:rPr>
          <w:rFonts w:ascii="Arial" w:eastAsia="PMingLiU" w:hAnsi="Arial" w:cs="Arial"/>
          <w:bCs/>
          <w:lang w:val="es-ES" w:eastAsia="es-ES"/>
        </w:rPr>
        <w:t>.</w:t>
      </w:r>
    </w:p>
    <w:p w:rsidR="006855CD" w:rsidRDefault="006855CD" w:rsidP="006855CD">
      <w:pPr>
        <w:ind w:left="720"/>
        <w:contextualSpacing/>
        <w:jc w:val="both"/>
        <w:rPr>
          <w:rFonts w:ascii="Arial" w:eastAsia="PMingLiU" w:hAnsi="Arial" w:cs="Arial"/>
          <w:bCs/>
          <w:lang w:val="es-ES" w:eastAsia="es-ES"/>
        </w:rPr>
      </w:pPr>
      <w:r>
        <w:rPr>
          <w:rFonts w:ascii="Arial" w:eastAsia="PMingLiU" w:hAnsi="Arial" w:cs="Arial"/>
          <w:bCs/>
          <w:lang w:val="es-ES" w:eastAsia="es-ES"/>
        </w:rPr>
        <w:t xml:space="preserve">El Jefe de la Oficina de Control Interno, a través de correo electrónico del 09 de agosto de 2017, envió a los jefes y enlaces de la </w:t>
      </w:r>
      <w:r w:rsidRPr="00373C32">
        <w:rPr>
          <w:rFonts w:ascii="Arial" w:eastAsia="PMingLiU" w:hAnsi="Arial" w:cs="Arial"/>
          <w:bCs/>
          <w:lang w:val="es-ES" w:eastAsia="es-ES"/>
        </w:rPr>
        <w:t xml:space="preserve">Dirección </w:t>
      </w:r>
      <w:r w:rsidR="009E03C7">
        <w:rPr>
          <w:rFonts w:ascii="Arial" w:eastAsia="PMingLiU" w:hAnsi="Arial" w:cs="Arial"/>
          <w:bCs/>
          <w:lang w:val="es-ES" w:eastAsia="es-ES"/>
        </w:rPr>
        <w:t xml:space="preserve">General, Subdirección General, Secretaría General, </w:t>
      </w:r>
      <w:r>
        <w:rPr>
          <w:rFonts w:ascii="Arial" w:eastAsia="PMingLiU" w:hAnsi="Arial" w:cs="Arial"/>
          <w:bCs/>
          <w:lang w:val="es-ES" w:eastAsia="es-ES"/>
        </w:rPr>
        <w:t xml:space="preserve">DGI, </w:t>
      </w:r>
      <w:r w:rsidR="009E03C7">
        <w:rPr>
          <w:rFonts w:ascii="Arial" w:eastAsia="PMingLiU" w:hAnsi="Arial" w:cs="Arial"/>
          <w:bCs/>
          <w:lang w:val="es-ES" w:eastAsia="es-ES"/>
        </w:rPr>
        <w:t xml:space="preserve">DGSH, DAE, Subdirección de Participación, </w:t>
      </w:r>
      <w:r w:rsidRPr="00373C32">
        <w:rPr>
          <w:rFonts w:ascii="Arial" w:eastAsia="PMingLiU" w:hAnsi="Arial" w:cs="Arial"/>
          <w:bCs/>
          <w:lang w:val="es-ES" w:eastAsia="es-ES"/>
        </w:rPr>
        <w:t>Subdirección de Reparación Individual</w:t>
      </w:r>
      <w:r>
        <w:rPr>
          <w:rFonts w:ascii="Arial" w:eastAsia="PMingLiU" w:hAnsi="Arial" w:cs="Arial"/>
          <w:bCs/>
          <w:lang w:val="es-ES" w:eastAsia="es-ES"/>
        </w:rPr>
        <w:t xml:space="preserve">, </w:t>
      </w:r>
      <w:r w:rsidR="00543FD7">
        <w:rPr>
          <w:rFonts w:ascii="Arial" w:eastAsia="PMingLiU" w:hAnsi="Arial" w:cs="Arial"/>
          <w:bCs/>
          <w:lang w:val="es-ES" w:eastAsia="es-ES"/>
        </w:rPr>
        <w:t xml:space="preserve">Subdirección de Reparación Colectiva, </w:t>
      </w:r>
      <w:r>
        <w:rPr>
          <w:rFonts w:ascii="Arial" w:eastAsia="PMingLiU" w:hAnsi="Arial" w:cs="Arial"/>
          <w:bCs/>
          <w:lang w:val="es-ES" w:eastAsia="es-ES"/>
        </w:rPr>
        <w:t xml:space="preserve">SAAH, </w:t>
      </w:r>
      <w:r w:rsidR="00C419DB">
        <w:rPr>
          <w:rFonts w:ascii="Arial" w:eastAsia="PMingLiU" w:hAnsi="Arial" w:cs="Arial"/>
          <w:bCs/>
          <w:lang w:val="es-ES" w:eastAsia="es-ES"/>
        </w:rPr>
        <w:t xml:space="preserve">SPAE, Subdirección de Valoración y Registro, SRNI, </w:t>
      </w:r>
      <w:r>
        <w:rPr>
          <w:rFonts w:ascii="Arial" w:eastAsia="PMingLiU" w:hAnsi="Arial" w:cs="Arial"/>
          <w:bCs/>
          <w:lang w:val="es-ES" w:eastAsia="es-ES"/>
        </w:rPr>
        <w:t xml:space="preserve">OAP, OAC, OTI, </w:t>
      </w:r>
      <w:r w:rsidR="00C419DB">
        <w:rPr>
          <w:rFonts w:ascii="Arial" w:eastAsia="PMingLiU" w:hAnsi="Arial" w:cs="Arial"/>
          <w:bCs/>
          <w:lang w:val="es-ES" w:eastAsia="es-ES"/>
        </w:rPr>
        <w:t xml:space="preserve">OAJ, </w:t>
      </w:r>
      <w:r>
        <w:rPr>
          <w:rFonts w:ascii="Arial" w:eastAsia="PMingLiU" w:hAnsi="Arial" w:cs="Arial"/>
          <w:bCs/>
          <w:lang w:val="es-ES" w:eastAsia="es-ES"/>
        </w:rPr>
        <w:t>GRE, Gr</w:t>
      </w:r>
      <w:r w:rsidR="00C419DB">
        <w:rPr>
          <w:rFonts w:ascii="Arial" w:eastAsia="PMingLiU" w:hAnsi="Arial" w:cs="Arial"/>
          <w:bCs/>
          <w:lang w:val="es-ES" w:eastAsia="es-ES"/>
        </w:rPr>
        <w:t xml:space="preserve">upo Gestión de Talento Humano, </w:t>
      </w:r>
      <w:r>
        <w:rPr>
          <w:rFonts w:ascii="Arial" w:eastAsia="PMingLiU" w:hAnsi="Arial" w:cs="Arial"/>
          <w:bCs/>
          <w:lang w:val="es-ES" w:eastAsia="es-ES"/>
        </w:rPr>
        <w:t xml:space="preserve">Grupo de Gestión Contractual, </w:t>
      </w:r>
      <w:r w:rsidR="00C419DB">
        <w:rPr>
          <w:rFonts w:ascii="Arial" w:eastAsia="PMingLiU" w:hAnsi="Arial" w:cs="Arial"/>
          <w:bCs/>
          <w:lang w:val="es-ES" w:eastAsia="es-ES"/>
        </w:rPr>
        <w:t>Grupo de Gestión Administrativa y Documental, Grupo de Control Interno Disciplinario, Grupo de Gestión Financiera, Grupo de Control</w:t>
      </w:r>
      <w:r w:rsidR="00C419DB" w:rsidRPr="00C419DB">
        <w:rPr>
          <w:rFonts w:ascii="Arial" w:eastAsia="PMingLiU" w:hAnsi="Arial" w:cs="Arial"/>
          <w:bCs/>
          <w:lang w:val="es-ES" w:eastAsia="es-ES"/>
        </w:rPr>
        <w:t xml:space="preserve"> Interno Disciplinario</w:t>
      </w:r>
      <w:r w:rsidR="00C419DB">
        <w:rPr>
          <w:rFonts w:ascii="Arial" w:eastAsia="PMingLiU" w:hAnsi="Arial" w:cs="Arial"/>
          <w:bCs/>
          <w:lang w:val="es-ES" w:eastAsia="es-ES"/>
        </w:rPr>
        <w:t>,</w:t>
      </w:r>
      <w:r w:rsidR="00980322">
        <w:rPr>
          <w:rFonts w:ascii="Arial" w:eastAsia="PMingLiU" w:hAnsi="Arial" w:cs="Arial"/>
          <w:bCs/>
          <w:lang w:val="es-ES" w:eastAsia="es-ES"/>
        </w:rPr>
        <w:t xml:space="preserve"> Grupo de Cooperación Internacional, Grupo de R y R, Grupo de Niñez y Juventud, Grupo de Mujeres y Género, Grupo de Centros Regionales, Grupo de Enfoque Diferencia y Discapacidad, Fondo de Reparación y Direcciones Territoriales, </w:t>
      </w:r>
      <w:r w:rsidR="00980322" w:rsidRPr="00980322">
        <w:rPr>
          <w:rFonts w:ascii="Arial" w:eastAsia="PMingLiU" w:hAnsi="Arial" w:cs="Arial"/>
          <w:bCs/>
          <w:lang w:val="es-ES" w:eastAsia="es-ES"/>
        </w:rPr>
        <w:t>el Informe Preliminar de Seguimiento al Plan de Acción con corte a 30 de junio de 2017</w:t>
      </w:r>
      <w:r w:rsidRPr="00373C32">
        <w:rPr>
          <w:rFonts w:ascii="Arial" w:eastAsia="PMingLiU" w:hAnsi="Arial" w:cs="Arial"/>
          <w:bCs/>
          <w:lang w:val="es-ES" w:eastAsia="es-ES"/>
        </w:rPr>
        <w:t>, con el fin de que realizaran los comentarios y aclaraciones de las observaciones present</w:t>
      </w:r>
      <w:r>
        <w:rPr>
          <w:rFonts w:ascii="Arial" w:eastAsia="PMingLiU" w:hAnsi="Arial" w:cs="Arial"/>
          <w:bCs/>
          <w:lang w:val="es-ES" w:eastAsia="es-ES"/>
        </w:rPr>
        <w:t>adas en el citado</w:t>
      </w:r>
      <w:r w:rsidRPr="00373C32">
        <w:rPr>
          <w:rFonts w:ascii="Arial" w:eastAsia="PMingLiU" w:hAnsi="Arial" w:cs="Arial"/>
          <w:bCs/>
          <w:lang w:val="es-ES" w:eastAsia="es-ES"/>
        </w:rPr>
        <w:t xml:space="preserve"> seguimiento. </w:t>
      </w:r>
      <w:r>
        <w:rPr>
          <w:rFonts w:ascii="Arial" w:eastAsia="PMingLiU" w:hAnsi="Arial" w:cs="Arial"/>
          <w:bCs/>
          <w:lang w:val="es-ES" w:eastAsia="es-ES"/>
        </w:rPr>
        <w:t xml:space="preserve">De igual manera, </w:t>
      </w:r>
      <w:r w:rsidRPr="00373C32">
        <w:rPr>
          <w:rFonts w:ascii="Arial" w:eastAsia="PMingLiU" w:hAnsi="Arial" w:cs="Arial"/>
          <w:bCs/>
          <w:lang w:val="es-ES" w:eastAsia="es-ES"/>
        </w:rPr>
        <w:t xml:space="preserve">solicitó que esta información fuera enviada a la Oficina de Control Interno a más tardar el </w:t>
      </w:r>
      <w:r w:rsidR="00980322">
        <w:rPr>
          <w:rFonts w:ascii="Arial" w:eastAsia="PMingLiU" w:hAnsi="Arial" w:cs="Arial"/>
          <w:bCs/>
          <w:lang w:val="es-ES" w:eastAsia="es-ES"/>
        </w:rPr>
        <w:t>lunes 14 de agosto de 2017</w:t>
      </w:r>
      <w:r w:rsidRPr="00373C32">
        <w:rPr>
          <w:rFonts w:ascii="Arial" w:eastAsia="PMingLiU" w:hAnsi="Arial" w:cs="Arial"/>
          <w:bCs/>
          <w:lang w:val="es-ES" w:eastAsia="es-ES"/>
        </w:rPr>
        <w:t>.</w:t>
      </w:r>
    </w:p>
    <w:p w:rsidR="009D07B3" w:rsidRDefault="009D07B3" w:rsidP="009D07B3">
      <w:pPr>
        <w:spacing w:after="0"/>
        <w:jc w:val="both"/>
        <w:rPr>
          <w:rFonts w:ascii="Arial" w:eastAsia="MS Mincho" w:hAnsi="Arial" w:cs="Arial"/>
          <w:lang w:val="es-ES"/>
        </w:rPr>
      </w:pPr>
    </w:p>
    <w:p w:rsidR="009A20CC" w:rsidRPr="009D07B3" w:rsidRDefault="009A20CC" w:rsidP="009D07B3">
      <w:pPr>
        <w:spacing w:after="0"/>
        <w:jc w:val="both"/>
        <w:rPr>
          <w:rFonts w:ascii="Arial" w:eastAsia="MS Mincho" w:hAnsi="Arial" w:cs="Arial"/>
          <w:lang w:val="es-ES"/>
        </w:rPr>
      </w:pPr>
    </w:p>
    <w:p w:rsidR="009D07B3" w:rsidRPr="009D07B3" w:rsidRDefault="009D07B3" w:rsidP="009D07B3">
      <w:pPr>
        <w:numPr>
          <w:ilvl w:val="0"/>
          <w:numId w:val="3"/>
        </w:numPr>
        <w:spacing w:after="0"/>
        <w:contextualSpacing/>
        <w:jc w:val="both"/>
        <w:rPr>
          <w:rFonts w:ascii="Arial" w:eastAsia="MS Mincho" w:hAnsi="Arial" w:cs="Arial"/>
          <w:b/>
          <w:lang w:val="es-ES"/>
        </w:rPr>
      </w:pPr>
      <w:r w:rsidRPr="009D07B3">
        <w:rPr>
          <w:rFonts w:ascii="Arial" w:eastAsia="MS Mincho" w:hAnsi="Arial" w:cs="Arial"/>
          <w:b/>
          <w:lang w:val="es-ES"/>
        </w:rPr>
        <w:t>Seguimiento al Plan Estratégico periodo 2014 - 2018</w:t>
      </w:r>
    </w:p>
    <w:p w:rsidR="009D07B3" w:rsidRPr="009D07B3" w:rsidRDefault="009D07B3" w:rsidP="009D07B3">
      <w:pPr>
        <w:spacing w:after="0"/>
        <w:ind w:left="720"/>
        <w:contextualSpacing/>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i/>
          <w:lang w:val="es-ES"/>
        </w:rPr>
      </w:pPr>
      <w:r w:rsidRPr="009D07B3">
        <w:rPr>
          <w:rFonts w:ascii="Arial" w:eastAsia="MS Mincho" w:hAnsi="Arial" w:cs="Arial"/>
          <w:lang w:val="es-ES"/>
        </w:rPr>
        <w:t xml:space="preserve">Según el documento de la Alta Consejería Presidencial para el Buen Gobierno y la Eficiencia Administrativa - Presidencia de la República, Departamento Administrativo de la Función Pública, Secretaría de Transparencia y Departamento Nacional de Planeación (DNP) </w:t>
      </w:r>
      <w:r w:rsidRPr="009D07B3">
        <w:rPr>
          <w:rFonts w:ascii="Arial" w:eastAsia="MS Mincho" w:hAnsi="Arial" w:cs="Arial"/>
          <w:b/>
          <w:i/>
          <w:lang w:val="es-ES"/>
        </w:rPr>
        <w:t>“Metodología para la implementación del Modelo Integrado de Planeación y Gestión”</w:t>
      </w:r>
      <w:r w:rsidRPr="009D07B3">
        <w:rPr>
          <w:rFonts w:ascii="Arial" w:eastAsia="MS Mincho" w:hAnsi="Arial" w:cs="Arial"/>
          <w:i/>
          <w:lang w:val="es-ES"/>
        </w:rPr>
        <w:t xml:space="preserve">, año 2012 </w:t>
      </w:r>
      <w:r w:rsidRPr="009D07B3">
        <w:rPr>
          <w:rFonts w:ascii="Arial" w:eastAsia="MS Mincho" w:hAnsi="Arial" w:cs="Arial"/>
          <w:lang w:val="es-ES"/>
        </w:rPr>
        <w:t>define “Plan Estratégico: entiéndase como Plan Indicativo Cuatrienal como lo establece la Ley 152 de 1994. Instrumento que organiza y orienta estratégicamente las acciones de la entidad en un plazo de cuatro (4) años para alcanzar objetivos acordes con su misión y con el Plan Nacional de Desarrollo”</w:t>
      </w:r>
    </w:p>
    <w:p w:rsidR="009D07B3" w:rsidRPr="009D07B3" w:rsidRDefault="009D07B3" w:rsidP="009D07B3">
      <w:pPr>
        <w:spacing w:after="0"/>
        <w:ind w:left="720"/>
        <w:contextualSpacing/>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b/>
          <w:lang w:val="es-ES"/>
        </w:rPr>
      </w:pPr>
      <w:r w:rsidRPr="009D07B3">
        <w:rPr>
          <w:rFonts w:ascii="Arial" w:eastAsia="MS Mincho" w:hAnsi="Arial" w:cs="Arial"/>
          <w:b/>
          <w:lang w:val="es-ES"/>
        </w:rPr>
        <w:t>Verificación OCI:</w:t>
      </w: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Teniendo en cuenta la normatividad y la definición de la </w:t>
      </w:r>
      <w:r w:rsidRPr="009D07B3">
        <w:rPr>
          <w:rFonts w:ascii="Arial" w:eastAsia="MS Mincho" w:hAnsi="Arial" w:cs="Arial"/>
          <w:b/>
          <w:i/>
          <w:lang w:val="es-ES"/>
        </w:rPr>
        <w:t>“Metodología para la implementación del Modelo Integrado de Planeación y Gestión”</w:t>
      </w:r>
      <w:r w:rsidRPr="009D07B3">
        <w:rPr>
          <w:rFonts w:ascii="Arial" w:eastAsia="MS Mincho" w:hAnsi="Arial" w:cs="Arial"/>
          <w:lang w:val="es-ES"/>
        </w:rPr>
        <w:t xml:space="preserve">, la Oficina de control Interno constató los siguientes productos: </w:t>
      </w:r>
    </w:p>
    <w:p w:rsidR="009D07B3" w:rsidRDefault="009D07B3" w:rsidP="009D07B3">
      <w:pPr>
        <w:spacing w:after="0"/>
        <w:jc w:val="both"/>
        <w:rPr>
          <w:rFonts w:ascii="Arial" w:eastAsia="MS Mincho" w:hAnsi="Arial" w:cs="Arial"/>
          <w:lang w:val="es-ES"/>
        </w:rPr>
      </w:pPr>
    </w:p>
    <w:p w:rsidR="009A20CC" w:rsidRPr="009D07B3" w:rsidRDefault="009A20CC" w:rsidP="009D07B3">
      <w:pPr>
        <w:spacing w:after="0"/>
        <w:jc w:val="both"/>
        <w:rPr>
          <w:rFonts w:ascii="Arial" w:eastAsia="MS Mincho" w:hAnsi="Arial" w:cs="Arial"/>
          <w:lang w:val="es-ES"/>
        </w:rPr>
      </w:pP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lastRenderedPageBreak/>
        <w:t>La misión</w:t>
      </w: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t>La visión</w:t>
      </w: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t xml:space="preserve">Enfoque estratégico </w:t>
      </w: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t>Objetivos estratégicos</w:t>
      </w: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t>Objetivos tácticos</w:t>
      </w:r>
    </w:p>
    <w:p w:rsidR="009D07B3" w:rsidRPr="009D07B3" w:rsidRDefault="009D07B3" w:rsidP="009D07B3">
      <w:pPr>
        <w:numPr>
          <w:ilvl w:val="0"/>
          <w:numId w:val="4"/>
        </w:numPr>
        <w:spacing w:after="0"/>
        <w:contextualSpacing/>
        <w:jc w:val="both"/>
        <w:rPr>
          <w:rFonts w:ascii="Arial" w:eastAsia="MS Mincho" w:hAnsi="Arial" w:cs="Arial"/>
          <w:lang w:val="es-ES"/>
        </w:rPr>
      </w:pPr>
      <w:r w:rsidRPr="009D07B3">
        <w:rPr>
          <w:rFonts w:ascii="Arial" w:eastAsia="MS Mincho" w:hAnsi="Arial" w:cs="Arial"/>
          <w:lang w:val="es-ES"/>
        </w:rPr>
        <w:t>Políticas Institucionales y Operacionales</w:t>
      </w:r>
    </w:p>
    <w:p w:rsidR="009D07B3" w:rsidRPr="009D07B3" w:rsidRDefault="009D07B3" w:rsidP="009D07B3">
      <w:pPr>
        <w:spacing w:after="0"/>
        <w:jc w:val="both"/>
        <w:rPr>
          <w:rFonts w:ascii="Arial" w:eastAsia="MS Mincho" w:hAnsi="Arial" w:cs="Arial"/>
          <w:b/>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La Oficina de Control Interno, coteja la información presentada en el Plan Estratégico con la publicada en la página web de Unidad en los siguientes Link </w:t>
      </w:r>
      <w:r w:rsidRPr="009D07B3">
        <w:rPr>
          <w:rFonts w:ascii="Arial" w:hAnsi="Arial" w:cs="Arial"/>
        </w:rPr>
        <w:t>https://www.unidadvictimas.gov.co/es/quienes-somos/mision-y-vision/184</w:t>
      </w:r>
      <w:r w:rsidRPr="009D07B3">
        <w:rPr>
          <w:rFonts w:ascii="Arial" w:eastAsia="MS Mincho" w:hAnsi="Arial" w:cs="Arial"/>
          <w:lang w:val="es-ES"/>
        </w:rPr>
        <w:t xml:space="preserve"> y </w:t>
      </w:r>
      <w:hyperlink r:id="rId8" w:history="1">
        <w:r w:rsidRPr="009D07B3">
          <w:rPr>
            <w:rFonts w:ascii="Arial" w:eastAsia="MS Mincho" w:hAnsi="Arial" w:cs="Arial"/>
            <w:u w:val="single"/>
            <w:lang w:val="es-ES"/>
          </w:rPr>
          <w:t>https://www.unidadvictimas.gov.co/plan-indicativo-2014-2018/11469</w:t>
        </w:r>
      </w:hyperlink>
      <w:r w:rsidRPr="009D07B3">
        <w:rPr>
          <w:rFonts w:ascii="Arial" w:eastAsia="MS Mincho" w:hAnsi="Arial" w:cs="Arial"/>
          <w:lang w:val="es-ES"/>
        </w:rPr>
        <w:t xml:space="preserve">. </w:t>
      </w: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La Misión: </w:t>
      </w:r>
      <w:r w:rsidRPr="009D07B3">
        <w:rPr>
          <w:rFonts w:ascii="Arial" w:hAnsi="Arial" w:cs="Arial"/>
          <w:spacing w:val="2"/>
        </w:rPr>
        <w:t>Liderar acciones del Estado y la sociedad para atender y reparar integralmente a las víctimas contribuyendo a la inclusión social y la paz.</w:t>
      </w:r>
    </w:p>
    <w:p w:rsidR="009D07B3" w:rsidRPr="009D07B3" w:rsidRDefault="009D07B3" w:rsidP="009D07B3">
      <w:pPr>
        <w:spacing w:after="0"/>
        <w:jc w:val="both"/>
        <w:rPr>
          <w:rFonts w:ascii="Arial" w:eastAsia="MS Mincho" w:hAnsi="Arial" w:cs="Arial"/>
          <w:b/>
          <w:lang w:val="es-ES"/>
        </w:rPr>
      </w:pP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La Visión: </w:t>
      </w:r>
      <w:r w:rsidRPr="009D07B3">
        <w:rPr>
          <w:rFonts w:ascii="Arial" w:eastAsia="MS Mincho" w:hAnsi="Arial" w:cs="Arial"/>
          <w:lang w:val="es-ES"/>
        </w:rPr>
        <w:t>Al 2021, habremos logrado que las víctimas reparadas integralmente ejerzan su ciudadanía y aporten en la consolidación de la paz como resultado de la gestión efectiva y coordinada de la Unidad con los demás actores del Sistema.</w:t>
      </w:r>
    </w:p>
    <w:p w:rsidR="009D07B3" w:rsidRPr="009D07B3" w:rsidRDefault="009D07B3" w:rsidP="009D07B3">
      <w:pPr>
        <w:ind w:left="720"/>
        <w:contextualSpacing/>
        <w:rPr>
          <w:rFonts w:ascii="Arial" w:eastAsia="MS Mincho" w:hAnsi="Arial" w:cs="Arial"/>
          <w:b/>
          <w:lang w:val="es-ES"/>
        </w:rPr>
      </w:pP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Enfoque Estratégico: </w:t>
      </w:r>
      <w:r w:rsidRPr="009D07B3">
        <w:rPr>
          <w:rFonts w:ascii="Arial" w:eastAsia="MS Mincho" w:hAnsi="Arial" w:cs="Arial"/>
          <w:lang w:val="es-ES"/>
        </w:rPr>
        <w:t>Acercar el Estado a las víctimas mediante coordinación eficiente y acciones transformadoras que promuevan la participación efectiva de las víctimas en su proceso de reparación.</w:t>
      </w:r>
    </w:p>
    <w:p w:rsidR="009D07B3" w:rsidRPr="009D07B3" w:rsidRDefault="009D07B3" w:rsidP="009D07B3">
      <w:pPr>
        <w:ind w:left="720"/>
        <w:contextualSpacing/>
        <w:rPr>
          <w:rFonts w:ascii="Arial" w:eastAsia="MS Mincho" w:hAnsi="Arial" w:cs="Arial"/>
          <w:b/>
          <w:lang w:val="es-ES"/>
        </w:rPr>
      </w:pP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Objetivos Estratégicos: </w:t>
      </w:r>
    </w:p>
    <w:p w:rsidR="009D07B3" w:rsidRPr="009D07B3" w:rsidRDefault="009D07B3" w:rsidP="009D07B3">
      <w:pPr>
        <w:numPr>
          <w:ilvl w:val="0"/>
          <w:numId w:val="6"/>
        </w:numPr>
        <w:spacing w:after="0"/>
        <w:contextualSpacing/>
        <w:jc w:val="both"/>
        <w:rPr>
          <w:rFonts w:ascii="Arial" w:eastAsia="MS Mincho" w:hAnsi="Arial" w:cs="Arial"/>
          <w:b/>
          <w:lang w:val="es-ES"/>
        </w:rPr>
      </w:pPr>
      <w:r w:rsidRPr="009D07B3">
        <w:rPr>
          <w:rFonts w:ascii="Arial" w:hAnsi="Arial" w:cs="Arial"/>
          <w:spacing w:val="2"/>
        </w:rPr>
        <w:t>Trabajar conjuntamente con las víctimas en el proceso de reparación integral para la reconstrucción y trasformación de sus proyectos de vida.</w:t>
      </w:r>
    </w:p>
    <w:p w:rsidR="009D07B3" w:rsidRPr="009D07B3" w:rsidRDefault="009D07B3" w:rsidP="009D07B3">
      <w:pPr>
        <w:numPr>
          <w:ilvl w:val="0"/>
          <w:numId w:val="6"/>
        </w:numPr>
        <w:spacing w:after="0"/>
        <w:contextualSpacing/>
        <w:jc w:val="both"/>
        <w:rPr>
          <w:rFonts w:ascii="Arial" w:eastAsia="MS Mincho" w:hAnsi="Arial" w:cs="Arial"/>
          <w:lang w:val="es-ES"/>
        </w:rPr>
      </w:pPr>
      <w:r w:rsidRPr="009D07B3">
        <w:rPr>
          <w:rFonts w:ascii="Arial" w:eastAsia="MS Mincho" w:hAnsi="Arial" w:cs="Arial"/>
          <w:lang w:val="es-ES"/>
        </w:rPr>
        <w:t>Acercar el Estado a las víctimas para brindarles una oferta pertinente, eficaz, sostenible y oportuna.</w:t>
      </w:r>
    </w:p>
    <w:p w:rsidR="009D07B3" w:rsidRPr="009D07B3" w:rsidRDefault="009D07B3" w:rsidP="009D07B3">
      <w:pPr>
        <w:numPr>
          <w:ilvl w:val="0"/>
          <w:numId w:val="6"/>
        </w:numPr>
        <w:spacing w:after="0"/>
        <w:contextualSpacing/>
        <w:jc w:val="both"/>
        <w:rPr>
          <w:rFonts w:ascii="Arial" w:eastAsia="MS Mincho" w:hAnsi="Arial" w:cs="Arial"/>
          <w:lang w:val="es-ES"/>
        </w:rPr>
      </w:pPr>
      <w:r w:rsidRPr="009D07B3">
        <w:rPr>
          <w:rFonts w:ascii="Arial" w:eastAsia="MS Mincho" w:hAnsi="Arial" w:cs="Arial"/>
          <w:lang w:val="es-ES"/>
        </w:rPr>
        <w:t>Definir con las entidades territoriales la implementación de la Ley 1448/11, sus Decretos reglamentarios y los Decretos Ley.</w:t>
      </w:r>
    </w:p>
    <w:p w:rsidR="009D07B3" w:rsidRPr="009D07B3" w:rsidRDefault="009D07B3" w:rsidP="009D07B3">
      <w:pPr>
        <w:numPr>
          <w:ilvl w:val="0"/>
          <w:numId w:val="6"/>
        </w:numPr>
        <w:spacing w:after="0"/>
        <w:contextualSpacing/>
        <w:jc w:val="both"/>
        <w:rPr>
          <w:rFonts w:ascii="Arial" w:eastAsia="MS Mincho" w:hAnsi="Arial" w:cs="Arial"/>
          <w:lang w:val="es-ES"/>
        </w:rPr>
      </w:pPr>
      <w:r w:rsidRPr="009D07B3">
        <w:rPr>
          <w:rFonts w:ascii="Arial" w:eastAsia="MS Mincho" w:hAnsi="Arial" w:cs="Arial"/>
          <w:lang w:val="es-ES"/>
        </w:rPr>
        <w:t>Vincular de manera activa a la sociedad civil y a la comunidad internacional en los procesos de reparación integral a las víctimas del conflicto.</w:t>
      </w:r>
    </w:p>
    <w:p w:rsidR="009D07B3" w:rsidRPr="009D07B3" w:rsidRDefault="009D07B3" w:rsidP="009D07B3">
      <w:pPr>
        <w:numPr>
          <w:ilvl w:val="0"/>
          <w:numId w:val="6"/>
        </w:numPr>
        <w:spacing w:after="0"/>
        <w:contextualSpacing/>
        <w:jc w:val="both"/>
        <w:rPr>
          <w:rFonts w:ascii="Arial" w:eastAsia="MS Mincho" w:hAnsi="Arial" w:cs="Arial"/>
          <w:lang w:val="es-ES"/>
        </w:rPr>
      </w:pPr>
      <w:r w:rsidRPr="009D07B3">
        <w:rPr>
          <w:rFonts w:ascii="Arial" w:eastAsia="MS Mincho" w:hAnsi="Arial" w:cs="Arial"/>
          <w:lang w:val="es-ES"/>
        </w:rPr>
        <w:t>Fortalecer la cultura de confianza, colaboración e innovación para garantizar una atención digna, respetuosa y diferencial.</w:t>
      </w:r>
    </w:p>
    <w:p w:rsidR="009D07B3" w:rsidRDefault="009D07B3"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D77F9B" w:rsidRDefault="00D77F9B" w:rsidP="009D07B3">
      <w:pPr>
        <w:spacing w:after="0"/>
        <w:ind w:left="-851"/>
        <w:jc w:val="center"/>
        <w:rPr>
          <w:rFonts w:ascii="Arial" w:hAnsi="Arial" w:cs="Arial"/>
          <w:b/>
        </w:rPr>
      </w:pPr>
    </w:p>
    <w:p w:rsidR="009D07B3" w:rsidRPr="009D07B3" w:rsidRDefault="009D07B3" w:rsidP="009D07B3">
      <w:pPr>
        <w:spacing w:after="0"/>
        <w:ind w:left="-851"/>
        <w:jc w:val="center"/>
        <w:rPr>
          <w:rFonts w:ascii="Arial" w:hAnsi="Arial" w:cs="Arial"/>
          <w:b/>
        </w:rPr>
      </w:pPr>
      <w:r w:rsidRPr="009D07B3">
        <w:rPr>
          <w:rFonts w:ascii="Arial" w:hAnsi="Arial" w:cs="Arial"/>
          <w:b/>
        </w:rPr>
        <w:lastRenderedPageBreak/>
        <w:t>MAPA ESTRATÉGICO 2014 -2018</w:t>
      </w:r>
    </w:p>
    <w:p w:rsidR="009D07B3" w:rsidRPr="009D07B3" w:rsidRDefault="009D07B3" w:rsidP="009D07B3">
      <w:pPr>
        <w:spacing w:after="0"/>
        <w:jc w:val="both"/>
        <w:rPr>
          <w:rFonts w:ascii="Arial" w:eastAsia="MS Mincho" w:hAnsi="Arial" w:cs="Arial"/>
          <w:lang w:val="es-ES"/>
        </w:rPr>
      </w:pPr>
      <w:r w:rsidRPr="009D07B3">
        <w:rPr>
          <w:rFonts w:ascii="Arial" w:hAnsi="Arial" w:cs="Arial"/>
          <w:b/>
          <w:noProof/>
          <w:lang w:val="es-ES" w:eastAsia="es-ES"/>
        </w:rPr>
        <w:drawing>
          <wp:inline distT="0" distB="0" distL="0" distR="0" wp14:anchorId="2C009F4B" wp14:editId="2EEBD1D8">
            <wp:extent cx="6043930" cy="42367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3930" cy="4236724"/>
                    </a:xfrm>
                    <a:prstGeom prst="rect">
                      <a:avLst/>
                    </a:prstGeom>
                    <a:noFill/>
                    <a:ln>
                      <a:noFill/>
                    </a:ln>
                  </pic:spPr>
                </pic:pic>
              </a:graphicData>
            </a:graphic>
          </wp:inline>
        </w:drawing>
      </w:r>
    </w:p>
    <w:p w:rsidR="009D07B3" w:rsidRPr="009D07B3" w:rsidRDefault="009D07B3" w:rsidP="009D07B3">
      <w:pPr>
        <w:tabs>
          <w:tab w:val="left" w:pos="2895"/>
        </w:tabs>
        <w:spacing w:after="0"/>
        <w:jc w:val="both"/>
        <w:rPr>
          <w:rFonts w:ascii="Arial" w:eastAsia="MS Mincho" w:hAnsi="Arial" w:cs="Arial"/>
          <w:lang w:val="es-ES"/>
        </w:rPr>
      </w:pPr>
      <w:r w:rsidRPr="009D07B3">
        <w:rPr>
          <w:rFonts w:ascii="Arial" w:eastAsia="MS Mincho" w:hAnsi="Arial" w:cs="Arial"/>
          <w:lang w:val="es-ES"/>
        </w:rPr>
        <w:tab/>
      </w: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Objetivos Tácticos: </w:t>
      </w: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numPr>
          <w:ilvl w:val="0"/>
          <w:numId w:val="7"/>
        </w:numPr>
        <w:spacing w:after="0"/>
        <w:contextualSpacing/>
        <w:jc w:val="both"/>
        <w:rPr>
          <w:rFonts w:ascii="Arial" w:eastAsia="MS Mincho" w:hAnsi="Arial" w:cs="Arial"/>
          <w:b/>
          <w:lang w:val="es-ES"/>
        </w:rPr>
      </w:pPr>
      <w:r w:rsidRPr="009D07B3">
        <w:rPr>
          <w:rFonts w:ascii="Arial" w:eastAsia="MS Mincho" w:hAnsi="Arial" w:cs="Arial"/>
          <w:lang w:val="es-ES"/>
        </w:rPr>
        <w:t>Construir e implementar junto con los sujetos colectivos  las medidas y acciones que búsquenla reparación integral.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Brindar asistencia y reparación individual a las víctimas garantizando su participación activa en el proceso.</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hAnsi="Arial" w:cs="Arial"/>
          <w:spacing w:val="2"/>
        </w:rPr>
        <w:t>Retornar y/o reubicar a las víctimas del conflicto en condiciones de seguridad, dignidad y voluntariedad.</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Flexibilizar y crear la oferta para la superación de la situación de vulnerabilidad y la reparación integral.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Garantizar que las víctimas  organizadas, no organizadas y las que se encuentran en el exterior participen en  la formulación e implementación de la política pública  de atención y reparación integral.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Prestar apoyo técnico y presupuestal a las entidades territoriales para el cumplimiento de sus responsabilidades en la implementación territorial de la Ley 1448/11 y de los Decretos Ley.</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Crear mecanismos efectivos para hacer seguimiento  a la implementación de la Ley 1448 /11 en los territorios.</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lastRenderedPageBreak/>
        <w:t>Posicionar la reparación integral a las víctimas como una experiencia innovadora, transformadora y constructora de paz.</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Adelantar acciones de pedagogía social encaminadas al reconocimiento de las víctimas como sujetos de derechos y al ejercicio pleno de su ciudadanía.</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Fomentar la construcción de redes de apoyo y solidaridad con las víctimas del conflicto por la sociedad y la comunidad internacional.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Trabajar de manera colaborativa, gestionando el conocimiento y promoviendo la confianza.</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Afianzar la cultura de gestión de la información con calidad y oportunidad.</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Contar con una planta de personal motivada y coherente con la estructura organizacional de la Unidad.</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Administrar los recursos del Fondo para implementar las medidas de reparación.</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Incrementar los recursos que las entidades del SNARIV destinan  a la atención a las víctimas.</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Apoyar  la financiación de las competencias de los entes territoriales frente a la atención de las víctimas.</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Promover el compromiso de la sociedad y de la comunidad internacional en la financiación de la reparación integral.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Lograr eficiencia e impacto en la  ejecución de los recursos.</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Implementar  un Sistema de Atención integral que permita brindar una respuesta efectiva a las víctimas y a los ciudadanos.</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Disponer de una Plataforma Integrada de Sistemas de Información que permita desarrollar una atención eficiente.</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Contar con una estrategia de comunicación con lenguaje incluyente que promueva la ciudadanía.</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Contar con una estrategia de comunicación interna efectiva enfocada al trabajo colaborativo.</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Innovar permanentemente los procesos facilitando el acceso a la oferta institucional.</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Fortalecer el proceso de  inducción (acogida) y formación del talento humano en los principios que regulan el Estado Social de Derecho.</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Contar con una estrategia de comunicación interna efectiva enfocada al trabajo colaborativo.</w:t>
      </w:r>
    </w:p>
    <w:p w:rsidR="009D07B3" w:rsidRPr="009D07B3" w:rsidRDefault="009D07B3" w:rsidP="009D07B3">
      <w:pPr>
        <w:numPr>
          <w:ilvl w:val="0"/>
          <w:numId w:val="7"/>
        </w:numPr>
        <w:spacing w:after="0"/>
        <w:contextualSpacing/>
        <w:jc w:val="both"/>
        <w:rPr>
          <w:rFonts w:ascii="Arial" w:eastAsia="MS Mincho" w:hAnsi="Arial" w:cs="Arial"/>
          <w:lang w:val="es-ES"/>
        </w:rPr>
      </w:pPr>
      <w:r w:rsidRPr="009D07B3">
        <w:rPr>
          <w:rFonts w:ascii="Arial" w:eastAsia="MS Mincho" w:hAnsi="Arial" w:cs="Arial"/>
          <w:lang w:val="es-ES"/>
        </w:rPr>
        <w:t>Implementar una cultura de gestión de calidad que mejore la eficacia, eficiencia y efectividad de los procesos.</w:t>
      </w:r>
    </w:p>
    <w:p w:rsidR="009D07B3" w:rsidRPr="009D07B3" w:rsidRDefault="009D07B3" w:rsidP="009D07B3">
      <w:pPr>
        <w:spacing w:after="0"/>
        <w:jc w:val="both"/>
        <w:rPr>
          <w:rFonts w:ascii="Arial" w:eastAsia="MS Mincho" w:hAnsi="Arial" w:cs="Arial"/>
          <w:lang w:val="es-ES"/>
        </w:rPr>
      </w:pPr>
    </w:p>
    <w:p w:rsidR="009D07B3" w:rsidRDefault="009D07B3" w:rsidP="009D07B3">
      <w:pPr>
        <w:spacing w:after="0"/>
        <w:jc w:val="both"/>
        <w:rPr>
          <w:rFonts w:ascii="Arial" w:eastAsia="MS Mincho" w:hAnsi="Arial" w:cs="Arial"/>
          <w:lang w:val="es-ES"/>
        </w:rPr>
      </w:pPr>
    </w:p>
    <w:p w:rsidR="009D07B3" w:rsidRPr="009D07B3" w:rsidRDefault="009D07B3" w:rsidP="009D07B3">
      <w:pPr>
        <w:numPr>
          <w:ilvl w:val="0"/>
          <w:numId w:val="5"/>
        </w:numPr>
        <w:spacing w:after="0"/>
        <w:contextualSpacing/>
        <w:jc w:val="both"/>
        <w:rPr>
          <w:rFonts w:ascii="Arial" w:eastAsia="MS Mincho" w:hAnsi="Arial" w:cs="Arial"/>
          <w:b/>
          <w:lang w:val="es-ES"/>
        </w:rPr>
      </w:pPr>
      <w:r w:rsidRPr="009D07B3">
        <w:rPr>
          <w:rFonts w:ascii="Arial" w:eastAsia="MS Mincho" w:hAnsi="Arial" w:cs="Arial"/>
          <w:b/>
          <w:lang w:val="es-ES"/>
        </w:rPr>
        <w:t xml:space="preserve">Políticas Institucionales y Operacionales: </w:t>
      </w:r>
    </w:p>
    <w:p w:rsidR="009D07B3" w:rsidRPr="009D07B3" w:rsidRDefault="009D07B3" w:rsidP="009D07B3">
      <w:pPr>
        <w:spacing w:after="0"/>
        <w:ind w:left="720"/>
        <w:contextualSpacing/>
        <w:jc w:val="both"/>
        <w:rPr>
          <w:rFonts w:ascii="Arial" w:eastAsia="MS Mincho" w:hAnsi="Arial" w:cs="Arial"/>
          <w:b/>
          <w:lang w:val="es-ES"/>
        </w:rPr>
      </w:pP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Atención a Víctimas.</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Planeación y Control.</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Adquisición de Bienes y Servicios.</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Desconcentración.</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Comunicación.</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Manejo de Información.</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lastRenderedPageBreak/>
        <w:t>Política Bienestar Laboral.</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Gestión del Talento Humano.</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Gestión Integral de Riesgos.</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 xml:space="preserve">Política del Sistema Integrado de Gestión. </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 NO Fumadores y NO Consumo de Alcohol y Drogas.</w:t>
      </w:r>
    </w:p>
    <w:p w:rsidR="009D07B3" w:rsidRPr="009D07B3" w:rsidRDefault="009D07B3" w:rsidP="009D07B3">
      <w:pPr>
        <w:numPr>
          <w:ilvl w:val="0"/>
          <w:numId w:val="8"/>
        </w:numPr>
        <w:spacing w:after="0"/>
        <w:contextualSpacing/>
        <w:jc w:val="both"/>
        <w:rPr>
          <w:rFonts w:ascii="Arial" w:eastAsia="MS Mincho" w:hAnsi="Arial" w:cs="Arial"/>
          <w:b/>
          <w:lang w:val="es-ES"/>
        </w:rPr>
      </w:pPr>
      <w:r w:rsidRPr="009D07B3">
        <w:rPr>
          <w:rFonts w:ascii="Arial" w:eastAsia="MS Mincho" w:hAnsi="Arial" w:cs="Arial"/>
          <w:lang w:val="es-ES"/>
        </w:rPr>
        <w:t>Política del Buen Cuidado.</w:t>
      </w:r>
    </w:p>
    <w:p w:rsidR="009D07B3" w:rsidRPr="009D07B3" w:rsidRDefault="009D07B3" w:rsidP="009D07B3">
      <w:pPr>
        <w:jc w:val="both"/>
        <w:rPr>
          <w:rFonts w:ascii="Arial" w:eastAsia="MS Mincho" w:hAnsi="Arial" w:cs="Arial"/>
          <w:lang w:val="es-ES"/>
        </w:rPr>
      </w:pPr>
    </w:p>
    <w:p w:rsidR="009D07B3" w:rsidRPr="009D07B3" w:rsidRDefault="009D07B3" w:rsidP="009D07B3">
      <w:pPr>
        <w:jc w:val="both"/>
        <w:rPr>
          <w:rFonts w:ascii="Arial" w:eastAsia="MS Mincho" w:hAnsi="Arial" w:cs="Arial"/>
          <w:lang w:val="es-ES"/>
        </w:rPr>
      </w:pPr>
      <w:r w:rsidRPr="009D07B3">
        <w:rPr>
          <w:rFonts w:ascii="Arial" w:eastAsia="MS Mincho" w:hAnsi="Arial" w:cs="Arial"/>
          <w:lang w:val="es-ES"/>
        </w:rPr>
        <w:t xml:space="preserve">Cabe anotar, que al verificar la información referente a objetivos estratégicos y tácticos  del Plan indicativo 2017, publicado en la página web de la Unidad el 31 de enero de 2017, se observó que estos presentan diferencia con la información anteriormente registrada, toda vez que en el escrito describen lo siguiente: </w:t>
      </w:r>
    </w:p>
    <w:p w:rsidR="009D07B3" w:rsidRPr="009D07B3" w:rsidRDefault="009D07B3" w:rsidP="009D07B3">
      <w:pPr>
        <w:autoSpaceDE w:val="0"/>
        <w:autoSpaceDN w:val="0"/>
        <w:adjustRightInd w:val="0"/>
        <w:spacing w:after="0"/>
        <w:ind w:right="170"/>
        <w:contextualSpacing/>
        <w:rPr>
          <w:rFonts w:ascii="Arial" w:eastAsiaTheme="minorHAnsi" w:hAnsi="Arial" w:cs="Arial"/>
          <w:b/>
          <w:i/>
          <w:sz w:val="20"/>
          <w:szCs w:val="20"/>
          <w:lang w:val="es-CO"/>
        </w:rPr>
      </w:pPr>
      <w:r w:rsidRPr="009D07B3">
        <w:rPr>
          <w:rFonts w:ascii="Arial" w:eastAsiaTheme="minorHAnsi" w:hAnsi="Arial" w:cs="Arial"/>
          <w:b/>
          <w:i/>
          <w:sz w:val="20"/>
          <w:szCs w:val="20"/>
          <w:lang w:val="es-CO"/>
        </w:rPr>
        <w:t>“Resultados e impactos esperados:</w:t>
      </w: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p>
    <w:p w:rsidR="009D07B3" w:rsidRPr="009D07B3" w:rsidRDefault="009D07B3" w:rsidP="009D07B3">
      <w:pPr>
        <w:autoSpaceDE w:val="0"/>
        <w:autoSpaceDN w:val="0"/>
        <w:adjustRightInd w:val="0"/>
        <w:spacing w:after="0"/>
        <w:ind w:right="170"/>
        <w:contextualSpacing/>
        <w:jc w:val="both"/>
        <w:rPr>
          <w:rFonts w:ascii="Arial" w:eastAsiaTheme="minorHAnsi" w:hAnsi="Arial" w:cs="Arial"/>
          <w:i/>
          <w:sz w:val="20"/>
          <w:szCs w:val="20"/>
          <w:lang w:val="es-CO"/>
        </w:rPr>
      </w:pPr>
      <w:r w:rsidRPr="009D07B3">
        <w:rPr>
          <w:rFonts w:ascii="Arial" w:eastAsiaTheme="minorHAnsi" w:hAnsi="Arial" w:cs="Arial"/>
          <w:i/>
          <w:sz w:val="20"/>
          <w:szCs w:val="20"/>
          <w:lang w:val="es-CO"/>
        </w:rPr>
        <w:t>La unidad para la Atención y Reparación Integral a las Víctimas trabajará para alcanzar los siguientes impactos, que a su vez constituyen los objetivos estratégicos de la Unidad para 2017:</w:t>
      </w: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p>
    <w:p w:rsidR="009D07B3" w:rsidRPr="009D07B3" w:rsidRDefault="009D07B3" w:rsidP="009D07B3">
      <w:pPr>
        <w:numPr>
          <w:ilvl w:val="0"/>
          <w:numId w:val="12"/>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Goce Efectivo de Derechos de las víctimas.</w:t>
      </w:r>
    </w:p>
    <w:p w:rsidR="009D07B3" w:rsidRPr="009D07B3" w:rsidRDefault="009D07B3" w:rsidP="009D07B3">
      <w:pPr>
        <w:numPr>
          <w:ilvl w:val="0"/>
          <w:numId w:val="12"/>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Aumento de la satisfacción de las víctimas</w:t>
      </w:r>
    </w:p>
    <w:p w:rsidR="009D07B3" w:rsidRPr="009D07B3" w:rsidRDefault="009D07B3" w:rsidP="009D07B3">
      <w:pPr>
        <w:numPr>
          <w:ilvl w:val="0"/>
          <w:numId w:val="12"/>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Reconocimiento de la gestión de la Unidad por parte de los ciudadanos y de la comunidad internacional</w:t>
      </w: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Igualmente, la Unidad trabajará por obtener los siguientes resultados que a su vez constituyen los objetivos tácticos a los cuales apuntará la gestión:</w:t>
      </w: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Actualizar permanentemente la política pública de atención y reparación integral a las víctimas.</w:t>
      </w: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Fortalecer las capacidades de atención integral a las víctimas.</w:t>
      </w: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 xml:space="preserve">Empoderar a las víctimas como ciudadanos autónomos y ejerciendo su participación efectiva. </w:t>
      </w: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Posicionar a las víctimas como sujetos de derechos</w:t>
      </w: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 xml:space="preserve">Superar la situación de vulnerabilidad de las víctima (lo cual incluye el fortalecimiento a los esquemas de retornos y reubicación) </w:t>
      </w:r>
    </w:p>
    <w:p w:rsidR="009D07B3" w:rsidRPr="009D07B3" w:rsidRDefault="009D07B3" w:rsidP="009D07B3">
      <w:pPr>
        <w:numPr>
          <w:ilvl w:val="0"/>
          <w:numId w:val="13"/>
        </w:numPr>
        <w:autoSpaceDE w:val="0"/>
        <w:autoSpaceDN w:val="0"/>
        <w:adjustRightInd w:val="0"/>
        <w:spacing w:after="0"/>
        <w:ind w:right="170"/>
        <w:contextualSpacing/>
        <w:rPr>
          <w:rFonts w:ascii="Arial" w:eastAsiaTheme="minorHAnsi" w:hAnsi="Arial" w:cs="Arial"/>
          <w:i/>
          <w:sz w:val="20"/>
          <w:szCs w:val="20"/>
          <w:lang w:val="es-CO"/>
        </w:rPr>
      </w:pPr>
      <w:r w:rsidRPr="009D07B3">
        <w:rPr>
          <w:rFonts w:ascii="Arial" w:eastAsiaTheme="minorHAnsi" w:hAnsi="Arial" w:cs="Arial"/>
          <w:i/>
          <w:sz w:val="20"/>
          <w:szCs w:val="20"/>
          <w:lang w:val="es-CO"/>
        </w:rPr>
        <w:t xml:space="preserve">Lograr que las víctimas sean reconocidas por el Estado colombiano. </w:t>
      </w:r>
    </w:p>
    <w:p w:rsidR="009D07B3" w:rsidRPr="009D07B3" w:rsidRDefault="009D07B3" w:rsidP="009D07B3">
      <w:pPr>
        <w:autoSpaceDE w:val="0"/>
        <w:autoSpaceDN w:val="0"/>
        <w:adjustRightInd w:val="0"/>
        <w:spacing w:after="0"/>
        <w:ind w:right="170"/>
        <w:contextualSpacing/>
        <w:rPr>
          <w:rFonts w:ascii="Arial" w:eastAsiaTheme="minorHAnsi" w:hAnsi="Arial" w:cs="Arial"/>
          <w:i/>
          <w:sz w:val="20"/>
          <w:szCs w:val="20"/>
          <w:lang w:val="es-CO"/>
        </w:rPr>
      </w:pPr>
    </w:p>
    <w:p w:rsidR="009D07B3" w:rsidRPr="009D07B3" w:rsidRDefault="009D07B3" w:rsidP="009D07B3">
      <w:pPr>
        <w:spacing w:after="0"/>
        <w:jc w:val="both"/>
        <w:rPr>
          <w:rFonts w:ascii="Arial" w:eastAsiaTheme="minorHAnsi" w:hAnsi="Arial" w:cs="Arial"/>
          <w:i/>
          <w:sz w:val="20"/>
          <w:szCs w:val="20"/>
          <w:lang w:val="es-CO"/>
        </w:rPr>
      </w:pPr>
      <w:r w:rsidRPr="009D07B3">
        <w:rPr>
          <w:rFonts w:ascii="Arial" w:eastAsiaTheme="minorHAnsi" w:hAnsi="Arial" w:cs="Arial"/>
          <w:i/>
          <w:sz w:val="20"/>
          <w:szCs w:val="20"/>
          <w:lang w:val="es-CO"/>
        </w:rPr>
        <w:t>Con estos objetivos estratégicos y tácticos se formularon los productos institucionales (outputs) por cada uno de los focos estratégicos definidos, esto es, la cadena de entrega de la Unidad, la cual gráficamente queda representada de la siguiente manera:”</w:t>
      </w:r>
    </w:p>
    <w:p w:rsidR="009D07B3" w:rsidRPr="009D07B3" w:rsidRDefault="009D07B3" w:rsidP="009D07B3">
      <w:pPr>
        <w:jc w:val="both"/>
        <w:rPr>
          <w:rFonts w:ascii="Arial" w:eastAsia="MS Mincho" w:hAnsi="Arial" w:cs="Arial"/>
          <w:i/>
          <w:sz w:val="20"/>
          <w:szCs w:val="20"/>
          <w:lang w:val="es-CO"/>
        </w:rPr>
      </w:pPr>
    </w:p>
    <w:p w:rsidR="009D07B3" w:rsidRPr="009D07B3" w:rsidRDefault="009D07B3" w:rsidP="009D07B3">
      <w:pPr>
        <w:jc w:val="both"/>
        <w:rPr>
          <w:rFonts w:ascii="Arial" w:eastAsia="MS Mincho" w:hAnsi="Arial" w:cs="Arial"/>
          <w:lang w:val="es-ES"/>
        </w:rPr>
      </w:pPr>
    </w:p>
    <w:p w:rsidR="009D07B3" w:rsidRPr="009D07B3" w:rsidRDefault="009D07B3" w:rsidP="009D07B3">
      <w:pPr>
        <w:ind w:left="-567"/>
        <w:jc w:val="both"/>
        <w:rPr>
          <w:rFonts w:ascii="Arial" w:eastAsia="MS Mincho" w:hAnsi="Arial" w:cs="Arial"/>
          <w:lang w:val="es-ES"/>
        </w:rPr>
      </w:pPr>
      <w:r w:rsidRPr="009D07B3">
        <w:rPr>
          <w:noProof/>
          <w:lang w:val="es-ES" w:eastAsia="es-ES"/>
        </w:rPr>
        <w:lastRenderedPageBreak/>
        <w:drawing>
          <wp:inline distT="0" distB="0" distL="0" distR="0" wp14:anchorId="27DE1DE4" wp14:editId="0F2D862D">
            <wp:extent cx="6667500" cy="37147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748" cy="3720460"/>
                    </a:xfrm>
                    <a:prstGeom prst="rect">
                      <a:avLst/>
                    </a:prstGeom>
                    <a:noFill/>
                    <a:ln>
                      <a:noFill/>
                    </a:ln>
                  </pic:spPr>
                </pic:pic>
              </a:graphicData>
            </a:graphic>
          </wp:inline>
        </w:drawing>
      </w:r>
    </w:p>
    <w:p w:rsidR="009D07B3" w:rsidRPr="009D07B3" w:rsidRDefault="009D07B3" w:rsidP="009D07B3">
      <w:pPr>
        <w:ind w:left="-567"/>
        <w:jc w:val="both"/>
        <w:rPr>
          <w:rFonts w:ascii="Arial" w:eastAsia="MS Mincho" w:hAnsi="Arial" w:cs="Arial"/>
          <w:lang w:val="es-ES"/>
        </w:rPr>
      </w:pPr>
      <w:r w:rsidRPr="009D07B3">
        <w:rPr>
          <w:rFonts w:ascii="Arial" w:eastAsia="MS Mincho" w:hAnsi="Arial" w:cs="Arial"/>
          <w:lang w:val="es-ES"/>
        </w:rPr>
        <w:t>Por lo anterior, la OCI solicita a la OAP, aclarar el motivo por el cual se realizaron estas modificaciones en el Plan Indicativo 2017. Así mismo, se requiere el envío de las evidencias sobre las cuales están basadas la justificación de dichos cambios.</w:t>
      </w:r>
    </w:p>
    <w:p w:rsidR="009D07B3" w:rsidRPr="009D07B3" w:rsidRDefault="009D07B3" w:rsidP="009D07B3">
      <w:pPr>
        <w:jc w:val="both"/>
        <w:rPr>
          <w:rFonts w:ascii="Arial" w:eastAsia="MS Mincho" w:hAnsi="Arial" w:cs="Arial"/>
          <w:b/>
          <w:lang w:val="es-ES"/>
        </w:rPr>
      </w:pPr>
      <w:r w:rsidRPr="009D07B3">
        <w:rPr>
          <w:rFonts w:ascii="Arial" w:eastAsia="MS Mincho" w:hAnsi="Arial" w:cs="Arial"/>
          <w:b/>
          <w:lang w:val="es-ES"/>
        </w:rPr>
        <w:t>Seguimie</w:t>
      </w:r>
      <w:r w:rsidR="008C51EF">
        <w:rPr>
          <w:rFonts w:ascii="Arial" w:eastAsia="MS Mincho" w:hAnsi="Arial" w:cs="Arial"/>
          <w:b/>
          <w:lang w:val="es-ES"/>
        </w:rPr>
        <w:t>nto Plan de Acción 2017</w:t>
      </w:r>
    </w:p>
    <w:p w:rsidR="009D07B3" w:rsidRPr="009D07B3" w:rsidRDefault="009D07B3" w:rsidP="009D07B3">
      <w:pPr>
        <w:numPr>
          <w:ilvl w:val="1"/>
          <w:numId w:val="3"/>
        </w:numPr>
        <w:spacing w:after="0"/>
        <w:contextualSpacing/>
        <w:jc w:val="both"/>
        <w:rPr>
          <w:rFonts w:ascii="Arial" w:eastAsia="MS Mincho" w:hAnsi="Arial" w:cs="Arial"/>
          <w:b/>
          <w:lang w:val="es-ES"/>
        </w:rPr>
      </w:pPr>
      <w:r w:rsidRPr="009D07B3">
        <w:rPr>
          <w:rFonts w:ascii="Arial" w:eastAsia="MS Mincho" w:hAnsi="Arial" w:cs="Arial"/>
          <w:b/>
          <w:lang w:val="es-ES"/>
        </w:rPr>
        <w:t>Verificación Publicación</w:t>
      </w:r>
    </w:p>
    <w:p w:rsidR="009D07B3" w:rsidRPr="009D07B3" w:rsidRDefault="009D07B3" w:rsidP="009D07B3">
      <w:pPr>
        <w:spacing w:after="0"/>
        <w:ind w:left="360"/>
        <w:jc w:val="both"/>
        <w:rPr>
          <w:rFonts w:ascii="Arial" w:eastAsia="MS Mincho" w:hAnsi="Arial" w:cs="Arial"/>
          <w:b/>
          <w:lang w:val="es-ES"/>
        </w:rPr>
      </w:pPr>
    </w:p>
    <w:p w:rsidR="009D07B3" w:rsidRPr="009D07B3" w:rsidRDefault="009D07B3" w:rsidP="009D07B3">
      <w:pPr>
        <w:spacing w:after="0"/>
        <w:ind w:left="360"/>
        <w:jc w:val="both"/>
        <w:rPr>
          <w:rFonts w:ascii="Arial" w:eastAsia="MS Mincho" w:hAnsi="Arial" w:cs="Arial"/>
          <w:lang w:val="es-ES"/>
        </w:rPr>
      </w:pPr>
      <w:r w:rsidRPr="009D07B3">
        <w:rPr>
          <w:rFonts w:ascii="Arial" w:eastAsia="MS Mincho" w:hAnsi="Arial" w:cs="Arial"/>
          <w:lang w:val="es-ES"/>
        </w:rPr>
        <w:t xml:space="preserve">La Oficina de Control Interno al verificar el cumplimiento de lo establecido en el artículo 74 de la Ley 1474,  el cual señala </w:t>
      </w:r>
      <w:r w:rsidRPr="009D07B3">
        <w:rPr>
          <w:rFonts w:ascii="Arial" w:eastAsia="MS Mincho" w:hAnsi="Arial" w:cs="Arial"/>
          <w:i/>
          <w:lang w:val="es-ES"/>
        </w:rPr>
        <w:t xml:space="preserve">“Plan de acción de las entidades públicas. A partir de la vigencia de la presente ley, todas las entidades del Estado a </w:t>
      </w:r>
      <w:r w:rsidRPr="009D07B3">
        <w:rPr>
          <w:rFonts w:ascii="Arial" w:eastAsia="MS Mincho" w:hAnsi="Arial" w:cs="Arial"/>
          <w:b/>
          <w:i/>
          <w:lang w:val="es-ES"/>
        </w:rPr>
        <w:t>más tardar el 31 de enero de cada año</w:t>
      </w:r>
      <w:r w:rsidRPr="009D07B3">
        <w:rPr>
          <w:rFonts w:ascii="Arial" w:eastAsia="MS Mincho" w:hAnsi="Arial" w:cs="Arial"/>
          <w:i/>
          <w:lang w:val="es-ES"/>
        </w:rPr>
        <w:t>,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A partir del año siguiente, el Plan de Acción deberá estar acompañado del informe de gestión del año inmediatamente anterior. (…)”</w:t>
      </w:r>
      <w:r w:rsidRPr="009D07B3">
        <w:rPr>
          <w:rFonts w:ascii="Arial" w:eastAsia="MS Mincho" w:hAnsi="Arial" w:cs="Arial"/>
          <w:lang w:val="es-ES"/>
        </w:rPr>
        <w:t xml:space="preserve">. Observó que la Oficina Asesora de Planeación registra dos (2) publicaciones en la página web de la Unidad del Plan de Acción 2017, la primera con fecha enero 31 de 2017 y la segunda mayo 15 de 2017, las cuales se encuentran ubicadas en los links  </w:t>
      </w:r>
    </w:p>
    <w:p w:rsidR="009D07B3" w:rsidRPr="009D07B3" w:rsidRDefault="000B06B3" w:rsidP="009D07B3">
      <w:pPr>
        <w:spacing w:after="0"/>
        <w:ind w:left="360"/>
        <w:jc w:val="both"/>
        <w:rPr>
          <w:rFonts w:ascii="Arial" w:eastAsia="MS Mincho" w:hAnsi="Arial" w:cs="Arial"/>
          <w:lang w:val="es-ES"/>
        </w:rPr>
      </w:pPr>
      <w:hyperlink r:id="rId11" w:history="1">
        <w:r w:rsidR="009D07B3" w:rsidRPr="009D07B3">
          <w:rPr>
            <w:rFonts w:ascii="Arial" w:eastAsia="MS Mincho" w:hAnsi="Arial" w:cs="Arial"/>
            <w:u w:val="single"/>
            <w:lang w:val="es-ES"/>
          </w:rPr>
          <w:t>https://www.unidadvictimas.gov.co/es/plan-de-accion-2017/3337</w:t>
        </w:r>
      </w:hyperlink>
      <w:r w:rsidR="009D07B3" w:rsidRPr="009D07B3">
        <w:rPr>
          <w:rFonts w:ascii="Arial" w:eastAsia="MS Mincho" w:hAnsi="Arial" w:cs="Arial"/>
          <w:u w:val="single"/>
          <w:lang w:val="es-ES"/>
        </w:rPr>
        <w:t>3</w:t>
      </w:r>
      <w:r w:rsidR="009D07B3" w:rsidRPr="009D07B3">
        <w:rPr>
          <w:rFonts w:ascii="Arial" w:eastAsia="MS Mincho" w:hAnsi="Arial" w:cs="Arial"/>
          <w:lang w:val="es-ES"/>
        </w:rPr>
        <w:t xml:space="preserve"> y </w:t>
      </w:r>
      <w:hyperlink r:id="rId12" w:history="1">
        <w:r w:rsidR="009D07B3" w:rsidRPr="009D07B3">
          <w:rPr>
            <w:rFonts w:ascii="Arial" w:eastAsia="MS Mincho" w:hAnsi="Arial" w:cs="Arial"/>
            <w:u w:val="single"/>
            <w:lang w:val="es-ES"/>
          </w:rPr>
          <w:t>https://www.unidadvictimas.gov.co/es/plan-de-accion-2017-mayo/34773</w:t>
        </w:r>
      </w:hyperlink>
      <w:r w:rsidR="009D07B3" w:rsidRPr="009D07B3">
        <w:rPr>
          <w:rFonts w:ascii="Arial" w:eastAsia="MS Mincho" w:hAnsi="Arial" w:cs="Arial"/>
          <w:lang w:val="es-ES"/>
        </w:rPr>
        <w:t xml:space="preserve"> respectivamente. Como evidencia de lo anterior se registran pantallazos.</w:t>
      </w:r>
    </w:p>
    <w:p w:rsidR="009D07B3" w:rsidRPr="009D07B3" w:rsidRDefault="009D07B3" w:rsidP="009D07B3">
      <w:pPr>
        <w:spacing w:after="0"/>
        <w:ind w:left="360"/>
        <w:jc w:val="both"/>
        <w:rPr>
          <w:rFonts w:ascii="Arial" w:eastAsia="MS Mincho" w:hAnsi="Arial" w:cs="Arial"/>
          <w:lang w:val="es-ES"/>
        </w:rPr>
      </w:pPr>
    </w:p>
    <w:p w:rsidR="009D07B3" w:rsidRPr="009D07B3" w:rsidRDefault="009D07B3" w:rsidP="009D07B3">
      <w:pPr>
        <w:spacing w:after="0"/>
        <w:ind w:left="360"/>
        <w:jc w:val="center"/>
        <w:rPr>
          <w:rFonts w:ascii="Arial" w:eastAsia="MS Mincho" w:hAnsi="Arial" w:cs="Arial"/>
          <w:lang w:val="es-ES"/>
        </w:rPr>
      </w:pPr>
      <w:r w:rsidRPr="009D07B3">
        <w:rPr>
          <w:noProof/>
          <w:lang w:val="es-ES" w:eastAsia="es-ES"/>
        </w:rPr>
        <w:lastRenderedPageBreak/>
        <w:drawing>
          <wp:inline distT="0" distB="0" distL="0" distR="0" wp14:anchorId="608137B9" wp14:editId="5843AA11">
            <wp:extent cx="5810250" cy="3143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0" cy="3143250"/>
                    </a:xfrm>
                    <a:prstGeom prst="rect">
                      <a:avLst/>
                    </a:prstGeom>
                  </pic:spPr>
                </pic:pic>
              </a:graphicData>
            </a:graphic>
          </wp:inline>
        </w:drawing>
      </w:r>
    </w:p>
    <w:p w:rsidR="009D07B3" w:rsidRPr="009D07B3" w:rsidRDefault="009D07B3" w:rsidP="009D07B3">
      <w:pPr>
        <w:spacing w:after="0"/>
        <w:ind w:left="360"/>
        <w:jc w:val="both"/>
        <w:rPr>
          <w:rFonts w:ascii="Arial" w:eastAsia="MS Mincho" w:hAnsi="Arial" w:cs="Arial"/>
          <w:lang w:val="es-ES"/>
        </w:rPr>
      </w:pPr>
    </w:p>
    <w:p w:rsidR="009D07B3" w:rsidRPr="009D07B3" w:rsidRDefault="009D07B3" w:rsidP="009D07B3">
      <w:pPr>
        <w:spacing w:after="0"/>
        <w:ind w:left="360"/>
        <w:jc w:val="both"/>
        <w:rPr>
          <w:noProof/>
          <w:lang w:val="es-ES" w:eastAsia="es-ES"/>
        </w:rPr>
      </w:pPr>
      <w:r w:rsidRPr="009D07B3">
        <w:rPr>
          <w:noProof/>
          <w:lang w:val="es-ES" w:eastAsia="es-ES"/>
        </w:rPr>
        <w:drawing>
          <wp:inline distT="0" distB="0" distL="0" distR="0" wp14:anchorId="36E043AA" wp14:editId="5490A367">
            <wp:extent cx="5800725" cy="4295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0725" cy="4295775"/>
                    </a:xfrm>
                    <a:prstGeom prst="rect">
                      <a:avLst/>
                    </a:prstGeom>
                  </pic:spPr>
                </pic:pic>
              </a:graphicData>
            </a:graphic>
          </wp:inline>
        </w:drawing>
      </w:r>
    </w:p>
    <w:p w:rsidR="009D07B3" w:rsidRPr="009D07B3" w:rsidRDefault="009D07B3" w:rsidP="009D07B3">
      <w:pPr>
        <w:spacing w:after="0"/>
        <w:ind w:left="360"/>
        <w:jc w:val="both"/>
        <w:rPr>
          <w:noProof/>
          <w:lang w:val="es-ES" w:eastAsia="es-ES"/>
        </w:rPr>
      </w:pPr>
      <w:r w:rsidRPr="009D07B3">
        <w:rPr>
          <w:noProof/>
          <w:lang w:val="es-ES" w:eastAsia="es-ES"/>
        </w:rPr>
        <w:lastRenderedPageBreak/>
        <w:drawing>
          <wp:inline distT="0" distB="0" distL="0" distR="0" wp14:anchorId="4BD98DAB" wp14:editId="741CBE7F">
            <wp:extent cx="5943600" cy="7848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848600"/>
                    </a:xfrm>
                    <a:prstGeom prst="rect">
                      <a:avLst/>
                    </a:prstGeom>
                  </pic:spPr>
                </pic:pic>
              </a:graphicData>
            </a:graphic>
          </wp:inline>
        </w:drawing>
      </w:r>
    </w:p>
    <w:p w:rsidR="009D07B3" w:rsidRPr="009D07B3" w:rsidRDefault="009D07B3" w:rsidP="009D07B3">
      <w:pPr>
        <w:numPr>
          <w:ilvl w:val="1"/>
          <w:numId w:val="3"/>
        </w:numPr>
        <w:spacing w:after="0"/>
        <w:contextualSpacing/>
        <w:jc w:val="both"/>
        <w:rPr>
          <w:rFonts w:ascii="Arial" w:eastAsia="MS Mincho" w:hAnsi="Arial" w:cs="Arial"/>
          <w:b/>
          <w:lang w:val="es-ES"/>
        </w:rPr>
      </w:pPr>
      <w:r w:rsidRPr="009D07B3">
        <w:rPr>
          <w:rFonts w:ascii="Arial" w:eastAsia="MS Mincho" w:hAnsi="Arial" w:cs="Arial"/>
          <w:b/>
          <w:lang w:val="es-ES"/>
        </w:rPr>
        <w:lastRenderedPageBreak/>
        <w:t>Seguimiento al Plan de Acción con corte a 30 de junio de 2017</w:t>
      </w:r>
    </w:p>
    <w:p w:rsidR="009D07B3" w:rsidRPr="009D07B3" w:rsidRDefault="009D07B3" w:rsidP="009D07B3">
      <w:pPr>
        <w:spacing w:after="0"/>
        <w:jc w:val="both"/>
        <w:rPr>
          <w:rFonts w:ascii="Arial" w:eastAsia="MS Mincho" w:hAnsi="Arial" w:cs="Arial"/>
          <w:b/>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A continuación, en la </w:t>
      </w:r>
      <w:r w:rsidRPr="009D07B3">
        <w:rPr>
          <w:rFonts w:ascii="Arial" w:eastAsia="MS Mincho" w:hAnsi="Arial" w:cs="Arial"/>
          <w:b/>
          <w:lang w:val="es-ES"/>
        </w:rPr>
        <w:t xml:space="preserve">tabla </w:t>
      </w:r>
      <w:r w:rsidR="008C51EF">
        <w:rPr>
          <w:rFonts w:ascii="Arial" w:eastAsia="MS Mincho" w:hAnsi="Arial" w:cs="Arial"/>
          <w:b/>
          <w:lang w:val="es-ES"/>
        </w:rPr>
        <w:t>No.</w:t>
      </w:r>
      <w:r w:rsidRPr="009D07B3">
        <w:rPr>
          <w:rFonts w:ascii="Arial" w:eastAsia="MS Mincho" w:hAnsi="Arial" w:cs="Arial"/>
          <w:b/>
          <w:lang w:val="es-ES"/>
        </w:rPr>
        <w:t>1</w:t>
      </w:r>
      <w:r w:rsidRPr="009D07B3">
        <w:rPr>
          <w:rFonts w:ascii="Arial" w:eastAsia="MS Mincho" w:hAnsi="Arial" w:cs="Arial"/>
          <w:lang w:val="es-ES"/>
        </w:rPr>
        <w:t xml:space="preserve"> se relacionan las dependencias a </w:t>
      </w:r>
      <w:r w:rsidRPr="009D07B3">
        <w:rPr>
          <w:rFonts w:ascii="Arial" w:eastAsia="MS Mincho" w:hAnsi="Arial" w:cs="Arial"/>
          <w:b/>
          <w:lang w:val="es-ES"/>
        </w:rPr>
        <w:t>Nivel Nacional</w:t>
      </w:r>
      <w:r w:rsidRPr="009D07B3">
        <w:rPr>
          <w:rFonts w:ascii="Arial" w:eastAsia="MS Mincho" w:hAnsi="Arial" w:cs="Arial"/>
          <w:lang w:val="es-ES"/>
        </w:rPr>
        <w:t xml:space="preserve"> y el número de actividades que registran ca</w:t>
      </w:r>
      <w:r w:rsidR="008C51EF">
        <w:rPr>
          <w:rFonts w:ascii="Arial" w:eastAsia="MS Mincho" w:hAnsi="Arial" w:cs="Arial"/>
          <w:lang w:val="es-ES"/>
        </w:rPr>
        <w:t>da una en el Plan de Acción 2017</w:t>
      </w:r>
      <w:r w:rsidRPr="009D07B3">
        <w:rPr>
          <w:rFonts w:ascii="Arial" w:eastAsia="MS Mincho" w:hAnsi="Arial" w:cs="Arial"/>
          <w:lang w:val="es-ES"/>
        </w:rPr>
        <w:t xml:space="preserve"> y en la </w:t>
      </w:r>
      <w:r w:rsidRPr="009D07B3">
        <w:rPr>
          <w:rFonts w:ascii="Arial" w:eastAsia="MS Mincho" w:hAnsi="Arial" w:cs="Arial"/>
          <w:b/>
          <w:lang w:val="es-ES"/>
        </w:rPr>
        <w:t>tabla No.2</w:t>
      </w:r>
      <w:r w:rsidRPr="009D07B3">
        <w:rPr>
          <w:rFonts w:ascii="Arial" w:eastAsia="MS Mincho" w:hAnsi="Arial" w:cs="Arial"/>
          <w:lang w:val="es-ES"/>
        </w:rPr>
        <w:t xml:space="preserve"> la información referente a las veinte (20) </w:t>
      </w:r>
      <w:r w:rsidRPr="009D07B3">
        <w:rPr>
          <w:rFonts w:ascii="Arial" w:eastAsia="MS Mincho" w:hAnsi="Arial" w:cs="Arial"/>
          <w:b/>
          <w:lang w:val="es-ES"/>
        </w:rPr>
        <w:t>Direcciones Territoriales</w:t>
      </w:r>
      <w:r w:rsidRPr="009D07B3">
        <w:rPr>
          <w:rFonts w:ascii="Arial" w:eastAsia="MS Mincho" w:hAnsi="Arial" w:cs="Arial"/>
          <w:lang w:val="es-ES"/>
        </w:rPr>
        <w:t>, así:</w:t>
      </w:r>
    </w:p>
    <w:p w:rsidR="009D07B3" w:rsidRPr="009D07B3" w:rsidRDefault="009D07B3" w:rsidP="009D07B3">
      <w:pPr>
        <w:spacing w:after="0"/>
        <w:jc w:val="both"/>
        <w:rPr>
          <w:rFonts w:ascii="Arial" w:eastAsia="MS Mincho" w:hAnsi="Arial" w:cs="Arial"/>
          <w:b/>
          <w:lang w:val="es-ES"/>
        </w:rPr>
      </w:pPr>
    </w:p>
    <w:p w:rsidR="009D07B3" w:rsidRDefault="009D07B3" w:rsidP="009D07B3">
      <w:pPr>
        <w:spacing w:after="0"/>
        <w:ind w:left="720"/>
        <w:contextualSpacing/>
        <w:rPr>
          <w:rFonts w:ascii="Arial" w:eastAsia="MS Mincho" w:hAnsi="Arial" w:cs="Arial"/>
          <w:b/>
          <w:lang w:val="es-ES"/>
        </w:rPr>
      </w:pPr>
      <w:r w:rsidRPr="009D07B3">
        <w:rPr>
          <w:rFonts w:ascii="Arial" w:eastAsia="MS Mincho" w:hAnsi="Arial" w:cs="Arial"/>
          <w:b/>
          <w:lang w:val="es-ES"/>
        </w:rPr>
        <w:t xml:space="preserve">                                              Tabla 1</w:t>
      </w:r>
    </w:p>
    <w:p w:rsidR="00C84835" w:rsidRPr="009D07B3" w:rsidRDefault="00C84835" w:rsidP="009D07B3">
      <w:pPr>
        <w:spacing w:after="0"/>
        <w:ind w:left="720"/>
        <w:contextualSpacing/>
        <w:rPr>
          <w:rFonts w:ascii="Arial" w:eastAsia="MS Mincho" w:hAnsi="Arial" w:cs="Arial"/>
          <w:lang w:val="es-ES"/>
        </w:rPr>
      </w:pPr>
    </w:p>
    <w:tbl>
      <w:tblPr>
        <w:tblStyle w:val="Tablaconcuadrcula"/>
        <w:tblpPr w:leftFromText="141" w:rightFromText="141" w:vertAnchor="text" w:tblpX="274" w:tblpY="1"/>
        <w:tblOverlap w:val="never"/>
        <w:tblW w:w="0" w:type="auto"/>
        <w:tblLook w:val="04A0" w:firstRow="1" w:lastRow="0" w:firstColumn="1" w:lastColumn="0" w:noHBand="0" w:noVBand="1"/>
      </w:tblPr>
      <w:tblGrid>
        <w:gridCol w:w="6658"/>
        <w:gridCol w:w="2126"/>
      </w:tblGrid>
      <w:tr w:rsidR="009D07B3" w:rsidRPr="009D07B3" w:rsidTr="009D07B3">
        <w:tc>
          <w:tcPr>
            <w:tcW w:w="6658" w:type="dxa"/>
            <w:shd w:val="clear" w:color="auto" w:fill="4BACC6" w:themeFill="accent5"/>
          </w:tcPr>
          <w:p w:rsidR="009D07B3" w:rsidRPr="009D07B3" w:rsidRDefault="009D07B3" w:rsidP="009D07B3">
            <w:pPr>
              <w:spacing w:after="0"/>
              <w:ind w:left="313"/>
              <w:jc w:val="center"/>
              <w:rPr>
                <w:rFonts w:ascii="Arial" w:eastAsia="MS Mincho" w:hAnsi="Arial" w:cs="Arial"/>
                <w:b/>
                <w:sz w:val="22"/>
                <w:szCs w:val="22"/>
                <w:lang w:val="es-ES"/>
              </w:rPr>
            </w:pPr>
            <w:r w:rsidRPr="009D07B3">
              <w:rPr>
                <w:rFonts w:ascii="Arial" w:eastAsia="MS Mincho" w:hAnsi="Arial" w:cs="Arial"/>
                <w:b/>
                <w:sz w:val="22"/>
                <w:szCs w:val="22"/>
                <w:lang w:val="es-ES"/>
              </w:rPr>
              <w:t>DEPENDENCIAS NIVEL NACIONAL</w:t>
            </w:r>
          </w:p>
        </w:tc>
        <w:tc>
          <w:tcPr>
            <w:tcW w:w="2126" w:type="dxa"/>
            <w:shd w:val="clear" w:color="auto" w:fill="4BACC6" w:themeFill="accent5"/>
          </w:tcPr>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No. de Actividades</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DIRECCIÒN ASUNTOS ÈTNICOS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10</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DIRECCIÒN DE GESTIÒN INTERINSTITUCIONAL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27</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DIRECCIÒN DE GESTION SOCIAL Y HUMANITARIA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DIRECCIÒN GENERAL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12</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FONDO DE REPARACIÒN DE VÌCTIMAS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5</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CONTROL INTERNO DISCIPLINARIO</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CENTROS REGIONALES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COOPERACIÓN INTERNACIONAL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6</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ENFOQUE DIFERENCIAL DE DISCAPACIDAD</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GESTIÓN ADMINISTRATIVA Y DOCUMENTAL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GESTIÓN CONTRACTUAL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9</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GESTIÒN FINANCIERA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MUJERES Y GÈNERO</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NIÑEZ Y JUVENTUD</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w:t>
            </w:r>
          </w:p>
        </w:tc>
      </w:tr>
      <w:tr w:rsidR="009D07B3" w:rsidRPr="009D07B3" w:rsidTr="009D07B3">
        <w:tc>
          <w:tcPr>
            <w:tcW w:w="6658" w:type="dxa"/>
            <w:shd w:val="clear" w:color="auto" w:fill="auto"/>
          </w:tcPr>
          <w:p w:rsidR="009D07B3" w:rsidRPr="009D07B3" w:rsidRDefault="009D07B3" w:rsidP="009D07B3">
            <w:pPr>
              <w:tabs>
                <w:tab w:val="left" w:pos="1890"/>
              </w:tabs>
              <w:spacing w:after="0"/>
              <w:rPr>
                <w:rFonts w:ascii="Arial" w:eastAsia="MS Mincho" w:hAnsi="Arial" w:cs="Arial"/>
                <w:sz w:val="22"/>
                <w:szCs w:val="22"/>
                <w:lang w:val="es-ES"/>
              </w:rPr>
            </w:pPr>
            <w:r w:rsidRPr="009D07B3">
              <w:rPr>
                <w:rFonts w:ascii="Arial" w:eastAsia="MS Mincho" w:hAnsi="Arial" w:cs="Arial"/>
                <w:sz w:val="22"/>
                <w:szCs w:val="22"/>
                <w:lang w:val="es-ES"/>
              </w:rPr>
              <w:t>GRUPO DE RESPUESTA ESCRITA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RETORNOS Y REUBICACIONES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GRUPO DE TALENTO HUMANO</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5</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OFICINA ASESORA DE COMUNICACIONES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12</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OFICINA ASESORA DE PLANEACIÒN</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OFICINA ASESORA JURÌDICA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7</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OFICINA DE CONTROL INTERNO</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OFICINA DE TECNOLOGÌAS DE LA INFORMACIÒN</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SECRETARÌA GENERAL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4</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GENERAL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DE ASISTENCIA Y ATENCIÒN HUMANITARIA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DE PREVENCION Y ATENCIÓN DE EMERGENCIAS</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6</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DE REPARACIÒN COLECTIVA</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15</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DE REPARACIÒN INDIVIDUAL</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18</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SUBDIRECCION DE VALORACION Y REGISTRO</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6</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SUBDIRECCIÓN PARTICIPACIÓN</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w:t>
            </w:r>
          </w:p>
        </w:tc>
      </w:tr>
      <w:tr w:rsidR="009D07B3" w:rsidRPr="009D07B3" w:rsidTr="009D07B3">
        <w:tc>
          <w:tcPr>
            <w:tcW w:w="6658"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SUBDIRECCIÒN RED NACIONAL DE INFORMACIÒN</w:t>
            </w:r>
          </w:p>
        </w:tc>
        <w:tc>
          <w:tcPr>
            <w:tcW w:w="2126"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8</w:t>
            </w:r>
          </w:p>
        </w:tc>
      </w:tr>
      <w:tr w:rsidR="009D07B3" w:rsidRPr="009D07B3" w:rsidTr="009D07B3">
        <w:tc>
          <w:tcPr>
            <w:tcW w:w="6658" w:type="dxa"/>
            <w:shd w:val="clear" w:color="auto" w:fill="4BACC6" w:themeFill="accent5"/>
          </w:tcPr>
          <w:p w:rsidR="009D07B3" w:rsidRPr="009D07B3" w:rsidRDefault="009D07B3" w:rsidP="009D07B3">
            <w:pPr>
              <w:spacing w:after="0"/>
              <w:jc w:val="both"/>
              <w:rPr>
                <w:rFonts w:ascii="Arial" w:eastAsia="MS Mincho" w:hAnsi="Arial" w:cs="Arial"/>
                <w:b/>
                <w:sz w:val="22"/>
                <w:szCs w:val="22"/>
                <w:lang w:val="es-ES"/>
              </w:rPr>
            </w:pPr>
          </w:p>
          <w:p w:rsidR="009D07B3" w:rsidRPr="009D07B3" w:rsidRDefault="009D07B3" w:rsidP="009D07B3">
            <w:pPr>
              <w:spacing w:after="0"/>
              <w:jc w:val="both"/>
              <w:rPr>
                <w:rFonts w:ascii="Arial" w:eastAsia="MS Mincho" w:hAnsi="Arial" w:cs="Arial"/>
                <w:b/>
                <w:sz w:val="22"/>
                <w:szCs w:val="22"/>
                <w:lang w:val="es-ES"/>
              </w:rPr>
            </w:pPr>
            <w:r w:rsidRPr="009D07B3">
              <w:rPr>
                <w:rFonts w:ascii="Arial" w:eastAsia="MS Mincho" w:hAnsi="Arial" w:cs="Arial"/>
                <w:b/>
                <w:sz w:val="22"/>
                <w:szCs w:val="22"/>
                <w:lang w:val="es-ES"/>
              </w:rPr>
              <w:t>TOTAL</w:t>
            </w:r>
          </w:p>
        </w:tc>
        <w:tc>
          <w:tcPr>
            <w:tcW w:w="2126" w:type="dxa"/>
            <w:shd w:val="clear" w:color="auto" w:fill="4BACC6" w:themeFill="accent5"/>
          </w:tcPr>
          <w:p w:rsidR="009D07B3" w:rsidRPr="009D07B3" w:rsidRDefault="009D07B3" w:rsidP="009D07B3">
            <w:pPr>
              <w:spacing w:after="0"/>
              <w:jc w:val="center"/>
              <w:rPr>
                <w:rFonts w:ascii="Arial" w:eastAsia="MS Mincho" w:hAnsi="Arial" w:cs="Arial"/>
                <w:b/>
                <w:sz w:val="22"/>
                <w:szCs w:val="22"/>
                <w:lang w:val="es-ES"/>
              </w:rPr>
            </w:pPr>
          </w:p>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256</w:t>
            </w:r>
          </w:p>
        </w:tc>
      </w:tr>
    </w:tbl>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center"/>
        <w:rPr>
          <w:rFonts w:ascii="Arial" w:eastAsia="MS Mincho" w:hAnsi="Arial" w:cs="Arial"/>
          <w:lang w:val="es-ES"/>
        </w:rPr>
      </w:pPr>
      <w:r w:rsidRPr="009D07B3">
        <w:rPr>
          <w:rFonts w:ascii="Arial" w:eastAsia="MS Mincho" w:hAnsi="Arial" w:cs="Arial"/>
          <w:b/>
          <w:lang w:val="es-ES"/>
        </w:rPr>
        <w:lastRenderedPageBreak/>
        <w:t>Tabla 2</w:t>
      </w:r>
    </w:p>
    <w:tbl>
      <w:tblPr>
        <w:tblStyle w:val="Tablaconcuadrcula"/>
        <w:tblpPr w:leftFromText="141" w:rightFromText="141" w:vertAnchor="text" w:tblpX="1379" w:tblpY="1"/>
        <w:tblOverlap w:val="never"/>
        <w:tblW w:w="0" w:type="auto"/>
        <w:tblLayout w:type="fixed"/>
        <w:tblLook w:val="04A0" w:firstRow="1" w:lastRow="0" w:firstColumn="1" w:lastColumn="0" w:noHBand="0" w:noVBand="1"/>
      </w:tblPr>
      <w:tblGrid>
        <w:gridCol w:w="4955"/>
        <w:gridCol w:w="1550"/>
      </w:tblGrid>
      <w:tr w:rsidR="009D07B3" w:rsidRPr="009D07B3" w:rsidTr="009D07B3">
        <w:trPr>
          <w:trHeight w:val="484"/>
        </w:trPr>
        <w:tc>
          <w:tcPr>
            <w:tcW w:w="4955" w:type="dxa"/>
            <w:shd w:val="clear" w:color="auto" w:fill="4BACC6" w:themeFill="accent5"/>
          </w:tcPr>
          <w:p w:rsidR="009D07B3" w:rsidRPr="009D07B3" w:rsidRDefault="009D07B3" w:rsidP="009D07B3">
            <w:pPr>
              <w:spacing w:after="0"/>
              <w:ind w:left="313"/>
              <w:jc w:val="center"/>
              <w:rPr>
                <w:rFonts w:ascii="Arial" w:eastAsia="MS Mincho" w:hAnsi="Arial" w:cs="Arial"/>
                <w:b/>
                <w:sz w:val="22"/>
                <w:szCs w:val="22"/>
                <w:lang w:val="es-ES"/>
              </w:rPr>
            </w:pPr>
          </w:p>
          <w:p w:rsidR="009D07B3" w:rsidRPr="009D07B3" w:rsidRDefault="009D07B3" w:rsidP="009D07B3">
            <w:pPr>
              <w:spacing w:after="0"/>
              <w:ind w:left="313"/>
              <w:jc w:val="center"/>
              <w:rPr>
                <w:rFonts w:ascii="Arial" w:eastAsia="MS Mincho" w:hAnsi="Arial" w:cs="Arial"/>
                <w:b/>
                <w:sz w:val="22"/>
                <w:szCs w:val="22"/>
                <w:lang w:val="es-ES"/>
              </w:rPr>
            </w:pPr>
            <w:r w:rsidRPr="009D07B3">
              <w:rPr>
                <w:rFonts w:ascii="Arial" w:eastAsia="MS Mincho" w:hAnsi="Arial" w:cs="Arial"/>
                <w:b/>
                <w:sz w:val="22"/>
                <w:szCs w:val="22"/>
                <w:lang w:val="es-ES"/>
              </w:rPr>
              <w:t>DIRECCIONES TERRITORIALES</w:t>
            </w:r>
          </w:p>
        </w:tc>
        <w:tc>
          <w:tcPr>
            <w:tcW w:w="1550" w:type="dxa"/>
            <w:shd w:val="clear" w:color="auto" w:fill="4BACC6" w:themeFill="accent5"/>
          </w:tcPr>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No. de Actividades</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ANTIOQUIA </w:t>
            </w:r>
            <w:r w:rsidRPr="009D07B3">
              <w:rPr>
                <w:rFonts w:ascii="Arial" w:eastAsia="MS Mincho" w:hAnsi="Arial" w:cs="Arial"/>
                <w:sz w:val="12"/>
                <w:szCs w:val="12"/>
                <w:lang w:val="es-ES"/>
              </w:rPr>
              <w:t xml:space="preserve">(En SISGESTION aparecen 30, falta </w:t>
            </w:r>
            <w:proofErr w:type="spellStart"/>
            <w:r w:rsidRPr="009D07B3">
              <w:rPr>
                <w:rFonts w:ascii="Arial" w:eastAsia="MS Mincho" w:hAnsi="Arial" w:cs="Arial"/>
                <w:sz w:val="12"/>
                <w:szCs w:val="12"/>
                <w:lang w:val="es-ES"/>
              </w:rPr>
              <w:t>Ind</w:t>
            </w:r>
            <w:proofErr w:type="spellEnd"/>
            <w:r w:rsidRPr="009D07B3">
              <w:rPr>
                <w:rFonts w:ascii="Arial" w:eastAsia="MS Mincho" w:hAnsi="Arial" w:cs="Arial"/>
                <w:sz w:val="12"/>
                <w:szCs w:val="12"/>
                <w:lang w:val="es-ES"/>
              </w:rPr>
              <w:t xml:space="preserve"> Código 83597)</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31</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ATLÀNTICO </w:t>
            </w:r>
            <w:r w:rsidRPr="009D07B3">
              <w:rPr>
                <w:sz w:val="10"/>
                <w:szCs w:val="10"/>
              </w:rPr>
              <w:t xml:space="preserve"> </w:t>
            </w:r>
            <w:r w:rsidRPr="009D07B3">
              <w:rPr>
                <w:rFonts w:ascii="Arial" w:eastAsia="MS Mincho" w:hAnsi="Arial" w:cs="Arial"/>
                <w:sz w:val="12"/>
                <w:szCs w:val="12"/>
                <w:lang w:val="es-ES"/>
              </w:rPr>
              <w:t>(En SISGESTION aparecen 25, adicional Código 84156</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24</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BOLÌVAR Y SAN ANDRÈS</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28</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CAQUETÀ </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25</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CAUCA </w:t>
            </w:r>
            <w:r w:rsidRPr="009D07B3">
              <w:rPr>
                <w:rFonts w:ascii="Arial" w:eastAsia="MS Mincho" w:hAnsi="Arial" w:cs="Arial"/>
                <w:sz w:val="12"/>
                <w:szCs w:val="12"/>
                <w:lang w:val="es-ES"/>
              </w:rPr>
              <w:t xml:space="preserve">(En SISGESTION aparecen 31, falta </w:t>
            </w:r>
            <w:proofErr w:type="spellStart"/>
            <w:r w:rsidRPr="009D07B3">
              <w:rPr>
                <w:rFonts w:ascii="Arial" w:eastAsia="MS Mincho" w:hAnsi="Arial" w:cs="Arial"/>
                <w:sz w:val="12"/>
                <w:szCs w:val="12"/>
                <w:lang w:val="es-ES"/>
              </w:rPr>
              <w:t>Ind</w:t>
            </w:r>
            <w:proofErr w:type="spellEnd"/>
            <w:r w:rsidRPr="009D07B3">
              <w:rPr>
                <w:rFonts w:ascii="Arial" w:eastAsia="MS Mincho" w:hAnsi="Arial" w:cs="Arial"/>
                <w:sz w:val="12"/>
                <w:szCs w:val="12"/>
                <w:lang w:val="es-ES"/>
              </w:rPr>
              <w:t xml:space="preserve"> Código 83705)</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32</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CENTRAL </w:t>
            </w:r>
            <w:r w:rsidRPr="009D07B3">
              <w:rPr>
                <w:rFonts w:ascii="Arial" w:eastAsia="MS Mincho" w:hAnsi="Arial" w:cs="Arial"/>
                <w:sz w:val="12"/>
                <w:szCs w:val="12"/>
                <w:lang w:val="es-ES"/>
              </w:rPr>
              <w:t>(En SISGESTION aparece el Código 84157 y en P.A, 83749)</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28</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CESAR Y GUAJIRA </w:t>
            </w:r>
            <w:r w:rsidRPr="009D07B3">
              <w:rPr>
                <w:rFonts w:ascii="Arial" w:eastAsia="MS Mincho" w:hAnsi="Arial" w:cs="Arial"/>
                <w:sz w:val="10"/>
                <w:szCs w:val="10"/>
                <w:lang w:val="es-ES"/>
              </w:rPr>
              <w:t xml:space="preserve">(En SISGESTION aparecen 26, falta Indicador  Código 83761) </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27</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CHOCÒ </w:t>
            </w:r>
            <w:r w:rsidRPr="009D07B3">
              <w:rPr>
                <w:rFonts w:ascii="Arial" w:eastAsia="MS Mincho" w:hAnsi="Arial" w:cs="Arial"/>
                <w:sz w:val="12"/>
                <w:szCs w:val="12"/>
                <w:lang w:val="es-ES"/>
              </w:rPr>
              <w:t>(En SISGESTION aparecen 28, falta Indicador  Código 83790)</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29</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CÒRDOBA </w:t>
            </w:r>
            <w:r w:rsidRPr="009D07B3">
              <w:rPr>
                <w:rFonts w:ascii="Arial" w:eastAsia="MS Mincho" w:hAnsi="Arial" w:cs="Arial"/>
                <w:sz w:val="12"/>
                <w:szCs w:val="12"/>
                <w:lang w:val="es-ES"/>
              </w:rPr>
              <w:t>(En SISGESTION aparecen 27, falta Indicador  Código 83819)</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28</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EJE CAFETERO </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23</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MAGDALENA</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26</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MAGDALENA MEDIO</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27</w:t>
            </w:r>
          </w:p>
        </w:tc>
      </w:tr>
      <w:tr w:rsidR="009D07B3" w:rsidRPr="009D07B3" w:rsidTr="009D07B3">
        <w:trPr>
          <w:trHeight w:val="352"/>
        </w:trPr>
        <w:tc>
          <w:tcPr>
            <w:tcW w:w="4955" w:type="dxa"/>
            <w:shd w:val="clear" w:color="auto" w:fill="auto"/>
          </w:tcPr>
          <w:p w:rsidR="009D07B3" w:rsidRPr="009D07B3" w:rsidRDefault="009D07B3" w:rsidP="009D07B3">
            <w:pPr>
              <w:spacing w:after="0"/>
              <w:jc w:val="both"/>
              <w:rPr>
                <w:rFonts w:ascii="Arial" w:eastAsia="MS Mincho" w:hAnsi="Arial" w:cs="Arial"/>
                <w:sz w:val="22"/>
                <w:szCs w:val="22"/>
              </w:rPr>
            </w:pPr>
            <w:r w:rsidRPr="009D07B3">
              <w:rPr>
                <w:rFonts w:ascii="Arial" w:eastAsia="MS Mincho" w:hAnsi="Arial" w:cs="Arial"/>
                <w:sz w:val="22"/>
                <w:szCs w:val="22"/>
              </w:rPr>
              <w:t xml:space="preserve">META Y LLANOS ORIENTALES </w:t>
            </w:r>
            <w:r w:rsidRPr="009D07B3">
              <w:rPr>
                <w:rFonts w:ascii="Arial" w:eastAsia="MS Mincho" w:hAnsi="Arial" w:cs="Arial"/>
                <w:sz w:val="10"/>
                <w:szCs w:val="10"/>
                <w:lang w:val="es-ES"/>
              </w:rPr>
              <w:t>(En SISGESTION aparecen 31, falta Indicador  Código 83925)</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32</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NARIÑO</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31</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NORTE DE SANTANDER - ARAUCA</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30</w:t>
            </w:r>
          </w:p>
        </w:tc>
      </w:tr>
      <w:tr w:rsidR="009D07B3" w:rsidRPr="009D07B3" w:rsidTr="009D07B3">
        <w:trPr>
          <w:trHeight w:val="249"/>
        </w:trPr>
        <w:tc>
          <w:tcPr>
            <w:tcW w:w="4955" w:type="dxa"/>
            <w:shd w:val="clear" w:color="auto" w:fill="auto"/>
          </w:tcPr>
          <w:p w:rsidR="009D07B3" w:rsidRPr="009D07B3" w:rsidRDefault="009D07B3" w:rsidP="009D07B3">
            <w:pPr>
              <w:tabs>
                <w:tab w:val="left" w:pos="1890"/>
              </w:tabs>
              <w:spacing w:after="0"/>
              <w:rPr>
                <w:rFonts w:ascii="Arial" w:eastAsia="MS Mincho" w:hAnsi="Arial" w:cs="Arial"/>
                <w:sz w:val="22"/>
                <w:szCs w:val="22"/>
                <w:lang w:val="es-ES"/>
              </w:rPr>
            </w:pPr>
            <w:r w:rsidRPr="009D07B3">
              <w:rPr>
                <w:rFonts w:ascii="Arial" w:eastAsia="MS Mincho" w:hAnsi="Arial" w:cs="Arial"/>
                <w:sz w:val="22"/>
                <w:szCs w:val="22"/>
              </w:rPr>
              <w:t xml:space="preserve">PUTUMAYO </w:t>
            </w:r>
            <w:r w:rsidRPr="009D07B3">
              <w:rPr>
                <w:rFonts w:ascii="Arial" w:eastAsia="MS Mincho" w:hAnsi="Arial" w:cs="Arial"/>
                <w:sz w:val="12"/>
                <w:szCs w:val="12"/>
                <w:lang w:val="es-ES"/>
              </w:rPr>
              <w:t>(En SISGESTION aparecen 31 , falta Indicador  Código 84018)</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32</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SANTANDER</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27</w:t>
            </w:r>
          </w:p>
        </w:tc>
      </w:tr>
      <w:tr w:rsidR="009D07B3" w:rsidRPr="009D07B3" w:rsidTr="009D07B3">
        <w:trPr>
          <w:trHeight w:val="249"/>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 xml:space="preserve">SUCRE </w:t>
            </w:r>
            <w:r w:rsidRPr="009D07B3">
              <w:rPr>
                <w:rFonts w:ascii="Arial" w:eastAsia="MS Mincho" w:hAnsi="Arial" w:cs="Arial"/>
                <w:sz w:val="12"/>
                <w:szCs w:val="12"/>
                <w:lang w:val="es-ES"/>
              </w:rPr>
              <w:t>(En SISGESTION aparecen 30 , falta Indicador  Código 84090)</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31</w:t>
            </w:r>
          </w:p>
        </w:tc>
      </w:tr>
      <w:tr w:rsidR="009D07B3" w:rsidRPr="009D07B3" w:rsidTr="009D07B3">
        <w:trPr>
          <w:trHeight w:val="26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lang w:val="es-ES"/>
              </w:rPr>
              <w:t xml:space="preserve">URABÀ </w:t>
            </w:r>
            <w:r w:rsidRPr="009D07B3">
              <w:rPr>
                <w:rFonts w:ascii="Arial" w:eastAsia="MS Mincho" w:hAnsi="Arial" w:cs="Arial"/>
                <w:sz w:val="12"/>
                <w:szCs w:val="12"/>
                <w:lang w:val="es-ES"/>
              </w:rPr>
              <w:t>En SISGESTION aparecen 26 , falta Indicador  Código 84104)</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27</w:t>
            </w:r>
          </w:p>
        </w:tc>
      </w:tr>
      <w:tr w:rsidR="009D07B3" w:rsidRPr="009D07B3" w:rsidTr="009D07B3">
        <w:trPr>
          <w:trHeight w:val="234"/>
        </w:trPr>
        <w:tc>
          <w:tcPr>
            <w:tcW w:w="4955" w:type="dxa"/>
            <w:shd w:val="clear" w:color="auto" w:fill="auto"/>
          </w:tcPr>
          <w:p w:rsidR="009D07B3" w:rsidRPr="009D07B3" w:rsidRDefault="009D07B3" w:rsidP="009D07B3">
            <w:pPr>
              <w:spacing w:after="0"/>
              <w:jc w:val="both"/>
              <w:rPr>
                <w:rFonts w:ascii="Arial" w:eastAsia="MS Mincho" w:hAnsi="Arial" w:cs="Arial"/>
                <w:sz w:val="22"/>
                <w:szCs w:val="22"/>
                <w:lang w:val="es-ES"/>
              </w:rPr>
            </w:pPr>
            <w:r w:rsidRPr="009D07B3">
              <w:rPr>
                <w:rFonts w:ascii="Arial" w:eastAsia="MS Mincho" w:hAnsi="Arial" w:cs="Arial"/>
                <w:sz w:val="22"/>
                <w:szCs w:val="22"/>
                <w:lang w:val="es-ES"/>
              </w:rPr>
              <w:t>VALLE</w:t>
            </w:r>
          </w:p>
        </w:tc>
        <w:tc>
          <w:tcPr>
            <w:tcW w:w="1550" w:type="dxa"/>
            <w:shd w:val="clear" w:color="auto" w:fill="auto"/>
          </w:tcPr>
          <w:p w:rsidR="009D07B3" w:rsidRPr="009D07B3" w:rsidRDefault="009D07B3" w:rsidP="009D07B3">
            <w:pPr>
              <w:spacing w:after="0"/>
              <w:jc w:val="center"/>
              <w:rPr>
                <w:rFonts w:ascii="Arial" w:eastAsia="MS Mincho" w:hAnsi="Arial" w:cs="Arial"/>
                <w:sz w:val="22"/>
                <w:szCs w:val="22"/>
                <w:lang w:val="es-ES"/>
              </w:rPr>
            </w:pPr>
            <w:r w:rsidRPr="009D07B3">
              <w:rPr>
                <w:rFonts w:ascii="Arial" w:eastAsia="MS Mincho" w:hAnsi="Arial" w:cs="Arial"/>
                <w:sz w:val="22"/>
                <w:szCs w:val="22"/>
                <w:lang w:val="es-ES"/>
              </w:rPr>
              <w:t>28</w:t>
            </w:r>
          </w:p>
        </w:tc>
      </w:tr>
      <w:tr w:rsidR="009D07B3" w:rsidRPr="009D07B3" w:rsidTr="009D07B3">
        <w:trPr>
          <w:trHeight w:val="484"/>
        </w:trPr>
        <w:tc>
          <w:tcPr>
            <w:tcW w:w="4955" w:type="dxa"/>
            <w:shd w:val="clear" w:color="auto" w:fill="4BACC6" w:themeFill="accent5"/>
          </w:tcPr>
          <w:p w:rsidR="009D07B3" w:rsidRPr="009D07B3" w:rsidRDefault="009D07B3" w:rsidP="009D07B3">
            <w:pPr>
              <w:spacing w:after="0"/>
              <w:jc w:val="both"/>
              <w:rPr>
                <w:rFonts w:ascii="Arial" w:eastAsia="MS Mincho" w:hAnsi="Arial" w:cs="Arial"/>
                <w:b/>
                <w:sz w:val="22"/>
                <w:szCs w:val="22"/>
                <w:lang w:val="es-ES"/>
              </w:rPr>
            </w:pPr>
          </w:p>
          <w:p w:rsidR="009D07B3" w:rsidRPr="009D07B3" w:rsidRDefault="009D07B3" w:rsidP="009D07B3">
            <w:pPr>
              <w:spacing w:after="0"/>
              <w:jc w:val="both"/>
              <w:rPr>
                <w:rFonts w:ascii="Arial" w:eastAsia="MS Mincho" w:hAnsi="Arial" w:cs="Arial"/>
                <w:b/>
                <w:sz w:val="22"/>
                <w:szCs w:val="22"/>
                <w:lang w:val="es-ES"/>
              </w:rPr>
            </w:pPr>
            <w:r w:rsidRPr="009D07B3">
              <w:rPr>
                <w:rFonts w:ascii="Arial" w:eastAsia="MS Mincho" w:hAnsi="Arial" w:cs="Arial"/>
                <w:b/>
                <w:sz w:val="22"/>
                <w:szCs w:val="22"/>
                <w:lang w:val="es-ES"/>
              </w:rPr>
              <w:t>TOTAL</w:t>
            </w:r>
          </w:p>
        </w:tc>
        <w:tc>
          <w:tcPr>
            <w:tcW w:w="1550" w:type="dxa"/>
            <w:shd w:val="clear" w:color="auto" w:fill="4BACC6" w:themeFill="accent5"/>
          </w:tcPr>
          <w:p w:rsidR="009D07B3" w:rsidRPr="009D07B3" w:rsidRDefault="009D07B3" w:rsidP="009D07B3">
            <w:pPr>
              <w:spacing w:after="0"/>
              <w:jc w:val="center"/>
              <w:rPr>
                <w:rFonts w:ascii="Arial" w:eastAsia="MS Mincho" w:hAnsi="Arial" w:cs="Arial"/>
                <w:b/>
                <w:sz w:val="22"/>
                <w:szCs w:val="22"/>
                <w:lang w:val="es-ES"/>
              </w:rPr>
            </w:pPr>
          </w:p>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566</w:t>
            </w:r>
          </w:p>
        </w:tc>
      </w:tr>
    </w:tbl>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ind w:left="643"/>
        <w:contextualSpacing/>
        <w:jc w:val="both"/>
        <w:rPr>
          <w:rFonts w:ascii="Arial" w:eastAsia="MS Mincho" w:hAnsi="Arial" w:cs="Arial"/>
          <w:b/>
          <w:color w:val="FF0000"/>
          <w:lang w:val="es-ES"/>
        </w:rPr>
      </w:pPr>
    </w:p>
    <w:p w:rsidR="009D07B3" w:rsidRPr="009D07B3" w:rsidRDefault="009D07B3" w:rsidP="009D07B3">
      <w:pPr>
        <w:spacing w:after="0"/>
        <w:ind w:left="643"/>
        <w:contextualSpacing/>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numPr>
          <w:ilvl w:val="0"/>
          <w:numId w:val="11"/>
        </w:numPr>
        <w:spacing w:after="0"/>
        <w:contextualSpacing/>
        <w:jc w:val="both"/>
        <w:rPr>
          <w:rFonts w:ascii="Arial" w:eastAsia="MS Mincho" w:hAnsi="Arial" w:cs="Arial"/>
          <w:b/>
          <w:color w:val="FF0000"/>
          <w:lang w:val="es-ES"/>
        </w:rPr>
      </w:pPr>
      <w:r w:rsidRPr="009D07B3">
        <w:rPr>
          <w:rFonts w:ascii="Arial" w:eastAsia="MS Mincho" w:hAnsi="Arial" w:cs="Arial"/>
          <w:b/>
          <w:lang w:val="es-ES"/>
        </w:rPr>
        <w:t>Tamaño de la muestra</w:t>
      </w: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Para la verificación de la ejecución junto con las evidencias de la información registrada en Plan de Acción 2017, la Oficina de Control Interno realizó un muestreo aleatorio simple en el cual los miembros de la muestra fueron seleccionados al azar. Así mismo, para la aplicación de esta metodología se separaron el número de actividades por cada uno de objetivos estratégicos. </w:t>
      </w:r>
    </w:p>
    <w:p w:rsidR="009D07B3" w:rsidRP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color w:val="244061" w:themeColor="accent1" w:themeShade="80"/>
          <w:lang w:val="es-ES"/>
        </w:rPr>
      </w:pPr>
      <w:r w:rsidRPr="009D07B3">
        <w:rPr>
          <w:rFonts w:ascii="Arial" w:eastAsia="MS Mincho" w:hAnsi="Arial" w:cs="Arial"/>
          <w:lang w:val="es-ES"/>
        </w:rPr>
        <w:t xml:space="preserve">Para determinar la Proporción de Éxito (P) </w:t>
      </w:r>
      <w:r w:rsidR="008C51EF">
        <w:rPr>
          <w:rFonts w:ascii="Arial" w:eastAsia="MS Mincho" w:hAnsi="Arial" w:cs="Arial"/>
          <w:lang w:val="es-ES"/>
        </w:rPr>
        <w:t>s</w:t>
      </w:r>
      <w:r w:rsidR="00A54F24">
        <w:rPr>
          <w:rFonts w:ascii="Arial" w:eastAsia="MS Mincho" w:hAnsi="Arial" w:cs="Arial"/>
          <w:lang w:val="es-ES"/>
        </w:rPr>
        <w:t xml:space="preserve">e tomó como error </w:t>
      </w:r>
      <w:proofErr w:type="spellStart"/>
      <w:r w:rsidR="00A54F24">
        <w:rPr>
          <w:rFonts w:ascii="Arial" w:eastAsia="MS Mincho" w:hAnsi="Arial" w:cs="Arial"/>
          <w:lang w:val="es-ES"/>
        </w:rPr>
        <w:t>muestral</w:t>
      </w:r>
      <w:proofErr w:type="spellEnd"/>
      <w:r w:rsidR="00A54F24">
        <w:rPr>
          <w:rFonts w:ascii="Arial" w:eastAsia="MS Mincho" w:hAnsi="Arial" w:cs="Arial"/>
          <w:lang w:val="es-ES"/>
        </w:rPr>
        <w:t xml:space="preserve"> el 8.3</w:t>
      </w:r>
      <w:r w:rsidRPr="009D07B3">
        <w:rPr>
          <w:rFonts w:ascii="Arial" w:eastAsia="MS Mincho" w:hAnsi="Arial" w:cs="Arial"/>
          <w:lang w:val="es-ES"/>
        </w:rPr>
        <w:t>%, con un nivel de confianza del 95%, aplicando la siguiente formula (Formula para poblaciones finitas):</w:t>
      </w:r>
    </w:p>
    <w:p w:rsidR="009D07B3" w:rsidRPr="009D07B3" w:rsidRDefault="009D07B3" w:rsidP="009D07B3">
      <w:pPr>
        <w:spacing w:after="0"/>
        <w:jc w:val="center"/>
        <w:rPr>
          <w:rFonts w:ascii="Arial" w:eastAsia="MS Mincho" w:hAnsi="Arial" w:cs="Arial"/>
          <w:b/>
          <w:color w:val="244061" w:themeColor="accent1" w:themeShade="80"/>
          <w:lang w:val="es-ES"/>
        </w:rPr>
      </w:pPr>
      <w:r w:rsidRPr="009D07B3">
        <w:rPr>
          <w:noProof/>
          <w:color w:val="244061" w:themeColor="accent1" w:themeShade="80"/>
          <w:lang w:val="es-ES" w:eastAsia="es-ES"/>
        </w:rPr>
        <w:drawing>
          <wp:inline distT="0" distB="0" distL="0" distR="0" wp14:anchorId="0DC50520" wp14:editId="5A62612F">
            <wp:extent cx="1666875" cy="533400"/>
            <wp:effectExtent l="0" t="0" r="0" b="0"/>
            <wp:docPr id="5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 name="Picture 4"/>
                    <pic:cNvPicPr>
                      <a:picLocks noChangeAspect="1" noChangeArrowheads="1"/>
                    </pic:cNvPicPr>
                  </pic:nvPicPr>
                  <pic:blipFill>
                    <a:blip r:embed="rId16">
                      <a:extLst>
                        <a:ext uri="{28A0092B-C50C-407E-A947-70E740481C1C}">
                          <a14:useLocalDpi xmlns:a14="http://schemas.microsoft.com/office/drawing/2010/main" val="0"/>
                        </a:ext>
                      </a:extLst>
                    </a:blip>
                    <a:srcRect l="59714" t="34854" r="5112" b="54071"/>
                    <a:stretch>
                      <a:fillRect/>
                    </a:stretch>
                  </pic:blipFill>
                  <pic:spPr bwMode="auto">
                    <a:xfrm>
                      <a:off x="0" y="0"/>
                      <a:ext cx="1666875" cy="533400"/>
                    </a:xfrm>
                    <a:prstGeom prst="rect">
                      <a:avLst/>
                    </a:prstGeom>
                    <a:noFill/>
                    <a:ln>
                      <a:noFill/>
                    </a:ln>
                    <a:extLst/>
                  </pic:spPr>
                </pic:pic>
              </a:graphicData>
            </a:graphic>
          </wp:inline>
        </w:drawing>
      </w:r>
    </w:p>
    <w:p w:rsidR="009D07B3" w:rsidRPr="009D07B3" w:rsidRDefault="009D07B3" w:rsidP="009D07B3">
      <w:pPr>
        <w:spacing w:after="0"/>
        <w:jc w:val="center"/>
        <w:rPr>
          <w:rFonts w:ascii="Arial" w:eastAsia="MS Mincho" w:hAnsi="Arial" w:cs="Arial"/>
          <w:b/>
          <w:color w:val="244061" w:themeColor="accent1" w:themeShade="80"/>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Z = Valor de la distribución normal estándar de acuerdo al nivel de confianza</w:t>
      </w: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E = Error de muestreo (precisión)</w:t>
      </w: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N = Tamaño de la Población</w:t>
      </w: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P =  Proporción estimada</w:t>
      </w: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Q = 1-P</w:t>
      </w:r>
    </w:p>
    <w:p w:rsidR="009D07B3" w:rsidRPr="009D07B3" w:rsidRDefault="009D07B3" w:rsidP="009D07B3">
      <w:pPr>
        <w:spacing w:after="0"/>
        <w:jc w:val="center"/>
        <w:rPr>
          <w:rFonts w:ascii="Arial" w:eastAsia="MS Mincho" w:hAnsi="Arial" w:cs="Arial"/>
          <w:b/>
          <w:lang w:val="es-ES"/>
        </w:rPr>
      </w:pPr>
      <w:r w:rsidRPr="009D07B3">
        <w:rPr>
          <w:rFonts w:ascii="Arial" w:eastAsia="MS Mincho" w:hAnsi="Arial" w:cs="Arial"/>
          <w:b/>
          <w:lang w:val="es-ES"/>
        </w:rPr>
        <w:lastRenderedPageBreak/>
        <w:t>Tabla 3</w:t>
      </w:r>
    </w:p>
    <w:p w:rsidR="009D07B3" w:rsidRPr="009D07B3" w:rsidRDefault="009D07B3" w:rsidP="009D07B3">
      <w:pPr>
        <w:spacing w:after="0"/>
        <w:jc w:val="center"/>
        <w:rPr>
          <w:rFonts w:ascii="Arial" w:eastAsia="MS Mincho" w:hAnsi="Arial" w:cs="Arial"/>
          <w:b/>
          <w:lang w:val="es-ES"/>
        </w:rPr>
      </w:pPr>
    </w:p>
    <w:tbl>
      <w:tblPr>
        <w:tblStyle w:val="Tablaconcuadrcula"/>
        <w:tblW w:w="0" w:type="auto"/>
        <w:tblLayout w:type="fixed"/>
        <w:tblLook w:val="04A0" w:firstRow="1" w:lastRow="0" w:firstColumn="1" w:lastColumn="0" w:noHBand="0" w:noVBand="1"/>
      </w:tblPr>
      <w:tblGrid>
        <w:gridCol w:w="2547"/>
        <w:gridCol w:w="1134"/>
        <w:gridCol w:w="992"/>
        <w:gridCol w:w="1134"/>
        <w:gridCol w:w="992"/>
        <w:gridCol w:w="1418"/>
        <w:gridCol w:w="1291"/>
      </w:tblGrid>
      <w:tr w:rsidR="009D07B3" w:rsidRPr="009D07B3" w:rsidTr="009D07B3">
        <w:tc>
          <w:tcPr>
            <w:tcW w:w="2547"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DEPENDENCIA</w:t>
            </w:r>
          </w:p>
        </w:tc>
        <w:tc>
          <w:tcPr>
            <w:tcW w:w="1134"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CANTIDAD</w:t>
            </w:r>
            <w:r w:rsidRPr="009D07B3">
              <w:rPr>
                <w:rFonts w:ascii="Arial" w:eastAsia="MS Mincho" w:hAnsi="Arial" w:cs="Arial"/>
                <w:b/>
                <w:sz w:val="16"/>
                <w:szCs w:val="16"/>
                <w:lang w:val="es-ES"/>
              </w:rPr>
              <w:br/>
              <w:t>N</w:t>
            </w:r>
          </w:p>
        </w:tc>
        <w:tc>
          <w:tcPr>
            <w:tcW w:w="992"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 xml:space="preserve">Error </w:t>
            </w:r>
            <w:proofErr w:type="spellStart"/>
            <w:r w:rsidRPr="009D07B3">
              <w:rPr>
                <w:rFonts w:ascii="Arial" w:eastAsia="MS Mincho" w:hAnsi="Arial" w:cs="Arial"/>
                <w:b/>
                <w:sz w:val="16"/>
                <w:szCs w:val="16"/>
                <w:lang w:val="es-ES"/>
              </w:rPr>
              <w:t>Muestral</w:t>
            </w:r>
            <w:proofErr w:type="spellEnd"/>
            <w:r w:rsidRPr="009D07B3">
              <w:rPr>
                <w:rFonts w:ascii="Arial" w:eastAsia="MS Mincho" w:hAnsi="Arial" w:cs="Arial"/>
                <w:b/>
                <w:sz w:val="16"/>
                <w:szCs w:val="16"/>
                <w:lang w:val="es-ES"/>
              </w:rPr>
              <w:t xml:space="preserve"> (E)</w:t>
            </w:r>
          </w:p>
        </w:tc>
        <w:tc>
          <w:tcPr>
            <w:tcW w:w="1134"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Proporción de Éxito (P)</w:t>
            </w:r>
          </w:p>
        </w:tc>
        <w:tc>
          <w:tcPr>
            <w:tcW w:w="992"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Nivel de Confianza</w:t>
            </w:r>
          </w:p>
        </w:tc>
        <w:tc>
          <w:tcPr>
            <w:tcW w:w="1418"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Nivel de Confianza (z) (1)</w:t>
            </w:r>
          </w:p>
        </w:tc>
        <w:tc>
          <w:tcPr>
            <w:tcW w:w="1291" w:type="dxa"/>
            <w:shd w:val="clear" w:color="auto" w:fill="4BACC6" w:themeFill="accent5"/>
          </w:tcPr>
          <w:p w:rsidR="009D07B3" w:rsidRPr="009D07B3" w:rsidRDefault="009D07B3" w:rsidP="009D07B3">
            <w:pPr>
              <w:spacing w:after="0"/>
              <w:jc w:val="center"/>
              <w:rPr>
                <w:rFonts w:ascii="Arial" w:eastAsia="MS Mincho" w:hAnsi="Arial" w:cs="Arial"/>
                <w:b/>
                <w:sz w:val="16"/>
                <w:szCs w:val="16"/>
                <w:lang w:val="es-ES"/>
              </w:rPr>
            </w:pPr>
            <w:r w:rsidRPr="009D07B3">
              <w:rPr>
                <w:rFonts w:ascii="Arial" w:eastAsia="MS Mincho" w:hAnsi="Arial" w:cs="Arial"/>
                <w:b/>
                <w:sz w:val="16"/>
                <w:szCs w:val="16"/>
                <w:lang w:val="es-ES"/>
              </w:rPr>
              <w:t>MUESTRA OPTIMA</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DIRECCIÒN ASUNTOS ÈTNICOS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10</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DIRECCIÒN DE GESTIÒN INTERINSTITUCIONAL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27</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DIRECCIÒN DE GESTION SOCIAL Y HUMANITARIA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DIRECCIÒN GENERAL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12</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FONDO DE REPARACIÒN DE VÌCTIMAS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CONTROL INTERNO DISCIPLINARIO</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CENTROS REGIONALES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COOPERACIÓN INTERNACIONAL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6</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ENFOQUE DIFERENCIAL DE DISCAPACIDAD</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GESTIÓN ADMINISTRATIVA Y DOCUMENTAL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GESTIÓN CONTRACTUAL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GESTIÒN FINANCIERA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MUJERES Y GÈNERO</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NIÑEZ Y JUVENTUD</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tabs>
                <w:tab w:val="left" w:pos="1890"/>
              </w:tabs>
              <w:spacing w:after="0"/>
              <w:rPr>
                <w:rFonts w:ascii="Arial" w:eastAsia="MS Mincho" w:hAnsi="Arial" w:cs="Arial"/>
                <w:sz w:val="16"/>
                <w:szCs w:val="16"/>
                <w:lang w:val="es-ES"/>
              </w:rPr>
            </w:pPr>
            <w:r w:rsidRPr="009D07B3">
              <w:rPr>
                <w:rFonts w:ascii="Arial" w:eastAsia="MS Mincho" w:hAnsi="Arial" w:cs="Arial"/>
                <w:sz w:val="16"/>
                <w:szCs w:val="16"/>
                <w:lang w:val="es-ES"/>
              </w:rPr>
              <w:t>GRUPO DE RESPUESTA ESCRITA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RETORNOS Y REUBICACIONES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GRUPO DE TALENTO HUMANO</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OFICINA ASESORA DE COMUNICACIONES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12</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OFICINA ASESORA DE PLANEACIÒN</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OFICINA ASESORA JURÌDICA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7</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OFICINA DE CONTROL INTERNO</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OFICINA DE TECNOLOGÌAS DE LA INFORMACIÒN</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SECRETARÌA GENERAL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4</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SUBDIRECCIÒN GENERAL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SUBDIRECCIÒN DE ASISTENCIA Y ATENCIÒN HUMANITARIA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SUBDIRECCIÒN DE PREVENCION Y ATENCIÓN DE EMERGENCIAS</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6</w:t>
            </w:r>
          </w:p>
        </w:tc>
        <w:tc>
          <w:tcPr>
            <w:tcW w:w="992" w:type="dxa"/>
          </w:tcPr>
          <w:p w:rsidR="009D07B3" w:rsidRPr="009D07B3" w:rsidRDefault="009D07B3" w:rsidP="009D07B3">
            <w:pPr>
              <w:jc w:val="center"/>
            </w:pPr>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SUBDIRECCIÒN DE REPARACIÒN COLECTIVA</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15</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lastRenderedPageBreak/>
              <w:t>SUBDIRECCIÒN DE REPARACIÒN INDIVIDUAL</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SUBDIRECCION DE VALORACION Y REGISTRO</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6</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SUBDIRECCIÓN PARTICIPACIÓN</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tcPr>
          <w:p w:rsidR="009D07B3" w:rsidRPr="009D07B3" w:rsidRDefault="009D07B3" w:rsidP="009D07B3">
            <w:pPr>
              <w:spacing w:after="0"/>
              <w:rPr>
                <w:rFonts w:ascii="Arial" w:eastAsia="MS Mincho" w:hAnsi="Arial" w:cs="Arial"/>
                <w:sz w:val="16"/>
                <w:szCs w:val="16"/>
                <w:lang w:val="es-ES"/>
              </w:rPr>
            </w:pPr>
            <w:r w:rsidRPr="009D07B3">
              <w:rPr>
                <w:rFonts w:ascii="Arial" w:eastAsia="MS Mincho" w:hAnsi="Arial" w:cs="Arial"/>
                <w:sz w:val="16"/>
                <w:szCs w:val="16"/>
                <w:lang w:val="es-ES"/>
              </w:rPr>
              <w:t>SUBDIRECCIÒN RED NACIONAL DE INFORMACIÒN</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ANTIOQUIA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31</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ATLÀNTICO </w:t>
            </w:r>
            <w:r w:rsidRPr="009D07B3">
              <w:rPr>
                <w:sz w:val="16"/>
                <w:szCs w:val="16"/>
              </w:rPr>
              <w:t xml:space="preserve">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24</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BOLÌVAR Y SAN ANDRÈS</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CAQUETÀ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25</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CAUCA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32</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CENTRAL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CESAR Y GUAJIRA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27</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CHOCÒ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29</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CÒRDOBA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EJE CAFETERO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23</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MAGDALENA</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26</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MAGDALENA MEDIO</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27</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rPr>
            </w:pPr>
            <w:r w:rsidRPr="009D07B3">
              <w:rPr>
                <w:rFonts w:ascii="Arial" w:eastAsia="MS Mincho" w:hAnsi="Arial" w:cs="Arial"/>
                <w:sz w:val="16"/>
                <w:szCs w:val="16"/>
              </w:rPr>
              <w:t xml:space="preserve">D.T. META Y LLANOS ORIENTALES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32</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NARIÑO</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31</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NORTE DE SANTANDER - ARAUCA</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30</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tabs>
                <w:tab w:val="left" w:pos="1890"/>
              </w:tabs>
              <w:spacing w:after="0"/>
              <w:rPr>
                <w:rFonts w:ascii="Arial" w:eastAsia="MS Mincho" w:hAnsi="Arial" w:cs="Arial"/>
                <w:sz w:val="16"/>
                <w:szCs w:val="16"/>
                <w:lang w:val="es-ES"/>
              </w:rPr>
            </w:pPr>
            <w:r w:rsidRPr="009D07B3">
              <w:rPr>
                <w:rFonts w:ascii="Arial" w:eastAsia="MS Mincho" w:hAnsi="Arial" w:cs="Arial"/>
                <w:sz w:val="16"/>
                <w:szCs w:val="16"/>
              </w:rPr>
              <w:t xml:space="preserve">D.T. PUTUMAYO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32</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SANTANDER</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27</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SUCRE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31</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 xml:space="preserve">D.T. URABÀ </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27</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2547" w:type="dxa"/>
            <w:shd w:val="clear" w:color="auto" w:fill="FFFFFF" w:themeFill="background1"/>
          </w:tcPr>
          <w:p w:rsidR="009D07B3" w:rsidRPr="009D07B3" w:rsidRDefault="009D07B3" w:rsidP="009D07B3">
            <w:pPr>
              <w:spacing w:after="0"/>
              <w:jc w:val="both"/>
              <w:rPr>
                <w:rFonts w:ascii="Arial" w:eastAsia="MS Mincho" w:hAnsi="Arial" w:cs="Arial"/>
                <w:sz w:val="16"/>
                <w:szCs w:val="16"/>
                <w:lang w:val="es-ES"/>
              </w:rPr>
            </w:pPr>
            <w:r w:rsidRPr="009D07B3">
              <w:rPr>
                <w:rFonts w:ascii="Arial" w:eastAsia="MS Mincho" w:hAnsi="Arial" w:cs="Arial"/>
                <w:sz w:val="16"/>
                <w:szCs w:val="16"/>
                <w:lang w:val="es-ES"/>
              </w:rPr>
              <w:t>D.T. VALLE</w:t>
            </w:r>
          </w:p>
        </w:tc>
        <w:tc>
          <w:tcPr>
            <w:tcW w:w="1134" w:type="dxa"/>
            <w:shd w:val="clear" w:color="auto" w:fill="FFFFFF" w:themeFill="background1"/>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28</w:t>
            </w:r>
          </w:p>
        </w:tc>
        <w:tc>
          <w:tcPr>
            <w:tcW w:w="992" w:type="dxa"/>
          </w:tcPr>
          <w:p w:rsidR="009D07B3" w:rsidRPr="009D07B3" w:rsidRDefault="009D07B3" w:rsidP="009D07B3">
            <w:r w:rsidRPr="009D07B3">
              <w:rPr>
                <w:rFonts w:ascii="Arial" w:eastAsia="MS Mincho" w:hAnsi="Arial" w:cs="Arial"/>
                <w:sz w:val="16"/>
                <w:szCs w:val="16"/>
                <w:lang w:val="es-ES"/>
              </w:rPr>
              <w:t>8,396%</w:t>
            </w:r>
          </w:p>
        </w:tc>
        <w:tc>
          <w:tcPr>
            <w:tcW w:w="1134"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5%</w:t>
            </w:r>
          </w:p>
        </w:tc>
        <w:tc>
          <w:tcPr>
            <w:tcW w:w="992"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95%</w:t>
            </w:r>
          </w:p>
        </w:tc>
        <w:tc>
          <w:tcPr>
            <w:tcW w:w="1418"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1,96</w:t>
            </w:r>
          </w:p>
        </w:tc>
        <w:tc>
          <w:tcPr>
            <w:tcW w:w="1291" w:type="dxa"/>
          </w:tcPr>
          <w:p w:rsidR="009D07B3" w:rsidRPr="009D07B3" w:rsidRDefault="009D07B3" w:rsidP="009D07B3">
            <w:pPr>
              <w:spacing w:after="0"/>
              <w:jc w:val="center"/>
              <w:rPr>
                <w:rFonts w:ascii="Arial" w:eastAsia="MS Mincho" w:hAnsi="Arial" w:cs="Arial"/>
                <w:sz w:val="16"/>
                <w:szCs w:val="16"/>
                <w:lang w:val="es-ES"/>
              </w:rPr>
            </w:pPr>
            <w:r w:rsidRPr="009D07B3">
              <w:rPr>
                <w:rFonts w:ascii="Arial" w:eastAsia="MS Mincho" w:hAnsi="Arial" w:cs="Arial"/>
                <w:sz w:val="16"/>
                <w:szCs w:val="16"/>
                <w:lang w:val="es-ES"/>
              </w:rPr>
              <w:t>2</w:t>
            </w:r>
          </w:p>
        </w:tc>
      </w:tr>
      <w:tr w:rsidR="009D07B3" w:rsidRPr="009D07B3" w:rsidTr="009D07B3">
        <w:tc>
          <w:tcPr>
            <w:tcW w:w="8217" w:type="dxa"/>
            <w:gridSpan w:val="6"/>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color w:val="FF0000"/>
                <w:sz w:val="18"/>
                <w:szCs w:val="18"/>
                <w:lang w:val="es-ES"/>
              </w:rPr>
            </w:pPr>
            <w:r w:rsidRPr="009D07B3">
              <w:rPr>
                <w:rFonts w:ascii="Arial" w:eastAsia="MS Mincho" w:hAnsi="Arial" w:cs="Arial"/>
                <w:b/>
                <w:sz w:val="18"/>
                <w:szCs w:val="18"/>
                <w:lang w:val="es-ES"/>
              </w:rPr>
              <w:t>TOTAL</w:t>
            </w:r>
          </w:p>
        </w:tc>
        <w:tc>
          <w:tcPr>
            <w:tcW w:w="1291"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color w:val="FF0000"/>
                <w:sz w:val="18"/>
                <w:szCs w:val="18"/>
                <w:lang w:val="es-ES"/>
              </w:rPr>
            </w:pPr>
            <w:r w:rsidRPr="009D07B3">
              <w:rPr>
                <w:rFonts w:ascii="Arial" w:eastAsia="MS Mincho" w:hAnsi="Arial" w:cs="Arial"/>
                <w:b/>
                <w:sz w:val="18"/>
                <w:szCs w:val="18"/>
                <w:lang w:val="es-ES"/>
              </w:rPr>
              <w:t>102</w:t>
            </w:r>
          </w:p>
        </w:tc>
      </w:tr>
    </w:tbl>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numPr>
          <w:ilvl w:val="0"/>
          <w:numId w:val="11"/>
        </w:numPr>
        <w:spacing w:after="0"/>
        <w:contextualSpacing/>
        <w:jc w:val="both"/>
        <w:rPr>
          <w:rFonts w:ascii="Arial" w:eastAsia="MS Mincho" w:hAnsi="Arial" w:cs="Arial"/>
          <w:b/>
          <w:color w:val="FF0000"/>
          <w:lang w:val="es-ES"/>
        </w:rPr>
      </w:pPr>
      <w:r w:rsidRPr="009D07B3">
        <w:rPr>
          <w:rFonts w:ascii="Arial" w:eastAsia="MS Mincho" w:hAnsi="Arial" w:cs="Arial"/>
          <w:b/>
          <w:lang w:val="es-ES"/>
        </w:rPr>
        <w:lastRenderedPageBreak/>
        <w:t>Estructura del Plan de Acción</w:t>
      </w: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El Plan de Acción 2017 de la Unidad, cuenta actualmente con 822 actividades, de las cuales 256 son de Nivel Nacional y 566 de las Direcciones Territoriales. De acuerdo con lo anterior, se realizó el seguimiento y verificación a 102 actividades, clasificadas de la siguiente manera: Sesenta y dos (62) del Nivel Nacional y cuarenta (40) de las Direcciones Territoriales, equivalentes al 24% y 7% respectivamente,  se tomó una muestra total de 102/822 actividades, que representan 12%, tal como se puede observar en la siguiente tabla:</w:t>
      </w:r>
    </w:p>
    <w:p w:rsidR="009D07B3" w:rsidRDefault="009D07B3" w:rsidP="009D07B3">
      <w:pPr>
        <w:spacing w:after="0"/>
        <w:jc w:val="center"/>
        <w:rPr>
          <w:rFonts w:ascii="Arial" w:eastAsia="MS Mincho" w:hAnsi="Arial" w:cs="Arial"/>
          <w:b/>
          <w:lang w:val="es-ES"/>
        </w:rPr>
      </w:pPr>
      <w:r w:rsidRPr="009D07B3">
        <w:rPr>
          <w:rFonts w:ascii="Arial" w:eastAsia="MS Mincho" w:hAnsi="Arial" w:cs="Arial"/>
          <w:b/>
          <w:lang w:val="es-ES"/>
        </w:rPr>
        <w:t>Tabla 4</w:t>
      </w:r>
    </w:p>
    <w:p w:rsidR="00A54F24" w:rsidRPr="009D07B3" w:rsidRDefault="00A54F24" w:rsidP="009D07B3">
      <w:pPr>
        <w:spacing w:after="0"/>
        <w:jc w:val="center"/>
        <w:rPr>
          <w:rFonts w:ascii="Arial" w:eastAsia="MS Mincho" w:hAnsi="Arial" w:cs="Arial"/>
          <w:b/>
          <w:lang w:val="es-ES"/>
        </w:rPr>
      </w:pPr>
    </w:p>
    <w:tbl>
      <w:tblPr>
        <w:tblStyle w:val="Tablaconcuadrcula"/>
        <w:tblW w:w="9493" w:type="dxa"/>
        <w:tblLayout w:type="fixed"/>
        <w:tblLook w:val="04A0" w:firstRow="1" w:lastRow="0" w:firstColumn="1" w:lastColumn="0" w:noHBand="0" w:noVBand="1"/>
      </w:tblPr>
      <w:tblGrid>
        <w:gridCol w:w="4248"/>
        <w:gridCol w:w="1843"/>
        <w:gridCol w:w="850"/>
        <w:gridCol w:w="1701"/>
        <w:gridCol w:w="851"/>
      </w:tblGrid>
      <w:tr w:rsidR="009D07B3" w:rsidRPr="009D07B3" w:rsidTr="009D07B3">
        <w:tc>
          <w:tcPr>
            <w:tcW w:w="4248"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POLÌTICA</w:t>
            </w:r>
          </w:p>
        </w:tc>
        <w:tc>
          <w:tcPr>
            <w:tcW w:w="1843" w:type="dxa"/>
            <w:shd w:val="clear" w:color="auto" w:fill="4BACC6" w:themeFill="accent5"/>
          </w:tcPr>
          <w:p w:rsidR="00A54F24" w:rsidRDefault="00A54F24"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No. INDICADORES</w:t>
            </w:r>
          </w:p>
        </w:tc>
        <w:tc>
          <w:tcPr>
            <w:tcW w:w="850"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w:t>
            </w:r>
          </w:p>
        </w:tc>
        <w:tc>
          <w:tcPr>
            <w:tcW w:w="1701"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EVALUADOS</w:t>
            </w:r>
          </w:p>
        </w:tc>
        <w:tc>
          <w:tcPr>
            <w:tcW w:w="851"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w:t>
            </w:r>
          </w:p>
        </w:tc>
      </w:tr>
      <w:tr w:rsidR="009D07B3" w:rsidRPr="009D07B3" w:rsidTr="009D07B3">
        <w:trPr>
          <w:trHeight w:val="320"/>
        </w:trPr>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DIRECCIÒN ASUNTOS ÈTNICOS</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10</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DIRECCIÒN DE GESTIÒN INTERINSTITUCIONAL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DIRECCIÒN DE GESTION SOCIAL Y HUMANITARIA</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DIRECCIÒN GENERAL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FONDO DE REPARACIÒN DE VÌCTIMAS</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5</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0.6%</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CONTROL INTERNO DISCIPLINARIO</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0.3%</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CENTROS REGIONALES</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COOPERACIÓN INTERNACIONAL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6</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ENFOQUE DIFERENCIAL DE DISCAPACIDAD</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GESTIÓN ADMINISTRATIVA Y DOCUMENTAL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GESTIÓN CONTRACTUAL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9</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1.0%</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GESTIÒN FINANCIERA</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0.3%</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MUJERES Y GÈNERO</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0.3%</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NIÑEZ Y JUVENTUD</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0.98%</w:t>
            </w:r>
          </w:p>
        </w:tc>
      </w:tr>
      <w:tr w:rsidR="009D07B3" w:rsidRPr="009D07B3" w:rsidTr="009D07B3">
        <w:tc>
          <w:tcPr>
            <w:tcW w:w="4248" w:type="dxa"/>
          </w:tcPr>
          <w:p w:rsidR="009D07B3" w:rsidRPr="009D07B3" w:rsidRDefault="009D07B3" w:rsidP="009D07B3">
            <w:pPr>
              <w:tabs>
                <w:tab w:val="left" w:pos="1890"/>
              </w:tabs>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RESPUESTA ESCRITA</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A54F24">
        <w:trPr>
          <w:trHeight w:val="218"/>
        </w:trPr>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RETORNOS Y REUBICACIONES</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GRUPO DE TALENTO HUMANO</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5</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0.6%</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OFICINA ASESORA DE COMUNICACIONES</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OFICINA ASESORA DE PLANEACIÒN</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2.98%</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OFICINA ASESORA JURÌDICA</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0.8%</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OFICINA DE CONTROL INTERNO</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OFICINA DE TECNOLOGÌAS DE LA INFORMACIÒN</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SECRETARÌA GENERAL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GENERAL</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DE ASISTENCIA Y ATENCIÒN HUMANITARIA</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DE PREVENCION Y ATENCIÓN DE EMERGENCIAS</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6</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0.7%</w:t>
            </w:r>
          </w:p>
        </w:tc>
        <w:tc>
          <w:tcPr>
            <w:tcW w:w="1701"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DE REPARACIÒN COLECTIVA</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15</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1.8%</w:t>
            </w:r>
          </w:p>
        </w:tc>
        <w:tc>
          <w:tcPr>
            <w:tcW w:w="1701"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DE REPARACIÒN INDIVIDUAL</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18</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2.1%</w:t>
            </w:r>
          </w:p>
        </w:tc>
        <w:tc>
          <w:tcPr>
            <w:tcW w:w="1701" w:type="dxa"/>
          </w:tcPr>
          <w:p w:rsidR="009D07B3" w:rsidRPr="009D07B3" w:rsidRDefault="009D07B3" w:rsidP="009D07B3">
            <w:pPr>
              <w:tabs>
                <w:tab w:val="left" w:pos="645"/>
                <w:tab w:val="center" w:pos="742"/>
              </w:tabs>
              <w:spacing w:after="0"/>
              <w:jc w:val="center"/>
              <w:rPr>
                <w:rFonts w:ascii="Arial" w:eastAsia="MS Mincho" w:hAnsi="Arial" w:cs="Arial"/>
                <w:sz w:val="18"/>
                <w:szCs w:val="18"/>
                <w:lang w:val="es-ES"/>
              </w:rPr>
            </w:pPr>
          </w:p>
          <w:p w:rsidR="009D07B3" w:rsidRPr="009D07B3" w:rsidRDefault="009D07B3" w:rsidP="009D07B3">
            <w:pPr>
              <w:tabs>
                <w:tab w:val="left" w:pos="645"/>
                <w:tab w:val="center" w:pos="742"/>
              </w:tabs>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SUBDIRECCION DE VALORACION Y REGISTRO</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tabs>
                <w:tab w:val="left" w:pos="675"/>
                <w:tab w:val="center" w:pos="813"/>
              </w:tabs>
              <w:spacing w:after="0"/>
              <w:jc w:val="center"/>
              <w:rPr>
                <w:rFonts w:ascii="Arial" w:eastAsia="MS Mincho" w:hAnsi="Arial" w:cs="Arial"/>
                <w:sz w:val="18"/>
                <w:szCs w:val="18"/>
                <w:lang w:val="es-ES"/>
              </w:rPr>
            </w:pPr>
            <w:r w:rsidRPr="009D07B3">
              <w:rPr>
                <w:rFonts w:ascii="Arial" w:eastAsia="MS Mincho" w:hAnsi="Arial" w:cs="Arial"/>
                <w:sz w:val="18"/>
                <w:szCs w:val="18"/>
                <w:lang w:val="es-ES"/>
              </w:rPr>
              <w:t>6</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0.7%</w:t>
            </w:r>
          </w:p>
        </w:tc>
        <w:tc>
          <w:tcPr>
            <w:tcW w:w="1701"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SUBDIRECCIÓN PARTICIPACIÓN</w:t>
            </w:r>
          </w:p>
        </w:tc>
        <w:tc>
          <w:tcPr>
            <w:tcW w:w="1843"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0.3%</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SUBDIRECCIÒN RED NACIONAL DE INFORMACIÒN</w:t>
            </w:r>
          </w:p>
        </w:tc>
        <w:tc>
          <w:tcPr>
            <w:tcW w:w="1843"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8</w:t>
            </w:r>
          </w:p>
        </w:tc>
        <w:tc>
          <w:tcPr>
            <w:tcW w:w="850"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0.9%</w:t>
            </w:r>
          </w:p>
        </w:tc>
        <w:tc>
          <w:tcPr>
            <w:tcW w:w="1701" w:type="dxa"/>
          </w:tcPr>
          <w:p w:rsidR="009D07B3" w:rsidRPr="009D07B3" w:rsidRDefault="009D07B3" w:rsidP="009D07B3">
            <w:pPr>
              <w:spacing w:after="0"/>
              <w:jc w:val="center"/>
              <w:rPr>
                <w:rFonts w:ascii="Arial" w:eastAsia="MS Mincho" w:hAnsi="Arial" w:cs="Arial"/>
                <w:sz w:val="18"/>
                <w:szCs w:val="18"/>
                <w:lang w:val="es-ES"/>
              </w:rPr>
            </w:pPr>
          </w:p>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lastRenderedPageBreak/>
              <w:t xml:space="preserve">D.T. ANTIOQUIA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31</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ATLÀNTICO </w:t>
            </w:r>
            <w:r w:rsidRPr="009D07B3">
              <w:rPr>
                <w:sz w:val="18"/>
                <w:szCs w:val="18"/>
              </w:rPr>
              <w:t xml:space="preserve">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24</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2.9%</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BOLÌVAR Y SAN ANDRÈS</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CAQUETÀ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25</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3.0%</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CAUCA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3.8%</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CENTRAL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CESAR Y GUAJIRA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CHOCÒ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29</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3.5%</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CÒRDOBA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EJE CAFETERO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23</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MAGDALENA</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26</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3.1%</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MAGDALENA MEDIO</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rPr>
            </w:pPr>
            <w:r w:rsidRPr="009D07B3">
              <w:rPr>
                <w:rFonts w:ascii="Arial" w:eastAsia="MS Mincho" w:hAnsi="Arial" w:cs="Arial"/>
                <w:sz w:val="18"/>
                <w:szCs w:val="18"/>
              </w:rPr>
              <w:t xml:space="preserve">D.T. META Y LLANOS ORIENTALES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3.8%</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NARIÑO</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31</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NORTE DE SANTANDER - ARAUCA</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30</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3.6%</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tabs>
                <w:tab w:val="left" w:pos="1890"/>
              </w:tabs>
              <w:spacing w:after="0"/>
              <w:rPr>
                <w:rFonts w:ascii="Arial" w:eastAsia="MS Mincho" w:hAnsi="Arial" w:cs="Arial"/>
                <w:sz w:val="18"/>
                <w:szCs w:val="18"/>
                <w:lang w:val="es-ES"/>
              </w:rPr>
            </w:pPr>
            <w:r w:rsidRPr="009D07B3">
              <w:rPr>
                <w:rFonts w:ascii="Arial" w:eastAsia="MS Mincho" w:hAnsi="Arial" w:cs="Arial"/>
                <w:sz w:val="18"/>
                <w:szCs w:val="18"/>
              </w:rPr>
              <w:t xml:space="preserve">D.T. PUTUMAYO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3.8%</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SANTANDER</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SUCRE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31</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3.7%</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 xml:space="preserve">D.T. URABÀ </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27</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3.2%</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FFFFFF" w:themeFill="background1"/>
          </w:tcPr>
          <w:p w:rsidR="009D07B3" w:rsidRPr="009D07B3" w:rsidRDefault="009D07B3" w:rsidP="009D07B3">
            <w:pPr>
              <w:spacing w:after="0"/>
              <w:jc w:val="both"/>
              <w:rPr>
                <w:rFonts w:ascii="Arial" w:eastAsia="MS Mincho" w:hAnsi="Arial" w:cs="Arial"/>
                <w:sz w:val="18"/>
                <w:szCs w:val="18"/>
                <w:lang w:val="es-ES"/>
              </w:rPr>
            </w:pPr>
            <w:r w:rsidRPr="009D07B3">
              <w:rPr>
                <w:rFonts w:ascii="Arial" w:eastAsia="MS Mincho" w:hAnsi="Arial" w:cs="Arial"/>
                <w:sz w:val="18"/>
                <w:szCs w:val="18"/>
                <w:lang w:val="es-ES"/>
              </w:rPr>
              <w:t>D.T. VALLE</w:t>
            </w:r>
          </w:p>
        </w:tc>
        <w:tc>
          <w:tcPr>
            <w:tcW w:w="1843" w:type="dxa"/>
            <w:shd w:val="clear" w:color="auto" w:fill="FFFFFF" w:themeFill="background1"/>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28</w:t>
            </w:r>
          </w:p>
        </w:tc>
        <w:tc>
          <w:tcPr>
            <w:tcW w:w="850"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3.4%</w:t>
            </w:r>
          </w:p>
        </w:tc>
        <w:tc>
          <w:tcPr>
            <w:tcW w:w="170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2</w:t>
            </w:r>
          </w:p>
        </w:tc>
        <w:tc>
          <w:tcPr>
            <w:tcW w:w="851" w:type="dxa"/>
          </w:tcPr>
          <w:p w:rsidR="009D07B3" w:rsidRPr="009D07B3" w:rsidRDefault="009D07B3" w:rsidP="009D07B3">
            <w:pPr>
              <w:spacing w:after="0"/>
              <w:jc w:val="center"/>
              <w:rPr>
                <w:rFonts w:ascii="Arial" w:eastAsia="MS Mincho" w:hAnsi="Arial" w:cs="Arial"/>
                <w:sz w:val="18"/>
                <w:szCs w:val="18"/>
                <w:lang w:val="es-ES"/>
              </w:rPr>
            </w:pPr>
            <w:r w:rsidRPr="009D07B3">
              <w:rPr>
                <w:rFonts w:ascii="Arial" w:eastAsia="MS Mincho" w:hAnsi="Arial" w:cs="Arial"/>
                <w:sz w:val="18"/>
                <w:szCs w:val="18"/>
                <w:lang w:val="es-ES"/>
              </w:rPr>
              <w:t>1.96%</w:t>
            </w:r>
          </w:p>
        </w:tc>
      </w:tr>
      <w:tr w:rsidR="009D07B3" w:rsidRPr="009D07B3" w:rsidTr="009D07B3">
        <w:tc>
          <w:tcPr>
            <w:tcW w:w="4248"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TOTAL GENERAL</w:t>
            </w:r>
          </w:p>
        </w:tc>
        <w:tc>
          <w:tcPr>
            <w:tcW w:w="1843"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822</w:t>
            </w:r>
          </w:p>
        </w:tc>
        <w:tc>
          <w:tcPr>
            <w:tcW w:w="850"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100%</w:t>
            </w:r>
          </w:p>
        </w:tc>
        <w:tc>
          <w:tcPr>
            <w:tcW w:w="1701"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102</w:t>
            </w:r>
          </w:p>
        </w:tc>
        <w:tc>
          <w:tcPr>
            <w:tcW w:w="851" w:type="dxa"/>
            <w:shd w:val="clear" w:color="auto" w:fill="4BACC6" w:themeFill="accent5"/>
          </w:tcPr>
          <w:p w:rsidR="009D07B3" w:rsidRPr="009D07B3" w:rsidRDefault="009D07B3" w:rsidP="009D07B3">
            <w:pPr>
              <w:spacing w:after="0"/>
              <w:jc w:val="center"/>
              <w:rPr>
                <w:rFonts w:ascii="Arial" w:eastAsia="MS Mincho" w:hAnsi="Arial" w:cs="Arial"/>
                <w:b/>
                <w:sz w:val="18"/>
                <w:szCs w:val="18"/>
                <w:lang w:val="es-ES"/>
              </w:rPr>
            </w:pPr>
          </w:p>
          <w:p w:rsidR="009D07B3" w:rsidRPr="009D07B3" w:rsidRDefault="009D07B3" w:rsidP="009D07B3">
            <w:pPr>
              <w:spacing w:after="0"/>
              <w:jc w:val="center"/>
              <w:rPr>
                <w:rFonts w:ascii="Arial" w:eastAsia="MS Mincho" w:hAnsi="Arial" w:cs="Arial"/>
                <w:b/>
                <w:sz w:val="18"/>
                <w:szCs w:val="18"/>
                <w:lang w:val="es-ES"/>
              </w:rPr>
            </w:pPr>
            <w:r w:rsidRPr="009D07B3">
              <w:rPr>
                <w:rFonts w:ascii="Arial" w:eastAsia="MS Mincho" w:hAnsi="Arial" w:cs="Arial"/>
                <w:b/>
                <w:sz w:val="18"/>
                <w:szCs w:val="18"/>
                <w:lang w:val="es-ES"/>
              </w:rPr>
              <w:t>100%</w:t>
            </w:r>
          </w:p>
        </w:tc>
      </w:tr>
    </w:tbl>
    <w:p w:rsidR="009D07B3" w:rsidRDefault="009D07B3" w:rsidP="009D07B3">
      <w:pPr>
        <w:tabs>
          <w:tab w:val="left" w:pos="3570"/>
        </w:tabs>
        <w:spacing w:after="0"/>
        <w:jc w:val="both"/>
        <w:rPr>
          <w:rFonts w:ascii="Arial" w:eastAsia="MS Mincho" w:hAnsi="Arial" w:cs="Arial"/>
          <w:b/>
          <w:color w:val="FF0000"/>
          <w:lang w:val="es-ES"/>
        </w:rPr>
      </w:pPr>
      <w:r w:rsidRPr="009D07B3">
        <w:rPr>
          <w:rFonts w:ascii="Arial" w:eastAsia="MS Mincho" w:hAnsi="Arial" w:cs="Arial"/>
          <w:b/>
          <w:color w:val="FF0000"/>
          <w:lang w:val="es-ES"/>
        </w:rPr>
        <w:tab/>
      </w:r>
    </w:p>
    <w:p w:rsidR="00736BC0" w:rsidRPr="009D07B3" w:rsidRDefault="00736BC0" w:rsidP="009D07B3">
      <w:pPr>
        <w:tabs>
          <w:tab w:val="left" w:pos="3570"/>
        </w:tabs>
        <w:spacing w:after="0"/>
        <w:jc w:val="both"/>
        <w:rPr>
          <w:rFonts w:ascii="Arial" w:eastAsia="MS Mincho" w:hAnsi="Arial" w:cs="Arial"/>
          <w:b/>
          <w:color w:val="FF0000"/>
          <w:lang w:val="es-ES"/>
        </w:rPr>
      </w:pPr>
    </w:p>
    <w:p w:rsidR="009D07B3" w:rsidRPr="009D07B3" w:rsidRDefault="009D07B3" w:rsidP="009D07B3">
      <w:pPr>
        <w:numPr>
          <w:ilvl w:val="0"/>
          <w:numId w:val="11"/>
        </w:numPr>
        <w:spacing w:after="0"/>
        <w:contextualSpacing/>
        <w:jc w:val="both"/>
        <w:rPr>
          <w:rFonts w:ascii="Arial" w:eastAsia="MS Mincho" w:hAnsi="Arial" w:cs="Arial"/>
          <w:b/>
          <w:lang w:val="es-ES"/>
        </w:rPr>
      </w:pPr>
      <w:r w:rsidRPr="009D07B3">
        <w:rPr>
          <w:rFonts w:ascii="Arial" w:eastAsia="MS Mincho" w:hAnsi="Arial" w:cs="Arial"/>
          <w:b/>
          <w:lang w:val="es-ES"/>
        </w:rPr>
        <w:t xml:space="preserve">Resultado del seguimiento a la muestra de los indicadores tácticos con corte a junio 30 de 2017. </w:t>
      </w:r>
    </w:p>
    <w:p w:rsidR="009D07B3" w:rsidRPr="009D07B3" w:rsidRDefault="009D07B3"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La Oficina de Control Interno con el fin de verificar el cumplimiento del Plan de Acción 2017, realizó seguimiento al avance con corte a 30 de junio de 2017, de 102 indicadores de las actividades establecidas en este, el cual presentó un avance promedio del </w:t>
      </w:r>
      <w:r w:rsidR="003B2E9F">
        <w:rPr>
          <w:rFonts w:ascii="Arial" w:eastAsia="MS Mincho" w:hAnsi="Arial" w:cs="Arial"/>
          <w:b/>
          <w:lang w:val="es-ES"/>
        </w:rPr>
        <w:t>52</w:t>
      </w:r>
      <w:r w:rsidRPr="009D07B3">
        <w:rPr>
          <w:rFonts w:ascii="Arial" w:eastAsia="MS Mincho" w:hAnsi="Arial" w:cs="Arial"/>
          <w:b/>
          <w:lang w:val="es-ES"/>
        </w:rPr>
        <w:t>%</w:t>
      </w:r>
      <w:r w:rsidRPr="009D07B3">
        <w:rPr>
          <w:rFonts w:ascii="Arial" w:eastAsia="MS Mincho" w:hAnsi="Arial" w:cs="Arial"/>
          <w:lang w:val="es-ES"/>
        </w:rPr>
        <w:t xml:space="preserve"> frente a lo programado, a continuación se muestra en la siguiente tabla:</w:t>
      </w:r>
    </w:p>
    <w:p w:rsidR="009D07B3" w:rsidRPr="009D07B3" w:rsidRDefault="009D07B3" w:rsidP="009D07B3">
      <w:pPr>
        <w:spacing w:after="0"/>
        <w:jc w:val="both"/>
        <w:rPr>
          <w:rFonts w:ascii="Arial" w:eastAsia="MS Mincho" w:hAnsi="Arial" w:cs="Arial"/>
          <w:b/>
          <w:color w:val="FF0000"/>
          <w:lang w:val="es-ES"/>
        </w:rPr>
      </w:pPr>
    </w:p>
    <w:p w:rsidR="009D07B3" w:rsidRDefault="009D07B3" w:rsidP="009D07B3">
      <w:pPr>
        <w:spacing w:after="0"/>
        <w:jc w:val="center"/>
        <w:rPr>
          <w:rFonts w:ascii="Arial" w:eastAsia="MS Mincho" w:hAnsi="Arial" w:cs="Arial"/>
          <w:b/>
          <w:lang w:val="es-ES"/>
        </w:rPr>
      </w:pPr>
      <w:r>
        <w:rPr>
          <w:rFonts w:ascii="Arial" w:eastAsia="MS Mincho" w:hAnsi="Arial" w:cs="Arial"/>
          <w:b/>
          <w:lang w:val="es-ES"/>
        </w:rPr>
        <w:t>Tabla 5</w:t>
      </w:r>
    </w:p>
    <w:p w:rsidR="00A54F24" w:rsidRPr="009D07B3" w:rsidRDefault="00A54F24" w:rsidP="009D07B3">
      <w:pPr>
        <w:spacing w:after="0"/>
        <w:jc w:val="center"/>
        <w:rPr>
          <w:rFonts w:ascii="Arial" w:eastAsia="MS Mincho" w:hAnsi="Arial" w:cs="Arial"/>
          <w:b/>
          <w:lang w:val="es-ES"/>
        </w:rPr>
      </w:pPr>
    </w:p>
    <w:tbl>
      <w:tblPr>
        <w:tblStyle w:val="Tablaconcuadrcula"/>
        <w:tblW w:w="0" w:type="auto"/>
        <w:tblLook w:val="04A0" w:firstRow="1" w:lastRow="0" w:firstColumn="1" w:lastColumn="0" w:noHBand="0" w:noVBand="1"/>
      </w:tblPr>
      <w:tblGrid>
        <w:gridCol w:w="7083"/>
        <w:gridCol w:w="2425"/>
      </w:tblGrid>
      <w:tr w:rsidR="009D07B3" w:rsidRPr="009D07B3" w:rsidTr="009D07B3">
        <w:tc>
          <w:tcPr>
            <w:tcW w:w="7083" w:type="dxa"/>
            <w:shd w:val="clear" w:color="auto" w:fill="B8CCE4" w:themeFill="accent1" w:themeFillTint="66"/>
          </w:tcPr>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OBJETIVOS ESTRATÈGICOS</w:t>
            </w:r>
          </w:p>
        </w:tc>
        <w:tc>
          <w:tcPr>
            <w:tcW w:w="2425" w:type="dxa"/>
            <w:shd w:val="clear" w:color="auto" w:fill="B8CCE4" w:themeFill="accent1" w:themeFillTint="66"/>
          </w:tcPr>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PROMEDIO AVANCE</w:t>
            </w:r>
          </w:p>
        </w:tc>
      </w:tr>
      <w:tr w:rsidR="009D07B3" w:rsidRPr="009D07B3" w:rsidTr="009D07B3">
        <w:tc>
          <w:tcPr>
            <w:tcW w:w="7083" w:type="dxa"/>
            <w:shd w:val="clear" w:color="auto" w:fill="F2DBDB" w:themeFill="accent2" w:themeFillTint="33"/>
          </w:tcPr>
          <w:p w:rsidR="009D07B3" w:rsidRPr="009D07B3" w:rsidRDefault="009D07B3" w:rsidP="009D07B3">
            <w:pPr>
              <w:spacing w:after="0"/>
              <w:jc w:val="both"/>
              <w:rPr>
                <w:rFonts w:ascii="Arial" w:eastAsia="MS Mincho" w:hAnsi="Arial" w:cs="Arial"/>
                <w:color w:val="4F6228" w:themeColor="accent3" w:themeShade="80"/>
                <w:sz w:val="22"/>
                <w:szCs w:val="22"/>
                <w:lang w:val="es-ES"/>
              </w:rPr>
            </w:pPr>
            <w:r w:rsidRPr="009D07B3">
              <w:rPr>
                <w:rFonts w:ascii="Arial" w:eastAsia="MS Mincho" w:hAnsi="Arial" w:cs="Arial"/>
                <w:color w:val="C00000"/>
                <w:sz w:val="22"/>
                <w:szCs w:val="22"/>
                <w:lang w:val="es-ES"/>
              </w:rPr>
              <w:t>Acercar el Estado a las víctimas para brindarles una oferta pertinente, eficaz, sostenible y oportuna.</w:t>
            </w:r>
          </w:p>
        </w:tc>
        <w:tc>
          <w:tcPr>
            <w:tcW w:w="2425" w:type="dxa"/>
            <w:shd w:val="clear" w:color="auto" w:fill="F2DBDB" w:themeFill="accent2" w:themeFillTint="33"/>
          </w:tcPr>
          <w:p w:rsidR="009D07B3" w:rsidRPr="009D07B3" w:rsidRDefault="009D07B3" w:rsidP="009D07B3">
            <w:pPr>
              <w:spacing w:after="0"/>
              <w:jc w:val="center"/>
              <w:rPr>
                <w:rFonts w:ascii="Arial" w:eastAsia="MS Mincho" w:hAnsi="Arial" w:cs="Arial"/>
                <w:color w:val="4F6228" w:themeColor="accent3" w:themeShade="80"/>
                <w:sz w:val="22"/>
                <w:szCs w:val="22"/>
                <w:lang w:val="es-ES"/>
              </w:rPr>
            </w:pPr>
            <w:r w:rsidRPr="009D07B3">
              <w:rPr>
                <w:rFonts w:ascii="Arial" w:eastAsia="MS Mincho" w:hAnsi="Arial" w:cs="Arial"/>
                <w:color w:val="C00000"/>
                <w:sz w:val="22"/>
                <w:szCs w:val="22"/>
                <w:lang w:val="es-ES"/>
              </w:rPr>
              <w:t>0%</w:t>
            </w:r>
          </w:p>
        </w:tc>
      </w:tr>
      <w:tr w:rsidR="009D07B3" w:rsidRPr="009D07B3" w:rsidTr="009D07B3">
        <w:tc>
          <w:tcPr>
            <w:tcW w:w="7083" w:type="dxa"/>
            <w:shd w:val="clear" w:color="auto" w:fill="auto"/>
          </w:tcPr>
          <w:p w:rsidR="009D07B3" w:rsidRPr="009D07B3" w:rsidRDefault="009D07B3" w:rsidP="009D07B3">
            <w:pPr>
              <w:spacing w:after="0"/>
              <w:jc w:val="both"/>
              <w:rPr>
                <w:rFonts w:ascii="Arial" w:eastAsia="MS Mincho" w:hAnsi="Arial" w:cs="Arial"/>
                <w:color w:val="4F6228" w:themeColor="accent3" w:themeShade="80"/>
                <w:sz w:val="22"/>
                <w:szCs w:val="22"/>
                <w:lang w:val="es-ES"/>
              </w:rPr>
            </w:pPr>
            <w:r w:rsidRPr="009D07B3">
              <w:rPr>
                <w:rFonts w:ascii="Arial" w:eastAsia="MS Mincho" w:hAnsi="Arial" w:cs="Arial"/>
                <w:sz w:val="22"/>
                <w:szCs w:val="22"/>
                <w:lang w:val="es-ES"/>
              </w:rPr>
              <w:t>Definir con las entidades territoriales la implementación de la Ley 1448/11, sus Decretos reglamentarios y los Decretos Ley.</w:t>
            </w:r>
          </w:p>
        </w:tc>
        <w:tc>
          <w:tcPr>
            <w:tcW w:w="2425" w:type="dxa"/>
            <w:shd w:val="clear" w:color="auto" w:fill="auto"/>
          </w:tcPr>
          <w:p w:rsidR="009D07B3" w:rsidRPr="009D07B3" w:rsidRDefault="009D07B3" w:rsidP="009D07B3">
            <w:pPr>
              <w:spacing w:after="0"/>
              <w:jc w:val="center"/>
              <w:rPr>
                <w:rFonts w:ascii="Arial" w:eastAsia="MS Mincho" w:hAnsi="Arial" w:cs="Arial"/>
                <w:b/>
                <w:color w:val="000000" w:themeColor="text1"/>
                <w:sz w:val="22"/>
                <w:szCs w:val="22"/>
                <w:lang w:val="es-ES"/>
              </w:rPr>
            </w:pPr>
          </w:p>
          <w:p w:rsidR="009D07B3" w:rsidRPr="009D07B3" w:rsidRDefault="003B2E9F" w:rsidP="009D07B3">
            <w:pPr>
              <w:spacing w:after="0"/>
              <w:jc w:val="center"/>
              <w:rPr>
                <w:rFonts w:ascii="Arial" w:eastAsia="MS Mincho" w:hAnsi="Arial" w:cs="Arial"/>
                <w:b/>
                <w:color w:val="4F6228" w:themeColor="accent3" w:themeShade="80"/>
                <w:sz w:val="22"/>
                <w:szCs w:val="22"/>
                <w:lang w:val="es-ES"/>
              </w:rPr>
            </w:pPr>
            <w:r>
              <w:rPr>
                <w:rFonts w:ascii="Arial" w:eastAsia="MS Mincho" w:hAnsi="Arial" w:cs="Arial"/>
                <w:b/>
                <w:color w:val="000000" w:themeColor="text1"/>
                <w:sz w:val="22"/>
                <w:szCs w:val="22"/>
                <w:lang w:val="es-ES"/>
              </w:rPr>
              <w:t>59</w:t>
            </w:r>
            <w:r w:rsidR="009D07B3" w:rsidRPr="009D07B3">
              <w:rPr>
                <w:rFonts w:ascii="Arial" w:eastAsia="MS Mincho" w:hAnsi="Arial" w:cs="Arial"/>
                <w:b/>
                <w:color w:val="000000" w:themeColor="text1"/>
                <w:sz w:val="22"/>
                <w:szCs w:val="22"/>
                <w:lang w:val="es-ES"/>
              </w:rPr>
              <w:t>%</w:t>
            </w:r>
          </w:p>
        </w:tc>
      </w:tr>
      <w:tr w:rsidR="009D07B3" w:rsidRPr="009D07B3" w:rsidTr="009D07B3">
        <w:tc>
          <w:tcPr>
            <w:tcW w:w="7083" w:type="dxa"/>
            <w:shd w:val="clear" w:color="auto" w:fill="auto"/>
          </w:tcPr>
          <w:p w:rsidR="009D07B3" w:rsidRPr="009D07B3" w:rsidRDefault="009D07B3" w:rsidP="009D07B3">
            <w:pPr>
              <w:spacing w:after="0"/>
              <w:jc w:val="both"/>
              <w:rPr>
                <w:rFonts w:ascii="Arial" w:eastAsia="MS Mincho" w:hAnsi="Arial" w:cs="Arial"/>
                <w:color w:val="4F6228" w:themeColor="accent3" w:themeShade="80"/>
                <w:sz w:val="22"/>
                <w:szCs w:val="22"/>
                <w:lang w:val="es-ES"/>
              </w:rPr>
            </w:pPr>
            <w:r w:rsidRPr="009D07B3">
              <w:rPr>
                <w:rFonts w:ascii="Arial" w:eastAsia="MS Mincho" w:hAnsi="Arial" w:cs="Arial"/>
                <w:sz w:val="22"/>
                <w:szCs w:val="22"/>
                <w:lang w:val="es-ES"/>
              </w:rPr>
              <w:t>Fortalecer la cultura de confianza, colaboración e innovación para garantizar una atención  digna, respetuosa y diferencial.</w:t>
            </w:r>
          </w:p>
        </w:tc>
        <w:tc>
          <w:tcPr>
            <w:tcW w:w="2425" w:type="dxa"/>
            <w:shd w:val="clear" w:color="auto" w:fill="auto"/>
          </w:tcPr>
          <w:p w:rsidR="009D07B3" w:rsidRPr="009D07B3" w:rsidRDefault="009D07B3" w:rsidP="009D07B3">
            <w:pPr>
              <w:spacing w:after="0"/>
              <w:jc w:val="center"/>
              <w:rPr>
                <w:rFonts w:ascii="Arial" w:eastAsia="MS Mincho" w:hAnsi="Arial" w:cs="Arial"/>
                <w:b/>
                <w:color w:val="000000" w:themeColor="text1"/>
                <w:sz w:val="22"/>
                <w:szCs w:val="22"/>
                <w:lang w:val="es-ES"/>
              </w:rPr>
            </w:pPr>
          </w:p>
          <w:p w:rsidR="009D07B3" w:rsidRPr="009D07B3" w:rsidRDefault="009D07B3" w:rsidP="009D07B3">
            <w:pPr>
              <w:spacing w:after="0"/>
              <w:jc w:val="center"/>
              <w:rPr>
                <w:rFonts w:ascii="Arial" w:eastAsia="MS Mincho" w:hAnsi="Arial" w:cs="Arial"/>
                <w:b/>
                <w:color w:val="4F6228" w:themeColor="accent3" w:themeShade="80"/>
                <w:sz w:val="22"/>
                <w:szCs w:val="22"/>
                <w:lang w:val="es-ES"/>
              </w:rPr>
            </w:pPr>
            <w:r w:rsidRPr="009D07B3">
              <w:rPr>
                <w:rFonts w:ascii="Arial" w:eastAsia="MS Mincho" w:hAnsi="Arial" w:cs="Arial"/>
                <w:b/>
                <w:color w:val="000000" w:themeColor="text1"/>
                <w:sz w:val="22"/>
                <w:szCs w:val="22"/>
                <w:lang w:val="es-ES"/>
              </w:rPr>
              <w:t>44%</w:t>
            </w:r>
          </w:p>
        </w:tc>
      </w:tr>
      <w:tr w:rsidR="009D07B3" w:rsidRPr="009D07B3" w:rsidTr="009D07B3">
        <w:tc>
          <w:tcPr>
            <w:tcW w:w="7083" w:type="dxa"/>
            <w:shd w:val="clear" w:color="auto" w:fill="auto"/>
          </w:tcPr>
          <w:p w:rsidR="009D07B3" w:rsidRPr="009D07B3" w:rsidRDefault="009D07B3" w:rsidP="009D07B3">
            <w:pPr>
              <w:spacing w:after="0"/>
              <w:jc w:val="both"/>
              <w:rPr>
                <w:rFonts w:ascii="Arial" w:eastAsia="MS Mincho" w:hAnsi="Arial" w:cs="Arial"/>
                <w:color w:val="4F6228" w:themeColor="accent3" w:themeShade="80"/>
                <w:sz w:val="22"/>
                <w:szCs w:val="22"/>
                <w:lang w:val="es-ES"/>
              </w:rPr>
            </w:pPr>
            <w:r w:rsidRPr="009D07B3">
              <w:rPr>
                <w:rFonts w:ascii="Arial" w:eastAsia="MS Mincho" w:hAnsi="Arial" w:cs="Arial"/>
                <w:sz w:val="22"/>
                <w:szCs w:val="22"/>
                <w:lang w:val="es-ES"/>
              </w:rPr>
              <w:t>Trabajar conjuntamente con las víctimas en el proceso de reparación integral para la reconstrucción y trasformación de sus proyectos de vida.</w:t>
            </w:r>
          </w:p>
        </w:tc>
        <w:tc>
          <w:tcPr>
            <w:tcW w:w="2425" w:type="dxa"/>
            <w:shd w:val="clear" w:color="auto" w:fill="auto"/>
          </w:tcPr>
          <w:p w:rsidR="009D07B3" w:rsidRPr="009D07B3" w:rsidRDefault="009D07B3" w:rsidP="009D07B3">
            <w:pPr>
              <w:spacing w:after="0"/>
              <w:jc w:val="center"/>
              <w:rPr>
                <w:rFonts w:ascii="Arial" w:eastAsia="MS Mincho" w:hAnsi="Arial" w:cs="Arial"/>
                <w:b/>
                <w:color w:val="000000" w:themeColor="text1"/>
                <w:sz w:val="22"/>
                <w:szCs w:val="22"/>
                <w:lang w:val="es-ES"/>
              </w:rPr>
            </w:pPr>
          </w:p>
          <w:p w:rsidR="009D07B3" w:rsidRPr="009D07B3" w:rsidRDefault="009D07B3" w:rsidP="009D07B3">
            <w:pPr>
              <w:spacing w:after="0"/>
              <w:jc w:val="center"/>
              <w:rPr>
                <w:rFonts w:ascii="Arial" w:eastAsia="MS Mincho" w:hAnsi="Arial" w:cs="Arial"/>
                <w:b/>
                <w:color w:val="4F6228" w:themeColor="accent3" w:themeShade="80"/>
                <w:sz w:val="22"/>
                <w:szCs w:val="22"/>
                <w:lang w:val="es-ES"/>
              </w:rPr>
            </w:pPr>
            <w:r w:rsidRPr="009D07B3">
              <w:rPr>
                <w:rFonts w:ascii="Arial" w:eastAsia="MS Mincho" w:hAnsi="Arial" w:cs="Arial"/>
                <w:b/>
                <w:color w:val="000000" w:themeColor="text1"/>
                <w:sz w:val="22"/>
                <w:szCs w:val="22"/>
                <w:lang w:val="es-ES"/>
              </w:rPr>
              <w:t>54%</w:t>
            </w:r>
          </w:p>
        </w:tc>
      </w:tr>
      <w:tr w:rsidR="009D07B3" w:rsidRPr="009D07B3" w:rsidTr="009D07B3">
        <w:tc>
          <w:tcPr>
            <w:tcW w:w="7083" w:type="dxa"/>
            <w:shd w:val="clear" w:color="auto" w:fill="F2DBDB" w:themeFill="accent2" w:themeFillTint="33"/>
          </w:tcPr>
          <w:p w:rsidR="009D07B3" w:rsidRPr="009D07B3" w:rsidRDefault="009D07B3" w:rsidP="009D07B3">
            <w:pPr>
              <w:spacing w:after="0"/>
              <w:jc w:val="both"/>
              <w:rPr>
                <w:rFonts w:ascii="Arial" w:eastAsia="MS Mincho" w:hAnsi="Arial" w:cs="Arial"/>
                <w:color w:val="4F6228" w:themeColor="accent3" w:themeShade="80"/>
                <w:sz w:val="22"/>
                <w:szCs w:val="22"/>
                <w:lang w:val="es-ES"/>
              </w:rPr>
            </w:pPr>
            <w:r w:rsidRPr="009D07B3">
              <w:rPr>
                <w:rFonts w:ascii="Arial" w:eastAsia="MS Mincho" w:hAnsi="Arial" w:cs="Arial"/>
                <w:color w:val="C00000"/>
                <w:sz w:val="22"/>
                <w:szCs w:val="22"/>
                <w:lang w:val="es-ES"/>
              </w:rPr>
              <w:t>Vincular de manera activa a la sociedad civil y a la comunidad internacional en los procesos de reparación integral a las víctimas del conflicto</w:t>
            </w:r>
            <w:r w:rsidRPr="009D07B3">
              <w:rPr>
                <w:rFonts w:ascii="Arial" w:eastAsia="MS Mincho" w:hAnsi="Arial" w:cs="Arial"/>
                <w:color w:val="4F6228" w:themeColor="accent3" w:themeShade="80"/>
                <w:sz w:val="22"/>
                <w:szCs w:val="22"/>
                <w:lang w:val="es-ES"/>
              </w:rPr>
              <w:t>.</w:t>
            </w:r>
          </w:p>
        </w:tc>
        <w:tc>
          <w:tcPr>
            <w:tcW w:w="2425" w:type="dxa"/>
            <w:shd w:val="clear" w:color="auto" w:fill="F2DBDB" w:themeFill="accent2" w:themeFillTint="33"/>
          </w:tcPr>
          <w:p w:rsidR="009D07B3" w:rsidRPr="009D07B3" w:rsidRDefault="009D07B3" w:rsidP="009D07B3">
            <w:pPr>
              <w:spacing w:after="0"/>
              <w:jc w:val="center"/>
              <w:rPr>
                <w:rFonts w:ascii="Arial" w:eastAsia="MS Mincho" w:hAnsi="Arial" w:cs="Arial"/>
                <w:color w:val="4F6228" w:themeColor="accent3" w:themeShade="80"/>
                <w:sz w:val="22"/>
                <w:szCs w:val="22"/>
                <w:lang w:val="es-ES"/>
              </w:rPr>
            </w:pPr>
            <w:r w:rsidRPr="009D07B3">
              <w:rPr>
                <w:rFonts w:ascii="Arial" w:eastAsia="MS Mincho" w:hAnsi="Arial" w:cs="Arial"/>
                <w:color w:val="C00000"/>
                <w:sz w:val="22"/>
                <w:szCs w:val="22"/>
                <w:lang w:val="es-ES"/>
              </w:rPr>
              <w:t>0%</w:t>
            </w:r>
          </w:p>
        </w:tc>
      </w:tr>
      <w:tr w:rsidR="009D07B3" w:rsidRPr="009D07B3" w:rsidTr="009D07B3">
        <w:tc>
          <w:tcPr>
            <w:tcW w:w="7083" w:type="dxa"/>
            <w:shd w:val="clear" w:color="auto" w:fill="B8CCE4" w:themeFill="accent1" w:themeFillTint="66"/>
          </w:tcPr>
          <w:p w:rsidR="009D07B3" w:rsidRPr="009D07B3" w:rsidRDefault="009D07B3" w:rsidP="009D07B3">
            <w:pPr>
              <w:spacing w:after="0"/>
              <w:jc w:val="center"/>
              <w:rPr>
                <w:rFonts w:ascii="Arial" w:eastAsia="MS Mincho" w:hAnsi="Arial" w:cs="Arial"/>
                <w:b/>
                <w:sz w:val="22"/>
                <w:szCs w:val="22"/>
                <w:lang w:val="es-ES"/>
              </w:rPr>
            </w:pPr>
            <w:r w:rsidRPr="009D07B3">
              <w:rPr>
                <w:rFonts w:ascii="Arial" w:eastAsia="MS Mincho" w:hAnsi="Arial" w:cs="Arial"/>
                <w:b/>
                <w:sz w:val="22"/>
                <w:szCs w:val="22"/>
                <w:lang w:val="es-ES"/>
              </w:rPr>
              <w:t>TOTAL GENERAL</w:t>
            </w:r>
          </w:p>
        </w:tc>
        <w:tc>
          <w:tcPr>
            <w:tcW w:w="2425" w:type="dxa"/>
            <w:shd w:val="clear" w:color="auto" w:fill="B8CCE4" w:themeFill="accent1" w:themeFillTint="66"/>
          </w:tcPr>
          <w:p w:rsidR="009D07B3" w:rsidRPr="009D07B3" w:rsidRDefault="003B2E9F" w:rsidP="009D07B3">
            <w:pPr>
              <w:spacing w:after="0"/>
              <w:jc w:val="center"/>
              <w:rPr>
                <w:rFonts w:ascii="Arial" w:eastAsia="MS Mincho" w:hAnsi="Arial" w:cs="Arial"/>
                <w:b/>
                <w:color w:val="548DD4" w:themeColor="text2" w:themeTint="99"/>
                <w:sz w:val="22"/>
                <w:szCs w:val="22"/>
                <w:lang w:val="es-ES"/>
              </w:rPr>
            </w:pPr>
            <w:r>
              <w:rPr>
                <w:rFonts w:ascii="Arial" w:eastAsia="MS Mincho" w:hAnsi="Arial" w:cs="Arial"/>
                <w:b/>
                <w:color w:val="000000" w:themeColor="text1"/>
                <w:sz w:val="22"/>
                <w:szCs w:val="22"/>
                <w:lang w:val="es-ES"/>
              </w:rPr>
              <w:t>52</w:t>
            </w:r>
            <w:r w:rsidR="009D07B3" w:rsidRPr="009D07B3">
              <w:rPr>
                <w:rFonts w:ascii="Arial" w:eastAsia="MS Mincho" w:hAnsi="Arial" w:cs="Arial"/>
                <w:b/>
                <w:color w:val="000000" w:themeColor="text1"/>
                <w:sz w:val="22"/>
                <w:szCs w:val="22"/>
                <w:lang w:val="es-ES"/>
              </w:rPr>
              <w:t>%</w:t>
            </w:r>
          </w:p>
        </w:tc>
      </w:tr>
    </w:tbl>
    <w:p w:rsidR="009D07B3" w:rsidRDefault="009D07B3" w:rsidP="009D07B3">
      <w:pPr>
        <w:spacing w:after="0"/>
        <w:jc w:val="both"/>
        <w:rPr>
          <w:rFonts w:ascii="Arial" w:eastAsia="MS Mincho" w:hAnsi="Arial" w:cs="Arial"/>
          <w:b/>
          <w:color w:val="FF0000"/>
          <w:lang w:val="es-ES"/>
        </w:rPr>
      </w:pPr>
    </w:p>
    <w:p w:rsidR="00736BC0" w:rsidRPr="009D07B3" w:rsidRDefault="00736BC0" w:rsidP="009D07B3">
      <w:pPr>
        <w:spacing w:after="0"/>
        <w:jc w:val="both"/>
        <w:rPr>
          <w:rFonts w:ascii="Arial" w:eastAsia="MS Mincho" w:hAnsi="Arial" w:cs="Arial"/>
          <w:b/>
          <w:color w:val="FF0000"/>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lastRenderedPageBreak/>
        <w:t xml:space="preserve">Al confrontar la información concerniente a los objetivos estratégicos que aparecen publicados en la página web de la Unidad con la registrada en el Plan de Acción 2017 aprobado y publicado el 15 de mayo de 2017, se observó que en este último no aparece asignada ninguna de las 822 actividades a </w:t>
      </w:r>
      <w:r w:rsidRPr="009D07B3">
        <w:rPr>
          <w:rFonts w:ascii="Arial" w:eastAsia="MS Mincho" w:hAnsi="Arial" w:cs="Arial"/>
          <w:b/>
          <w:lang w:val="es-ES"/>
        </w:rPr>
        <w:t xml:space="preserve">dos (2) </w:t>
      </w:r>
      <w:r w:rsidR="000B06B3">
        <w:rPr>
          <w:rFonts w:ascii="Arial" w:eastAsia="MS Mincho" w:hAnsi="Arial" w:cs="Arial"/>
          <w:b/>
          <w:lang w:val="es-ES"/>
        </w:rPr>
        <w:t xml:space="preserve">de </w:t>
      </w:r>
      <w:r w:rsidRPr="009D07B3">
        <w:rPr>
          <w:rFonts w:ascii="Arial" w:eastAsia="MS Mincho" w:hAnsi="Arial" w:cs="Arial"/>
          <w:b/>
          <w:lang w:val="es-ES"/>
        </w:rPr>
        <w:t>los objetivos estratégicos</w:t>
      </w:r>
      <w:r w:rsidRPr="009D07B3">
        <w:rPr>
          <w:rFonts w:ascii="Arial" w:eastAsia="MS Mincho" w:hAnsi="Arial" w:cs="Arial"/>
          <w:lang w:val="es-ES"/>
        </w:rPr>
        <w:t xml:space="preserve"> </w:t>
      </w:r>
      <w:r w:rsidRPr="009D07B3">
        <w:rPr>
          <w:rFonts w:ascii="Arial" w:eastAsia="MS Mincho" w:hAnsi="Arial" w:cs="Arial"/>
          <w:b/>
          <w:i/>
          <w:lang w:val="es-ES"/>
        </w:rPr>
        <w:t xml:space="preserve">“Acercar el Estado a las víctimas para brindarles una oferta pertinente, eficaz, sostenible y oportuna” </w:t>
      </w:r>
      <w:r w:rsidRPr="009D07B3">
        <w:rPr>
          <w:rFonts w:ascii="Arial" w:eastAsia="MS Mincho" w:hAnsi="Arial" w:cs="Arial"/>
          <w:i/>
          <w:lang w:val="es-ES"/>
        </w:rPr>
        <w:t>y</w:t>
      </w:r>
      <w:r w:rsidRPr="009D07B3">
        <w:rPr>
          <w:rFonts w:ascii="Arial" w:eastAsia="MS Mincho" w:hAnsi="Arial" w:cs="Arial"/>
          <w:b/>
          <w:i/>
          <w:lang w:val="es-ES"/>
        </w:rPr>
        <w:t xml:space="preserve"> “Vincular de manera activa a la sociedad civil y a la comunidad internacional en los procesos de reparación integral a las víctimas del conflicto”</w:t>
      </w:r>
      <w:r w:rsidRPr="009D07B3">
        <w:rPr>
          <w:rFonts w:ascii="Arial" w:eastAsia="MS Mincho" w:hAnsi="Arial" w:cs="Arial"/>
          <w:lang w:val="es-ES"/>
        </w:rPr>
        <w:t xml:space="preserve">. Por lo anterior, la OCI solicita a la OAP explicar el motivo por el cual dichos objetivos estratégicos no fueron incluidos en el Plan de Acción 2017. Así mismo, en el citado plan no se evidenció información referente a los indicadores tácticos, Subdirección de Coordinación Nación Territorio y  Subdirección Coordinación SNARIV. </w:t>
      </w:r>
      <w:r w:rsidR="000B06B3">
        <w:rPr>
          <w:rFonts w:ascii="Arial" w:eastAsia="MS Mincho" w:hAnsi="Arial" w:cs="Arial"/>
          <w:lang w:val="es-ES"/>
        </w:rPr>
        <w:t xml:space="preserve">Por lo  consiguiente, </w:t>
      </w:r>
      <w:r w:rsidRPr="009D07B3">
        <w:rPr>
          <w:rFonts w:ascii="Arial" w:eastAsia="MS Mincho" w:hAnsi="Arial" w:cs="Arial"/>
          <w:lang w:val="es-ES"/>
        </w:rPr>
        <w:t>en el presente informe no se registró información relacionada con los temas en mención.</w:t>
      </w:r>
    </w:p>
    <w:p w:rsidR="009D07B3" w:rsidRDefault="009D07B3" w:rsidP="009D07B3">
      <w:pPr>
        <w:spacing w:after="0"/>
        <w:jc w:val="both"/>
        <w:rPr>
          <w:rFonts w:ascii="Arial" w:eastAsia="MS Mincho" w:hAnsi="Arial" w:cs="Arial"/>
          <w:lang w:val="es-ES"/>
        </w:rPr>
      </w:pPr>
    </w:p>
    <w:p w:rsidR="00BA5DC0" w:rsidRDefault="00BA5DC0" w:rsidP="009D07B3">
      <w:pPr>
        <w:spacing w:after="0"/>
        <w:jc w:val="both"/>
        <w:rPr>
          <w:rFonts w:ascii="Arial" w:eastAsia="MS Mincho" w:hAnsi="Arial" w:cs="Arial"/>
          <w:lang w:val="es-ES"/>
        </w:rPr>
      </w:pPr>
      <w:r>
        <w:rPr>
          <w:rFonts w:ascii="Arial" w:eastAsia="MS Mincho" w:hAnsi="Arial" w:cs="Arial"/>
          <w:lang w:val="es-ES"/>
        </w:rPr>
        <w:t xml:space="preserve">En respuesta a este requerimiento, la Oficina Asesora de Planeación mediante memorando No. </w:t>
      </w:r>
      <w:r w:rsidR="00AD1F85">
        <w:rPr>
          <w:rFonts w:ascii="Arial" w:eastAsia="MS Mincho" w:hAnsi="Arial" w:cs="Arial"/>
          <w:lang w:val="es-ES"/>
        </w:rPr>
        <w:t xml:space="preserve">20171200053283 </w:t>
      </w:r>
      <w:r>
        <w:rPr>
          <w:rFonts w:ascii="Arial" w:eastAsia="MS Mincho" w:hAnsi="Arial" w:cs="Arial"/>
          <w:lang w:val="es-ES"/>
        </w:rPr>
        <w:t xml:space="preserve">del 14 de agosto de 2017, manifestó lo siguiente: </w:t>
      </w:r>
    </w:p>
    <w:p w:rsidR="00BA5DC0" w:rsidRDefault="00BA5DC0" w:rsidP="009D07B3">
      <w:pPr>
        <w:spacing w:after="0"/>
        <w:jc w:val="both"/>
        <w:rPr>
          <w:rFonts w:ascii="Arial" w:eastAsia="MS Mincho" w:hAnsi="Arial" w:cs="Arial"/>
          <w:lang w:val="es-ES"/>
        </w:rPr>
      </w:pPr>
    </w:p>
    <w:p w:rsidR="00AD1F85" w:rsidRPr="002F17B1" w:rsidRDefault="002F17B1" w:rsidP="009D07B3">
      <w:pPr>
        <w:spacing w:after="0"/>
        <w:jc w:val="both"/>
        <w:rPr>
          <w:rFonts w:ascii="Arial" w:eastAsia="MS Mincho" w:hAnsi="Arial" w:cs="Arial"/>
          <w:i/>
          <w:lang w:val="es-ES"/>
        </w:rPr>
      </w:pPr>
      <w:r>
        <w:rPr>
          <w:rFonts w:ascii="Arial" w:eastAsia="MS Mincho" w:hAnsi="Arial" w:cs="Arial"/>
          <w:i/>
          <w:lang w:val="es-ES"/>
        </w:rPr>
        <w:t>(…)</w:t>
      </w:r>
      <w:r w:rsidRPr="002F17B1">
        <w:rPr>
          <w:rFonts w:ascii="Arial" w:eastAsia="MS Mincho" w:hAnsi="Arial" w:cs="Arial"/>
          <w:i/>
          <w:lang w:val="es-ES"/>
        </w:rPr>
        <w:t xml:space="preserve"> “</w:t>
      </w:r>
      <w:r>
        <w:rPr>
          <w:rFonts w:ascii="Arial" w:eastAsia="MS Mincho" w:hAnsi="Arial" w:cs="Arial"/>
          <w:i/>
          <w:lang w:val="es-ES"/>
        </w:rPr>
        <w:t>2.La</w:t>
      </w:r>
      <w:r w:rsidR="000B06B3">
        <w:rPr>
          <w:rFonts w:ascii="Arial" w:eastAsia="MS Mincho" w:hAnsi="Arial" w:cs="Arial"/>
          <w:i/>
          <w:lang w:val="es-ES"/>
        </w:rPr>
        <w:t xml:space="preserve"> </w:t>
      </w:r>
      <w:r>
        <w:rPr>
          <w:rFonts w:ascii="Arial" w:eastAsia="MS Mincho" w:hAnsi="Arial" w:cs="Arial"/>
          <w:i/>
          <w:lang w:val="es-ES"/>
        </w:rPr>
        <w:t>Unidad</w:t>
      </w:r>
      <w:r w:rsidR="0060605F" w:rsidRPr="002F17B1">
        <w:rPr>
          <w:rFonts w:ascii="Arial" w:eastAsia="MS Mincho" w:hAnsi="Arial" w:cs="Arial"/>
          <w:i/>
          <w:lang w:val="es-ES"/>
        </w:rPr>
        <w:t xml:space="preserve"> como parte de la planificación institucional para el 2017 creo la cadena de valor y con base en esta se estableció el plan de acción; sin embargo, en un ejercicio a  mediano plazo se está actualizando el mapa estratégico en el cual se identifican los objetivos estratégicos. Es así, que el mapa estratégico que se encuentra en proceso de actualización </w:t>
      </w:r>
      <w:r w:rsidRPr="002F17B1">
        <w:rPr>
          <w:rFonts w:ascii="Arial" w:eastAsia="MS Mincho" w:hAnsi="Arial" w:cs="Arial"/>
          <w:i/>
          <w:lang w:val="es-ES"/>
        </w:rPr>
        <w:t>estará</w:t>
      </w:r>
      <w:r w:rsidR="0060605F" w:rsidRPr="002F17B1">
        <w:rPr>
          <w:rFonts w:ascii="Arial" w:eastAsia="MS Mincho" w:hAnsi="Arial" w:cs="Arial"/>
          <w:i/>
          <w:lang w:val="es-ES"/>
        </w:rPr>
        <w:t xml:space="preserve"> alineado conforme a los productos y resultados institucionales.</w:t>
      </w:r>
    </w:p>
    <w:p w:rsidR="0060605F" w:rsidRPr="002F17B1" w:rsidRDefault="0060605F" w:rsidP="009D07B3">
      <w:pPr>
        <w:spacing w:after="0"/>
        <w:jc w:val="both"/>
        <w:rPr>
          <w:rFonts w:ascii="Arial" w:eastAsia="MS Mincho" w:hAnsi="Arial" w:cs="Arial"/>
          <w:i/>
          <w:lang w:val="es-ES"/>
        </w:rPr>
      </w:pPr>
    </w:p>
    <w:p w:rsidR="0060605F" w:rsidRPr="001E6585" w:rsidRDefault="0060605F" w:rsidP="009D07B3">
      <w:pPr>
        <w:spacing w:after="0"/>
        <w:jc w:val="both"/>
        <w:rPr>
          <w:rFonts w:ascii="Arial" w:eastAsia="MS Mincho" w:hAnsi="Arial" w:cs="Arial"/>
          <w:lang w:val="es-ES"/>
        </w:rPr>
      </w:pPr>
      <w:r w:rsidRPr="002F17B1">
        <w:rPr>
          <w:rFonts w:ascii="Arial" w:eastAsia="MS Mincho" w:hAnsi="Arial" w:cs="Arial"/>
          <w:i/>
          <w:lang w:val="es-ES"/>
        </w:rPr>
        <w:t xml:space="preserve">3. </w:t>
      </w:r>
      <w:r w:rsidR="002F17B1" w:rsidRPr="002F17B1">
        <w:rPr>
          <w:rFonts w:ascii="Arial" w:eastAsia="MS Mincho" w:hAnsi="Arial" w:cs="Arial"/>
          <w:i/>
          <w:lang w:val="es-ES"/>
        </w:rPr>
        <w:t xml:space="preserve">En el marco del </w:t>
      </w:r>
      <w:r w:rsidR="002F17B1">
        <w:rPr>
          <w:rFonts w:ascii="Arial" w:eastAsia="MS Mincho" w:hAnsi="Arial" w:cs="Arial"/>
          <w:i/>
          <w:lang w:val="es-ES"/>
        </w:rPr>
        <w:t xml:space="preserve">seguimiento que realiza la OAP a los acuerdos de </w:t>
      </w:r>
      <w:r w:rsidR="001E6585">
        <w:rPr>
          <w:rFonts w:ascii="Arial" w:eastAsia="MS Mincho" w:hAnsi="Arial" w:cs="Arial"/>
          <w:i/>
          <w:lang w:val="es-ES"/>
        </w:rPr>
        <w:t>gestión</w:t>
      </w:r>
      <w:r w:rsidR="002F17B1">
        <w:rPr>
          <w:rFonts w:ascii="Arial" w:eastAsia="MS Mincho" w:hAnsi="Arial" w:cs="Arial"/>
          <w:i/>
          <w:lang w:val="es-ES"/>
        </w:rPr>
        <w:t xml:space="preserve"> de los Gerentes Públicos</w:t>
      </w:r>
      <w:r w:rsidR="001E6585">
        <w:rPr>
          <w:rFonts w:ascii="Arial" w:eastAsia="MS Mincho" w:hAnsi="Arial" w:cs="Arial"/>
          <w:i/>
          <w:lang w:val="es-ES"/>
        </w:rPr>
        <w:t>, en el mes de mayo se identificó e informó a los responsables que tanto la Subdirección de Coordinación Nación Territorio y Subdirección de Coordinación SNARIV no contaban con plan de acción independiente al de la Dirección de Gestión Interinstitucional. Dado lo anterior en el mes de julio se formalizaron dichos planes de acción y así mismo se replantearon los acuerdos de gestión de estos Gerentes Públicos. Se solicita a la OCI revisar y ajustar esta observación”</w:t>
      </w:r>
      <w:r w:rsidR="001E6585">
        <w:rPr>
          <w:rFonts w:ascii="Arial" w:eastAsia="MS Mincho" w:hAnsi="Arial" w:cs="Arial"/>
          <w:lang w:val="es-ES"/>
        </w:rPr>
        <w:t>.</w:t>
      </w:r>
    </w:p>
    <w:p w:rsidR="00BA5DC0" w:rsidRDefault="00BA5DC0" w:rsidP="009D07B3">
      <w:pPr>
        <w:spacing w:after="0"/>
        <w:jc w:val="both"/>
        <w:rPr>
          <w:rFonts w:ascii="Arial" w:eastAsia="MS Mincho" w:hAnsi="Arial" w:cs="Arial"/>
          <w:lang w:val="es-ES"/>
        </w:rPr>
      </w:pPr>
    </w:p>
    <w:p w:rsidR="000B06B3" w:rsidRDefault="000B06B3" w:rsidP="009D07B3">
      <w:pPr>
        <w:spacing w:after="0"/>
        <w:jc w:val="both"/>
        <w:rPr>
          <w:rFonts w:ascii="Arial" w:eastAsia="MS Mincho" w:hAnsi="Arial" w:cs="Arial"/>
          <w:lang w:val="es-ES"/>
        </w:rPr>
      </w:pPr>
      <w:r>
        <w:rPr>
          <w:rFonts w:ascii="Arial" w:eastAsia="MS Mincho" w:hAnsi="Arial" w:cs="Arial"/>
          <w:lang w:val="es-ES"/>
        </w:rPr>
        <w:t xml:space="preserve">En lo relacionado con la actualización del Mapa Estratégico, esta Oficina alerta a la OAP en el sentido de finiquitar esta tarea, en </w:t>
      </w:r>
      <w:r w:rsidR="00D90C1E">
        <w:rPr>
          <w:rFonts w:ascii="Arial" w:eastAsia="MS Mincho" w:hAnsi="Arial" w:cs="Arial"/>
          <w:lang w:val="es-ES"/>
        </w:rPr>
        <w:t>razón</w:t>
      </w:r>
      <w:r>
        <w:rPr>
          <w:rFonts w:ascii="Arial" w:eastAsia="MS Mincho" w:hAnsi="Arial" w:cs="Arial"/>
          <w:lang w:val="es-ES"/>
        </w:rPr>
        <w:t xml:space="preserve"> a que al finalizar la vigencia 2017 de</w:t>
      </w:r>
      <w:r w:rsidR="00801610">
        <w:rPr>
          <w:rFonts w:ascii="Arial" w:eastAsia="MS Mincho" w:hAnsi="Arial" w:cs="Arial"/>
          <w:lang w:val="es-ES"/>
        </w:rPr>
        <w:t>b</w:t>
      </w:r>
      <w:r>
        <w:rPr>
          <w:rFonts w:ascii="Arial" w:eastAsia="MS Mincho" w:hAnsi="Arial" w:cs="Arial"/>
          <w:lang w:val="es-ES"/>
        </w:rPr>
        <w:t xml:space="preserve">emos contar con </w:t>
      </w:r>
      <w:r w:rsidR="00D90C1E">
        <w:rPr>
          <w:rFonts w:ascii="Arial" w:eastAsia="MS Mincho" w:hAnsi="Arial" w:cs="Arial"/>
          <w:lang w:val="es-ES"/>
        </w:rPr>
        <w:t>Objetivos</w:t>
      </w:r>
      <w:r>
        <w:rPr>
          <w:rFonts w:ascii="Arial" w:eastAsia="MS Mincho" w:hAnsi="Arial" w:cs="Arial"/>
          <w:lang w:val="es-ES"/>
        </w:rPr>
        <w:t xml:space="preserve"> </w:t>
      </w:r>
      <w:r w:rsidR="00D90C1E">
        <w:rPr>
          <w:rFonts w:ascii="Arial" w:eastAsia="MS Mincho" w:hAnsi="Arial" w:cs="Arial"/>
          <w:lang w:val="es-ES"/>
        </w:rPr>
        <w:t>Estratégicos</w:t>
      </w:r>
      <w:r>
        <w:rPr>
          <w:rFonts w:ascii="Arial" w:eastAsia="MS Mincho" w:hAnsi="Arial" w:cs="Arial"/>
          <w:lang w:val="es-ES"/>
        </w:rPr>
        <w:t xml:space="preserve"> definidos para la Unidad y ejecutados, sobre los cuales se </w:t>
      </w:r>
      <w:r w:rsidR="00D90C1E">
        <w:rPr>
          <w:rFonts w:ascii="Arial" w:eastAsia="MS Mincho" w:hAnsi="Arial" w:cs="Arial"/>
          <w:lang w:val="es-ES"/>
        </w:rPr>
        <w:t>medirá</w:t>
      </w:r>
      <w:r>
        <w:rPr>
          <w:rFonts w:ascii="Arial" w:eastAsia="MS Mincho" w:hAnsi="Arial" w:cs="Arial"/>
          <w:lang w:val="es-ES"/>
        </w:rPr>
        <w:t xml:space="preserve"> su cumpli</w:t>
      </w:r>
      <w:r w:rsidR="00D90C1E">
        <w:rPr>
          <w:rFonts w:ascii="Arial" w:eastAsia="MS Mincho" w:hAnsi="Arial" w:cs="Arial"/>
          <w:lang w:val="es-ES"/>
        </w:rPr>
        <w:t>miento.</w:t>
      </w:r>
    </w:p>
    <w:p w:rsidR="000B06B3" w:rsidRDefault="000B06B3" w:rsidP="009D07B3">
      <w:pPr>
        <w:spacing w:after="0"/>
        <w:jc w:val="both"/>
        <w:rPr>
          <w:rFonts w:ascii="Arial" w:eastAsia="MS Mincho" w:hAnsi="Arial" w:cs="Arial"/>
          <w:lang w:val="es-ES"/>
        </w:rPr>
      </w:pPr>
    </w:p>
    <w:p w:rsidR="001E6585" w:rsidRDefault="001E6585" w:rsidP="009D07B3">
      <w:pPr>
        <w:spacing w:after="0"/>
        <w:jc w:val="both"/>
        <w:rPr>
          <w:rFonts w:ascii="Arial" w:eastAsia="MS Mincho" w:hAnsi="Arial" w:cs="Arial"/>
          <w:lang w:val="es-ES"/>
        </w:rPr>
      </w:pPr>
      <w:r>
        <w:rPr>
          <w:rFonts w:ascii="Arial" w:eastAsia="MS Mincho" w:hAnsi="Arial" w:cs="Arial"/>
          <w:lang w:val="es-ES"/>
        </w:rPr>
        <w:t xml:space="preserve">En atención a la solicitud </w:t>
      </w:r>
      <w:r w:rsidR="00286CDA">
        <w:rPr>
          <w:rFonts w:ascii="Arial" w:eastAsia="MS Mincho" w:hAnsi="Arial" w:cs="Arial"/>
          <w:lang w:val="es-ES"/>
        </w:rPr>
        <w:t>de la OAP</w:t>
      </w:r>
      <w:r w:rsidR="00801610">
        <w:rPr>
          <w:rFonts w:ascii="Arial" w:eastAsia="MS Mincho" w:hAnsi="Arial" w:cs="Arial"/>
          <w:lang w:val="es-ES"/>
        </w:rPr>
        <w:t>,</w:t>
      </w:r>
      <w:r>
        <w:rPr>
          <w:rFonts w:ascii="Arial" w:eastAsia="MS Mincho" w:hAnsi="Arial" w:cs="Arial"/>
          <w:lang w:val="es-ES"/>
        </w:rPr>
        <w:t xml:space="preserve"> </w:t>
      </w:r>
      <w:r w:rsidR="00286CDA">
        <w:rPr>
          <w:rFonts w:ascii="Arial" w:eastAsia="MS Mincho" w:hAnsi="Arial" w:cs="Arial"/>
          <w:lang w:val="es-ES"/>
        </w:rPr>
        <w:t xml:space="preserve">y en razón a que este informe corresponde al avance en la ejecución del plan de acción con corte a 30 de junio de 2017 (Teniendo en cuenta que la formalización en mención se realizó en el mes de julio), </w:t>
      </w:r>
      <w:r>
        <w:rPr>
          <w:rFonts w:ascii="Arial" w:eastAsia="MS Mincho" w:hAnsi="Arial" w:cs="Arial"/>
          <w:lang w:val="es-ES"/>
        </w:rPr>
        <w:t xml:space="preserve">la Oficina de Control Interno efectuará esta verificación en el </w:t>
      </w:r>
      <w:r w:rsidR="00286CDA">
        <w:rPr>
          <w:rFonts w:ascii="Arial" w:eastAsia="MS Mincho" w:hAnsi="Arial" w:cs="Arial"/>
          <w:lang w:val="es-ES"/>
        </w:rPr>
        <w:t xml:space="preserve">próximo </w:t>
      </w:r>
      <w:r>
        <w:rPr>
          <w:rFonts w:ascii="Arial" w:eastAsia="MS Mincho" w:hAnsi="Arial" w:cs="Arial"/>
          <w:lang w:val="es-ES"/>
        </w:rPr>
        <w:t xml:space="preserve">seguimiento </w:t>
      </w:r>
      <w:r w:rsidR="00286CDA">
        <w:rPr>
          <w:rFonts w:ascii="Arial" w:eastAsia="MS Mincho" w:hAnsi="Arial" w:cs="Arial"/>
          <w:lang w:val="es-ES"/>
        </w:rPr>
        <w:t>programado para el mes de enero de 2018, cuando se evalué el cumplimiento de dicho plan con corte a 31 de diciembre de 2017.</w:t>
      </w:r>
    </w:p>
    <w:p w:rsidR="001E6585" w:rsidRDefault="001E6585" w:rsidP="009D07B3">
      <w:pPr>
        <w:spacing w:after="0"/>
        <w:jc w:val="both"/>
        <w:rPr>
          <w:rFonts w:ascii="Arial" w:eastAsia="MS Mincho" w:hAnsi="Arial" w:cs="Arial"/>
          <w:lang w:val="es-ES"/>
        </w:rPr>
      </w:pPr>
    </w:p>
    <w:p w:rsidR="00D90C1E" w:rsidRPr="009D07B3" w:rsidRDefault="00D90C1E"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lastRenderedPageBreak/>
        <w:t>De igua</w:t>
      </w:r>
      <w:r w:rsidR="005C08D3">
        <w:rPr>
          <w:rFonts w:ascii="Arial" w:eastAsia="MS Mincho" w:hAnsi="Arial" w:cs="Arial"/>
          <w:lang w:val="es-ES"/>
        </w:rPr>
        <w:t xml:space="preserve">l manera, se observó que </w:t>
      </w:r>
      <w:r w:rsidR="00D90C1E">
        <w:rPr>
          <w:rFonts w:ascii="Arial" w:eastAsia="MS Mincho" w:hAnsi="Arial" w:cs="Arial"/>
          <w:lang w:val="es-ES"/>
        </w:rPr>
        <w:t xml:space="preserve">solo hasta el 23 de agosto de 2017 se publicó en la página web de la Unidad </w:t>
      </w:r>
      <w:r w:rsidRPr="009D07B3">
        <w:rPr>
          <w:rFonts w:ascii="Arial" w:eastAsia="MS Mincho" w:hAnsi="Arial" w:cs="Arial"/>
          <w:lang w:val="es-ES"/>
        </w:rPr>
        <w:t>el Plan de Acción correspondiente al mes de junio de 2017, por lo cual el seguimiento se realizó con base en la información reportada por las dependencias y Direcciones Territoriales en el aplicativo SISGESTION de las actividades efectuadas con corte a 30 de junio de 2017.</w:t>
      </w:r>
    </w:p>
    <w:p w:rsidR="009D07B3" w:rsidRDefault="009D07B3" w:rsidP="009D07B3">
      <w:pPr>
        <w:spacing w:after="0"/>
        <w:jc w:val="both"/>
        <w:rPr>
          <w:rFonts w:ascii="Arial" w:eastAsia="MS Mincho" w:hAnsi="Arial" w:cs="Arial"/>
          <w:lang w:val="es-ES"/>
        </w:rPr>
      </w:pPr>
    </w:p>
    <w:p w:rsidR="009D07B3" w:rsidRPr="009D07B3" w:rsidRDefault="009D07B3" w:rsidP="009D07B3">
      <w:pPr>
        <w:spacing w:after="0"/>
        <w:jc w:val="both"/>
        <w:rPr>
          <w:rFonts w:ascii="Arial" w:eastAsia="MS Mincho" w:hAnsi="Arial" w:cs="Arial"/>
          <w:b/>
          <w:color w:val="000000" w:themeColor="text1"/>
          <w:lang w:val="es-ES"/>
        </w:rPr>
      </w:pPr>
      <w:r w:rsidRPr="009D07B3">
        <w:rPr>
          <w:rFonts w:ascii="Arial" w:eastAsia="MS Mincho" w:hAnsi="Arial" w:cs="Arial"/>
          <w:color w:val="000000" w:themeColor="text1"/>
          <w:lang w:val="es-ES"/>
        </w:rPr>
        <w:t>Teniendo en cuenta los resultados de los avances porcentuales obtenidos por cada uno de los objetivos estratégicos registrados en la tabla</w:t>
      </w:r>
      <w:r>
        <w:rPr>
          <w:rFonts w:ascii="Arial" w:eastAsia="MS Mincho" w:hAnsi="Arial" w:cs="Arial"/>
          <w:color w:val="000000" w:themeColor="text1"/>
          <w:lang w:val="es-ES"/>
        </w:rPr>
        <w:t xml:space="preserve"> No.5</w:t>
      </w:r>
      <w:r w:rsidRPr="009D07B3">
        <w:rPr>
          <w:rFonts w:ascii="Arial" w:eastAsia="MS Mincho" w:hAnsi="Arial" w:cs="Arial"/>
          <w:color w:val="000000" w:themeColor="text1"/>
          <w:lang w:val="es-ES"/>
        </w:rPr>
        <w:t xml:space="preserve">, y tomando como base el total del porcentaje de avance promedio </w:t>
      </w:r>
      <w:r w:rsidR="003B2E9F">
        <w:rPr>
          <w:rFonts w:ascii="Arial" w:eastAsia="MS Mincho" w:hAnsi="Arial" w:cs="Arial"/>
          <w:b/>
          <w:color w:val="000000" w:themeColor="text1"/>
          <w:lang w:val="es-ES"/>
        </w:rPr>
        <w:t>(52</w:t>
      </w:r>
      <w:r w:rsidRPr="009D07B3">
        <w:rPr>
          <w:rFonts w:ascii="Arial" w:eastAsia="MS Mincho" w:hAnsi="Arial" w:cs="Arial"/>
          <w:b/>
          <w:color w:val="000000" w:themeColor="text1"/>
          <w:lang w:val="es-ES"/>
        </w:rPr>
        <w:t>%)</w:t>
      </w:r>
      <w:r w:rsidRPr="009D07B3">
        <w:rPr>
          <w:rFonts w:ascii="Arial" w:eastAsia="MS Mincho" w:hAnsi="Arial" w:cs="Arial"/>
          <w:color w:val="000000" w:themeColor="text1"/>
          <w:lang w:val="es-ES"/>
        </w:rPr>
        <w:t xml:space="preserve">, se observa que de los tres (3) objetivos estratégicos establecidos, </w:t>
      </w:r>
      <w:r w:rsidR="003B2E9F">
        <w:rPr>
          <w:rFonts w:ascii="Arial" w:eastAsia="MS Mincho" w:hAnsi="Arial" w:cs="Arial"/>
          <w:color w:val="000000" w:themeColor="text1"/>
          <w:lang w:val="es-ES"/>
        </w:rPr>
        <w:t xml:space="preserve">los que presentan mayor </w:t>
      </w:r>
      <w:r w:rsidR="00D72CDD">
        <w:rPr>
          <w:rFonts w:ascii="Arial" w:eastAsia="MS Mincho" w:hAnsi="Arial" w:cs="Arial"/>
          <w:color w:val="000000" w:themeColor="text1"/>
          <w:lang w:val="es-ES"/>
        </w:rPr>
        <w:t xml:space="preserve">avance </w:t>
      </w:r>
      <w:r w:rsidRPr="009D07B3">
        <w:rPr>
          <w:rFonts w:ascii="Arial" w:eastAsia="MS Mincho" w:hAnsi="Arial" w:cs="Arial"/>
          <w:color w:val="000000" w:themeColor="text1"/>
          <w:lang w:val="es-ES"/>
        </w:rPr>
        <w:t>de cumplimiento en el primer semestre de 2017</w:t>
      </w:r>
      <w:r w:rsidRPr="009D07B3">
        <w:rPr>
          <w:rFonts w:ascii="Arial" w:eastAsia="MS Mincho" w:hAnsi="Arial" w:cs="Arial"/>
          <w:color w:val="4F6228" w:themeColor="accent3" w:themeShade="80"/>
          <w:lang w:val="es-ES"/>
        </w:rPr>
        <w:t xml:space="preserve"> </w:t>
      </w:r>
      <w:r w:rsidRPr="009D07B3">
        <w:rPr>
          <w:rFonts w:ascii="Arial" w:eastAsia="MS Mincho" w:hAnsi="Arial" w:cs="Arial"/>
          <w:color w:val="000000" w:themeColor="text1"/>
          <w:lang w:val="es-ES"/>
        </w:rPr>
        <w:t>corresponde</w:t>
      </w:r>
      <w:r w:rsidR="003B2E9F">
        <w:rPr>
          <w:rFonts w:ascii="Arial" w:eastAsia="MS Mincho" w:hAnsi="Arial" w:cs="Arial"/>
          <w:color w:val="000000" w:themeColor="text1"/>
          <w:lang w:val="es-ES"/>
        </w:rPr>
        <w:t>n</w:t>
      </w:r>
      <w:r w:rsidRPr="009D07B3">
        <w:rPr>
          <w:rFonts w:ascii="Arial" w:eastAsia="MS Mincho" w:hAnsi="Arial" w:cs="Arial"/>
          <w:color w:val="000000" w:themeColor="text1"/>
          <w:lang w:val="es-ES"/>
        </w:rPr>
        <w:t xml:space="preserve"> a </w:t>
      </w:r>
      <w:r w:rsidR="003B2E9F" w:rsidRPr="003B2E9F">
        <w:rPr>
          <w:rFonts w:ascii="Arial" w:eastAsia="MS Mincho" w:hAnsi="Arial" w:cs="Arial"/>
          <w:b/>
          <w:i/>
          <w:color w:val="000000" w:themeColor="text1"/>
          <w:lang w:val="es-ES"/>
        </w:rPr>
        <w:t>“Definir con las entidades territoriales la implementación de la Ley 1448/11, sus Decretos reglamentarios y los Decretos Ley</w:t>
      </w:r>
      <w:r w:rsidR="003B2E9F" w:rsidRPr="003B2E9F">
        <w:rPr>
          <w:rFonts w:ascii="Arial" w:eastAsia="MS Mincho" w:hAnsi="Arial" w:cs="Arial"/>
          <w:color w:val="000000" w:themeColor="text1"/>
          <w:lang w:val="es-ES"/>
        </w:rPr>
        <w:t xml:space="preserve">” </w:t>
      </w:r>
      <w:r w:rsidR="003B2E9F">
        <w:rPr>
          <w:rFonts w:ascii="Arial" w:eastAsia="MS Mincho" w:hAnsi="Arial" w:cs="Arial"/>
          <w:color w:val="000000" w:themeColor="text1"/>
          <w:lang w:val="es-ES"/>
        </w:rPr>
        <w:t xml:space="preserve">y </w:t>
      </w:r>
      <w:r w:rsidRPr="009D07B3">
        <w:rPr>
          <w:rFonts w:ascii="Arial" w:eastAsia="MS Mincho" w:hAnsi="Arial" w:cs="Arial"/>
          <w:b/>
          <w:i/>
          <w:color w:val="000000" w:themeColor="text1"/>
          <w:lang w:val="es-ES"/>
        </w:rPr>
        <w:t>“Trabajar conjuntamente con las víctimas en el proceso de reparación integral para la reconstrucción y trasformación de sus proyectos de vida”</w:t>
      </w:r>
      <w:r w:rsidRPr="009D07B3">
        <w:rPr>
          <w:rFonts w:ascii="Arial" w:eastAsia="MS Mincho" w:hAnsi="Arial" w:cs="Arial"/>
          <w:color w:val="000000" w:themeColor="text1"/>
          <w:lang w:val="es-ES"/>
        </w:rPr>
        <w:t xml:space="preserve"> con el </w:t>
      </w:r>
      <w:r w:rsidR="003B2E9F" w:rsidRPr="003B2E9F">
        <w:rPr>
          <w:rFonts w:ascii="Arial" w:eastAsia="MS Mincho" w:hAnsi="Arial" w:cs="Arial"/>
          <w:b/>
          <w:color w:val="000000" w:themeColor="text1"/>
          <w:lang w:val="es-ES"/>
        </w:rPr>
        <w:t>59%</w:t>
      </w:r>
      <w:r w:rsidR="003B2E9F">
        <w:rPr>
          <w:rFonts w:ascii="Arial" w:eastAsia="MS Mincho" w:hAnsi="Arial" w:cs="Arial"/>
          <w:color w:val="000000" w:themeColor="text1"/>
          <w:lang w:val="es-ES"/>
        </w:rPr>
        <w:t xml:space="preserve"> y </w:t>
      </w:r>
      <w:r w:rsidRPr="009D07B3">
        <w:rPr>
          <w:rFonts w:ascii="Arial" w:eastAsia="MS Mincho" w:hAnsi="Arial" w:cs="Arial"/>
          <w:b/>
          <w:color w:val="000000" w:themeColor="text1"/>
          <w:lang w:val="es-ES"/>
        </w:rPr>
        <w:t>54%</w:t>
      </w:r>
      <w:r w:rsidR="003B2E9F">
        <w:rPr>
          <w:rFonts w:ascii="Arial" w:eastAsia="MS Mincho" w:hAnsi="Arial" w:cs="Arial"/>
          <w:b/>
          <w:color w:val="000000" w:themeColor="text1"/>
          <w:lang w:val="es-ES"/>
        </w:rPr>
        <w:t xml:space="preserve"> </w:t>
      </w:r>
      <w:r w:rsidR="003B2E9F" w:rsidRPr="00D72CDD">
        <w:rPr>
          <w:rFonts w:ascii="Arial" w:eastAsia="MS Mincho" w:hAnsi="Arial" w:cs="Arial"/>
          <w:color w:val="000000" w:themeColor="text1"/>
          <w:lang w:val="es-ES"/>
        </w:rPr>
        <w:t>respectivamente</w:t>
      </w:r>
      <w:r w:rsidRPr="009D07B3">
        <w:rPr>
          <w:rFonts w:ascii="Arial" w:eastAsia="MS Mincho" w:hAnsi="Arial" w:cs="Arial"/>
          <w:color w:val="000000" w:themeColor="text1"/>
          <w:lang w:val="es-ES"/>
        </w:rPr>
        <w:t>. En</w:t>
      </w:r>
      <w:r w:rsidR="00D72CDD">
        <w:rPr>
          <w:rFonts w:ascii="Arial" w:eastAsia="MS Mincho" w:hAnsi="Arial" w:cs="Arial"/>
          <w:color w:val="000000" w:themeColor="text1"/>
          <w:lang w:val="es-ES"/>
        </w:rPr>
        <w:t xml:space="preserve">tre tanto que el objetivo denominado </w:t>
      </w:r>
      <w:r w:rsidRPr="009D07B3">
        <w:rPr>
          <w:rFonts w:ascii="Arial" w:eastAsia="MS Mincho" w:hAnsi="Arial" w:cs="Arial"/>
          <w:i/>
          <w:color w:val="000000" w:themeColor="text1"/>
          <w:lang w:val="es-ES"/>
        </w:rPr>
        <w:t>“Fortalecer la cultura de confianza, colaboración e innovación para garantizar una atención  digna, respetuosa y diferencial</w:t>
      </w:r>
      <w:r w:rsidRPr="009D07B3">
        <w:rPr>
          <w:rFonts w:ascii="Arial" w:eastAsia="MS Mincho" w:hAnsi="Arial" w:cs="Arial"/>
          <w:color w:val="000000" w:themeColor="text1"/>
          <w:lang w:val="es-ES"/>
        </w:rPr>
        <w:t xml:space="preserve">”, </w:t>
      </w:r>
      <w:r w:rsidR="00D72CDD">
        <w:rPr>
          <w:rFonts w:ascii="Arial" w:eastAsia="MS Mincho" w:hAnsi="Arial" w:cs="Arial"/>
          <w:color w:val="000000" w:themeColor="text1"/>
          <w:lang w:val="es-ES"/>
        </w:rPr>
        <w:t>registra un</w:t>
      </w:r>
      <w:r w:rsidRPr="009D07B3">
        <w:rPr>
          <w:rFonts w:ascii="Arial" w:eastAsia="MS Mincho" w:hAnsi="Arial" w:cs="Arial"/>
          <w:color w:val="000000" w:themeColor="text1"/>
          <w:lang w:val="es-ES"/>
        </w:rPr>
        <w:t xml:space="preserve"> porcent</w:t>
      </w:r>
      <w:r w:rsidR="00D72CDD">
        <w:rPr>
          <w:rFonts w:ascii="Arial" w:eastAsia="MS Mincho" w:hAnsi="Arial" w:cs="Arial"/>
          <w:color w:val="000000" w:themeColor="text1"/>
          <w:lang w:val="es-ES"/>
        </w:rPr>
        <w:t xml:space="preserve">aje de avance inferior al </w:t>
      </w:r>
      <w:r w:rsidR="00DF2184">
        <w:rPr>
          <w:rFonts w:ascii="Arial" w:eastAsia="MS Mincho" w:hAnsi="Arial" w:cs="Arial"/>
          <w:b/>
          <w:color w:val="000000" w:themeColor="text1"/>
          <w:lang w:val="es-ES"/>
        </w:rPr>
        <w:t xml:space="preserve">50%. </w:t>
      </w:r>
    </w:p>
    <w:p w:rsidR="009D07B3" w:rsidRPr="009D07B3" w:rsidRDefault="009D07B3" w:rsidP="009D07B3">
      <w:pPr>
        <w:spacing w:after="0"/>
        <w:jc w:val="both"/>
        <w:rPr>
          <w:rFonts w:ascii="Arial" w:eastAsia="MS Mincho" w:hAnsi="Arial" w:cs="Arial"/>
          <w:b/>
          <w:color w:val="000000" w:themeColor="text1"/>
          <w:lang w:val="es-ES"/>
        </w:rPr>
      </w:pPr>
    </w:p>
    <w:p w:rsidR="009D07B3" w:rsidRPr="009D07B3" w:rsidRDefault="009D07B3" w:rsidP="009D07B3">
      <w:pPr>
        <w:spacing w:after="0"/>
        <w:jc w:val="both"/>
        <w:rPr>
          <w:rFonts w:ascii="Arial" w:eastAsia="MS Mincho" w:hAnsi="Arial" w:cs="Arial"/>
          <w:lang w:val="es-ES"/>
        </w:rPr>
      </w:pPr>
      <w:r w:rsidRPr="009D07B3">
        <w:rPr>
          <w:rFonts w:ascii="Arial" w:eastAsia="MS Mincho" w:hAnsi="Arial" w:cs="Arial"/>
          <w:lang w:val="es-ES"/>
        </w:rPr>
        <w:t xml:space="preserve">Cabe aclarar, que cuando la OCI hace referencia a los </w:t>
      </w:r>
      <w:r w:rsidRPr="009D07B3">
        <w:rPr>
          <w:rFonts w:ascii="Arial" w:eastAsia="MS Mincho" w:hAnsi="Arial" w:cs="Arial"/>
          <w:b/>
          <w:lang w:val="es-ES"/>
        </w:rPr>
        <w:t>porcentajes alcanzados a junio 30 de 2017</w:t>
      </w:r>
      <w:r w:rsidRPr="009D07B3">
        <w:rPr>
          <w:rFonts w:ascii="Arial" w:eastAsia="MS Mincho" w:hAnsi="Arial" w:cs="Arial"/>
          <w:lang w:val="es-ES"/>
        </w:rPr>
        <w:t xml:space="preserve">, lo realiza con base en el </w:t>
      </w:r>
      <w:r w:rsidRPr="009D07B3">
        <w:rPr>
          <w:rFonts w:ascii="Arial" w:eastAsia="MS Mincho" w:hAnsi="Arial" w:cs="Arial"/>
          <w:b/>
          <w:lang w:val="es-ES"/>
        </w:rPr>
        <w:t>avance del</w:t>
      </w:r>
      <w:r w:rsidRPr="009D07B3">
        <w:rPr>
          <w:rFonts w:ascii="Arial" w:eastAsia="MS Mincho" w:hAnsi="Arial" w:cs="Arial"/>
          <w:lang w:val="es-ES"/>
        </w:rPr>
        <w:t xml:space="preserve"> </w:t>
      </w:r>
      <w:r w:rsidRPr="009D07B3">
        <w:rPr>
          <w:rFonts w:ascii="Arial" w:eastAsia="MS Mincho" w:hAnsi="Arial" w:cs="Arial"/>
          <w:b/>
          <w:lang w:val="es-ES"/>
        </w:rPr>
        <w:t>100%</w:t>
      </w:r>
      <w:r w:rsidRPr="009D07B3">
        <w:rPr>
          <w:rFonts w:ascii="Arial" w:eastAsia="MS Mincho" w:hAnsi="Arial" w:cs="Arial"/>
          <w:lang w:val="es-ES"/>
        </w:rPr>
        <w:t xml:space="preserve"> que se debió lograr en el primer semestre de 2017, razón por la cual alertamos </w:t>
      </w:r>
      <w:r w:rsidR="006D4449">
        <w:rPr>
          <w:rFonts w:ascii="Arial" w:eastAsia="MS Mincho" w:hAnsi="Arial" w:cs="Arial"/>
          <w:lang w:val="es-ES"/>
        </w:rPr>
        <w:t xml:space="preserve">tanto </w:t>
      </w:r>
      <w:r w:rsidRPr="009D07B3">
        <w:rPr>
          <w:rFonts w:ascii="Arial" w:eastAsia="MS Mincho" w:hAnsi="Arial" w:cs="Arial"/>
          <w:lang w:val="es-ES"/>
        </w:rPr>
        <w:t>a las dependen</w:t>
      </w:r>
      <w:r w:rsidR="006D4449">
        <w:rPr>
          <w:rFonts w:ascii="Arial" w:eastAsia="MS Mincho" w:hAnsi="Arial" w:cs="Arial"/>
          <w:lang w:val="es-ES"/>
        </w:rPr>
        <w:t xml:space="preserve">cias del Nivel Nacional como a </w:t>
      </w:r>
      <w:r w:rsidRPr="009D07B3">
        <w:rPr>
          <w:rFonts w:ascii="Arial" w:eastAsia="MS Mincho" w:hAnsi="Arial" w:cs="Arial"/>
          <w:lang w:val="es-ES"/>
        </w:rPr>
        <w:t xml:space="preserve">las DT que a la fecha no han cumplido o tienen porcentajes bajos, realizar las gestiones necesarias que permitan alcanzar el cumplimiento de las actividades del Plan de Acción 2017, de acuerdo con las metas establecidas en la programación de actividades registrada en SISGESTION.   </w:t>
      </w:r>
    </w:p>
    <w:p w:rsidR="009D07B3" w:rsidRPr="009D07B3" w:rsidRDefault="009D07B3" w:rsidP="009D07B3">
      <w:pPr>
        <w:spacing w:after="0"/>
        <w:jc w:val="both"/>
        <w:rPr>
          <w:rFonts w:ascii="Arial" w:eastAsia="MS Mincho" w:hAnsi="Arial" w:cs="Arial"/>
          <w:color w:val="4F6228" w:themeColor="accent3" w:themeShade="80"/>
          <w:lang w:val="es-ES"/>
        </w:rPr>
      </w:pPr>
    </w:p>
    <w:p w:rsidR="009D07B3" w:rsidRPr="009D07B3" w:rsidRDefault="009D07B3" w:rsidP="009D07B3">
      <w:pPr>
        <w:spacing w:after="0"/>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Teniendo en cuenta la información registrada en el Plan de Acción 2017 aprobado y publicado en la página web de la Unidad el 15 de mayo de 2017, referente a la distribución de las dependencias y DT en los tres (3) objetivos estratégicos, a continuación se relacionan los porcentajes de avances obtenidos por cada una con base en la información reportada en SISGESTION a junio 30 de 2017 y las evidencias presentadas, así:</w:t>
      </w:r>
    </w:p>
    <w:p w:rsidR="009D07B3" w:rsidRPr="009D07B3" w:rsidRDefault="009D07B3" w:rsidP="009D07B3">
      <w:pPr>
        <w:spacing w:after="0"/>
        <w:jc w:val="both"/>
        <w:rPr>
          <w:rFonts w:ascii="Arial" w:eastAsia="MS Mincho" w:hAnsi="Arial" w:cs="Arial"/>
          <w:color w:val="4F6228" w:themeColor="accent3" w:themeShade="80"/>
          <w:lang w:val="es-ES"/>
        </w:rPr>
      </w:pPr>
    </w:p>
    <w:p w:rsidR="009D07B3" w:rsidRPr="009D07B3" w:rsidRDefault="009D07B3" w:rsidP="009D07B3">
      <w:pPr>
        <w:spacing w:after="0"/>
        <w:jc w:val="both"/>
        <w:rPr>
          <w:rFonts w:ascii="Arial" w:eastAsia="MS Mincho" w:hAnsi="Arial" w:cs="Arial"/>
          <w:b/>
          <w:color w:val="000000" w:themeColor="text1"/>
          <w:lang w:val="es-ES"/>
        </w:rPr>
      </w:pPr>
      <w:r w:rsidRPr="009D07B3">
        <w:rPr>
          <w:rFonts w:ascii="Arial" w:eastAsia="MS Mincho" w:hAnsi="Arial" w:cs="Arial"/>
          <w:b/>
          <w:color w:val="000000" w:themeColor="text1"/>
          <w:lang w:val="es-ES"/>
        </w:rPr>
        <w:t>1). Definir con las entidades territoriales la implementación de la Ley 1448/11, sus Decretos reglamentarios y los Decretos Ley.</w:t>
      </w:r>
    </w:p>
    <w:p w:rsidR="009D07B3" w:rsidRPr="009D07B3" w:rsidRDefault="009D07B3" w:rsidP="009D07B3">
      <w:pPr>
        <w:spacing w:after="0"/>
        <w:jc w:val="both"/>
        <w:rPr>
          <w:rFonts w:ascii="Arial" w:eastAsia="MS Mincho" w:hAnsi="Arial" w:cs="Arial"/>
          <w:color w:val="4F6228" w:themeColor="accent3" w:themeShade="80"/>
          <w:lang w:val="es-ES"/>
        </w:rPr>
      </w:pP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Antioquia </w:t>
      </w:r>
      <w:r w:rsidRPr="00DF2184">
        <w:rPr>
          <w:rFonts w:ascii="Arial" w:eastAsia="MS Mincho" w:hAnsi="Arial" w:cs="Arial"/>
          <w:b/>
          <w:lang w:val="es-ES"/>
        </w:rPr>
        <w:t>40%</w:t>
      </w:r>
      <w:r w:rsidRPr="00DF2184">
        <w:rPr>
          <w:rFonts w:ascii="Arial" w:eastAsia="MS Mincho" w:hAnsi="Arial" w:cs="Arial"/>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Atlántico </w:t>
      </w:r>
      <w:r w:rsidRPr="00DF2184">
        <w:rPr>
          <w:rFonts w:ascii="Arial" w:eastAsia="MS Mincho" w:hAnsi="Arial" w:cs="Arial"/>
          <w:b/>
          <w:lang w:val="es-ES"/>
        </w:rPr>
        <w:t>50%.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Bolívar y San Andrés </w:t>
      </w:r>
      <w:r w:rsidRPr="00DF2184">
        <w:rPr>
          <w:rFonts w:ascii="Arial" w:eastAsia="MS Mincho" w:hAnsi="Arial" w:cs="Arial"/>
          <w:b/>
          <w:lang w:val="es-ES"/>
        </w:rPr>
        <w:t>83.5%.</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Caquetá Huila </w:t>
      </w:r>
      <w:r w:rsidRPr="00DF2184">
        <w:rPr>
          <w:rFonts w:ascii="Arial" w:eastAsia="MS Mincho" w:hAnsi="Arial" w:cs="Arial"/>
          <w:b/>
          <w:lang w:val="es-ES"/>
        </w:rPr>
        <w:t>100%.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Cauca </w:t>
      </w:r>
      <w:r w:rsidRPr="00DF2184">
        <w:rPr>
          <w:rFonts w:ascii="Arial" w:eastAsia="MS Mincho" w:hAnsi="Arial" w:cs="Arial"/>
          <w:b/>
          <w:lang w:val="es-ES"/>
        </w:rPr>
        <w:t>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Central </w:t>
      </w:r>
      <w:r w:rsidR="00742DB7" w:rsidRPr="00DF2184">
        <w:rPr>
          <w:rFonts w:ascii="Arial" w:eastAsia="MS Mincho" w:hAnsi="Arial" w:cs="Arial"/>
          <w:b/>
          <w:lang w:val="es-ES"/>
        </w:rPr>
        <w:t>100</w:t>
      </w:r>
      <w:r w:rsidRPr="00DF2184">
        <w:rPr>
          <w:rFonts w:ascii="Arial" w:eastAsia="MS Mincho" w:hAnsi="Arial" w:cs="Arial"/>
          <w:b/>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Cesar y Guajira </w:t>
      </w:r>
      <w:r w:rsidR="00B656AB" w:rsidRPr="00DF2184">
        <w:rPr>
          <w:rFonts w:ascii="Arial" w:eastAsia="MS Mincho" w:hAnsi="Arial" w:cs="Arial"/>
          <w:b/>
          <w:lang w:val="es-ES"/>
        </w:rPr>
        <w:t>75</w:t>
      </w:r>
      <w:r w:rsidRPr="00DF2184">
        <w:rPr>
          <w:rFonts w:ascii="Arial" w:eastAsia="MS Mincho" w:hAnsi="Arial" w:cs="Arial"/>
          <w:b/>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Chocó </w:t>
      </w:r>
      <w:r w:rsidR="001C510C" w:rsidRPr="00DF2184">
        <w:rPr>
          <w:rFonts w:ascii="Arial" w:eastAsia="MS Mincho" w:hAnsi="Arial" w:cs="Arial"/>
          <w:b/>
          <w:lang w:val="es-ES"/>
        </w:rPr>
        <w:t>77</w:t>
      </w:r>
      <w:r w:rsidRPr="00DF2184">
        <w:rPr>
          <w:rFonts w:ascii="Arial" w:eastAsia="MS Mincho" w:hAnsi="Arial" w:cs="Arial"/>
          <w:b/>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Córdoba </w:t>
      </w:r>
      <w:r w:rsidRPr="00DF2184">
        <w:rPr>
          <w:rFonts w:ascii="Arial" w:eastAsia="MS Mincho" w:hAnsi="Arial" w:cs="Arial"/>
          <w:b/>
          <w:lang w:val="es-ES"/>
        </w:rPr>
        <w:t>50%.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Eje Cafetero </w:t>
      </w:r>
      <w:r w:rsidRPr="00DF2184">
        <w:rPr>
          <w:rFonts w:ascii="Arial" w:eastAsia="MS Mincho" w:hAnsi="Arial" w:cs="Arial"/>
          <w:b/>
          <w:lang w:val="es-ES"/>
        </w:rPr>
        <w:t>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lastRenderedPageBreak/>
        <w:t xml:space="preserve">DT Magdalena </w:t>
      </w:r>
      <w:r w:rsidRPr="00DF2184">
        <w:rPr>
          <w:rFonts w:ascii="Arial" w:eastAsia="MS Mincho" w:hAnsi="Arial" w:cs="Arial"/>
          <w:b/>
          <w:lang w:val="es-ES"/>
        </w:rPr>
        <w:t>97.5%.</w:t>
      </w:r>
      <w:r w:rsidRPr="00DF2184">
        <w:rPr>
          <w:rFonts w:ascii="Arial" w:eastAsia="MS Mincho" w:hAnsi="Arial" w:cs="Arial"/>
          <w:lang w:val="es-ES"/>
        </w:rPr>
        <w:t xml:space="preserve"> </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Magdalena Medio </w:t>
      </w:r>
      <w:r w:rsidRPr="00DF2184">
        <w:rPr>
          <w:rFonts w:ascii="Arial" w:eastAsia="MS Mincho" w:hAnsi="Arial" w:cs="Arial"/>
          <w:b/>
          <w:lang w:val="es-ES"/>
        </w:rPr>
        <w:t>50%.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Meta y Llanos Orientales </w:t>
      </w:r>
      <w:r w:rsidRPr="00DF2184">
        <w:rPr>
          <w:rFonts w:ascii="Arial" w:eastAsia="MS Mincho" w:hAnsi="Arial" w:cs="Arial"/>
          <w:b/>
          <w:lang w:val="es-ES"/>
        </w:rPr>
        <w:t>5</w:t>
      </w:r>
      <w:r w:rsidR="003D6B9C" w:rsidRPr="00DF2184">
        <w:rPr>
          <w:rFonts w:ascii="Arial" w:eastAsia="MS Mincho" w:hAnsi="Arial" w:cs="Arial"/>
          <w:b/>
          <w:lang w:val="es-ES"/>
        </w:rPr>
        <w:t>5</w:t>
      </w:r>
      <w:r w:rsidRPr="00DF2184">
        <w:rPr>
          <w:rFonts w:ascii="Arial" w:eastAsia="MS Mincho" w:hAnsi="Arial" w:cs="Arial"/>
          <w:b/>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Nariño </w:t>
      </w:r>
      <w:r w:rsidRPr="00DF2184">
        <w:rPr>
          <w:rFonts w:ascii="Arial" w:eastAsia="MS Mincho" w:hAnsi="Arial" w:cs="Arial"/>
          <w:b/>
          <w:lang w:val="es-ES"/>
        </w:rPr>
        <w:t>50%.</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Norte Santander Arauca </w:t>
      </w:r>
      <w:r w:rsidR="003B2E9F" w:rsidRPr="00DF2184">
        <w:rPr>
          <w:rFonts w:ascii="Arial" w:eastAsia="MS Mincho" w:hAnsi="Arial" w:cs="Arial"/>
          <w:b/>
          <w:lang w:val="es-ES"/>
        </w:rPr>
        <w:t>94.5</w:t>
      </w:r>
      <w:r w:rsidRPr="00DF2184">
        <w:rPr>
          <w:rFonts w:ascii="Arial" w:eastAsia="MS Mincho" w:hAnsi="Arial" w:cs="Arial"/>
          <w:b/>
          <w:lang w:val="es-ES"/>
        </w:rPr>
        <w:t>%.</w:t>
      </w:r>
    </w:p>
    <w:p w:rsidR="009D07B3" w:rsidRPr="00DF2184" w:rsidRDefault="009D07B3" w:rsidP="009D07B3">
      <w:pPr>
        <w:numPr>
          <w:ilvl w:val="0"/>
          <w:numId w:val="9"/>
        </w:numPr>
        <w:spacing w:after="0"/>
        <w:contextualSpacing/>
        <w:jc w:val="both"/>
        <w:rPr>
          <w:rFonts w:ascii="Arial" w:eastAsia="MS Mincho" w:hAnsi="Arial" w:cs="Arial"/>
          <w:lang w:val="es-ES"/>
        </w:rPr>
      </w:pPr>
      <w:r w:rsidRPr="00DF2184">
        <w:rPr>
          <w:rFonts w:ascii="Arial" w:eastAsia="MS Mincho" w:hAnsi="Arial" w:cs="Arial"/>
          <w:lang w:val="es-ES"/>
        </w:rPr>
        <w:t xml:space="preserve">DT Putumayo </w:t>
      </w:r>
      <w:r w:rsidRPr="00DF2184">
        <w:rPr>
          <w:rFonts w:ascii="Arial" w:eastAsia="MS Mincho" w:hAnsi="Arial" w:cs="Arial"/>
          <w:b/>
          <w:lang w:val="es-ES"/>
        </w:rPr>
        <w:t>65%.</w:t>
      </w:r>
    </w:p>
    <w:p w:rsidR="009D07B3" w:rsidRPr="009D07B3" w:rsidRDefault="009D07B3" w:rsidP="009D07B3">
      <w:pPr>
        <w:numPr>
          <w:ilvl w:val="0"/>
          <w:numId w:val="9"/>
        </w:numPr>
        <w:spacing w:after="0"/>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DT Santander </w:t>
      </w:r>
      <w:r w:rsidRPr="009D07B3">
        <w:rPr>
          <w:rFonts w:ascii="Arial" w:eastAsia="MS Mincho" w:hAnsi="Arial" w:cs="Arial"/>
          <w:b/>
          <w:color w:val="000000" w:themeColor="text1"/>
          <w:lang w:val="es-ES"/>
        </w:rPr>
        <w:t>100%.</w:t>
      </w:r>
    </w:p>
    <w:p w:rsidR="009D07B3" w:rsidRPr="009D07B3" w:rsidRDefault="009D07B3" w:rsidP="009D07B3">
      <w:pPr>
        <w:numPr>
          <w:ilvl w:val="0"/>
          <w:numId w:val="9"/>
        </w:numPr>
        <w:spacing w:after="0"/>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DT Sucre </w:t>
      </w:r>
      <w:r w:rsidRPr="009D07B3">
        <w:rPr>
          <w:rFonts w:ascii="Arial" w:eastAsia="MS Mincho" w:hAnsi="Arial" w:cs="Arial"/>
          <w:b/>
          <w:color w:val="000000" w:themeColor="text1"/>
          <w:lang w:val="es-ES"/>
        </w:rPr>
        <w:t>0%.</w:t>
      </w:r>
    </w:p>
    <w:p w:rsidR="009D07B3" w:rsidRPr="009D07B3" w:rsidRDefault="009D07B3" w:rsidP="009D07B3">
      <w:pPr>
        <w:numPr>
          <w:ilvl w:val="0"/>
          <w:numId w:val="9"/>
        </w:numPr>
        <w:spacing w:after="0"/>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DT Urabá </w:t>
      </w:r>
      <w:r w:rsidRPr="009D07B3">
        <w:rPr>
          <w:rFonts w:ascii="Arial" w:eastAsia="MS Mincho" w:hAnsi="Arial" w:cs="Arial"/>
          <w:b/>
          <w:color w:val="000000" w:themeColor="text1"/>
          <w:lang w:val="es-ES"/>
        </w:rPr>
        <w:t>50%.</w:t>
      </w:r>
    </w:p>
    <w:p w:rsidR="009D07B3" w:rsidRPr="009D07B3" w:rsidRDefault="009D07B3" w:rsidP="009D07B3">
      <w:pPr>
        <w:numPr>
          <w:ilvl w:val="0"/>
          <w:numId w:val="9"/>
        </w:numPr>
        <w:spacing w:after="0"/>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DT Valle </w:t>
      </w:r>
      <w:r w:rsidRPr="009D07B3">
        <w:rPr>
          <w:rFonts w:ascii="Arial" w:eastAsia="MS Mincho" w:hAnsi="Arial" w:cs="Arial"/>
          <w:b/>
          <w:color w:val="000000" w:themeColor="text1"/>
          <w:lang w:val="es-ES"/>
        </w:rPr>
        <w:t>50%.</w:t>
      </w:r>
    </w:p>
    <w:p w:rsidR="009D07B3" w:rsidRPr="009D07B3" w:rsidRDefault="009D07B3" w:rsidP="009D07B3">
      <w:pPr>
        <w:spacing w:after="0"/>
        <w:ind w:left="720"/>
        <w:contextualSpacing/>
        <w:jc w:val="both"/>
        <w:rPr>
          <w:rFonts w:ascii="Arial" w:eastAsia="MS Mincho" w:hAnsi="Arial" w:cs="Arial"/>
          <w:color w:val="4F6228" w:themeColor="accent3" w:themeShade="80"/>
          <w:lang w:val="es-ES"/>
        </w:rPr>
      </w:pPr>
    </w:p>
    <w:p w:rsidR="009D07B3" w:rsidRPr="009D07B3" w:rsidRDefault="009D07B3" w:rsidP="009D07B3">
      <w:pPr>
        <w:spacing w:after="0"/>
        <w:jc w:val="both"/>
        <w:rPr>
          <w:rFonts w:ascii="Arial" w:eastAsia="MS Mincho" w:hAnsi="Arial" w:cs="Arial"/>
          <w:b/>
          <w:color w:val="000000" w:themeColor="text1"/>
          <w:lang w:val="es-ES"/>
        </w:rPr>
      </w:pPr>
      <w:r w:rsidRPr="009D07B3">
        <w:rPr>
          <w:rFonts w:ascii="Arial" w:eastAsia="MS Mincho" w:hAnsi="Arial" w:cs="Arial"/>
          <w:b/>
          <w:color w:val="000000" w:themeColor="text1"/>
          <w:lang w:val="es-ES"/>
        </w:rPr>
        <w:t>2). Fortalecer la cultura de confianza, colaboración e innovación para garantizar una atención  digna, respetuosa y diferencial.</w:t>
      </w:r>
    </w:p>
    <w:p w:rsidR="009D07B3" w:rsidRPr="009D07B3" w:rsidRDefault="009D07B3" w:rsidP="009D07B3">
      <w:pPr>
        <w:spacing w:after="0"/>
        <w:jc w:val="both"/>
        <w:rPr>
          <w:rFonts w:ascii="Arial" w:eastAsia="MS Mincho" w:hAnsi="Arial" w:cs="Arial"/>
          <w:color w:val="4F6228" w:themeColor="accent3" w:themeShade="80"/>
          <w:lang w:val="es-ES"/>
        </w:rPr>
      </w:pPr>
    </w:p>
    <w:p w:rsidR="009D07B3" w:rsidRPr="009D07B3" w:rsidRDefault="009D07B3" w:rsidP="009D07B3">
      <w:pPr>
        <w:numPr>
          <w:ilvl w:val="0"/>
          <w:numId w:val="9"/>
        </w:numPr>
        <w:spacing w:after="0"/>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Fondo de Reparación de Víctimas </w:t>
      </w:r>
      <w:r w:rsidRPr="009D07B3">
        <w:rPr>
          <w:rFonts w:ascii="Arial" w:eastAsia="MS Mincho" w:hAnsi="Arial" w:cs="Arial"/>
          <w:b/>
          <w:color w:val="000000" w:themeColor="text1"/>
          <w:lang w:val="es-ES"/>
        </w:rPr>
        <w:t>17.5%</w:t>
      </w:r>
      <w:r w:rsidRPr="009D07B3">
        <w:rPr>
          <w:rFonts w:ascii="Arial" w:eastAsia="MS Mincho" w:hAnsi="Arial" w:cs="Arial"/>
          <w:color w:val="000000" w:themeColor="text1"/>
          <w:lang w:val="es-ES"/>
        </w:rPr>
        <w:t>.</w:t>
      </w:r>
    </w:p>
    <w:p w:rsidR="009D07B3" w:rsidRPr="009D07B3" w:rsidRDefault="009D07B3" w:rsidP="009D07B3">
      <w:pPr>
        <w:numPr>
          <w:ilvl w:val="0"/>
          <w:numId w:val="9"/>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Oficina Asesora de Planeación </w:t>
      </w:r>
      <w:r w:rsidRPr="009D07B3">
        <w:rPr>
          <w:rFonts w:ascii="Arial" w:eastAsia="MS Mincho" w:hAnsi="Arial" w:cs="Arial"/>
          <w:b/>
          <w:color w:val="000000" w:themeColor="text1"/>
          <w:lang w:val="es-ES"/>
        </w:rPr>
        <w:t>32%</w:t>
      </w:r>
      <w:r w:rsidRPr="009D07B3">
        <w:rPr>
          <w:rFonts w:ascii="Arial" w:eastAsia="MS Mincho" w:hAnsi="Arial" w:cs="Arial"/>
          <w:color w:val="000000" w:themeColor="text1"/>
          <w:lang w:val="es-ES"/>
        </w:rPr>
        <w:t>.</w:t>
      </w:r>
    </w:p>
    <w:p w:rsidR="009D07B3" w:rsidRPr="009D07B3" w:rsidRDefault="009D07B3" w:rsidP="009D07B3">
      <w:pPr>
        <w:numPr>
          <w:ilvl w:val="0"/>
          <w:numId w:val="9"/>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Secretaría General </w:t>
      </w:r>
      <w:r w:rsidRPr="009D07B3">
        <w:rPr>
          <w:rFonts w:ascii="Arial" w:eastAsia="MS Mincho" w:hAnsi="Arial" w:cs="Arial"/>
          <w:b/>
          <w:color w:val="000000" w:themeColor="text1"/>
          <w:lang w:val="es-ES"/>
        </w:rPr>
        <w:t>87.5%</w:t>
      </w:r>
      <w:r w:rsidRPr="009D07B3">
        <w:rPr>
          <w:rFonts w:ascii="Arial" w:eastAsia="MS Mincho" w:hAnsi="Arial" w:cs="Arial"/>
          <w:color w:val="000000" w:themeColor="text1"/>
          <w:lang w:val="es-ES"/>
        </w:rPr>
        <w:t>.</w:t>
      </w:r>
    </w:p>
    <w:p w:rsidR="009D07B3" w:rsidRPr="009D07B3" w:rsidRDefault="009D07B3" w:rsidP="009D07B3">
      <w:pPr>
        <w:spacing w:after="0"/>
        <w:ind w:left="720"/>
        <w:contextualSpacing/>
        <w:jc w:val="both"/>
        <w:rPr>
          <w:rFonts w:ascii="Arial" w:eastAsia="MS Mincho" w:hAnsi="Arial" w:cs="Arial"/>
          <w:color w:val="4F6228" w:themeColor="accent3" w:themeShade="80"/>
          <w:lang w:val="es-ES"/>
        </w:rPr>
      </w:pPr>
    </w:p>
    <w:p w:rsidR="009D07B3" w:rsidRPr="009D07B3" w:rsidRDefault="009D07B3" w:rsidP="009D07B3">
      <w:pPr>
        <w:spacing w:after="0"/>
        <w:jc w:val="both"/>
        <w:rPr>
          <w:rFonts w:ascii="Arial" w:eastAsia="MS Mincho" w:hAnsi="Arial" w:cs="Arial"/>
          <w:b/>
          <w:color w:val="000000" w:themeColor="text1"/>
          <w:lang w:val="es-ES"/>
        </w:rPr>
      </w:pPr>
      <w:r w:rsidRPr="009D07B3">
        <w:rPr>
          <w:rFonts w:ascii="Arial" w:eastAsia="MS Mincho" w:hAnsi="Arial" w:cs="Arial"/>
          <w:b/>
          <w:color w:val="000000" w:themeColor="text1"/>
          <w:lang w:val="es-ES"/>
        </w:rPr>
        <w:t>3).Trabajar conjuntamente con las víctimas en el proceso de reparación integral para la reconstrucción y trasformación de sus proyectos de vida.</w:t>
      </w:r>
    </w:p>
    <w:p w:rsidR="009D07B3" w:rsidRPr="009D07B3" w:rsidRDefault="009D07B3" w:rsidP="009D07B3">
      <w:pPr>
        <w:spacing w:after="0"/>
        <w:jc w:val="both"/>
        <w:rPr>
          <w:rFonts w:ascii="Arial" w:eastAsia="MS Mincho" w:hAnsi="Arial" w:cs="Arial"/>
          <w:color w:val="4F6228" w:themeColor="accent3" w:themeShade="80"/>
          <w:lang w:val="es-ES"/>
        </w:rPr>
      </w:pPr>
    </w:p>
    <w:p w:rsidR="009D07B3" w:rsidRPr="009D07B3" w:rsidRDefault="009D07B3" w:rsidP="009D07B3">
      <w:pPr>
        <w:numPr>
          <w:ilvl w:val="0"/>
          <w:numId w:val="10"/>
        </w:numPr>
        <w:contextualSpacing/>
        <w:rPr>
          <w:rFonts w:ascii="Arial" w:eastAsia="MS Mincho" w:hAnsi="Arial" w:cs="Arial"/>
          <w:b/>
          <w:color w:val="000000" w:themeColor="text1"/>
          <w:lang w:val="es-ES"/>
        </w:rPr>
      </w:pPr>
      <w:r w:rsidRPr="009D07B3">
        <w:rPr>
          <w:rFonts w:ascii="Arial" w:eastAsia="MS Mincho" w:hAnsi="Arial" w:cs="Arial"/>
          <w:color w:val="000000" w:themeColor="text1"/>
          <w:lang w:val="es-ES"/>
        </w:rPr>
        <w:t>Dirección General</w:t>
      </w:r>
      <w:r w:rsidRPr="009D07B3">
        <w:rPr>
          <w:rFonts w:ascii="Arial" w:eastAsia="MS Mincho" w:hAnsi="Arial" w:cs="Arial"/>
          <w:b/>
          <w:color w:val="000000" w:themeColor="text1"/>
          <w:lang w:val="es-ES"/>
        </w:rPr>
        <w:t xml:space="preserve"> 50%.</w:t>
      </w:r>
    </w:p>
    <w:p w:rsidR="009D07B3" w:rsidRPr="009D07B3" w:rsidRDefault="009D07B3" w:rsidP="009D07B3">
      <w:pPr>
        <w:numPr>
          <w:ilvl w:val="0"/>
          <w:numId w:val="10"/>
        </w:numPr>
        <w:contextualSpacing/>
        <w:rPr>
          <w:rFonts w:ascii="Arial" w:eastAsia="MS Mincho" w:hAnsi="Arial" w:cs="Arial"/>
          <w:b/>
          <w:color w:val="000000" w:themeColor="text1"/>
          <w:lang w:val="es-ES"/>
        </w:rPr>
      </w:pPr>
      <w:r w:rsidRPr="009D07B3">
        <w:rPr>
          <w:rFonts w:ascii="Arial" w:eastAsia="MS Mincho" w:hAnsi="Arial" w:cs="Arial"/>
          <w:color w:val="000000" w:themeColor="text1"/>
          <w:lang w:val="es-ES"/>
        </w:rPr>
        <w:t xml:space="preserve">Dirección de Asuntos Étnicos </w:t>
      </w:r>
      <w:r w:rsidRPr="009D07B3">
        <w:rPr>
          <w:rFonts w:ascii="Arial" w:eastAsia="MS Mincho" w:hAnsi="Arial" w:cs="Arial"/>
          <w:b/>
          <w:color w:val="000000" w:themeColor="text1"/>
          <w:lang w:val="es-ES"/>
        </w:rPr>
        <w:t>0%.</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Dirección Gestión Social y Humanitaria </w:t>
      </w:r>
      <w:r w:rsidRPr="009D07B3">
        <w:rPr>
          <w:rFonts w:ascii="Arial" w:eastAsia="MS Mincho" w:hAnsi="Arial" w:cs="Arial"/>
          <w:b/>
          <w:color w:val="000000" w:themeColor="text1"/>
          <w:lang w:val="es-ES"/>
        </w:rPr>
        <w:t xml:space="preserve">70.5%.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General </w:t>
      </w:r>
      <w:r w:rsidRPr="009D07B3">
        <w:rPr>
          <w:rFonts w:ascii="Arial" w:eastAsia="MS Mincho" w:hAnsi="Arial" w:cs="Arial"/>
          <w:b/>
          <w:color w:val="000000" w:themeColor="text1"/>
          <w:lang w:val="es-ES"/>
        </w:rPr>
        <w:t>48.5%.</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Cooperación Internacional </w:t>
      </w:r>
      <w:r w:rsidRPr="009D07B3">
        <w:rPr>
          <w:rFonts w:ascii="Arial" w:eastAsia="MS Mincho" w:hAnsi="Arial" w:cs="Arial"/>
          <w:b/>
          <w:color w:val="000000" w:themeColor="text1"/>
          <w:lang w:val="es-ES"/>
        </w:rPr>
        <w:t>75%.</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Grupo de Enfoque Diferencia y Discapacidad</w:t>
      </w:r>
      <w:r w:rsidRPr="009D07B3">
        <w:rPr>
          <w:rFonts w:ascii="Arial" w:eastAsia="MS Mincho" w:hAnsi="Arial" w:cs="Arial"/>
          <w:b/>
          <w:color w:val="000000" w:themeColor="text1"/>
          <w:lang w:val="es-ES"/>
        </w:rPr>
        <w:t xml:space="preserve"> 100%.</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Grupo de Gestión Financiera</w:t>
      </w:r>
      <w:r w:rsidRPr="009D07B3">
        <w:rPr>
          <w:rFonts w:ascii="Arial" w:eastAsia="MS Mincho" w:hAnsi="Arial" w:cs="Arial"/>
          <w:b/>
          <w:color w:val="000000" w:themeColor="text1"/>
          <w:lang w:val="es-ES"/>
        </w:rPr>
        <w:t xml:space="preserve"> 100%.</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Grupo de Centros Regionales</w:t>
      </w:r>
      <w:r w:rsidRPr="009D07B3">
        <w:rPr>
          <w:rFonts w:ascii="Arial" w:eastAsia="MS Mincho" w:hAnsi="Arial" w:cs="Arial"/>
          <w:b/>
          <w:color w:val="000000" w:themeColor="text1"/>
          <w:lang w:val="es-ES"/>
        </w:rPr>
        <w:t xml:space="preserve"> 0%.</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Mujeres y Género </w:t>
      </w:r>
      <w:r w:rsidRPr="009D07B3">
        <w:rPr>
          <w:rFonts w:ascii="Arial" w:eastAsia="MS Mincho" w:hAnsi="Arial" w:cs="Arial"/>
          <w:b/>
          <w:color w:val="000000" w:themeColor="text1"/>
          <w:lang w:val="es-ES"/>
        </w:rPr>
        <w:t>89%.</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Niñez y Juventud </w:t>
      </w:r>
      <w:r w:rsidRPr="009D07B3">
        <w:rPr>
          <w:rFonts w:ascii="Arial" w:eastAsia="MS Mincho" w:hAnsi="Arial" w:cs="Arial"/>
          <w:b/>
          <w:color w:val="000000" w:themeColor="text1"/>
          <w:lang w:val="es-ES"/>
        </w:rPr>
        <w:t>0%.</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Control Interno Disciplinario </w:t>
      </w:r>
      <w:r w:rsidRPr="009D07B3">
        <w:rPr>
          <w:rFonts w:ascii="Arial" w:eastAsia="MS Mincho" w:hAnsi="Arial" w:cs="Arial"/>
          <w:b/>
          <w:color w:val="000000" w:themeColor="text1"/>
          <w:lang w:val="es-ES"/>
        </w:rPr>
        <w:t>82%.</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Gestión Administrativa y Documental </w:t>
      </w:r>
      <w:r w:rsidRPr="009D07B3">
        <w:rPr>
          <w:rFonts w:ascii="Arial" w:eastAsia="MS Mincho" w:hAnsi="Arial" w:cs="Arial"/>
          <w:b/>
          <w:color w:val="000000" w:themeColor="text1"/>
          <w:lang w:val="es-ES"/>
        </w:rPr>
        <w:t xml:space="preserve">31%.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Gestión Contractual </w:t>
      </w:r>
      <w:r w:rsidRPr="009D07B3">
        <w:rPr>
          <w:rFonts w:ascii="Arial" w:eastAsia="MS Mincho" w:hAnsi="Arial" w:cs="Arial"/>
          <w:b/>
          <w:color w:val="000000" w:themeColor="text1"/>
          <w:lang w:val="es-ES"/>
        </w:rPr>
        <w:t xml:space="preserve">45%.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Retornos y Reubicaciones </w:t>
      </w:r>
      <w:r w:rsidRPr="009D07B3">
        <w:rPr>
          <w:rFonts w:ascii="Arial" w:eastAsia="MS Mincho" w:hAnsi="Arial" w:cs="Arial"/>
          <w:b/>
          <w:color w:val="000000" w:themeColor="text1"/>
          <w:lang w:val="es-ES"/>
        </w:rPr>
        <w:t xml:space="preserve">50%.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Gestión de Talento Humano </w:t>
      </w:r>
      <w:r w:rsidRPr="009D07B3">
        <w:rPr>
          <w:rFonts w:ascii="Arial" w:eastAsia="MS Mincho" w:hAnsi="Arial" w:cs="Arial"/>
          <w:b/>
          <w:color w:val="000000" w:themeColor="text1"/>
          <w:lang w:val="es-ES"/>
        </w:rPr>
        <w:t xml:space="preserve">72%.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Oficina de Control Interno </w:t>
      </w:r>
      <w:r w:rsidRPr="009D07B3">
        <w:rPr>
          <w:rFonts w:ascii="Arial" w:eastAsia="MS Mincho" w:hAnsi="Arial" w:cs="Arial"/>
          <w:b/>
          <w:color w:val="000000" w:themeColor="text1"/>
          <w:lang w:val="es-ES"/>
        </w:rPr>
        <w:t>100%</w:t>
      </w:r>
      <w:r w:rsidRPr="009D07B3">
        <w:rPr>
          <w:rFonts w:ascii="Arial" w:eastAsia="MS Mincho" w:hAnsi="Arial" w:cs="Arial"/>
          <w:color w:val="000000" w:themeColor="text1"/>
          <w:lang w:val="es-ES"/>
        </w:rPr>
        <w:t xml:space="preserve">.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Oficina de Tecnologías de la Información </w:t>
      </w:r>
      <w:r w:rsidRPr="009D07B3">
        <w:rPr>
          <w:rFonts w:ascii="Arial" w:eastAsia="MS Mincho" w:hAnsi="Arial" w:cs="Arial"/>
          <w:b/>
          <w:color w:val="000000" w:themeColor="text1"/>
          <w:lang w:val="es-ES"/>
        </w:rPr>
        <w:t xml:space="preserve">100%.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Oficina Asesora de Comunicaciones </w:t>
      </w:r>
      <w:r w:rsidRPr="009D07B3">
        <w:rPr>
          <w:rFonts w:ascii="Arial" w:eastAsia="MS Mincho" w:hAnsi="Arial" w:cs="Arial"/>
          <w:b/>
          <w:color w:val="000000" w:themeColor="text1"/>
          <w:lang w:val="es-ES"/>
        </w:rPr>
        <w:t>1%</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Grupo de Respuesta Escrita </w:t>
      </w:r>
      <w:r w:rsidRPr="009D07B3">
        <w:rPr>
          <w:rFonts w:ascii="Arial" w:eastAsia="MS Mincho" w:hAnsi="Arial" w:cs="Arial"/>
          <w:b/>
          <w:color w:val="000000" w:themeColor="text1"/>
          <w:lang w:val="es-ES"/>
        </w:rPr>
        <w:t xml:space="preserve">70.5%.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Oficina Asesora Jurídica </w:t>
      </w:r>
      <w:r w:rsidRPr="009D07B3">
        <w:rPr>
          <w:rFonts w:ascii="Arial" w:eastAsia="MS Mincho" w:hAnsi="Arial" w:cs="Arial"/>
          <w:b/>
          <w:color w:val="000000" w:themeColor="text1"/>
          <w:lang w:val="es-ES"/>
        </w:rPr>
        <w:t xml:space="preserve">100%.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Red Nacional de Información </w:t>
      </w:r>
      <w:r w:rsidRPr="009D07B3">
        <w:rPr>
          <w:rFonts w:ascii="Arial" w:eastAsia="MS Mincho" w:hAnsi="Arial" w:cs="Arial"/>
          <w:b/>
          <w:color w:val="000000" w:themeColor="text1"/>
          <w:lang w:val="es-ES"/>
        </w:rPr>
        <w:t xml:space="preserve">41.5%.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de Asistencia y Atención Humanitaria </w:t>
      </w:r>
      <w:r w:rsidRPr="009D07B3">
        <w:rPr>
          <w:rFonts w:ascii="Arial" w:eastAsia="MS Mincho" w:hAnsi="Arial" w:cs="Arial"/>
          <w:b/>
          <w:color w:val="000000" w:themeColor="text1"/>
          <w:lang w:val="es-ES"/>
        </w:rPr>
        <w:t xml:space="preserve">95%. </w:t>
      </w:r>
    </w:p>
    <w:p w:rsidR="009D07B3" w:rsidRPr="009D07B3" w:rsidRDefault="009D07B3" w:rsidP="009D07B3">
      <w:pPr>
        <w:numPr>
          <w:ilvl w:val="0"/>
          <w:numId w:val="10"/>
        </w:numPr>
        <w:contextualSpacing/>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Dirección de Gestión Interinstitucional </w:t>
      </w:r>
      <w:r w:rsidRPr="009D07B3">
        <w:rPr>
          <w:rFonts w:ascii="Arial" w:eastAsia="MS Mincho" w:hAnsi="Arial" w:cs="Arial"/>
          <w:b/>
          <w:color w:val="000000" w:themeColor="text1"/>
          <w:lang w:val="es-ES"/>
        </w:rPr>
        <w:t>66.5%</w:t>
      </w:r>
      <w:r w:rsidRPr="009D07B3">
        <w:rPr>
          <w:rFonts w:ascii="Arial" w:eastAsia="MS Mincho" w:hAnsi="Arial" w:cs="Arial"/>
          <w:color w:val="000000" w:themeColor="text1"/>
          <w:lang w:val="es-ES"/>
        </w:rPr>
        <w:t xml:space="preserve">.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de Prevención y Atención de Emergencia </w:t>
      </w:r>
      <w:r w:rsidRPr="009D07B3">
        <w:rPr>
          <w:rFonts w:ascii="Arial" w:eastAsia="MS Mincho" w:hAnsi="Arial" w:cs="Arial"/>
          <w:b/>
          <w:color w:val="000000" w:themeColor="text1"/>
          <w:lang w:val="es-ES"/>
        </w:rPr>
        <w:t>0%.</w:t>
      </w:r>
      <w:r w:rsidRPr="009D07B3">
        <w:rPr>
          <w:rFonts w:ascii="Arial" w:eastAsia="MS Mincho" w:hAnsi="Arial" w:cs="Arial"/>
          <w:color w:val="000000" w:themeColor="text1"/>
          <w:lang w:val="es-ES"/>
        </w:rPr>
        <w:t xml:space="preserve"> </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lastRenderedPageBreak/>
        <w:t xml:space="preserve">Subdirección de Reparación Individual </w:t>
      </w:r>
      <w:r w:rsidRPr="009D07B3">
        <w:rPr>
          <w:rFonts w:ascii="Arial" w:eastAsia="MS Mincho" w:hAnsi="Arial" w:cs="Arial"/>
          <w:b/>
          <w:color w:val="000000" w:themeColor="text1"/>
          <w:lang w:val="es-ES"/>
        </w:rPr>
        <w:t>88%.</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de Reparación Colectiva </w:t>
      </w:r>
      <w:r w:rsidRPr="009D07B3">
        <w:rPr>
          <w:rFonts w:ascii="Arial" w:eastAsia="MS Mincho" w:hAnsi="Arial" w:cs="Arial"/>
          <w:b/>
          <w:color w:val="000000" w:themeColor="text1"/>
          <w:lang w:val="es-ES"/>
        </w:rPr>
        <w:t>0%.</w:t>
      </w:r>
    </w:p>
    <w:p w:rsidR="009D07B3" w:rsidRPr="009D07B3"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de Valoración y Registro </w:t>
      </w:r>
      <w:r w:rsidRPr="009D07B3">
        <w:rPr>
          <w:rFonts w:ascii="Arial" w:eastAsia="MS Mincho" w:hAnsi="Arial" w:cs="Arial"/>
          <w:b/>
          <w:color w:val="000000" w:themeColor="text1"/>
          <w:lang w:val="es-ES"/>
        </w:rPr>
        <w:t>83%.</w:t>
      </w:r>
    </w:p>
    <w:p w:rsidR="009D07B3" w:rsidRPr="00375E44" w:rsidRDefault="009D07B3" w:rsidP="009D07B3">
      <w:pPr>
        <w:numPr>
          <w:ilvl w:val="0"/>
          <w:numId w:val="10"/>
        </w:numPr>
        <w:contextualSpacing/>
        <w:rPr>
          <w:rFonts w:ascii="Arial" w:eastAsia="MS Mincho" w:hAnsi="Arial" w:cs="Arial"/>
          <w:color w:val="000000" w:themeColor="text1"/>
          <w:lang w:val="es-ES"/>
        </w:rPr>
      </w:pPr>
      <w:r w:rsidRPr="009D07B3">
        <w:rPr>
          <w:rFonts w:ascii="Arial" w:eastAsia="MS Mincho" w:hAnsi="Arial" w:cs="Arial"/>
          <w:color w:val="000000" w:themeColor="text1"/>
          <w:lang w:val="es-ES"/>
        </w:rPr>
        <w:t xml:space="preserve">Subdirección de Participación </w:t>
      </w:r>
      <w:r w:rsidRPr="009D07B3">
        <w:rPr>
          <w:rFonts w:ascii="Arial" w:eastAsia="MS Mincho" w:hAnsi="Arial" w:cs="Arial"/>
          <w:b/>
          <w:color w:val="000000" w:themeColor="text1"/>
          <w:lang w:val="es-ES"/>
        </w:rPr>
        <w:t>18.5%.</w:t>
      </w:r>
    </w:p>
    <w:p w:rsidR="00375E44" w:rsidRPr="009D07B3" w:rsidRDefault="00375E44" w:rsidP="00375E44">
      <w:pPr>
        <w:ind w:left="720"/>
        <w:contextualSpacing/>
        <w:rPr>
          <w:rFonts w:ascii="Arial" w:eastAsia="MS Mincho" w:hAnsi="Arial" w:cs="Arial"/>
          <w:color w:val="000000" w:themeColor="text1"/>
          <w:lang w:val="es-ES"/>
        </w:rPr>
      </w:pPr>
    </w:p>
    <w:p w:rsidR="00DF2184" w:rsidRDefault="009D07B3" w:rsidP="009D07B3">
      <w:pPr>
        <w:spacing w:after="0"/>
        <w:jc w:val="both"/>
        <w:rPr>
          <w:rFonts w:ascii="Arial" w:eastAsia="MS Mincho" w:hAnsi="Arial" w:cs="Arial"/>
          <w:color w:val="000000" w:themeColor="text1"/>
          <w:lang w:val="es-ES"/>
        </w:rPr>
      </w:pPr>
      <w:r w:rsidRPr="009D07B3">
        <w:rPr>
          <w:rFonts w:ascii="Arial" w:eastAsia="MS Mincho" w:hAnsi="Arial" w:cs="Arial"/>
          <w:color w:val="000000" w:themeColor="text1"/>
          <w:lang w:val="es-ES"/>
        </w:rPr>
        <w:t>Como resultado de la verificación efectuada a cada una de las evidencias entregadas por las dependencias  y direcciones territoriales responsables del cumplimiento de los avances de las actividades seleccionadas</w:t>
      </w:r>
      <w:r w:rsidR="009A1BC9">
        <w:rPr>
          <w:rFonts w:ascii="Arial" w:eastAsia="MS Mincho" w:hAnsi="Arial" w:cs="Arial"/>
          <w:color w:val="000000" w:themeColor="text1"/>
          <w:lang w:val="es-ES"/>
        </w:rPr>
        <w:t xml:space="preserve">, y una vez </w:t>
      </w:r>
      <w:r w:rsidR="006D4449">
        <w:rPr>
          <w:rFonts w:ascii="Arial" w:eastAsia="MS Mincho" w:hAnsi="Arial" w:cs="Arial"/>
          <w:color w:val="000000" w:themeColor="text1"/>
          <w:lang w:val="es-ES"/>
        </w:rPr>
        <w:t xml:space="preserve">realizado los ajustes </w:t>
      </w:r>
      <w:r w:rsidR="00540A3E">
        <w:rPr>
          <w:rFonts w:ascii="Arial" w:eastAsia="MS Mincho" w:hAnsi="Arial" w:cs="Arial"/>
          <w:color w:val="000000" w:themeColor="text1"/>
          <w:lang w:val="es-ES"/>
        </w:rPr>
        <w:t xml:space="preserve">en la evaluación </w:t>
      </w:r>
      <w:r w:rsidR="006D4449">
        <w:rPr>
          <w:rFonts w:ascii="Arial" w:eastAsia="MS Mincho" w:hAnsi="Arial" w:cs="Arial"/>
          <w:color w:val="000000" w:themeColor="text1"/>
          <w:lang w:val="es-ES"/>
        </w:rPr>
        <w:t>con base en los so</w:t>
      </w:r>
      <w:r w:rsidR="00540A3E">
        <w:rPr>
          <w:rFonts w:ascii="Arial" w:eastAsia="MS Mincho" w:hAnsi="Arial" w:cs="Arial"/>
          <w:color w:val="000000" w:themeColor="text1"/>
          <w:lang w:val="es-ES"/>
        </w:rPr>
        <w:t>portes remitidos después del informe preliminar p</w:t>
      </w:r>
      <w:r w:rsidR="006D4449">
        <w:rPr>
          <w:rFonts w:ascii="Arial" w:eastAsia="MS Mincho" w:hAnsi="Arial" w:cs="Arial"/>
          <w:color w:val="000000" w:themeColor="text1"/>
          <w:lang w:val="es-ES"/>
        </w:rPr>
        <w:t xml:space="preserve">or las DT </w:t>
      </w:r>
      <w:r w:rsidR="00540A3E">
        <w:rPr>
          <w:rFonts w:ascii="Arial" w:eastAsia="MS Mincho" w:hAnsi="Arial" w:cs="Arial"/>
          <w:color w:val="000000" w:themeColor="text1"/>
          <w:lang w:val="es-ES"/>
        </w:rPr>
        <w:t>Antioquia, Atlántico, Bolívar y San Andrés</w:t>
      </w:r>
      <w:r w:rsidRPr="009D07B3">
        <w:rPr>
          <w:rFonts w:ascii="Arial" w:eastAsia="MS Mincho" w:hAnsi="Arial" w:cs="Arial"/>
          <w:color w:val="000000" w:themeColor="text1"/>
          <w:lang w:val="es-ES"/>
        </w:rPr>
        <w:t>,</w:t>
      </w:r>
      <w:r w:rsidR="00540A3E">
        <w:rPr>
          <w:rFonts w:ascii="Arial" w:eastAsia="MS Mincho" w:hAnsi="Arial" w:cs="Arial"/>
          <w:color w:val="000000" w:themeColor="text1"/>
          <w:lang w:val="es-ES"/>
        </w:rPr>
        <w:t xml:space="preserve"> Central, Cesar y Guajira, Chocó, Meta y Llanos, Norte Santander y Arauca</w:t>
      </w:r>
      <w:r w:rsidR="009A1BC9">
        <w:rPr>
          <w:rFonts w:ascii="Arial" w:eastAsia="MS Mincho" w:hAnsi="Arial" w:cs="Arial"/>
          <w:color w:val="000000" w:themeColor="text1"/>
          <w:lang w:val="es-ES"/>
        </w:rPr>
        <w:t xml:space="preserve"> Orientarles, </w:t>
      </w:r>
      <w:r w:rsidRPr="009D07B3">
        <w:rPr>
          <w:rFonts w:ascii="Arial" w:eastAsia="MS Mincho" w:hAnsi="Arial" w:cs="Arial"/>
          <w:color w:val="000000" w:themeColor="text1"/>
          <w:lang w:val="es-ES"/>
        </w:rPr>
        <w:t xml:space="preserve">la Oficina de Control Interno presenta los siguientes resultados y las observaciones que se registran en el </w:t>
      </w:r>
      <w:r w:rsidRPr="009D07B3">
        <w:rPr>
          <w:rFonts w:ascii="Arial" w:eastAsia="MS Mincho" w:hAnsi="Arial" w:cs="Arial"/>
          <w:b/>
          <w:color w:val="000000" w:themeColor="text1"/>
          <w:lang w:val="es-ES"/>
        </w:rPr>
        <w:t>anexo 1</w:t>
      </w:r>
      <w:r w:rsidR="009A1BC9">
        <w:rPr>
          <w:rFonts w:ascii="Arial" w:eastAsia="MS Mincho" w:hAnsi="Arial" w:cs="Arial"/>
          <w:color w:val="000000" w:themeColor="text1"/>
          <w:lang w:val="es-ES"/>
        </w:rPr>
        <w:t xml:space="preserve">. </w:t>
      </w:r>
    </w:p>
    <w:p w:rsidR="00DF2184" w:rsidRDefault="00DF2184" w:rsidP="009D07B3">
      <w:pPr>
        <w:spacing w:after="0"/>
        <w:jc w:val="both"/>
        <w:rPr>
          <w:rFonts w:ascii="Arial" w:eastAsia="MS Mincho" w:hAnsi="Arial" w:cs="Arial"/>
          <w:color w:val="000000" w:themeColor="text1"/>
          <w:lang w:val="es-ES"/>
        </w:rPr>
      </w:pPr>
    </w:p>
    <w:p w:rsidR="009D07B3" w:rsidRPr="009D07B3" w:rsidRDefault="009A1BC9" w:rsidP="009D07B3">
      <w:pPr>
        <w:spacing w:after="0"/>
        <w:jc w:val="both"/>
        <w:rPr>
          <w:rFonts w:ascii="Arial" w:eastAsia="MS Mincho" w:hAnsi="Arial" w:cs="Arial"/>
          <w:color w:val="000000" w:themeColor="text1"/>
          <w:lang w:val="es-ES"/>
        </w:rPr>
      </w:pPr>
      <w:r>
        <w:rPr>
          <w:rFonts w:ascii="Arial" w:eastAsia="MS Mincho" w:hAnsi="Arial" w:cs="Arial"/>
          <w:color w:val="000000" w:themeColor="text1"/>
          <w:lang w:val="es-ES"/>
        </w:rPr>
        <w:t xml:space="preserve">Al </w:t>
      </w:r>
      <w:r w:rsidR="00375E44">
        <w:rPr>
          <w:rFonts w:ascii="Arial" w:eastAsia="MS Mincho" w:hAnsi="Arial" w:cs="Arial"/>
          <w:color w:val="000000" w:themeColor="text1"/>
          <w:lang w:val="es-ES"/>
        </w:rPr>
        <w:t>final de este,</w:t>
      </w:r>
      <w:r w:rsidR="009D07B3" w:rsidRPr="009D07B3">
        <w:rPr>
          <w:rFonts w:ascii="Arial" w:eastAsia="MS Mincho" w:hAnsi="Arial" w:cs="Arial"/>
          <w:color w:val="000000" w:themeColor="text1"/>
          <w:lang w:val="es-ES"/>
        </w:rPr>
        <w:t xml:space="preserve"> se</w:t>
      </w:r>
      <w:r w:rsidR="00375E44">
        <w:rPr>
          <w:rFonts w:ascii="Arial" w:eastAsia="MS Mincho" w:hAnsi="Arial" w:cs="Arial"/>
          <w:color w:val="000000" w:themeColor="text1"/>
          <w:lang w:val="es-ES"/>
        </w:rPr>
        <w:t xml:space="preserve"> puede evidenciar que concluido</w:t>
      </w:r>
      <w:r w:rsidR="009D07B3" w:rsidRPr="009D07B3">
        <w:rPr>
          <w:rFonts w:ascii="Arial" w:eastAsia="MS Mincho" w:hAnsi="Arial" w:cs="Arial"/>
          <w:color w:val="000000" w:themeColor="text1"/>
          <w:lang w:val="es-ES"/>
        </w:rPr>
        <w:t xml:space="preserve"> el primer semestre de 2017, el porcentaje de avance de cumplimiento que se obtuvo fue del </w:t>
      </w:r>
      <w:r w:rsidR="006D4449">
        <w:rPr>
          <w:rFonts w:ascii="Arial" w:eastAsia="MS Mincho" w:hAnsi="Arial" w:cs="Arial"/>
          <w:b/>
          <w:color w:val="000000" w:themeColor="text1"/>
          <w:lang w:val="es-ES"/>
        </w:rPr>
        <w:t>52</w:t>
      </w:r>
      <w:r w:rsidR="009D07B3" w:rsidRPr="009D07B3">
        <w:rPr>
          <w:rFonts w:ascii="Arial" w:eastAsia="MS Mincho" w:hAnsi="Arial" w:cs="Arial"/>
          <w:b/>
          <w:color w:val="000000" w:themeColor="text1"/>
          <w:lang w:val="es-ES"/>
        </w:rPr>
        <w:t>%</w:t>
      </w:r>
      <w:r w:rsidR="009D07B3" w:rsidRPr="009D07B3">
        <w:rPr>
          <w:rFonts w:ascii="Arial" w:eastAsia="MS Mincho" w:hAnsi="Arial" w:cs="Arial"/>
          <w:color w:val="000000" w:themeColor="text1"/>
          <w:lang w:val="es-ES"/>
        </w:rPr>
        <w:t xml:space="preserve"> frente al </w:t>
      </w:r>
      <w:r w:rsidR="009D07B3" w:rsidRPr="009D07B3">
        <w:rPr>
          <w:rFonts w:ascii="Arial" w:eastAsia="MS Mincho" w:hAnsi="Arial" w:cs="Arial"/>
          <w:b/>
          <w:color w:val="000000" w:themeColor="text1"/>
          <w:lang w:val="es-ES"/>
        </w:rPr>
        <w:t>100%</w:t>
      </w:r>
      <w:r w:rsidR="009D07B3" w:rsidRPr="009D07B3">
        <w:rPr>
          <w:rFonts w:ascii="Arial" w:eastAsia="MS Mincho" w:hAnsi="Arial" w:cs="Arial"/>
          <w:color w:val="000000" w:themeColor="text1"/>
          <w:lang w:val="es-ES"/>
        </w:rPr>
        <w:t xml:space="preserve"> programado con </w:t>
      </w:r>
      <w:r w:rsidR="009D07B3" w:rsidRPr="009A1BC9">
        <w:rPr>
          <w:rFonts w:ascii="Arial" w:eastAsia="MS Mincho" w:hAnsi="Arial" w:cs="Arial"/>
          <w:b/>
          <w:color w:val="000000" w:themeColor="text1"/>
          <w:lang w:val="es-ES"/>
        </w:rPr>
        <w:t>corte a junio 30 de 2017</w:t>
      </w:r>
      <w:r w:rsidR="009D07B3" w:rsidRPr="009D07B3">
        <w:rPr>
          <w:rFonts w:ascii="Arial" w:eastAsia="MS Mincho" w:hAnsi="Arial" w:cs="Arial"/>
          <w:color w:val="000000" w:themeColor="text1"/>
          <w:lang w:val="es-ES"/>
        </w:rPr>
        <w:t xml:space="preserve">, así: </w:t>
      </w:r>
    </w:p>
    <w:p w:rsidR="00C446A2" w:rsidRPr="009D07B3" w:rsidRDefault="00C446A2" w:rsidP="00B70F09">
      <w:pPr>
        <w:spacing w:after="0"/>
        <w:rPr>
          <w:rFonts w:ascii="Arial Narrow" w:hAnsi="Arial Narrow"/>
          <w:b/>
          <w:lang w:val="es-ES"/>
        </w:rPr>
      </w:pPr>
    </w:p>
    <w:p w:rsidR="00C446A2" w:rsidRDefault="0017506B" w:rsidP="0017506B">
      <w:pPr>
        <w:tabs>
          <w:tab w:val="left" w:pos="2865"/>
        </w:tabs>
        <w:spacing w:after="0"/>
        <w:rPr>
          <w:rFonts w:ascii="Arial Narrow" w:hAnsi="Arial Narrow"/>
          <w:b/>
        </w:rPr>
      </w:pPr>
      <w:r>
        <w:rPr>
          <w:rFonts w:ascii="Arial Narrow" w:hAnsi="Arial Narrow"/>
          <w:b/>
        </w:rPr>
        <w:tab/>
      </w:r>
    </w:p>
    <w:p w:rsidR="00C446A2" w:rsidRDefault="00C446A2" w:rsidP="00B70F09">
      <w:pPr>
        <w:spacing w:after="0"/>
        <w:rPr>
          <w:rFonts w:ascii="Arial Narrow" w:hAnsi="Arial Narrow"/>
          <w:b/>
        </w:rPr>
      </w:pPr>
    </w:p>
    <w:p w:rsidR="00BF3257" w:rsidRDefault="00BF3257"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736BC0" w:rsidRDefault="00736BC0"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p w:rsidR="00BF3257" w:rsidRDefault="00BF3257" w:rsidP="00B70F09">
      <w:pPr>
        <w:spacing w:after="0"/>
        <w:rPr>
          <w:rFonts w:ascii="Arial Narrow" w:hAnsi="Arial Narrow"/>
          <w:b/>
        </w:rPr>
      </w:pPr>
    </w:p>
    <w:tbl>
      <w:tblPr>
        <w:tblStyle w:val="Tablaconcuadrcula"/>
        <w:tblW w:w="10349" w:type="dxa"/>
        <w:tblInd w:w="-431" w:type="dxa"/>
        <w:tblLook w:val="04A0" w:firstRow="1" w:lastRow="0" w:firstColumn="1" w:lastColumn="0" w:noHBand="0" w:noVBand="1"/>
      </w:tblPr>
      <w:tblGrid>
        <w:gridCol w:w="10349"/>
      </w:tblGrid>
      <w:tr w:rsidR="00B70F09" w:rsidTr="00D63289">
        <w:tc>
          <w:tcPr>
            <w:tcW w:w="10349" w:type="dxa"/>
            <w:shd w:val="clear" w:color="auto" w:fill="D9D9D9" w:themeFill="background1" w:themeFillShade="D9"/>
          </w:tcPr>
          <w:p w:rsidR="00B70F09" w:rsidRPr="006369FA" w:rsidRDefault="00C527AC" w:rsidP="001249E3">
            <w:pPr>
              <w:pStyle w:val="Prrafodelista"/>
              <w:numPr>
                <w:ilvl w:val="0"/>
                <w:numId w:val="1"/>
              </w:numPr>
              <w:spacing w:after="0"/>
              <w:rPr>
                <w:rFonts w:ascii="Arial" w:hAnsi="Arial" w:cs="Arial"/>
                <w:b/>
                <w:sz w:val="20"/>
                <w:szCs w:val="20"/>
              </w:rPr>
            </w:pPr>
            <w:r w:rsidRPr="00595069">
              <w:rPr>
                <w:rFonts w:ascii="Arial" w:hAnsi="Arial" w:cs="Arial"/>
                <w:b/>
                <w:sz w:val="20"/>
                <w:szCs w:val="20"/>
              </w:rPr>
              <w:lastRenderedPageBreak/>
              <w:t>CONCLUSIONES Y/O RECOMENDACIONES.</w:t>
            </w:r>
          </w:p>
        </w:tc>
      </w:tr>
    </w:tbl>
    <w:p w:rsidR="00375E44" w:rsidRDefault="00375E44" w:rsidP="00375E44">
      <w:pPr>
        <w:tabs>
          <w:tab w:val="left" w:pos="0"/>
        </w:tabs>
        <w:spacing w:after="0"/>
        <w:ind w:right="-1"/>
        <w:contextualSpacing/>
        <w:jc w:val="both"/>
        <w:rPr>
          <w:rFonts w:ascii="Arial" w:eastAsia="Times New Roman" w:hAnsi="Arial" w:cs="Arial"/>
          <w:color w:val="000000" w:themeColor="text1"/>
          <w:lang w:val="es-CO" w:eastAsia="es-ES"/>
        </w:rPr>
      </w:pPr>
    </w:p>
    <w:p w:rsidR="00375E44" w:rsidRDefault="00375E44" w:rsidP="00375E44">
      <w:pPr>
        <w:tabs>
          <w:tab w:val="left" w:pos="0"/>
        </w:tabs>
        <w:spacing w:after="0"/>
        <w:ind w:right="-1"/>
        <w:contextualSpacing/>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CO" w:eastAsia="es-ES"/>
        </w:rPr>
        <w:t>En cumplimiento al Plan Anual de A</w:t>
      </w:r>
      <w:r w:rsidRPr="00F031D2">
        <w:rPr>
          <w:rFonts w:ascii="Arial" w:eastAsia="Times New Roman" w:hAnsi="Arial" w:cs="Arial"/>
          <w:color w:val="000000" w:themeColor="text1"/>
          <w:lang w:val="es-CO" w:eastAsia="es-ES"/>
        </w:rPr>
        <w:t xml:space="preserve">uditorías 2017, </w:t>
      </w:r>
      <w:r w:rsidRPr="00F031D2">
        <w:rPr>
          <w:rFonts w:ascii="Arial" w:eastAsia="Times New Roman" w:hAnsi="Arial" w:cs="Arial"/>
          <w:color w:val="000000" w:themeColor="text1"/>
          <w:lang w:val="es-ES" w:eastAsia="es-ES"/>
        </w:rPr>
        <w:t xml:space="preserve">la Oficina de Control Interno realizó seguimiento </w:t>
      </w:r>
      <w:r>
        <w:rPr>
          <w:rFonts w:ascii="Arial" w:eastAsia="Times New Roman" w:hAnsi="Arial" w:cs="Arial"/>
          <w:color w:val="000000" w:themeColor="text1"/>
          <w:lang w:val="es-ES" w:eastAsia="es-ES"/>
        </w:rPr>
        <w:t xml:space="preserve">al avance en la ejecución del </w:t>
      </w:r>
      <w:r w:rsidRPr="00F031D2">
        <w:rPr>
          <w:rFonts w:ascii="Arial" w:eastAsia="Times New Roman" w:hAnsi="Arial" w:cs="Arial"/>
          <w:color w:val="000000" w:themeColor="text1"/>
          <w:lang w:val="es-ES" w:eastAsia="es-ES"/>
        </w:rPr>
        <w:t xml:space="preserve">Plan de Acción con corte a 30 de junio de </w:t>
      </w:r>
      <w:r>
        <w:rPr>
          <w:rFonts w:ascii="Arial" w:eastAsia="Times New Roman" w:hAnsi="Arial" w:cs="Arial"/>
          <w:color w:val="000000" w:themeColor="text1"/>
          <w:lang w:val="es-ES" w:eastAsia="es-ES"/>
        </w:rPr>
        <w:t>2017</w:t>
      </w:r>
      <w:r w:rsidRPr="00F031D2">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el cual se realizó con base en una </w:t>
      </w:r>
      <w:r w:rsidRPr="00F031D2">
        <w:rPr>
          <w:rFonts w:ascii="Arial" w:eastAsia="Times New Roman" w:hAnsi="Arial" w:cs="Arial"/>
          <w:color w:val="000000" w:themeColor="text1"/>
          <w:lang w:val="es-ES" w:eastAsia="es-ES"/>
        </w:rPr>
        <w:t xml:space="preserve">la muestra aleatoria </w:t>
      </w:r>
      <w:r>
        <w:rPr>
          <w:rFonts w:ascii="Arial" w:eastAsia="Times New Roman" w:hAnsi="Arial" w:cs="Arial"/>
          <w:color w:val="000000" w:themeColor="text1"/>
          <w:lang w:val="es-ES" w:eastAsia="es-ES"/>
        </w:rPr>
        <w:t>donde fueron seleccionadas ciento dos (102) actividades, 62 corresponden a las dependencias del nivel nacional y</w:t>
      </w:r>
      <w:r w:rsidR="00DF2184">
        <w:rPr>
          <w:rFonts w:ascii="Arial" w:eastAsia="Times New Roman" w:hAnsi="Arial" w:cs="Arial"/>
          <w:color w:val="000000" w:themeColor="text1"/>
          <w:lang w:val="es-ES" w:eastAsia="es-ES"/>
        </w:rPr>
        <w:t xml:space="preserve"> 40 a Direcciones Territoriales, l</w:t>
      </w:r>
      <w:r>
        <w:rPr>
          <w:rFonts w:ascii="Arial" w:eastAsia="Times New Roman" w:hAnsi="Arial" w:cs="Arial"/>
          <w:color w:val="000000" w:themeColor="text1"/>
          <w:lang w:val="es-ES" w:eastAsia="es-ES"/>
        </w:rPr>
        <w:t xml:space="preserve">o anterior se efectuó a través de la verificación de la información que reportaron en SISGESTION con las evidencias que enviaron de cada actividad en el periodo analizado. Dado lo anterior, el citado plan </w:t>
      </w:r>
      <w:r w:rsidRPr="00F031D2">
        <w:rPr>
          <w:rFonts w:ascii="Arial" w:eastAsia="Times New Roman" w:hAnsi="Arial" w:cs="Arial"/>
          <w:color w:val="000000" w:themeColor="text1"/>
          <w:lang w:val="es-ES" w:eastAsia="es-ES"/>
        </w:rPr>
        <w:t>pr</w:t>
      </w:r>
      <w:r>
        <w:rPr>
          <w:rFonts w:ascii="Arial" w:eastAsia="Times New Roman" w:hAnsi="Arial" w:cs="Arial"/>
          <w:color w:val="000000" w:themeColor="text1"/>
          <w:lang w:val="es-ES" w:eastAsia="es-ES"/>
        </w:rPr>
        <w:t xml:space="preserve">esentó un nivel de avance del </w:t>
      </w:r>
      <w:r w:rsidR="002858FD">
        <w:rPr>
          <w:rFonts w:ascii="Arial" w:eastAsia="Times New Roman" w:hAnsi="Arial" w:cs="Arial"/>
          <w:b/>
          <w:color w:val="000000" w:themeColor="text1"/>
          <w:lang w:val="es-ES" w:eastAsia="es-ES"/>
        </w:rPr>
        <w:t>52</w:t>
      </w:r>
      <w:r w:rsidRPr="00932C7D">
        <w:rPr>
          <w:rFonts w:ascii="Arial" w:eastAsia="Times New Roman" w:hAnsi="Arial" w:cs="Arial"/>
          <w:b/>
          <w:color w:val="000000" w:themeColor="text1"/>
          <w:lang w:val="es-ES" w:eastAsia="es-ES"/>
        </w:rPr>
        <w:t>%</w:t>
      </w:r>
      <w:r w:rsidRPr="00F031D2">
        <w:rPr>
          <w:rFonts w:ascii="Arial" w:eastAsia="Times New Roman" w:hAnsi="Arial" w:cs="Arial"/>
          <w:color w:val="000000" w:themeColor="text1"/>
          <w:lang w:val="es-ES" w:eastAsia="es-ES"/>
        </w:rPr>
        <w:t xml:space="preserve"> frente </w:t>
      </w:r>
      <w:r w:rsidRPr="004B2881">
        <w:rPr>
          <w:rFonts w:ascii="Arial" w:eastAsia="Times New Roman" w:hAnsi="Arial" w:cs="Arial"/>
          <w:b/>
          <w:color w:val="000000" w:themeColor="text1"/>
          <w:lang w:val="es-ES" w:eastAsia="es-ES"/>
        </w:rPr>
        <w:t>100%</w:t>
      </w:r>
      <w:r>
        <w:rPr>
          <w:rFonts w:ascii="Arial" w:eastAsia="Times New Roman" w:hAnsi="Arial" w:cs="Arial"/>
          <w:color w:val="000000" w:themeColor="text1"/>
          <w:lang w:val="es-ES" w:eastAsia="es-ES"/>
        </w:rPr>
        <w:t xml:space="preserve"> </w:t>
      </w:r>
      <w:r w:rsidRPr="00F031D2">
        <w:rPr>
          <w:rFonts w:ascii="Arial" w:eastAsia="Times New Roman" w:hAnsi="Arial" w:cs="Arial"/>
          <w:color w:val="000000" w:themeColor="text1"/>
          <w:lang w:val="es-ES" w:eastAsia="es-ES"/>
        </w:rPr>
        <w:t>programa</w:t>
      </w:r>
      <w:r>
        <w:rPr>
          <w:rFonts w:ascii="Arial" w:eastAsia="Times New Roman" w:hAnsi="Arial" w:cs="Arial"/>
          <w:color w:val="000000" w:themeColor="text1"/>
          <w:lang w:val="es-ES" w:eastAsia="es-ES"/>
        </w:rPr>
        <w:t>do para el primer semestre de 2017.</w:t>
      </w:r>
    </w:p>
    <w:p w:rsidR="00375E44" w:rsidRDefault="00375E44" w:rsidP="00375E44">
      <w:pPr>
        <w:tabs>
          <w:tab w:val="left" w:pos="0"/>
        </w:tabs>
        <w:spacing w:after="0"/>
        <w:ind w:right="-1"/>
        <w:contextualSpacing/>
        <w:jc w:val="both"/>
        <w:rPr>
          <w:rFonts w:ascii="Arial" w:eastAsia="Times New Roman" w:hAnsi="Arial" w:cs="Arial"/>
          <w:color w:val="000000" w:themeColor="text1"/>
          <w:lang w:val="es-ES" w:eastAsia="es-ES"/>
        </w:rPr>
      </w:pPr>
    </w:p>
    <w:p w:rsidR="00375E44" w:rsidRDefault="00375E44" w:rsidP="00375E44">
      <w:pPr>
        <w:tabs>
          <w:tab w:val="left" w:pos="0"/>
        </w:tabs>
        <w:spacing w:after="0"/>
        <w:ind w:right="-1"/>
        <w:contextualSpacing/>
        <w:jc w:val="both"/>
        <w:rPr>
          <w:rFonts w:ascii="Arial" w:eastAsia="Times New Roman" w:hAnsi="Arial" w:cs="Arial"/>
          <w:color w:val="000000" w:themeColor="text1"/>
          <w:lang w:val="es-ES" w:eastAsia="es-ES"/>
        </w:rPr>
      </w:pPr>
      <w:r w:rsidRPr="007A0E22">
        <w:rPr>
          <w:rFonts w:ascii="Arial" w:eastAsia="Times New Roman" w:hAnsi="Arial" w:cs="Arial"/>
          <w:color w:val="000000" w:themeColor="text1"/>
          <w:lang w:val="es-ES" w:eastAsia="es-ES"/>
        </w:rPr>
        <w:t xml:space="preserve">De las ciento dos (102) actividades seleccionadas: </w:t>
      </w:r>
    </w:p>
    <w:p w:rsidR="00375E44" w:rsidRPr="007A0E22" w:rsidRDefault="00375E44" w:rsidP="00375E44">
      <w:pPr>
        <w:tabs>
          <w:tab w:val="left" w:pos="0"/>
        </w:tabs>
        <w:spacing w:after="0"/>
        <w:ind w:right="-1"/>
        <w:contextualSpacing/>
        <w:jc w:val="both"/>
        <w:rPr>
          <w:rFonts w:ascii="Arial" w:eastAsia="Times New Roman" w:hAnsi="Arial" w:cs="Arial"/>
          <w:color w:val="000000" w:themeColor="text1"/>
          <w:lang w:val="es-ES" w:eastAsia="es-ES"/>
        </w:rPr>
      </w:pPr>
    </w:p>
    <w:p w:rsidR="00375E44" w:rsidRPr="00DF2184" w:rsidRDefault="00375E44" w:rsidP="00247D81">
      <w:pPr>
        <w:pStyle w:val="Prrafodelista"/>
        <w:numPr>
          <w:ilvl w:val="0"/>
          <w:numId w:val="14"/>
        </w:numPr>
        <w:tabs>
          <w:tab w:val="left" w:pos="0"/>
        </w:tabs>
        <w:spacing w:after="0"/>
        <w:ind w:right="-1"/>
        <w:jc w:val="both"/>
        <w:rPr>
          <w:rFonts w:ascii="Arial" w:eastAsia="Times New Roman" w:hAnsi="Arial" w:cs="Arial"/>
          <w:lang w:val="es-ES" w:eastAsia="es-ES"/>
        </w:rPr>
      </w:pPr>
      <w:r w:rsidRPr="00DF2184">
        <w:rPr>
          <w:rFonts w:ascii="Arial" w:eastAsia="Times New Roman" w:hAnsi="Arial" w:cs="Arial"/>
          <w:lang w:val="es-ES" w:eastAsia="es-ES"/>
        </w:rPr>
        <w:t xml:space="preserve">Treinta </w:t>
      </w:r>
      <w:r w:rsidR="00247D81" w:rsidRPr="00DF2184">
        <w:rPr>
          <w:rFonts w:ascii="Arial" w:eastAsia="Times New Roman" w:hAnsi="Arial" w:cs="Arial"/>
          <w:lang w:val="es-ES" w:eastAsia="es-ES"/>
        </w:rPr>
        <w:t>y seis</w:t>
      </w:r>
      <w:r w:rsidR="00711855" w:rsidRPr="00DF2184">
        <w:rPr>
          <w:rFonts w:ascii="Arial" w:eastAsia="Times New Roman" w:hAnsi="Arial" w:cs="Arial"/>
          <w:lang w:val="es-ES" w:eastAsia="es-ES"/>
        </w:rPr>
        <w:t xml:space="preserve"> </w:t>
      </w:r>
      <w:r w:rsidR="00247D81" w:rsidRPr="00DF2184">
        <w:rPr>
          <w:rFonts w:ascii="Arial" w:eastAsia="Times New Roman" w:hAnsi="Arial" w:cs="Arial"/>
          <w:lang w:val="es-ES" w:eastAsia="es-ES"/>
        </w:rPr>
        <w:t>(36</w:t>
      </w:r>
      <w:r w:rsidRPr="00DF2184">
        <w:rPr>
          <w:rFonts w:ascii="Arial" w:eastAsia="Times New Roman" w:hAnsi="Arial" w:cs="Arial"/>
          <w:lang w:val="es-ES" w:eastAsia="es-ES"/>
        </w:rPr>
        <w:t>) se están cumpliendo a 100% de acuerdo a lo programado (Códigos 82946, 83400, 83575, 83412, 83413, 83558, 83559, 83449,83452, 83468, 83472, 83476,  83477, 83478, 83482, 83567,</w:t>
      </w:r>
      <w:r w:rsidRPr="00DF2184">
        <w:t xml:space="preserve"> </w:t>
      </w:r>
      <w:r w:rsidRPr="00DF2184">
        <w:rPr>
          <w:rFonts w:ascii="Arial" w:eastAsia="Times New Roman" w:hAnsi="Arial" w:cs="Arial"/>
          <w:lang w:val="es-ES" w:eastAsia="es-ES"/>
        </w:rPr>
        <w:t xml:space="preserve">83494, </w:t>
      </w:r>
      <w:r w:rsidR="008332D4" w:rsidRPr="00DF2184">
        <w:rPr>
          <w:rFonts w:ascii="Arial" w:eastAsia="Times New Roman" w:hAnsi="Arial" w:cs="Arial"/>
          <w:lang w:val="es-ES" w:eastAsia="es-ES"/>
        </w:rPr>
        <w:t>83633</w:t>
      </w:r>
      <w:r w:rsidRPr="00DF2184">
        <w:rPr>
          <w:rFonts w:ascii="Arial" w:eastAsia="Times New Roman" w:hAnsi="Arial" w:cs="Arial"/>
          <w:lang w:val="es-ES" w:eastAsia="es-ES"/>
        </w:rPr>
        <w:t xml:space="preserve">, 83652, 83666, 83677, </w:t>
      </w:r>
      <w:r w:rsidR="00742DB7" w:rsidRPr="00DF2184">
        <w:rPr>
          <w:rFonts w:ascii="Arial" w:eastAsia="Times New Roman" w:hAnsi="Arial" w:cs="Arial"/>
          <w:lang w:val="es-ES" w:eastAsia="es-ES"/>
        </w:rPr>
        <w:t xml:space="preserve">83733, 83743, </w:t>
      </w:r>
      <w:r w:rsidR="000149F3" w:rsidRPr="00DF2184">
        <w:rPr>
          <w:rFonts w:ascii="Arial" w:eastAsia="Times New Roman" w:hAnsi="Arial" w:cs="Arial"/>
          <w:lang w:val="es-ES" w:eastAsia="es-ES"/>
        </w:rPr>
        <w:t xml:space="preserve">83770, </w:t>
      </w:r>
      <w:r w:rsidR="00711855" w:rsidRPr="00DF2184">
        <w:rPr>
          <w:rFonts w:ascii="Arial" w:eastAsia="Times New Roman" w:hAnsi="Arial" w:cs="Arial"/>
          <w:lang w:val="es-ES" w:eastAsia="es-ES"/>
        </w:rPr>
        <w:t xml:space="preserve">83799, </w:t>
      </w:r>
      <w:r w:rsidRPr="00DF2184">
        <w:rPr>
          <w:rFonts w:ascii="Arial" w:eastAsia="Times New Roman" w:hAnsi="Arial" w:cs="Arial"/>
          <w:lang w:val="es-ES" w:eastAsia="es-ES"/>
        </w:rPr>
        <w:t>83832,</w:t>
      </w:r>
      <w:r w:rsidRPr="00DF2184">
        <w:t xml:space="preserve"> </w:t>
      </w:r>
      <w:r w:rsidRPr="00DF2184">
        <w:rPr>
          <w:rFonts w:ascii="Arial" w:eastAsia="Times New Roman" w:hAnsi="Arial" w:cs="Arial"/>
          <w:lang w:val="es-ES" w:eastAsia="es-ES"/>
        </w:rPr>
        <w:t xml:space="preserve">83887, </w:t>
      </w:r>
      <w:r w:rsidR="003D6B9C" w:rsidRPr="00DF2184">
        <w:rPr>
          <w:rFonts w:ascii="Arial" w:eastAsia="Times New Roman" w:hAnsi="Arial" w:cs="Arial"/>
          <w:lang w:val="es-ES" w:eastAsia="es-ES"/>
        </w:rPr>
        <w:t xml:space="preserve">83913, </w:t>
      </w:r>
      <w:r w:rsidRPr="00DF2184">
        <w:rPr>
          <w:rFonts w:ascii="Arial" w:eastAsia="Times New Roman" w:hAnsi="Arial" w:cs="Arial"/>
          <w:lang w:val="es-ES" w:eastAsia="es-ES"/>
        </w:rPr>
        <w:t>83967</w:t>
      </w:r>
      <w:r w:rsidR="00247D81" w:rsidRPr="00DF2184">
        <w:t xml:space="preserve">, </w:t>
      </w:r>
      <w:r w:rsidR="00247D81" w:rsidRPr="00DF2184">
        <w:rPr>
          <w:rFonts w:ascii="Arial" w:hAnsi="Arial" w:cs="Arial"/>
        </w:rPr>
        <w:t>83977</w:t>
      </w:r>
      <w:r w:rsidR="00247D81" w:rsidRPr="00DF2184">
        <w:rPr>
          <w:rFonts w:ascii="Arial" w:eastAsia="Times New Roman" w:hAnsi="Arial" w:cs="Arial"/>
          <w:lang w:val="es-ES" w:eastAsia="es-ES"/>
        </w:rPr>
        <w:t xml:space="preserve">, </w:t>
      </w:r>
      <w:r w:rsidRPr="00DF2184">
        <w:rPr>
          <w:rFonts w:ascii="Arial" w:eastAsia="Times New Roman" w:hAnsi="Arial" w:cs="Arial"/>
          <w:lang w:val="es-ES" w:eastAsia="es-ES"/>
        </w:rPr>
        <w:t>83860, 84030, 84043, 84049, 84100 y</w:t>
      </w:r>
      <w:r w:rsidRPr="00DF2184">
        <w:t xml:space="preserve"> </w:t>
      </w:r>
      <w:r w:rsidRPr="00DF2184">
        <w:rPr>
          <w:rFonts w:ascii="Arial" w:eastAsia="Times New Roman" w:hAnsi="Arial" w:cs="Arial"/>
          <w:lang w:val="es-ES" w:eastAsia="es-ES"/>
        </w:rPr>
        <w:t>84136).</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Tres (3) entre el 90% y  97% de avance </w:t>
      </w:r>
      <w:r w:rsidRPr="00635FA8">
        <w:rPr>
          <w:rFonts w:ascii="Arial" w:eastAsia="Times New Roman" w:hAnsi="Arial" w:cs="Arial"/>
          <w:color w:val="000000" w:themeColor="text1"/>
          <w:lang w:val="es-ES" w:eastAsia="es-ES"/>
        </w:rPr>
        <w:t>(Códigos</w:t>
      </w:r>
      <w:r>
        <w:rPr>
          <w:rFonts w:ascii="Arial" w:eastAsia="Times New Roman" w:hAnsi="Arial" w:cs="Arial"/>
          <w:color w:val="000000" w:themeColor="text1"/>
          <w:lang w:val="es-ES" w:eastAsia="es-ES"/>
        </w:rPr>
        <w:t xml:space="preserve"> </w:t>
      </w:r>
      <w:r w:rsidRPr="00837791">
        <w:rPr>
          <w:rFonts w:ascii="Arial" w:eastAsia="Times New Roman" w:hAnsi="Arial" w:cs="Arial"/>
          <w:color w:val="000000" w:themeColor="text1"/>
          <w:lang w:val="es-ES" w:eastAsia="es-ES"/>
        </w:rPr>
        <w:t>83491</w:t>
      </w:r>
      <w:r>
        <w:rPr>
          <w:rFonts w:ascii="Arial" w:eastAsia="Times New Roman" w:hAnsi="Arial" w:cs="Arial"/>
          <w:color w:val="000000" w:themeColor="text1"/>
          <w:lang w:val="es-ES" w:eastAsia="es-ES"/>
        </w:rPr>
        <w:t xml:space="preserve">, </w:t>
      </w:r>
      <w:r w:rsidRPr="00E07344">
        <w:rPr>
          <w:rFonts w:ascii="Arial" w:eastAsia="Times New Roman" w:hAnsi="Arial" w:cs="Arial"/>
          <w:color w:val="000000" w:themeColor="text1"/>
          <w:lang w:val="es-ES" w:eastAsia="es-ES"/>
        </w:rPr>
        <w:t>83543</w:t>
      </w:r>
      <w:r>
        <w:rPr>
          <w:rFonts w:ascii="Arial" w:eastAsia="Times New Roman" w:hAnsi="Arial" w:cs="Arial"/>
          <w:color w:val="000000" w:themeColor="text1"/>
          <w:lang w:val="es-ES" w:eastAsia="es-ES"/>
        </w:rPr>
        <w:t xml:space="preserve"> y 83881).</w:t>
      </w:r>
    </w:p>
    <w:p w:rsidR="00375E44" w:rsidRPr="00DF2184" w:rsidRDefault="00D31D29" w:rsidP="00375E44">
      <w:pPr>
        <w:pStyle w:val="Prrafodelista"/>
        <w:numPr>
          <w:ilvl w:val="0"/>
          <w:numId w:val="14"/>
        </w:numPr>
        <w:tabs>
          <w:tab w:val="left" w:pos="0"/>
        </w:tabs>
        <w:spacing w:after="0"/>
        <w:ind w:right="-1"/>
        <w:jc w:val="both"/>
        <w:rPr>
          <w:rFonts w:ascii="Arial" w:eastAsia="Times New Roman" w:hAnsi="Arial" w:cs="Arial"/>
          <w:lang w:val="es-ES" w:eastAsia="es-ES"/>
        </w:rPr>
      </w:pPr>
      <w:r w:rsidRPr="00DF2184">
        <w:rPr>
          <w:rFonts w:ascii="Arial" w:eastAsia="Times New Roman" w:hAnsi="Arial" w:cs="Arial"/>
          <w:lang w:val="es-ES" w:eastAsia="es-ES"/>
        </w:rPr>
        <w:t>Ocho (8</w:t>
      </w:r>
      <w:r w:rsidR="00375E44" w:rsidRPr="00DF2184">
        <w:rPr>
          <w:rFonts w:ascii="Arial" w:eastAsia="Times New Roman" w:hAnsi="Arial" w:cs="Arial"/>
          <w:lang w:val="es-ES" w:eastAsia="es-ES"/>
        </w:rPr>
        <w:t>) entre el 80% y 89% de avance (Códigos 83382, 83431, 83440, 82922,</w:t>
      </w:r>
      <w:r w:rsidR="00375E44" w:rsidRPr="00DF2184">
        <w:t xml:space="preserve"> </w:t>
      </w:r>
      <w:r w:rsidR="00375E44" w:rsidRPr="00DF2184">
        <w:rPr>
          <w:rFonts w:ascii="Arial" w:eastAsia="Times New Roman" w:hAnsi="Arial" w:cs="Arial"/>
          <w:lang w:val="es-ES" w:eastAsia="es-ES"/>
        </w:rPr>
        <w:t>83518</w:t>
      </w:r>
      <w:r w:rsidRPr="00DF2184">
        <w:rPr>
          <w:rFonts w:ascii="Arial" w:eastAsia="Times New Roman" w:hAnsi="Arial" w:cs="Arial"/>
          <w:lang w:val="es-ES" w:eastAsia="es-ES"/>
        </w:rPr>
        <w:t xml:space="preserve">, 83524, </w:t>
      </w:r>
      <w:r w:rsidR="00375E44" w:rsidRPr="00DF2184">
        <w:rPr>
          <w:rFonts w:ascii="Arial" w:eastAsia="Times New Roman" w:hAnsi="Arial" w:cs="Arial"/>
          <w:lang w:val="es-ES" w:eastAsia="es-ES"/>
        </w:rPr>
        <w:t>83588</w:t>
      </w:r>
      <w:r w:rsidRPr="00DF2184">
        <w:rPr>
          <w:rFonts w:ascii="Arial" w:eastAsia="Times New Roman" w:hAnsi="Arial" w:cs="Arial"/>
          <w:lang w:val="es-ES" w:eastAsia="es-ES"/>
        </w:rPr>
        <w:t xml:space="preserve"> y 83982</w:t>
      </w:r>
      <w:r w:rsidR="00375E44" w:rsidRPr="00DF2184">
        <w:rPr>
          <w:rFonts w:ascii="Arial" w:eastAsia="Times New Roman" w:hAnsi="Arial" w:cs="Arial"/>
          <w:lang w:val="es-ES" w:eastAsia="es-ES"/>
        </w:rPr>
        <w:t>).</w:t>
      </w:r>
    </w:p>
    <w:p w:rsidR="00375E44" w:rsidRDefault="00247D81"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Dos </w:t>
      </w:r>
      <w:r w:rsidR="00711855">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2) con el </w:t>
      </w:r>
      <w:r w:rsidR="00375E44">
        <w:rPr>
          <w:rFonts w:ascii="Arial" w:eastAsia="Times New Roman" w:hAnsi="Arial" w:cs="Arial"/>
          <w:color w:val="000000" w:themeColor="text1"/>
          <w:lang w:val="es-ES" w:eastAsia="es-ES"/>
        </w:rPr>
        <w:t xml:space="preserve">75% </w:t>
      </w:r>
      <w:r w:rsidR="00375E44" w:rsidRPr="00635FA8">
        <w:rPr>
          <w:rFonts w:ascii="Arial" w:eastAsia="Times New Roman" w:hAnsi="Arial" w:cs="Arial"/>
          <w:color w:val="000000" w:themeColor="text1"/>
          <w:lang w:val="es-ES" w:eastAsia="es-ES"/>
        </w:rPr>
        <w:t>(Códigos</w:t>
      </w:r>
      <w:r>
        <w:rPr>
          <w:rFonts w:ascii="Arial" w:eastAsia="Times New Roman" w:hAnsi="Arial" w:cs="Arial"/>
          <w:color w:val="000000" w:themeColor="text1"/>
          <w:lang w:val="es-ES" w:eastAsia="es-ES"/>
        </w:rPr>
        <w:t xml:space="preserve"> 83391 y</w:t>
      </w:r>
      <w:r w:rsidR="00375E44">
        <w:rPr>
          <w:rFonts w:ascii="Arial" w:eastAsia="Times New Roman" w:hAnsi="Arial" w:cs="Arial"/>
          <w:color w:val="000000" w:themeColor="text1"/>
          <w:lang w:val="es-ES" w:eastAsia="es-ES"/>
        </w:rPr>
        <w:t xml:space="preserve"> </w:t>
      </w:r>
      <w:r w:rsidR="00375E44" w:rsidRPr="00E96F26">
        <w:rPr>
          <w:rFonts w:ascii="Arial" w:eastAsia="Times New Roman" w:hAnsi="Arial" w:cs="Arial"/>
          <w:color w:val="000000" w:themeColor="text1"/>
          <w:lang w:val="es-ES" w:eastAsia="es-ES"/>
        </w:rPr>
        <w:t>83486</w:t>
      </w:r>
      <w:r w:rsidR="00375E44">
        <w:rPr>
          <w:rFonts w:ascii="Arial" w:eastAsia="Times New Roman" w:hAnsi="Arial" w:cs="Arial"/>
          <w:color w:val="000000" w:themeColor="text1"/>
          <w:lang w:val="es-ES" w:eastAsia="es-ES"/>
        </w:rPr>
        <w:t xml:space="preserve">). </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Cinco (5) entre el 60% y 67% de avance </w:t>
      </w:r>
      <w:r w:rsidRPr="00635FA8">
        <w:rPr>
          <w:rFonts w:ascii="Arial" w:eastAsia="Times New Roman" w:hAnsi="Arial" w:cs="Arial"/>
          <w:color w:val="000000" w:themeColor="text1"/>
          <w:lang w:val="es-ES" w:eastAsia="es-ES"/>
        </w:rPr>
        <w:t>(Códigos</w:t>
      </w:r>
      <w:r>
        <w:rPr>
          <w:rFonts w:ascii="Arial" w:eastAsia="Times New Roman" w:hAnsi="Arial" w:cs="Arial"/>
          <w:color w:val="000000" w:themeColor="text1"/>
          <w:lang w:val="es-ES" w:eastAsia="es-ES"/>
        </w:rPr>
        <w:t xml:space="preserve"> 83393, 83401, 83420, 83424 y 83658).</w:t>
      </w:r>
    </w:p>
    <w:p w:rsidR="00375E44" w:rsidRPr="00DF2184" w:rsidRDefault="00CD2E80" w:rsidP="00CD2E80">
      <w:pPr>
        <w:pStyle w:val="Prrafodelista"/>
        <w:numPr>
          <w:ilvl w:val="0"/>
          <w:numId w:val="14"/>
        </w:numPr>
        <w:tabs>
          <w:tab w:val="left" w:pos="0"/>
        </w:tabs>
        <w:spacing w:after="0"/>
        <w:ind w:right="-1"/>
        <w:jc w:val="both"/>
        <w:rPr>
          <w:rFonts w:ascii="Arial" w:eastAsia="Times New Roman" w:hAnsi="Arial" w:cs="Arial"/>
          <w:lang w:val="es-ES" w:eastAsia="es-ES"/>
        </w:rPr>
      </w:pPr>
      <w:r w:rsidRPr="00DF2184">
        <w:rPr>
          <w:rFonts w:ascii="Arial" w:eastAsia="Times New Roman" w:hAnsi="Arial" w:cs="Arial"/>
          <w:lang w:val="es-ES" w:eastAsia="es-ES"/>
        </w:rPr>
        <w:t>Siete (7</w:t>
      </w:r>
      <w:r w:rsidR="00375E44" w:rsidRPr="00DF2184">
        <w:rPr>
          <w:rFonts w:ascii="Arial" w:eastAsia="Times New Roman" w:hAnsi="Arial" w:cs="Arial"/>
          <w:lang w:val="es-ES" w:eastAsia="es-ES"/>
        </w:rPr>
        <w:t>) entre el 50% y 59% de avance (Códigos 83364, 83576,</w:t>
      </w:r>
      <w:r w:rsidR="00375E44" w:rsidRPr="00DF2184">
        <w:t xml:space="preserve"> </w:t>
      </w:r>
      <w:r w:rsidR="00375E44" w:rsidRPr="00DF2184">
        <w:rPr>
          <w:rFonts w:ascii="Arial" w:eastAsia="Times New Roman" w:hAnsi="Arial" w:cs="Arial"/>
          <w:lang w:val="es-ES" w:eastAsia="es-ES"/>
        </w:rPr>
        <w:t>83436</w:t>
      </w:r>
      <w:r w:rsidR="00DF2184">
        <w:rPr>
          <w:rFonts w:ascii="Arial" w:eastAsia="Times New Roman" w:hAnsi="Arial" w:cs="Arial"/>
          <w:lang w:val="es-ES" w:eastAsia="es-ES"/>
        </w:rPr>
        <w:t xml:space="preserve">, 83538, 83556, </w:t>
      </w:r>
      <w:r w:rsidRPr="00DF2184">
        <w:rPr>
          <w:rFonts w:ascii="Arial" w:eastAsia="Times New Roman" w:hAnsi="Arial" w:cs="Arial"/>
          <w:lang w:val="es-ES" w:eastAsia="es-ES"/>
        </w:rPr>
        <w:t xml:space="preserve">83753 </w:t>
      </w:r>
      <w:r w:rsidR="00375E44" w:rsidRPr="00DF2184">
        <w:rPr>
          <w:rFonts w:ascii="Arial" w:eastAsia="Times New Roman" w:hAnsi="Arial" w:cs="Arial"/>
          <w:lang w:val="es-ES" w:eastAsia="es-ES"/>
        </w:rPr>
        <w:t>y 83787).</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Una (1) con el 44% (Código 83451).</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Seis (6) entre el 30% y 37% de avance </w:t>
      </w:r>
      <w:r w:rsidRPr="00635FA8">
        <w:rPr>
          <w:rFonts w:ascii="Arial" w:eastAsia="Times New Roman" w:hAnsi="Arial" w:cs="Arial"/>
          <w:color w:val="000000" w:themeColor="text1"/>
          <w:lang w:val="es-ES" w:eastAsia="es-ES"/>
        </w:rPr>
        <w:t>(Códigos</w:t>
      </w:r>
      <w:r>
        <w:rPr>
          <w:rFonts w:ascii="Arial" w:eastAsia="Times New Roman" w:hAnsi="Arial" w:cs="Arial"/>
          <w:color w:val="000000" w:themeColor="text1"/>
          <w:lang w:val="es-ES" w:eastAsia="es-ES"/>
        </w:rPr>
        <w:t xml:space="preserve"> 83394, 83423, </w:t>
      </w:r>
      <w:r w:rsidRPr="00E07344">
        <w:rPr>
          <w:rFonts w:ascii="Arial" w:eastAsia="Times New Roman" w:hAnsi="Arial" w:cs="Arial"/>
          <w:color w:val="000000" w:themeColor="text1"/>
          <w:lang w:val="es-ES" w:eastAsia="es-ES"/>
        </w:rPr>
        <w:t>83537</w:t>
      </w:r>
      <w:r>
        <w:rPr>
          <w:rFonts w:ascii="Arial" w:eastAsia="Times New Roman" w:hAnsi="Arial" w:cs="Arial"/>
          <w:color w:val="000000" w:themeColor="text1"/>
          <w:lang w:val="es-ES" w:eastAsia="es-ES"/>
        </w:rPr>
        <w:t xml:space="preserve">, 83546, 83549 y </w:t>
      </w:r>
      <w:r w:rsidRPr="00D66A5A">
        <w:rPr>
          <w:rFonts w:ascii="Arial" w:eastAsia="Times New Roman" w:hAnsi="Arial" w:cs="Arial"/>
          <w:color w:val="000000" w:themeColor="text1"/>
          <w:lang w:val="es-ES" w:eastAsia="es-ES"/>
        </w:rPr>
        <w:t>84007</w:t>
      </w:r>
      <w:r>
        <w:rPr>
          <w:rFonts w:ascii="Arial" w:eastAsia="Times New Roman" w:hAnsi="Arial" w:cs="Arial"/>
          <w:color w:val="000000" w:themeColor="text1"/>
          <w:lang w:val="es-ES" w:eastAsia="es-ES"/>
        </w:rPr>
        <w:t>).</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Una (1) con el 15% (Código 82518).</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Una (1) con el 10% (Código </w:t>
      </w:r>
      <w:r w:rsidRPr="00D66A5A">
        <w:rPr>
          <w:rFonts w:ascii="Arial" w:eastAsia="Times New Roman" w:hAnsi="Arial" w:cs="Arial"/>
          <w:color w:val="000000" w:themeColor="text1"/>
          <w:lang w:val="es-ES" w:eastAsia="es-ES"/>
        </w:rPr>
        <w:t>8</w:t>
      </w:r>
      <w:r>
        <w:rPr>
          <w:rFonts w:ascii="Arial" w:eastAsia="Times New Roman" w:hAnsi="Arial" w:cs="Arial"/>
          <w:color w:val="000000" w:themeColor="text1"/>
          <w:lang w:val="es-ES" w:eastAsia="es-ES"/>
        </w:rPr>
        <w:t>3937).</w:t>
      </w:r>
    </w:p>
    <w:p w:rsidR="00375E44" w:rsidRDefault="00375E44"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Una (1) con el 1% (Código 83460).</w:t>
      </w:r>
    </w:p>
    <w:p w:rsidR="00375E44" w:rsidRDefault="003D6B9C" w:rsidP="00375E44">
      <w:pPr>
        <w:pStyle w:val="Prrafodelista"/>
        <w:numPr>
          <w:ilvl w:val="0"/>
          <w:numId w:val="14"/>
        </w:numPr>
        <w:tabs>
          <w:tab w:val="left" w:pos="0"/>
        </w:tabs>
        <w:spacing w:after="0"/>
        <w:ind w:right="-1"/>
        <w:jc w:val="both"/>
        <w:rPr>
          <w:rFonts w:ascii="Arial" w:eastAsia="Times New Roman" w:hAnsi="Arial" w:cs="Arial"/>
          <w:color w:val="000000" w:themeColor="text1"/>
          <w:lang w:val="es-ES" w:eastAsia="es-ES"/>
        </w:rPr>
      </w:pPr>
      <w:r w:rsidRPr="00DF2184">
        <w:rPr>
          <w:rFonts w:ascii="Arial" w:eastAsia="Times New Roman" w:hAnsi="Arial" w:cs="Arial"/>
          <w:lang w:val="es-ES" w:eastAsia="es-ES"/>
        </w:rPr>
        <w:t>Treinta y uno</w:t>
      </w:r>
      <w:r w:rsidR="000149F3" w:rsidRPr="00DF2184">
        <w:rPr>
          <w:rFonts w:ascii="Arial" w:eastAsia="Times New Roman" w:hAnsi="Arial" w:cs="Arial"/>
          <w:lang w:val="es-ES" w:eastAsia="es-ES"/>
        </w:rPr>
        <w:t xml:space="preserve"> (3</w:t>
      </w:r>
      <w:r w:rsidRPr="00DF2184">
        <w:rPr>
          <w:rFonts w:ascii="Arial" w:eastAsia="Times New Roman" w:hAnsi="Arial" w:cs="Arial"/>
          <w:lang w:val="es-ES" w:eastAsia="es-ES"/>
        </w:rPr>
        <w:t>1</w:t>
      </w:r>
      <w:r w:rsidR="00375E44" w:rsidRPr="00DF2184">
        <w:rPr>
          <w:rFonts w:ascii="Arial" w:eastAsia="Times New Roman" w:hAnsi="Arial" w:cs="Arial"/>
          <w:lang w:val="es-ES" w:eastAsia="es-ES"/>
        </w:rPr>
        <w:t xml:space="preserve">) </w:t>
      </w:r>
      <w:r w:rsidR="00375E44">
        <w:rPr>
          <w:rFonts w:ascii="Arial" w:eastAsia="Times New Roman" w:hAnsi="Arial" w:cs="Arial"/>
          <w:color w:val="000000" w:themeColor="text1"/>
          <w:lang w:val="es-ES" w:eastAsia="es-ES"/>
        </w:rPr>
        <w:t>no presentan avance de acuerdo a la metas establecidas en la programación de actividades (Códigos 83355, 83360, 82947, 83396, 83403, 83405, 83419,</w:t>
      </w:r>
      <w:r w:rsidR="00375E44">
        <w:t xml:space="preserve"> </w:t>
      </w:r>
      <w:r w:rsidR="00375E44">
        <w:rPr>
          <w:rFonts w:ascii="Arial" w:eastAsia="Times New Roman" w:hAnsi="Arial" w:cs="Arial"/>
          <w:color w:val="000000" w:themeColor="text1"/>
          <w:lang w:val="es-ES" w:eastAsia="es-ES"/>
        </w:rPr>
        <w:t xml:space="preserve">83434, 83435, 83444, 83465, 82923, </w:t>
      </w:r>
      <w:r w:rsidR="00375E44" w:rsidRPr="00837791">
        <w:rPr>
          <w:rFonts w:ascii="Arial" w:eastAsia="Times New Roman" w:hAnsi="Arial" w:cs="Arial"/>
          <w:color w:val="000000" w:themeColor="text1"/>
          <w:lang w:val="es-ES" w:eastAsia="es-ES"/>
        </w:rPr>
        <w:t>83496</w:t>
      </w:r>
      <w:r w:rsidR="00375E44">
        <w:rPr>
          <w:rFonts w:ascii="Arial" w:eastAsia="Times New Roman" w:hAnsi="Arial" w:cs="Arial"/>
          <w:color w:val="000000" w:themeColor="text1"/>
          <w:lang w:val="es-ES" w:eastAsia="es-ES"/>
        </w:rPr>
        <w:t>, 83500, 83514, 83515, 83580, 83547,</w:t>
      </w:r>
      <w:r w:rsidR="00375E44">
        <w:t xml:space="preserve"> </w:t>
      </w:r>
      <w:r w:rsidR="00375E44" w:rsidRPr="00B07B0B">
        <w:rPr>
          <w:rFonts w:ascii="Arial" w:eastAsia="Times New Roman" w:hAnsi="Arial" w:cs="Arial"/>
          <w:color w:val="000000" w:themeColor="text1"/>
          <w:lang w:val="es-ES" w:eastAsia="es-ES"/>
        </w:rPr>
        <w:t>83584</w:t>
      </w:r>
      <w:r w:rsidR="00375E44">
        <w:rPr>
          <w:rFonts w:ascii="Arial" w:eastAsia="Times New Roman" w:hAnsi="Arial" w:cs="Arial"/>
          <w:color w:val="000000" w:themeColor="text1"/>
          <w:lang w:val="es-ES" w:eastAsia="es-ES"/>
        </w:rPr>
        <w:t xml:space="preserve">, </w:t>
      </w:r>
      <w:r w:rsidR="00375E44" w:rsidRPr="00B07B0B">
        <w:rPr>
          <w:rFonts w:ascii="Arial" w:eastAsia="Times New Roman" w:hAnsi="Arial" w:cs="Arial"/>
          <w:color w:val="000000" w:themeColor="text1"/>
          <w:lang w:val="es-ES" w:eastAsia="es-ES"/>
        </w:rPr>
        <w:t>83631</w:t>
      </w:r>
      <w:r w:rsidR="00375E44">
        <w:rPr>
          <w:rFonts w:ascii="Arial" w:eastAsia="Times New Roman" w:hAnsi="Arial" w:cs="Arial"/>
          <w:color w:val="000000" w:themeColor="text1"/>
          <w:lang w:val="es-ES" w:eastAsia="es-ES"/>
        </w:rPr>
        <w:t>,</w:t>
      </w:r>
      <w:r w:rsidR="00375E44">
        <w:t xml:space="preserve"> </w:t>
      </w:r>
      <w:r w:rsidR="00375E44" w:rsidRPr="00B07B0B">
        <w:rPr>
          <w:rFonts w:ascii="Arial" w:eastAsia="Times New Roman" w:hAnsi="Arial" w:cs="Arial"/>
          <w:color w:val="000000" w:themeColor="text1"/>
          <w:lang w:val="es-ES" w:eastAsia="es-ES"/>
        </w:rPr>
        <w:t>83696</w:t>
      </w:r>
      <w:r w:rsidR="00375E44">
        <w:rPr>
          <w:rFonts w:ascii="Arial" w:eastAsia="Times New Roman" w:hAnsi="Arial" w:cs="Arial"/>
          <w:color w:val="000000" w:themeColor="text1"/>
          <w:lang w:val="es-ES" w:eastAsia="es-ES"/>
        </w:rPr>
        <w:t xml:space="preserve">, </w:t>
      </w:r>
      <w:r w:rsidR="00375E44" w:rsidRPr="00B07B0B">
        <w:rPr>
          <w:rFonts w:ascii="Arial" w:eastAsia="Times New Roman" w:hAnsi="Arial" w:cs="Arial"/>
          <w:color w:val="000000" w:themeColor="text1"/>
          <w:lang w:val="es-ES" w:eastAsia="es-ES"/>
        </w:rPr>
        <w:t>83717</w:t>
      </w:r>
      <w:r w:rsidR="00375E44">
        <w:rPr>
          <w:rFonts w:ascii="Arial" w:eastAsia="Times New Roman" w:hAnsi="Arial" w:cs="Arial"/>
          <w:color w:val="000000" w:themeColor="text1"/>
          <w:lang w:val="es-ES" w:eastAsia="es-ES"/>
        </w:rPr>
        <w:t xml:space="preserve">, </w:t>
      </w:r>
      <w:r w:rsidR="00375E44" w:rsidRPr="009F2F4C">
        <w:rPr>
          <w:rFonts w:ascii="Arial" w:eastAsia="Times New Roman" w:hAnsi="Arial" w:cs="Arial"/>
          <w:color w:val="000000" w:themeColor="text1"/>
          <w:lang w:val="es-ES" w:eastAsia="es-ES"/>
        </w:rPr>
        <w:t>83822</w:t>
      </w:r>
      <w:r w:rsidR="00375E44">
        <w:rPr>
          <w:rFonts w:ascii="Arial" w:eastAsia="Times New Roman" w:hAnsi="Arial" w:cs="Arial"/>
          <w:color w:val="000000" w:themeColor="text1"/>
          <w:lang w:val="es-ES" w:eastAsia="es-ES"/>
        </w:rPr>
        <w:t>, 83836, 83848, 83889,</w:t>
      </w:r>
      <w:r w:rsidR="00375E44">
        <w:t xml:space="preserve"> </w:t>
      </w:r>
      <w:r w:rsidR="00375E44" w:rsidRPr="00D66A5A">
        <w:rPr>
          <w:rFonts w:ascii="Arial" w:eastAsia="Times New Roman" w:hAnsi="Arial" w:cs="Arial"/>
          <w:color w:val="000000" w:themeColor="text1"/>
          <w:lang w:val="es-ES" w:eastAsia="es-ES"/>
        </w:rPr>
        <w:t>83951</w:t>
      </w:r>
      <w:r w:rsidR="00375E44">
        <w:rPr>
          <w:rFonts w:ascii="Arial" w:eastAsia="Times New Roman" w:hAnsi="Arial" w:cs="Arial"/>
          <w:color w:val="000000" w:themeColor="text1"/>
          <w:lang w:val="es-ES" w:eastAsia="es-ES"/>
        </w:rPr>
        <w:t>, 84063,</w:t>
      </w:r>
      <w:r w:rsidR="00375E44">
        <w:t xml:space="preserve"> </w:t>
      </w:r>
      <w:r w:rsidR="00375E44">
        <w:rPr>
          <w:rFonts w:ascii="Arial" w:eastAsia="Times New Roman" w:hAnsi="Arial" w:cs="Arial"/>
          <w:color w:val="000000" w:themeColor="text1"/>
          <w:lang w:val="es-ES" w:eastAsia="es-ES"/>
        </w:rPr>
        <w:t xml:space="preserve">84068, 84114 y </w:t>
      </w:r>
      <w:r w:rsidR="00375E44" w:rsidRPr="00713996">
        <w:rPr>
          <w:rFonts w:ascii="Arial" w:eastAsia="Times New Roman" w:hAnsi="Arial" w:cs="Arial"/>
          <w:color w:val="000000" w:themeColor="text1"/>
          <w:lang w:val="es-ES" w:eastAsia="es-ES"/>
        </w:rPr>
        <w:t>84133</w:t>
      </w:r>
      <w:r w:rsidR="00375E44">
        <w:rPr>
          <w:rFonts w:ascii="Arial" w:eastAsia="Times New Roman" w:hAnsi="Arial" w:cs="Arial"/>
          <w:color w:val="000000" w:themeColor="text1"/>
          <w:lang w:val="es-ES" w:eastAsia="es-ES"/>
        </w:rPr>
        <w:t xml:space="preserve">). </w:t>
      </w:r>
    </w:p>
    <w:p w:rsidR="00375E44" w:rsidRDefault="00375E44" w:rsidP="00375E44">
      <w:pPr>
        <w:pStyle w:val="Prrafodelista"/>
        <w:tabs>
          <w:tab w:val="left" w:pos="0"/>
        </w:tabs>
        <w:spacing w:after="0"/>
        <w:ind w:right="-1"/>
        <w:jc w:val="both"/>
        <w:rPr>
          <w:rFonts w:ascii="Arial" w:eastAsia="Times New Roman" w:hAnsi="Arial" w:cs="Arial"/>
          <w:color w:val="000000" w:themeColor="text1"/>
          <w:lang w:val="es-ES" w:eastAsia="es-ES"/>
        </w:rPr>
      </w:pPr>
    </w:p>
    <w:p w:rsidR="00375E44" w:rsidRPr="008F52D7" w:rsidRDefault="00375E44" w:rsidP="00375E44">
      <w:pPr>
        <w:pStyle w:val="Prrafodelista"/>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Cabe anotar, que según lo manifestado por las </w:t>
      </w:r>
      <w:r w:rsidRPr="00252833">
        <w:rPr>
          <w:rFonts w:ascii="Arial" w:eastAsia="Times New Roman" w:hAnsi="Arial" w:cs="Arial"/>
          <w:b/>
          <w:color w:val="000000" w:themeColor="text1"/>
          <w:lang w:val="es-ES" w:eastAsia="es-ES"/>
        </w:rPr>
        <w:t xml:space="preserve">DT </w:t>
      </w:r>
      <w:r w:rsidR="002A4061">
        <w:rPr>
          <w:rFonts w:ascii="Arial" w:eastAsia="Times New Roman" w:hAnsi="Arial" w:cs="Arial"/>
          <w:b/>
          <w:color w:val="000000" w:themeColor="text1"/>
          <w:lang w:val="es-ES" w:eastAsia="es-ES"/>
        </w:rPr>
        <w:t>Antioquia (</w:t>
      </w:r>
      <w:r w:rsidR="000271B0">
        <w:rPr>
          <w:rFonts w:ascii="Arial" w:eastAsia="Times New Roman" w:hAnsi="Arial" w:cs="Arial"/>
          <w:b/>
          <w:color w:val="000000" w:themeColor="text1"/>
          <w:lang w:val="es-ES" w:eastAsia="es-ES"/>
        </w:rPr>
        <w:t xml:space="preserve">Actividad </w:t>
      </w:r>
      <w:r w:rsidR="002A4061">
        <w:rPr>
          <w:rFonts w:ascii="Arial" w:eastAsia="Times New Roman" w:hAnsi="Arial" w:cs="Arial"/>
          <w:b/>
          <w:color w:val="000000" w:themeColor="text1"/>
          <w:lang w:val="es-ES" w:eastAsia="es-ES"/>
        </w:rPr>
        <w:t xml:space="preserve">83588), </w:t>
      </w:r>
      <w:r w:rsidRPr="00252833">
        <w:rPr>
          <w:rFonts w:ascii="Arial" w:eastAsia="Times New Roman" w:hAnsi="Arial" w:cs="Arial"/>
          <w:b/>
          <w:color w:val="000000" w:themeColor="text1"/>
          <w:lang w:val="es-ES" w:eastAsia="es-ES"/>
        </w:rPr>
        <w:t>Cauca (Actividad 83696), Magdalena Medio (</w:t>
      </w:r>
      <w:r>
        <w:rPr>
          <w:rFonts w:ascii="Arial" w:eastAsia="Times New Roman" w:hAnsi="Arial" w:cs="Arial"/>
          <w:b/>
          <w:color w:val="000000" w:themeColor="text1"/>
          <w:lang w:val="es-ES" w:eastAsia="es-ES"/>
        </w:rPr>
        <w:t xml:space="preserve">Actividad </w:t>
      </w:r>
      <w:r w:rsidRPr="00252833">
        <w:rPr>
          <w:rFonts w:ascii="Arial" w:eastAsia="Times New Roman" w:hAnsi="Arial" w:cs="Arial"/>
          <w:b/>
          <w:color w:val="000000" w:themeColor="text1"/>
          <w:lang w:val="es-ES" w:eastAsia="es-ES"/>
        </w:rPr>
        <w:t>83889) y Valle (</w:t>
      </w:r>
      <w:r>
        <w:rPr>
          <w:rFonts w:ascii="Arial" w:eastAsia="Times New Roman" w:hAnsi="Arial" w:cs="Arial"/>
          <w:b/>
          <w:color w:val="000000" w:themeColor="text1"/>
          <w:lang w:val="es-ES" w:eastAsia="es-ES"/>
        </w:rPr>
        <w:t xml:space="preserve">Actividad </w:t>
      </w:r>
      <w:r w:rsidRPr="00252833">
        <w:rPr>
          <w:rFonts w:ascii="Arial" w:eastAsia="Times New Roman" w:hAnsi="Arial" w:cs="Arial"/>
          <w:b/>
          <w:color w:val="000000" w:themeColor="text1"/>
          <w:lang w:val="es-ES" w:eastAsia="es-ES"/>
        </w:rPr>
        <w:t>84133)</w:t>
      </w:r>
      <w:r>
        <w:rPr>
          <w:rFonts w:ascii="Arial" w:eastAsia="Times New Roman" w:hAnsi="Arial" w:cs="Arial"/>
          <w:color w:val="000000" w:themeColor="text1"/>
          <w:lang w:val="es-ES" w:eastAsia="es-ES"/>
        </w:rPr>
        <w:t xml:space="preserve"> el incumplimiento se debe a que en la actualidad no cuentan con operador logístico para la realización de las actividades. Así mismo, </w:t>
      </w:r>
      <w:r w:rsidRPr="00252833">
        <w:rPr>
          <w:rFonts w:ascii="Arial" w:eastAsia="Times New Roman" w:hAnsi="Arial" w:cs="Arial"/>
          <w:b/>
          <w:color w:val="000000" w:themeColor="text1"/>
          <w:lang w:val="es-ES" w:eastAsia="es-ES"/>
        </w:rPr>
        <w:t>la DT Eje Cafetero</w:t>
      </w:r>
      <w:r w:rsidRPr="00252833">
        <w:rPr>
          <w:b/>
        </w:rPr>
        <w:t xml:space="preserve"> </w:t>
      </w:r>
      <w:r w:rsidRPr="00252833">
        <w:rPr>
          <w:rFonts w:ascii="Arial" w:hAnsi="Arial" w:cs="Arial"/>
          <w:b/>
        </w:rPr>
        <w:t>(</w:t>
      </w:r>
      <w:r>
        <w:rPr>
          <w:rFonts w:ascii="Arial" w:hAnsi="Arial" w:cs="Arial"/>
          <w:b/>
        </w:rPr>
        <w:t xml:space="preserve">Actividad </w:t>
      </w:r>
      <w:r w:rsidRPr="00252833">
        <w:rPr>
          <w:rFonts w:ascii="Arial" w:hAnsi="Arial" w:cs="Arial"/>
          <w:b/>
        </w:rPr>
        <w:t>83848)</w:t>
      </w:r>
      <w:r w:rsidRPr="00252833">
        <w:t xml:space="preserve"> </w:t>
      </w:r>
      <w:r>
        <w:rPr>
          <w:rFonts w:ascii="Arial" w:eastAsia="Times New Roman" w:hAnsi="Arial" w:cs="Arial"/>
          <w:color w:val="000000" w:themeColor="text1"/>
          <w:lang w:val="es-ES" w:eastAsia="es-ES"/>
        </w:rPr>
        <w:t xml:space="preserve">indicó que la </w:t>
      </w:r>
      <w:r w:rsidRPr="0061037F">
        <w:rPr>
          <w:rFonts w:ascii="Arial" w:eastAsia="Times New Roman" w:hAnsi="Arial" w:cs="Arial"/>
          <w:color w:val="000000" w:themeColor="text1"/>
          <w:lang w:val="es-ES" w:eastAsia="es-ES"/>
        </w:rPr>
        <w:t>actividad no se cumplió debido a que los profesional</w:t>
      </w:r>
      <w:r>
        <w:rPr>
          <w:rFonts w:ascii="Arial" w:eastAsia="Times New Roman" w:hAnsi="Arial" w:cs="Arial"/>
          <w:color w:val="000000" w:themeColor="text1"/>
          <w:lang w:val="es-ES" w:eastAsia="es-ES"/>
        </w:rPr>
        <w:t xml:space="preserve">es </w:t>
      </w:r>
      <w:r w:rsidRPr="0061037F">
        <w:rPr>
          <w:rFonts w:ascii="Arial" w:eastAsia="Times New Roman" w:hAnsi="Arial" w:cs="Arial"/>
          <w:color w:val="000000" w:themeColor="text1"/>
          <w:lang w:val="es-ES" w:eastAsia="es-ES"/>
        </w:rPr>
        <w:t xml:space="preserve">fueron </w:t>
      </w:r>
      <w:r>
        <w:rPr>
          <w:rFonts w:ascii="Arial" w:eastAsia="Times New Roman" w:hAnsi="Arial" w:cs="Arial"/>
          <w:color w:val="000000" w:themeColor="text1"/>
          <w:lang w:val="es-ES" w:eastAsia="es-ES"/>
        </w:rPr>
        <w:t xml:space="preserve">contratados en el mes de junio y se </w:t>
      </w:r>
      <w:r w:rsidRPr="0061037F">
        <w:rPr>
          <w:rFonts w:ascii="Arial" w:eastAsia="Times New Roman" w:hAnsi="Arial" w:cs="Arial"/>
          <w:color w:val="000000" w:themeColor="text1"/>
          <w:lang w:val="es-ES" w:eastAsia="es-ES"/>
        </w:rPr>
        <w:t>encuentra</w:t>
      </w:r>
      <w:r>
        <w:rPr>
          <w:rFonts w:ascii="Arial" w:eastAsia="Times New Roman" w:hAnsi="Arial" w:cs="Arial"/>
          <w:color w:val="000000" w:themeColor="text1"/>
          <w:lang w:val="es-ES" w:eastAsia="es-ES"/>
        </w:rPr>
        <w:t>n</w:t>
      </w:r>
      <w:r w:rsidRPr="0061037F">
        <w:rPr>
          <w:rFonts w:ascii="Arial" w:eastAsia="Times New Roman" w:hAnsi="Arial" w:cs="Arial"/>
          <w:color w:val="000000" w:themeColor="text1"/>
          <w:lang w:val="es-ES" w:eastAsia="es-ES"/>
        </w:rPr>
        <w:t xml:space="preserve"> recibiendo inducción e información sobre las actividades p</w:t>
      </w:r>
      <w:r w:rsidR="006802EC">
        <w:rPr>
          <w:rFonts w:ascii="Arial" w:eastAsia="Times New Roman" w:hAnsi="Arial" w:cs="Arial"/>
          <w:color w:val="000000" w:themeColor="text1"/>
          <w:lang w:val="es-ES" w:eastAsia="es-ES"/>
        </w:rPr>
        <w:t>lanteadas por el nivel nacional. O</w:t>
      </w:r>
      <w:r w:rsidR="00F90FC3">
        <w:rPr>
          <w:rFonts w:ascii="Arial" w:eastAsia="Times New Roman" w:hAnsi="Arial" w:cs="Arial"/>
          <w:color w:val="000000" w:themeColor="text1"/>
          <w:lang w:val="es-ES" w:eastAsia="es-ES"/>
        </w:rPr>
        <w:t xml:space="preserve">tra </w:t>
      </w:r>
      <w:r w:rsidR="008F52D7">
        <w:rPr>
          <w:rFonts w:ascii="Arial" w:eastAsia="Times New Roman" w:hAnsi="Arial" w:cs="Arial"/>
          <w:color w:val="000000" w:themeColor="text1"/>
          <w:lang w:val="es-ES" w:eastAsia="es-ES"/>
        </w:rPr>
        <w:lastRenderedPageBreak/>
        <w:t xml:space="preserve">razón por la cual justifican </w:t>
      </w:r>
      <w:r w:rsidR="006802EC">
        <w:rPr>
          <w:rFonts w:ascii="Arial" w:eastAsia="Times New Roman" w:hAnsi="Arial" w:cs="Arial"/>
          <w:color w:val="000000" w:themeColor="text1"/>
          <w:lang w:val="es-ES" w:eastAsia="es-ES"/>
        </w:rPr>
        <w:t xml:space="preserve">el </w:t>
      </w:r>
      <w:r w:rsidR="0011786B">
        <w:rPr>
          <w:rFonts w:ascii="Arial" w:eastAsia="Times New Roman" w:hAnsi="Arial" w:cs="Arial"/>
          <w:color w:val="000000" w:themeColor="text1"/>
          <w:lang w:val="es-ES" w:eastAsia="es-ES"/>
        </w:rPr>
        <w:t>incumplimiento</w:t>
      </w:r>
      <w:r w:rsidR="006802EC">
        <w:rPr>
          <w:rFonts w:ascii="Arial" w:eastAsia="Times New Roman" w:hAnsi="Arial" w:cs="Arial"/>
          <w:color w:val="000000" w:themeColor="text1"/>
          <w:lang w:val="es-ES" w:eastAsia="es-ES"/>
        </w:rPr>
        <w:t xml:space="preserve"> </w:t>
      </w:r>
      <w:r w:rsidR="008F52D7">
        <w:rPr>
          <w:rFonts w:ascii="Arial" w:eastAsia="Times New Roman" w:hAnsi="Arial" w:cs="Arial"/>
          <w:color w:val="000000" w:themeColor="text1"/>
          <w:lang w:val="es-ES" w:eastAsia="es-ES"/>
        </w:rPr>
        <w:t>referente con en el envío de las actas de reunión de los CTJT</w:t>
      </w:r>
      <w:r w:rsidR="0011786B">
        <w:rPr>
          <w:rFonts w:ascii="Arial" w:eastAsia="Times New Roman" w:hAnsi="Arial" w:cs="Arial"/>
          <w:color w:val="000000" w:themeColor="text1"/>
          <w:lang w:val="es-ES" w:eastAsia="es-ES"/>
        </w:rPr>
        <w:t xml:space="preserve">, son las expuestas por las Direcciones </w:t>
      </w:r>
      <w:r w:rsidR="0011786B" w:rsidRPr="00E17373">
        <w:rPr>
          <w:rFonts w:ascii="Arial" w:eastAsia="Times New Roman" w:hAnsi="Arial" w:cs="Arial"/>
          <w:color w:val="000000" w:themeColor="text1"/>
          <w:lang w:val="es-ES" w:eastAsia="es-ES"/>
        </w:rPr>
        <w:t xml:space="preserve">Territoriales </w:t>
      </w:r>
      <w:r w:rsidR="0011786B" w:rsidRPr="008F52D7">
        <w:rPr>
          <w:rFonts w:ascii="Arial" w:eastAsia="Times New Roman" w:hAnsi="Arial" w:cs="Arial"/>
          <w:b/>
          <w:color w:val="000000" w:themeColor="text1"/>
          <w:lang w:val="es-ES" w:eastAsia="es-ES"/>
        </w:rPr>
        <w:t>Antioquia</w:t>
      </w:r>
      <w:r w:rsidR="008F52D7" w:rsidRPr="008F52D7">
        <w:rPr>
          <w:rFonts w:ascii="Arial" w:eastAsia="Times New Roman" w:hAnsi="Arial" w:cs="Arial"/>
          <w:b/>
          <w:color w:val="000000" w:themeColor="text1"/>
          <w:lang w:val="es-ES" w:eastAsia="es-ES"/>
        </w:rPr>
        <w:t xml:space="preserve"> (Actividad 83584)</w:t>
      </w:r>
      <w:r w:rsidR="00456540">
        <w:rPr>
          <w:rFonts w:ascii="Arial" w:eastAsia="Times New Roman" w:hAnsi="Arial" w:cs="Arial"/>
          <w:color w:val="000000" w:themeColor="text1"/>
          <w:lang w:val="es-ES" w:eastAsia="es-ES"/>
        </w:rPr>
        <w:t xml:space="preserve"> </w:t>
      </w:r>
      <w:r w:rsidR="008F52D7">
        <w:rPr>
          <w:rFonts w:ascii="Arial" w:eastAsia="Times New Roman" w:hAnsi="Arial" w:cs="Arial"/>
          <w:color w:val="000000" w:themeColor="text1"/>
          <w:lang w:val="es-ES" w:eastAsia="es-ES"/>
        </w:rPr>
        <w:t xml:space="preserve">y </w:t>
      </w:r>
      <w:r w:rsidR="0011786B" w:rsidRPr="008F52D7">
        <w:rPr>
          <w:rFonts w:ascii="Arial" w:eastAsia="Times New Roman" w:hAnsi="Arial" w:cs="Arial"/>
          <w:b/>
          <w:color w:val="000000" w:themeColor="text1"/>
          <w:lang w:val="es-ES" w:eastAsia="es-ES"/>
        </w:rPr>
        <w:t>Cesar</w:t>
      </w:r>
      <w:r w:rsidR="008F52D7" w:rsidRPr="008F52D7">
        <w:rPr>
          <w:rFonts w:ascii="Arial" w:eastAsia="Times New Roman" w:hAnsi="Arial" w:cs="Arial"/>
          <w:b/>
          <w:color w:val="000000" w:themeColor="text1"/>
          <w:lang w:val="es-ES" w:eastAsia="es-ES"/>
        </w:rPr>
        <w:t xml:space="preserve"> - </w:t>
      </w:r>
      <w:r w:rsidR="0011786B" w:rsidRPr="008F52D7">
        <w:rPr>
          <w:rFonts w:ascii="Arial" w:eastAsia="Times New Roman" w:hAnsi="Arial" w:cs="Arial"/>
          <w:b/>
          <w:color w:val="000000" w:themeColor="text1"/>
          <w:lang w:val="es-ES" w:eastAsia="es-ES"/>
        </w:rPr>
        <w:t>Guajira</w:t>
      </w:r>
      <w:r w:rsidR="00456540" w:rsidRPr="008F52D7">
        <w:rPr>
          <w:rFonts w:ascii="Arial" w:eastAsia="Times New Roman" w:hAnsi="Arial" w:cs="Arial"/>
          <w:b/>
          <w:color w:val="000000" w:themeColor="text1"/>
          <w:lang w:val="es-ES" w:eastAsia="es-ES"/>
        </w:rPr>
        <w:t xml:space="preserve"> </w:t>
      </w:r>
      <w:r w:rsidR="008F52D7" w:rsidRPr="008F52D7">
        <w:rPr>
          <w:rFonts w:ascii="Arial" w:eastAsia="Times New Roman" w:hAnsi="Arial" w:cs="Arial"/>
          <w:b/>
          <w:color w:val="000000" w:themeColor="text1"/>
          <w:lang w:val="es-ES" w:eastAsia="es-ES"/>
        </w:rPr>
        <w:t>(Actividad 83753</w:t>
      </w:r>
      <w:r w:rsidR="006802EC">
        <w:rPr>
          <w:rFonts w:ascii="Arial" w:eastAsia="Times New Roman" w:hAnsi="Arial" w:cs="Arial"/>
          <w:color w:val="000000" w:themeColor="text1"/>
          <w:lang w:val="es-ES" w:eastAsia="es-ES"/>
        </w:rPr>
        <w:t xml:space="preserve">). En </w:t>
      </w:r>
      <w:r w:rsidR="00E17373">
        <w:rPr>
          <w:rFonts w:ascii="Arial" w:eastAsia="Times New Roman" w:hAnsi="Arial" w:cs="Arial"/>
          <w:color w:val="000000" w:themeColor="text1"/>
          <w:lang w:val="es-ES" w:eastAsia="es-ES"/>
        </w:rPr>
        <w:t xml:space="preserve">la primera el Director Territorial </w:t>
      </w:r>
      <w:r w:rsidR="006802EC">
        <w:rPr>
          <w:rFonts w:ascii="Arial" w:eastAsia="Times New Roman" w:hAnsi="Arial" w:cs="Arial"/>
          <w:color w:val="000000" w:themeColor="text1"/>
          <w:lang w:val="es-ES" w:eastAsia="es-ES"/>
        </w:rPr>
        <w:t xml:space="preserve">Antioquia </w:t>
      </w:r>
      <w:r w:rsidR="00E17373">
        <w:rPr>
          <w:rFonts w:ascii="Arial" w:eastAsia="Times New Roman" w:hAnsi="Arial" w:cs="Arial"/>
          <w:color w:val="000000" w:themeColor="text1"/>
          <w:lang w:val="es-ES" w:eastAsia="es-ES"/>
        </w:rPr>
        <w:t xml:space="preserve">indicó </w:t>
      </w:r>
      <w:r w:rsidR="008F52D7">
        <w:rPr>
          <w:rFonts w:ascii="Arial" w:eastAsia="Times New Roman" w:hAnsi="Arial" w:cs="Arial"/>
          <w:color w:val="000000" w:themeColor="text1"/>
          <w:lang w:val="es-ES" w:eastAsia="es-ES"/>
        </w:rPr>
        <w:t>que la elaboración de las a</w:t>
      </w:r>
      <w:r w:rsidR="008F52D7" w:rsidRPr="008F52D7">
        <w:rPr>
          <w:rFonts w:ascii="Arial" w:eastAsia="Times New Roman" w:hAnsi="Arial" w:cs="Arial"/>
          <w:color w:val="000000" w:themeColor="text1"/>
          <w:lang w:val="es-ES" w:eastAsia="es-ES"/>
        </w:rPr>
        <w:t xml:space="preserve">ctas </w:t>
      </w:r>
      <w:r w:rsidR="008F52D7">
        <w:rPr>
          <w:rFonts w:ascii="Arial" w:eastAsia="Times New Roman" w:hAnsi="Arial" w:cs="Arial"/>
          <w:color w:val="000000" w:themeColor="text1"/>
          <w:lang w:val="es-ES" w:eastAsia="es-ES"/>
        </w:rPr>
        <w:t xml:space="preserve">de </w:t>
      </w:r>
      <w:r w:rsidR="00E17373">
        <w:rPr>
          <w:rFonts w:ascii="Arial" w:eastAsia="Times New Roman" w:hAnsi="Arial" w:cs="Arial"/>
          <w:color w:val="000000" w:themeColor="text1"/>
          <w:lang w:val="es-ES" w:eastAsia="es-ES"/>
        </w:rPr>
        <w:t>e</w:t>
      </w:r>
      <w:r w:rsidR="008F52D7" w:rsidRPr="008F52D7">
        <w:rPr>
          <w:rFonts w:ascii="Arial" w:eastAsia="Times New Roman" w:hAnsi="Arial" w:cs="Arial"/>
          <w:color w:val="000000" w:themeColor="text1"/>
          <w:lang w:val="es-ES" w:eastAsia="es-ES"/>
        </w:rPr>
        <w:t>stos espa</w:t>
      </w:r>
      <w:r w:rsidR="00E17373">
        <w:rPr>
          <w:rFonts w:ascii="Arial" w:eastAsia="Times New Roman" w:hAnsi="Arial" w:cs="Arial"/>
          <w:color w:val="000000" w:themeColor="text1"/>
          <w:lang w:val="es-ES" w:eastAsia="es-ES"/>
        </w:rPr>
        <w:t>cios es responsabilidad de los e</w:t>
      </w:r>
      <w:r w:rsidR="008F52D7" w:rsidRPr="008F52D7">
        <w:rPr>
          <w:rFonts w:ascii="Arial" w:eastAsia="Times New Roman" w:hAnsi="Arial" w:cs="Arial"/>
          <w:color w:val="000000" w:themeColor="text1"/>
          <w:lang w:val="es-ES" w:eastAsia="es-ES"/>
        </w:rPr>
        <w:t>nlaces municipales y siempre se presenta la misma dificultad retrasos en el envío a la DT</w:t>
      </w:r>
      <w:r w:rsidR="00E17373">
        <w:rPr>
          <w:rFonts w:ascii="Arial" w:eastAsia="Times New Roman" w:hAnsi="Arial" w:cs="Arial"/>
          <w:color w:val="000000" w:themeColor="text1"/>
          <w:lang w:val="es-ES" w:eastAsia="es-ES"/>
        </w:rPr>
        <w:t xml:space="preserve">, y </w:t>
      </w:r>
      <w:r w:rsidR="006802EC">
        <w:rPr>
          <w:rFonts w:ascii="Arial" w:eastAsia="Times New Roman" w:hAnsi="Arial" w:cs="Arial"/>
          <w:color w:val="000000" w:themeColor="text1"/>
          <w:lang w:val="es-ES" w:eastAsia="es-ES"/>
        </w:rPr>
        <w:t xml:space="preserve">en la </w:t>
      </w:r>
      <w:r w:rsidR="00E17373">
        <w:rPr>
          <w:rFonts w:ascii="Arial" w:eastAsia="Times New Roman" w:hAnsi="Arial" w:cs="Arial"/>
          <w:color w:val="000000" w:themeColor="text1"/>
          <w:lang w:val="es-ES" w:eastAsia="es-ES"/>
        </w:rPr>
        <w:t xml:space="preserve">segunda </w:t>
      </w:r>
      <w:r w:rsidR="006802EC">
        <w:rPr>
          <w:rFonts w:ascii="Arial" w:eastAsia="Times New Roman" w:hAnsi="Arial" w:cs="Arial"/>
          <w:color w:val="000000" w:themeColor="text1"/>
          <w:lang w:val="es-ES" w:eastAsia="es-ES"/>
        </w:rPr>
        <w:t xml:space="preserve">la DT Cesar – Guajira </w:t>
      </w:r>
      <w:r w:rsidR="00E17373">
        <w:rPr>
          <w:rFonts w:ascii="Arial" w:eastAsia="Times New Roman" w:hAnsi="Arial" w:cs="Arial"/>
          <w:color w:val="000000" w:themeColor="text1"/>
          <w:lang w:val="es-ES" w:eastAsia="es-ES"/>
        </w:rPr>
        <w:t xml:space="preserve">aclara que </w:t>
      </w:r>
      <w:r w:rsidR="00E17373" w:rsidRPr="00E17373">
        <w:rPr>
          <w:rFonts w:ascii="Arial" w:eastAsia="Times New Roman" w:hAnsi="Arial" w:cs="Arial"/>
          <w:color w:val="000000" w:themeColor="text1"/>
          <w:lang w:val="es-ES" w:eastAsia="es-ES"/>
        </w:rPr>
        <w:t>muchas veces presentan demoras por que requieren de la revisión de los miem</w:t>
      </w:r>
      <w:r w:rsidR="00E17373">
        <w:rPr>
          <w:rFonts w:ascii="Arial" w:eastAsia="Times New Roman" w:hAnsi="Arial" w:cs="Arial"/>
          <w:color w:val="000000" w:themeColor="text1"/>
          <w:lang w:val="es-ES" w:eastAsia="es-ES"/>
        </w:rPr>
        <w:t xml:space="preserve">bros del CJT, adicional a esto </w:t>
      </w:r>
      <w:r w:rsidR="006802EC">
        <w:rPr>
          <w:rFonts w:ascii="Arial" w:eastAsia="Times New Roman" w:hAnsi="Arial" w:cs="Arial"/>
          <w:color w:val="000000" w:themeColor="text1"/>
          <w:lang w:val="es-ES" w:eastAsia="es-ES"/>
        </w:rPr>
        <w:t xml:space="preserve">señalan que </w:t>
      </w:r>
      <w:r w:rsidR="00E17373" w:rsidRPr="00E17373">
        <w:rPr>
          <w:rFonts w:ascii="Arial" w:eastAsia="Times New Roman" w:hAnsi="Arial" w:cs="Arial"/>
          <w:color w:val="000000" w:themeColor="text1"/>
          <w:lang w:val="es-ES" w:eastAsia="es-ES"/>
        </w:rPr>
        <w:t>las solicitudes de comisión no son aprobadas por el área misional lo que dificulta el cumplimiento de la actividad</w:t>
      </w:r>
      <w:r w:rsidR="00E17373">
        <w:rPr>
          <w:rFonts w:ascii="Arial" w:eastAsia="Times New Roman" w:hAnsi="Arial" w:cs="Arial"/>
          <w:color w:val="000000" w:themeColor="text1"/>
          <w:lang w:val="es-ES" w:eastAsia="es-ES"/>
        </w:rPr>
        <w:t>.</w:t>
      </w:r>
    </w:p>
    <w:p w:rsidR="00F90FC3" w:rsidRDefault="00F90FC3" w:rsidP="00375E44">
      <w:pPr>
        <w:pStyle w:val="Prrafodelista"/>
        <w:tabs>
          <w:tab w:val="left" w:pos="0"/>
        </w:tabs>
        <w:spacing w:after="0"/>
        <w:ind w:right="-1"/>
        <w:jc w:val="both"/>
        <w:rPr>
          <w:rFonts w:ascii="Arial" w:eastAsia="Times New Roman" w:hAnsi="Arial" w:cs="Arial"/>
          <w:color w:val="000000" w:themeColor="text1"/>
          <w:lang w:val="es-ES" w:eastAsia="es-ES"/>
        </w:rPr>
      </w:pPr>
    </w:p>
    <w:p w:rsidR="00375E44" w:rsidRDefault="00375E44" w:rsidP="00375E44">
      <w:pPr>
        <w:tabs>
          <w:tab w:val="left" w:pos="0"/>
        </w:tabs>
        <w:spacing w:after="0"/>
        <w:ind w:right="-1"/>
        <w:jc w:val="both"/>
        <w:rPr>
          <w:rFonts w:ascii="Arial" w:eastAsia="Times New Roman" w:hAnsi="Arial" w:cs="Arial"/>
          <w:b/>
          <w:color w:val="000000" w:themeColor="text1"/>
          <w:lang w:val="es-ES" w:eastAsia="es-ES"/>
        </w:rPr>
      </w:pPr>
      <w:r w:rsidRPr="007A0E22">
        <w:rPr>
          <w:rFonts w:ascii="Arial" w:eastAsia="Times New Roman" w:hAnsi="Arial" w:cs="Arial"/>
          <w:b/>
          <w:color w:val="000000" w:themeColor="text1"/>
          <w:lang w:val="es-ES" w:eastAsia="es-ES"/>
        </w:rPr>
        <w:t>P</w:t>
      </w:r>
      <w:r>
        <w:rPr>
          <w:rFonts w:ascii="Arial" w:eastAsia="Times New Roman" w:hAnsi="Arial" w:cs="Arial"/>
          <w:b/>
          <w:color w:val="000000" w:themeColor="text1"/>
          <w:lang w:val="es-ES" w:eastAsia="es-ES"/>
        </w:rPr>
        <w:t>arámetros de calificación de a</w:t>
      </w:r>
      <w:r w:rsidRPr="007A0E22">
        <w:rPr>
          <w:rFonts w:ascii="Arial" w:eastAsia="Times New Roman" w:hAnsi="Arial" w:cs="Arial"/>
          <w:b/>
          <w:color w:val="000000" w:themeColor="text1"/>
          <w:lang w:val="es-ES" w:eastAsia="es-ES"/>
        </w:rPr>
        <w:t xml:space="preserve">vance primer semestre de 2017: </w:t>
      </w:r>
    </w:p>
    <w:p w:rsidR="00375E44" w:rsidRPr="007A0E22" w:rsidRDefault="00375E44" w:rsidP="00375E44">
      <w:pPr>
        <w:tabs>
          <w:tab w:val="left" w:pos="0"/>
        </w:tabs>
        <w:spacing w:after="0"/>
        <w:ind w:right="-1"/>
        <w:jc w:val="both"/>
        <w:rPr>
          <w:rFonts w:ascii="Arial" w:eastAsia="Times New Roman" w:hAnsi="Arial" w:cs="Arial"/>
          <w:b/>
          <w:color w:val="000000" w:themeColor="text1"/>
          <w:lang w:val="es-ES" w:eastAsia="es-ES"/>
        </w:rPr>
      </w:pPr>
    </w:p>
    <w:p w:rsidR="00375E44" w:rsidRPr="00C708E7" w:rsidRDefault="00375E44" w:rsidP="00375E44">
      <w:pPr>
        <w:pStyle w:val="Prrafodelista"/>
        <w:numPr>
          <w:ilvl w:val="0"/>
          <w:numId w:val="15"/>
        </w:numPr>
        <w:tabs>
          <w:tab w:val="left" w:pos="0"/>
        </w:tabs>
        <w:spacing w:after="0"/>
        <w:ind w:right="-1"/>
        <w:jc w:val="both"/>
        <w:rPr>
          <w:rFonts w:ascii="Arial" w:eastAsia="Times New Roman" w:hAnsi="Arial" w:cs="Arial"/>
          <w:color w:val="000000" w:themeColor="text1"/>
          <w:lang w:val="es-ES" w:eastAsia="es-ES"/>
        </w:rPr>
      </w:pPr>
      <w:r w:rsidRPr="007A0E22">
        <w:rPr>
          <w:rFonts w:ascii="Arial" w:eastAsia="Times New Roman" w:hAnsi="Arial" w:cs="Arial"/>
          <w:b/>
          <w:color w:val="000000" w:themeColor="text1"/>
          <w:lang w:val="es-ES" w:eastAsia="es-ES"/>
        </w:rPr>
        <w:t>Actividades que se están incumpliendo:</w:t>
      </w:r>
      <w:r w:rsidRPr="00C708E7">
        <w:rPr>
          <w:rFonts w:ascii="Arial" w:eastAsia="Times New Roman" w:hAnsi="Arial" w:cs="Arial"/>
          <w:color w:val="000000" w:themeColor="text1"/>
          <w:lang w:val="es-ES" w:eastAsia="es-ES"/>
        </w:rPr>
        <w:t xml:space="preserve"> Menores e iguales (&lt;=) al 49,99%</w:t>
      </w:r>
    </w:p>
    <w:p w:rsidR="00375E44" w:rsidRDefault="00375E44" w:rsidP="00375E44">
      <w:pPr>
        <w:pStyle w:val="Prrafodelista"/>
        <w:numPr>
          <w:ilvl w:val="0"/>
          <w:numId w:val="15"/>
        </w:numPr>
        <w:tabs>
          <w:tab w:val="left" w:pos="0"/>
        </w:tabs>
        <w:spacing w:after="0"/>
        <w:ind w:right="-1"/>
        <w:jc w:val="both"/>
        <w:rPr>
          <w:rFonts w:ascii="Arial" w:eastAsia="Times New Roman" w:hAnsi="Arial" w:cs="Arial"/>
          <w:color w:val="000000" w:themeColor="text1"/>
          <w:lang w:val="es-ES" w:eastAsia="es-ES"/>
        </w:rPr>
      </w:pPr>
      <w:r w:rsidRPr="007A0E22">
        <w:rPr>
          <w:rFonts w:ascii="Arial" w:eastAsia="Times New Roman" w:hAnsi="Arial" w:cs="Arial"/>
          <w:b/>
          <w:color w:val="000000" w:themeColor="text1"/>
          <w:lang w:val="es-ES" w:eastAsia="es-ES"/>
        </w:rPr>
        <w:t>Actividades que parcialmente se están cumpliendo:</w:t>
      </w:r>
      <w:r>
        <w:rPr>
          <w:rFonts w:ascii="Arial" w:eastAsia="Times New Roman" w:hAnsi="Arial" w:cs="Arial"/>
          <w:color w:val="000000" w:themeColor="text1"/>
          <w:lang w:val="es-ES" w:eastAsia="es-ES"/>
        </w:rPr>
        <w:t xml:space="preserve"> La</w:t>
      </w:r>
      <w:r w:rsidRPr="00C708E7">
        <w:rPr>
          <w:rFonts w:ascii="Arial" w:eastAsia="Times New Roman" w:hAnsi="Arial" w:cs="Arial"/>
          <w:color w:val="000000" w:themeColor="text1"/>
          <w:lang w:val="es-ES" w:eastAsia="es-ES"/>
        </w:rPr>
        <w:t>s que se encuentren en el rango (50% al 89,99%)</w:t>
      </w:r>
    </w:p>
    <w:p w:rsidR="00375E44" w:rsidRPr="00C708E7" w:rsidRDefault="00375E44" w:rsidP="00375E44">
      <w:pPr>
        <w:pStyle w:val="Prrafodelista"/>
        <w:numPr>
          <w:ilvl w:val="0"/>
          <w:numId w:val="15"/>
        </w:numPr>
        <w:tabs>
          <w:tab w:val="left" w:pos="0"/>
        </w:tabs>
        <w:spacing w:after="0"/>
        <w:ind w:right="-1"/>
        <w:jc w:val="both"/>
        <w:rPr>
          <w:rFonts w:ascii="Arial" w:eastAsia="Times New Roman" w:hAnsi="Arial" w:cs="Arial"/>
          <w:color w:val="000000" w:themeColor="text1"/>
          <w:lang w:val="es-ES" w:eastAsia="es-ES"/>
        </w:rPr>
      </w:pPr>
      <w:r w:rsidRPr="007A0E22">
        <w:rPr>
          <w:rFonts w:ascii="Arial" w:eastAsia="Times New Roman" w:hAnsi="Arial" w:cs="Arial"/>
          <w:b/>
          <w:color w:val="000000" w:themeColor="text1"/>
          <w:lang w:val="es-ES" w:eastAsia="es-ES"/>
        </w:rPr>
        <w:t>Actividades que se están cumpliendo:</w:t>
      </w:r>
      <w:r w:rsidRPr="00C708E7">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M</w:t>
      </w:r>
      <w:r w:rsidRPr="00C708E7">
        <w:rPr>
          <w:rFonts w:ascii="Arial" w:eastAsia="Times New Roman" w:hAnsi="Arial" w:cs="Arial"/>
          <w:color w:val="000000" w:themeColor="text1"/>
          <w:lang w:val="es-ES" w:eastAsia="es-ES"/>
        </w:rPr>
        <w:t>ayores a (&gt;) al 90%</w:t>
      </w:r>
    </w:p>
    <w:p w:rsidR="00375E44" w:rsidRDefault="00375E44" w:rsidP="00375E44">
      <w:pPr>
        <w:pStyle w:val="Prrafodelista"/>
        <w:tabs>
          <w:tab w:val="left" w:pos="0"/>
        </w:tabs>
        <w:spacing w:after="0"/>
        <w:ind w:right="-1"/>
        <w:jc w:val="both"/>
        <w:rPr>
          <w:rFonts w:ascii="Arial" w:eastAsia="Times New Roman" w:hAnsi="Arial" w:cs="Arial"/>
          <w:color w:val="000000" w:themeColor="text1"/>
          <w:lang w:val="es-ES" w:eastAsia="es-ES"/>
        </w:rPr>
      </w:pPr>
    </w:p>
    <w:p w:rsidR="00375E44" w:rsidRDefault="00375E44" w:rsidP="00375E44">
      <w:pPr>
        <w:tabs>
          <w:tab w:val="left" w:pos="0"/>
        </w:tabs>
        <w:spacing w:after="0"/>
        <w:ind w:right="-1"/>
        <w:jc w:val="both"/>
        <w:rPr>
          <w:rFonts w:ascii="Arial" w:eastAsia="Times New Roman" w:hAnsi="Arial" w:cs="Arial"/>
          <w:color w:val="000000" w:themeColor="text1"/>
          <w:lang w:val="es-ES" w:eastAsia="es-ES"/>
        </w:rPr>
      </w:pPr>
      <w:r w:rsidRPr="007A0E22">
        <w:rPr>
          <w:rFonts w:ascii="Arial" w:eastAsia="Times New Roman" w:hAnsi="Arial" w:cs="Arial"/>
          <w:color w:val="000000" w:themeColor="text1"/>
          <w:lang w:val="es-ES" w:eastAsia="es-ES"/>
        </w:rPr>
        <w:t>Teniendo en cuenta los parámetros de avance en mención, se concluye que de las ciento dos (102) actividades seleccionadas:</w:t>
      </w:r>
    </w:p>
    <w:p w:rsidR="00375E44" w:rsidRPr="007A0E22" w:rsidRDefault="00375E44" w:rsidP="00375E44">
      <w:pPr>
        <w:tabs>
          <w:tab w:val="left" w:pos="0"/>
        </w:tabs>
        <w:spacing w:after="0"/>
        <w:ind w:right="-1"/>
        <w:jc w:val="both"/>
        <w:rPr>
          <w:rFonts w:ascii="Arial" w:eastAsia="Times New Roman" w:hAnsi="Arial" w:cs="Arial"/>
          <w:color w:val="000000" w:themeColor="text1"/>
          <w:lang w:val="es-ES" w:eastAsia="es-ES"/>
        </w:rPr>
      </w:pPr>
    </w:p>
    <w:p w:rsidR="00375E44" w:rsidRDefault="00157AF0" w:rsidP="00375E44">
      <w:pPr>
        <w:pStyle w:val="Prrafodelista"/>
        <w:numPr>
          <w:ilvl w:val="0"/>
          <w:numId w:val="16"/>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Cuarenta y una (41</w:t>
      </w:r>
      <w:r w:rsidR="00375E44">
        <w:rPr>
          <w:rFonts w:ascii="Arial" w:eastAsia="Times New Roman" w:hAnsi="Arial" w:cs="Arial"/>
          <w:color w:val="000000" w:themeColor="text1"/>
          <w:lang w:val="es-ES" w:eastAsia="es-ES"/>
        </w:rPr>
        <w:t xml:space="preserve">) se están incumpliendo, </w:t>
      </w:r>
      <w:r w:rsidR="00375E44" w:rsidRPr="003C49AE">
        <w:rPr>
          <w:rFonts w:ascii="Arial" w:eastAsia="Times New Roman" w:hAnsi="Arial" w:cs="Arial"/>
          <w:b/>
          <w:color w:val="000000" w:themeColor="text1"/>
          <w:lang w:val="es-ES" w:eastAsia="es-ES"/>
        </w:rPr>
        <w:t xml:space="preserve">equivalente </w:t>
      </w:r>
      <w:r w:rsidR="00375E44" w:rsidRPr="003C49AE">
        <w:rPr>
          <w:rFonts w:ascii="Arial" w:eastAsia="Times New Roman" w:hAnsi="Arial" w:cs="Arial"/>
          <w:color w:val="000000" w:themeColor="text1"/>
          <w:lang w:val="es-ES" w:eastAsia="es-ES"/>
        </w:rPr>
        <w:t>al</w:t>
      </w:r>
      <w:r>
        <w:rPr>
          <w:rFonts w:ascii="Arial" w:eastAsia="Times New Roman" w:hAnsi="Arial" w:cs="Arial"/>
          <w:b/>
          <w:color w:val="000000" w:themeColor="text1"/>
          <w:lang w:val="es-ES" w:eastAsia="es-ES"/>
        </w:rPr>
        <w:t xml:space="preserve"> 40</w:t>
      </w:r>
      <w:r w:rsidR="00375E44" w:rsidRPr="003C49AE">
        <w:rPr>
          <w:rFonts w:ascii="Arial" w:eastAsia="Times New Roman" w:hAnsi="Arial" w:cs="Arial"/>
          <w:b/>
          <w:color w:val="000000" w:themeColor="text1"/>
          <w:lang w:val="es-ES" w:eastAsia="es-ES"/>
        </w:rPr>
        <w:t>%</w:t>
      </w:r>
    </w:p>
    <w:p w:rsidR="00375E44" w:rsidRDefault="00375E44" w:rsidP="00375E44">
      <w:pPr>
        <w:pStyle w:val="Prrafodelista"/>
        <w:numPr>
          <w:ilvl w:val="0"/>
          <w:numId w:val="16"/>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Veintidós (22) se están parcialmente cumpliendo, </w:t>
      </w:r>
      <w:r w:rsidRPr="003C49AE">
        <w:rPr>
          <w:rFonts w:ascii="Arial" w:eastAsia="Times New Roman" w:hAnsi="Arial" w:cs="Arial"/>
          <w:b/>
          <w:color w:val="000000" w:themeColor="text1"/>
          <w:lang w:val="es-ES" w:eastAsia="es-ES"/>
        </w:rPr>
        <w:t xml:space="preserve">equivalente </w:t>
      </w:r>
      <w:r w:rsidRPr="003C49AE">
        <w:rPr>
          <w:rFonts w:ascii="Arial" w:eastAsia="Times New Roman" w:hAnsi="Arial" w:cs="Arial"/>
          <w:color w:val="000000" w:themeColor="text1"/>
          <w:lang w:val="es-ES" w:eastAsia="es-ES"/>
        </w:rPr>
        <w:t xml:space="preserve">al </w:t>
      </w:r>
      <w:r w:rsidRPr="003C49AE">
        <w:rPr>
          <w:rFonts w:ascii="Arial" w:eastAsia="Times New Roman" w:hAnsi="Arial" w:cs="Arial"/>
          <w:b/>
          <w:color w:val="000000" w:themeColor="text1"/>
          <w:lang w:val="es-ES" w:eastAsia="es-ES"/>
        </w:rPr>
        <w:t>22%</w:t>
      </w:r>
      <w:r>
        <w:rPr>
          <w:rFonts w:ascii="Arial" w:eastAsia="Times New Roman" w:hAnsi="Arial" w:cs="Arial"/>
          <w:b/>
          <w:color w:val="000000" w:themeColor="text1"/>
          <w:lang w:val="es-ES" w:eastAsia="es-ES"/>
        </w:rPr>
        <w:t>.</w:t>
      </w:r>
    </w:p>
    <w:p w:rsidR="00375E44" w:rsidRPr="00714DEB" w:rsidRDefault="00157AF0" w:rsidP="00375E44">
      <w:pPr>
        <w:pStyle w:val="Prrafodelista"/>
        <w:numPr>
          <w:ilvl w:val="0"/>
          <w:numId w:val="16"/>
        </w:num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 Treinta y nueve (39</w:t>
      </w:r>
      <w:r w:rsidR="00375E44">
        <w:rPr>
          <w:rFonts w:ascii="Arial" w:eastAsia="Times New Roman" w:hAnsi="Arial" w:cs="Arial"/>
          <w:color w:val="000000" w:themeColor="text1"/>
          <w:lang w:val="es-ES" w:eastAsia="es-ES"/>
        </w:rPr>
        <w:t xml:space="preserve">) se están cumpliendo, </w:t>
      </w:r>
      <w:r w:rsidR="00375E44" w:rsidRPr="003C49AE">
        <w:rPr>
          <w:rFonts w:ascii="Arial" w:eastAsia="Times New Roman" w:hAnsi="Arial" w:cs="Arial"/>
          <w:b/>
          <w:color w:val="000000" w:themeColor="text1"/>
          <w:lang w:val="es-ES" w:eastAsia="es-ES"/>
        </w:rPr>
        <w:t>equivalente</w:t>
      </w:r>
      <w:r w:rsidR="00375E44">
        <w:rPr>
          <w:rFonts w:ascii="Arial" w:eastAsia="Times New Roman" w:hAnsi="Arial" w:cs="Arial"/>
          <w:color w:val="000000" w:themeColor="text1"/>
          <w:lang w:val="es-ES" w:eastAsia="es-ES"/>
        </w:rPr>
        <w:t xml:space="preserve"> al </w:t>
      </w:r>
      <w:r>
        <w:rPr>
          <w:rFonts w:ascii="Arial" w:eastAsia="Times New Roman" w:hAnsi="Arial" w:cs="Arial"/>
          <w:b/>
          <w:color w:val="000000" w:themeColor="text1"/>
          <w:lang w:val="es-ES" w:eastAsia="es-ES"/>
        </w:rPr>
        <w:t>38</w:t>
      </w:r>
      <w:r w:rsidR="00375E44" w:rsidRPr="003C49AE">
        <w:rPr>
          <w:rFonts w:ascii="Arial" w:eastAsia="Times New Roman" w:hAnsi="Arial" w:cs="Arial"/>
          <w:b/>
          <w:color w:val="000000" w:themeColor="text1"/>
          <w:lang w:val="es-ES" w:eastAsia="es-ES"/>
        </w:rPr>
        <w:t>%</w:t>
      </w:r>
      <w:r w:rsidR="00375E44">
        <w:rPr>
          <w:rFonts w:ascii="Arial" w:eastAsia="Times New Roman" w:hAnsi="Arial" w:cs="Arial"/>
          <w:b/>
          <w:color w:val="000000" w:themeColor="text1"/>
          <w:lang w:val="es-ES" w:eastAsia="es-ES"/>
        </w:rPr>
        <w:t>.</w:t>
      </w:r>
    </w:p>
    <w:p w:rsidR="00375E44" w:rsidRDefault="00375E44" w:rsidP="00375E44">
      <w:pPr>
        <w:pStyle w:val="Prrafodelista"/>
        <w:tabs>
          <w:tab w:val="left" w:pos="0"/>
        </w:tabs>
        <w:spacing w:after="0"/>
        <w:ind w:right="-1"/>
        <w:jc w:val="both"/>
        <w:rPr>
          <w:rFonts w:ascii="Arial" w:eastAsia="Times New Roman" w:hAnsi="Arial" w:cs="Arial"/>
          <w:b/>
          <w:color w:val="000000" w:themeColor="text1"/>
          <w:lang w:val="es-ES" w:eastAsia="es-ES"/>
        </w:rPr>
      </w:pPr>
    </w:p>
    <w:p w:rsidR="00375E44" w:rsidRPr="00723C63" w:rsidRDefault="00375E44" w:rsidP="00375E44">
      <w:pPr>
        <w:tabs>
          <w:tab w:val="left" w:pos="0"/>
        </w:tabs>
        <w:spacing w:after="0"/>
        <w:ind w:right="-1"/>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OCI aclara que los </w:t>
      </w:r>
      <w:r w:rsidRPr="00723C63">
        <w:rPr>
          <w:rFonts w:ascii="Arial" w:eastAsia="Times New Roman" w:hAnsi="Arial" w:cs="Arial"/>
          <w:color w:val="000000" w:themeColor="text1"/>
          <w:lang w:val="es-ES" w:eastAsia="es-ES"/>
        </w:rPr>
        <w:t>porcentaje</w:t>
      </w:r>
      <w:r>
        <w:rPr>
          <w:rFonts w:ascii="Arial" w:eastAsia="Times New Roman" w:hAnsi="Arial" w:cs="Arial"/>
          <w:color w:val="000000" w:themeColor="text1"/>
          <w:lang w:val="es-ES" w:eastAsia="es-ES"/>
        </w:rPr>
        <w:t>s</w:t>
      </w:r>
      <w:r w:rsidRPr="00723C63">
        <w:rPr>
          <w:rFonts w:ascii="Arial" w:eastAsia="Times New Roman" w:hAnsi="Arial" w:cs="Arial"/>
          <w:color w:val="000000" w:themeColor="text1"/>
          <w:lang w:val="es-ES" w:eastAsia="es-ES"/>
        </w:rPr>
        <w:t xml:space="preserve"> establecido</w:t>
      </w:r>
      <w:r>
        <w:rPr>
          <w:rFonts w:ascii="Arial" w:eastAsia="Times New Roman" w:hAnsi="Arial" w:cs="Arial"/>
          <w:color w:val="000000" w:themeColor="text1"/>
          <w:lang w:val="es-ES" w:eastAsia="es-ES"/>
        </w:rPr>
        <w:t>s</w:t>
      </w:r>
      <w:r w:rsidRPr="00723C63">
        <w:rPr>
          <w:rFonts w:ascii="Arial" w:eastAsia="Times New Roman" w:hAnsi="Arial" w:cs="Arial"/>
          <w:color w:val="000000" w:themeColor="text1"/>
          <w:lang w:val="es-ES" w:eastAsia="es-ES"/>
        </w:rPr>
        <w:t xml:space="preserve"> corresponde</w:t>
      </w:r>
      <w:r>
        <w:rPr>
          <w:rFonts w:ascii="Arial" w:eastAsia="Times New Roman" w:hAnsi="Arial" w:cs="Arial"/>
          <w:color w:val="000000" w:themeColor="text1"/>
          <w:lang w:val="es-ES" w:eastAsia="es-ES"/>
        </w:rPr>
        <w:t>n</w:t>
      </w:r>
      <w:r w:rsidRPr="00723C63">
        <w:rPr>
          <w:rFonts w:ascii="Arial" w:eastAsia="Times New Roman" w:hAnsi="Arial" w:cs="Arial"/>
          <w:color w:val="000000" w:themeColor="text1"/>
          <w:lang w:val="es-ES" w:eastAsia="es-ES"/>
        </w:rPr>
        <w:t xml:space="preserve"> al </w:t>
      </w:r>
      <w:r>
        <w:rPr>
          <w:rFonts w:ascii="Arial" w:eastAsia="Times New Roman" w:hAnsi="Arial" w:cs="Arial"/>
          <w:color w:val="000000" w:themeColor="text1"/>
          <w:lang w:val="es-ES" w:eastAsia="es-ES"/>
        </w:rPr>
        <w:t xml:space="preserve">avance alcanzado por las actividades seleccionadas, el cual se realizó </w:t>
      </w:r>
      <w:r w:rsidRPr="00723C63">
        <w:rPr>
          <w:rFonts w:ascii="Arial" w:eastAsia="Times New Roman" w:hAnsi="Arial" w:cs="Arial"/>
          <w:color w:val="000000" w:themeColor="text1"/>
          <w:lang w:val="es-ES" w:eastAsia="es-ES"/>
        </w:rPr>
        <w:t xml:space="preserve">de acuerdo a </w:t>
      </w:r>
      <w:r>
        <w:rPr>
          <w:rFonts w:ascii="Arial" w:eastAsia="Times New Roman" w:hAnsi="Arial" w:cs="Arial"/>
          <w:color w:val="000000" w:themeColor="text1"/>
          <w:lang w:val="es-ES" w:eastAsia="es-ES"/>
        </w:rPr>
        <w:t xml:space="preserve">la </w:t>
      </w:r>
      <w:r w:rsidRPr="00723C63">
        <w:rPr>
          <w:rFonts w:ascii="Arial" w:eastAsia="Times New Roman" w:hAnsi="Arial" w:cs="Arial"/>
          <w:color w:val="000000" w:themeColor="text1"/>
          <w:lang w:val="es-ES" w:eastAsia="es-ES"/>
        </w:rPr>
        <w:t>meta establecida</w:t>
      </w:r>
      <w:r>
        <w:rPr>
          <w:rFonts w:ascii="Arial" w:eastAsia="Times New Roman" w:hAnsi="Arial" w:cs="Arial"/>
          <w:color w:val="000000" w:themeColor="text1"/>
          <w:lang w:val="es-ES" w:eastAsia="es-ES"/>
        </w:rPr>
        <w:t xml:space="preserve"> en la programación que aparece registrada en SISGESTION con corte a junio 30 de 2017. E</w:t>
      </w:r>
      <w:r w:rsidRPr="00723C63">
        <w:rPr>
          <w:rFonts w:ascii="Arial" w:eastAsia="Times New Roman" w:hAnsi="Arial" w:cs="Arial"/>
          <w:color w:val="000000" w:themeColor="text1"/>
          <w:lang w:val="es-ES" w:eastAsia="es-ES"/>
        </w:rPr>
        <w:t>l c</w:t>
      </w:r>
      <w:r>
        <w:rPr>
          <w:rFonts w:ascii="Arial" w:eastAsia="Times New Roman" w:hAnsi="Arial" w:cs="Arial"/>
          <w:color w:val="000000" w:themeColor="text1"/>
          <w:lang w:val="es-ES" w:eastAsia="es-ES"/>
        </w:rPr>
        <w:t>umplimiento o no de cada una de las actividades del Plan de Acción 2017</w:t>
      </w:r>
      <w:r w:rsidRPr="00723C63">
        <w:rPr>
          <w:rFonts w:ascii="Arial" w:eastAsia="Times New Roman" w:hAnsi="Arial" w:cs="Arial"/>
          <w:color w:val="000000" w:themeColor="text1"/>
          <w:lang w:val="es-ES" w:eastAsia="es-ES"/>
        </w:rPr>
        <w:t xml:space="preserve"> se determinará en el seguimiento que </w:t>
      </w:r>
      <w:r>
        <w:rPr>
          <w:rFonts w:ascii="Arial" w:eastAsia="Times New Roman" w:hAnsi="Arial" w:cs="Arial"/>
          <w:color w:val="000000" w:themeColor="text1"/>
          <w:lang w:val="es-ES" w:eastAsia="es-ES"/>
        </w:rPr>
        <w:t xml:space="preserve">se efectuará en enero de 2018 con corte a 31 de diciembre de 2017. </w:t>
      </w:r>
    </w:p>
    <w:p w:rsidR="00375E44" w:rsidRDefault="00375E44" w:rsidP="00375E44">
      <w:pPr>
        <w:pStyle w:val="Prrafodelista"/>
        <w:tabs>
          <w:tab w:val="left" w:pos="0"/>
        </w:tabs>
        <w:spacing w:after="0"/>
        <w:ind w:right="-1"/>
        <w:jc w:val="both"/>
        <w:rPr>
          <w:rFonts w:ascii="Arial" w:eastAsia="Times New Roman" w:hAnsi="Arial" w:cs="Arial"/>
          <w:color w:val="000000" w:themeColor="text1"/>
          <w:lang w:val="es-ES" w:eastAsia="es-ES"/>
        </w:rPr>
      </w:pPr>
    </w:p>
    <w:p w:rsidR="00375E44" w:rsidRPr="00BD3048" w:rsidRDefault="00375E44" w:rsidP="00375E44">
      <w:pPr>
        <w:pStyle w:val="Prrafodelista"/>
        <w:tabs>
          <w:tab w:val="left" w:pos="0"/>
        </w:tabs>
        <w:spacing w:after="0"/>
        <w:ind w:right="-1"/>
        <w:jc w:val="both"/>
        <w:rPr>
          <w:rFonts w:ascii="Arial" w:eastAsia="Times New Roman" w:hAnsi="Arial" w:cs="Arial"/>
          <w:color w:val="000000" w:themeColor="text1"/>
          <w:lang w:val="es-ES" w:eastAsia="es-ES"/>
        </w:rPr>
      </w:pPr>
    </w:p>
    <w:p w:rsidR="00375E44" w:rsidRPr="00713996" w:rsidRDefault="00375E44" w:rsidP="00375E44">
      <w:pPr>
        <w:tabs>
          <w:tab w:val="left" w:pos="0"/>
        </w:tabs>
        <w:spacing w:after="0"/>
        <w:ind w:right="-1"/>
        <w:contextualSpacing/>
        <w:jc w:val="both"/>
        <w:rPr>
          <w:rFonts w:ascii="Arial" w:eastAsia="Times New Roman" w:hAnsi="Arial" w:cs="Arial"/>
          <w:b/>
          <w:lang w:val="es-ES" w:eastAsia="es-ES"/>
        </w:rPr>
      </w:pPr>
      <w:r w:rsidRPr="00713996">
        <w:rPr>
          <w:rFonts w:ascii="Arial" w:eastAsia="Times New Roman" w:hAnsi="Arial" w:cs="Arial"/>
          <w:b/>
          <w:lang w:val="es-ES" w:eastAsia="es-ES"/>
        </w:rPr>
        <w:t>RECOMENDACIONES</w:t>
      </w:r>
      <w:r>
        <w:rPr>
          <w:rFonts w:ascii="Arial" w:eastAsia="Times New Roman" w:hAnsi="Arial" w:cs="Arial"/>
          <w:b/>
          <w:lang w:val="es-ES" w:eastAsia="es-ES"/>
        </w:rPr>
        <w:t>:</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7B2212" w:rsidRDefault="00375E44" w:rsidP="00375E44">
      <w:pPr>
        <w:tabs>
          <w:tab w:val="left" w:pos="0"/>
        </w:tabs>
        <w:spacing w:after="0"/>
        <w:ind w:right="-1"/>
        <w:contextualSpacing/>
        <w:jc w:val="both"/>
        <w:rPr>
          <w:rFonts w:ascii="Arial" w:eastAsia="Times New Roman" w:hAnsi="Arial" w:cs="Arial"/>
          <w:b/>
          <w:lang w:val="es-ES" w:eastAsia="es-ES"/>
        </w:rPr>
      </w:pPr>
      <w:r w:rsidRPr="007B2212">
        <w:rPr>
          <w:rFonts w:ascii="Arial" w:eastAsia="Times New Roman" w:hAnsi="Arial" w:cs="Arial"/>
          <w:b/>
          <w:lang w:val="es-ES" w:eastAsia="es-ES"/>
        </w:rPr>
        <w:t>Fondo de Reparación de Víctimas</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375E44" w:rsidRDefault="00375E44" w:rsidP="00375E44">
      <w:pPr>
        <w:pStyle w:val="Prrafodelista"/>
        <w:numPr>
          <w:ilvl w:val="0"/>
          <w:numId w:val="29"/>
        </w:numPr>
        <w:tabs>
          <w:tab w:val="left" w:pos="0"/>
        </w:tabs>
        <w:spacing w:after="0"/>
        <w:ind w:right="-1"/>
        <w:jc w:val="both"/>
        <w:rPr>
          <w:rFonts w:ascii="Arial" w:eastAsia="Times New Roman" w:hAnsi="Arial" w:cs="Arial"/>
          <w:lang w:val="es-ES" w:eastAsia="es-ES"/>
        </w:rPr>
      </w:pPr>
      <w:r w:rsidRPr="00375E44">
        <w:rPr>
          <w:rFonts w:ascii="Arial" w:eastAsia="Times New Roman" w:hAnsi="Arial" w:cs="Arial"/>
          <w:b/>
          <w:lang w:val="es-ES" w:eastAsia="es-ES"/>
        </w:rPr>
        <w:t>Actividad 83394.</w:t>
      </w:r>
      <w:r w:rsidRPr="00375E44">
        <w:rPr>
          <w:rFonts w:ascii="Arial" w:eastAsia="Times New Roman" w:hAnsi="Arial" w:cs="Arial"/>
          <w:lang w:val="es-ES" w:eastAsia="es-ES"/>
        </w:rPr>
        <w:t xml:space="preserve"> El porcentaje reportado (34%) no corresponde con el real (33%). Así mismo, en el campo de descripción, el número de giros que aparece registrado en la evidencia (82) presenta diferencia con el reportado en el aplicativo (83). Por lo anterior, se recomienda al FRV solicitar ante la OAP el ajuste respectivo. </w:t>
      </w:r>
    </w:p>
    <w:p w:rsidR="00375E44" w:rsidRPr="007B2212" w:rsidRDefault="00375E44" w:rsidP="00375E44">
      <w:pPr>
        <w:tabs>
          <w:tab w:val="left" w:pos="0"/>
        </w:tabs>
        <w:spacing w:after="0"/>
        <w:ind w:right="-1"/>
        <w:contextualSpacing/>
        <w:jc w:val="both"/>
        <w:rPr>
          <w:rFonts w:ascii="Arial" w:eastAsia="Times New Roman" w:hAnsi="Arial" w:cs="Arial"/>
          <w:lang w:val="es-ES" w:eastAsia="es-ES"/>
        </w:rPr>
      </w:pPr>
    </w:p>
    <w:p w:rsidR="00375E44" w:rsidRDefault="00375E44" w:rsidP="00375E44">
      <w:pPr>
        <w:pStyle w:val="Prrafodelista"/>
        <w:tabs>
          <w:tab w:val="left" w:pos="0"/>
        </w:tabs>
        <w:spacing w:after="0"/>
        <w:ind w:right="-1"/>
        <w:jc w:val="both"/>
        <w:rPr>
          <w:rFonts w:ascii="Arial" w:eastAsia="Times New Roman" w:hAnsi="Arial" w:cs="Arial"/>
          <w:lang w:val="es-ES" w:eastAsia="es-ES"/>
        </w:rPr>
      </w:pPr>
      <w:r w:rsidRPr="007B2212">
        <w:rPr>
          <w:rFonts w:ascii="Arial" w:eastAsia="Times New Roman" w:hAnsi="Arial" w:cs="Arial"/>
          <w:lang w:val="es-ES" w:eastAsia="es-ES"/>
        </w:rPr>
        <w:t>Aunado a lo anterior, el FRV manifestó que requieren generar cambios adicionales como: El nombre del indicador, la formula, la manera como se mide, entre otros. Debido a lo expuesto, la OCI recomienda que los ajustes sean formalizados a través de un acta de cambios, con el fin de que no se afecten los reportes de este indicador para lo que resta de la vigencia 2017.</w:t>
      </w: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D81B58">
        <w:rPr>
          <w:rFonts w:ascii="Arial" w:eastAsia="Times New Roman" w:hAnsi="Arial" w:cs="Arial"/>
          <w:b/>
          <w:lang w:val="es-ES" w:eastAsia="es-ES"/>
        </w:rPr>
        <w:lastRenderedPageBreak/>
        <w:t>Grup</w:t>
      </w:r>
      <w:r>
        <w:rPr>
          <w:rFonts w:ascii="Arial" w:eastAsia="Times New Roman" w:hAnsi="Arial" w:cs="Arial"/>
          <w:b/>
          <w:lang w:val="es-ES" w:eastAsia="es-ES"/>
        </w:rPr>
        <w:t>o Control Interno Disciplinario</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375E44" w:rsidRDefault="00375E44" w:rsidP="00375E44">
      <w:pPr>
        <w:pStyle w:val="Prrafodelista"/>
        <w:numPr>
          <w:ilvl w:val="0"/>
          <w:numId w:val="29"/>
        </w:numPr>
        <w:tabs>
          <w:tab w:val="left" w:pos="0"/>
        </w:tabs>
        <w:spacing w:after="0"/>
        <w:ind w:right="-1"/>
        <w:jc w:val="both"/>
        <w:rPr>
          <w:rFonts w:ascii="Arial" w:eastAsia="Times New Roman" w:hAnsi="Arial" w:cs="Arial"/>
          <w:lang w:val="es-ES" w:eastAsia="es-ES"/>
        </w:rPr>
      </w:pPr>
      <w:r w:rsidRPr="00375E44">
        <w:rPr>
          <w:rFonts w:ascii="Arial" w:eastAsia="Times New Roman" w:hAnsi="Arial" w:cs="Arial"/>
          <w:b/>
          <w:lang w:val="es-ES" w:eastAsia="es-ES"/>
        </w:rPr>
        <w:t>Actividad 83400</w:t>
      </w:r>
      <w:r w:rsidRPr="00375E44">
        <w:rPr>
          <w:rFonts w:ascii="Arial" w:eastAsia="Times New Roman" w:hAnsi="Arial" w:cs="Arial"/>
          <w:lang w:val="es-ES" w:eastAsia="es-ES"/>
        </w:rPr>
        <w:t>. Tener en cuenta que las fechas registradas tanto en el formato de evaluación como en las actas de asistencias coincidan, toda vez que en la socialización realizada en la DT Magdalena Medio, se observó que estas presentan diferencias (Formato de evaluación 27 de abril de 2017 y acta de asistencia 28 de abril de 2017).</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055E04">
        <w:rPr>
          <w:rFonts w:ascii="Arial" w:eastAsia="Times New Roman" w:hAnsi="Arial" w:cs="Arial"/>
          <w:b/>
          <w:lang w:val="es-ES" w:eastAsia="es-ES"/>
        </w:rPr>
        <w:t>Grupo de Cooperación</w:t>
      </w:r>
      <w:r>
        <w:rPr>
          <w:rFonts w:ascii="Arial" w:eastAsia="Times New Roman" w:hAnsi="Arial" w:cs="Arial"/>
          <w:b/>
          <w:lang w:val="es-ES" w:eastAsia="es-ES"/>
        </w:rPr>
        <w:t xml:space="preserve"> Internacional</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375E44" w:rsidRDefault="00375E44" w:rsidP="00375E44">
      <w:pPr>
        <w:pStyle w:val="Prrafodelista"/>
        <w:numPr>
          <w:ilvl w:val="0"/>
          <w:numId w:val="29"/>
        </w:numPr>
        <w:tabs>
          <w:tab w:val="left" w:pos="0"/>
        </w:tabs>
        <w:spacing w:after="0"/>
        <w:ind w:right="-1"/>
        <w:jc w:val="both"/>
        <w:rPr>
          <w:rFonts w:ascii="Arial" w:eastAsia="Times New Roman" w:hAnsi="Arial" w:cs="Arial"/>
          <w:lang w:val="es-ES" w:eastAsia="es-ES"/>
        </w:rPr>
      </w:pPr>
      <w:r w:rsidRPr="00375E44">
        <w:rPr>
          <w:rFonts w:ascii="Arial" w:eastAsia="Times New Roman" w:hAnsi="Arial" w:cs="Arial"/>
          <w:b/>
          <w:lang w:val="es-ES" w:eastAsia="es-ES"/>
        </w:rPr>
        <w:t xml:space="preserve">Actividad 83576. </w:t>
      </w:r>
      <w:r w:rsidRPr="00375E44">
        <w:rPr>
          <w:rFonts w:ascii="Arial" w:eastAsia="Times New Roman" w:hAnsi="Arial" w:cs="Arial"/>
          <w:lang w:val="es-ES" w:eastAsia="es-ES"/>
        </w:rPr>
        <w:t>Cumplir las metas dentro de los tiempos establecidos en la programación de actividades registradas en SISGESTION, toda vez que el inicio de la actividad está programado para 01-03-2017 y el primer reporte de avance se reportó en abril de 2017, de igual manera el segundo avance de la meta se programó para mayo de 2017 y el GCI lo reportó en junio de 2017</w:t>
      </w:r>
    </w:p>
    <w:p w:rsidR="00375E44" w:rsidRDefault="00375E44" w:rsidP="00375E44">
      <w:pPr>
        <w:pStyle w:val="Prrafodelista"/>
        <w:tabs>
          <w:tab w:val="left" w:pos="0"/>
        </w:tabs>
        <w:spacing w:after="0"/>
        <w:ind w:right="-1"/>
        <w:jc w:val="both"/>
        <w:rPr>
          <w:rFonts w:ascii="Arial" w:eastAsia="Times New Roman" w:hAnsi="Arial" w:cs="Arial"/>
          <w:lang w:val="es-ES" w:eastAsia="es-ES"/>
        </w:rPr>
      </w:pPr>
    </w:p>
    <w:p w:rsidR="00375E44" w:rsidRPr="00055E04" w:rsidRDefault="00375E44" w:rsidP="00375E44">
      <w:pPr>
        <w:pStyle w:val="Prrafodelista"/>
        <w:tabs>
          <w:tab w:val="left" w:pos="0"/>
        </w:tabs>
        <w:spacing w:after="0"/>
        <w:ind w:right="-1"/>
        <w:jc w:val="both"/>
        <w:rPr>
          <w:rFonts w:ascii="Arial" w:eastAsia="Times New Roman" w:hAnsi="Arial" w:cs="Arial"/>
          <w:lang w:val="es-ES" w:eastAsia="es-ES"/>
        </w:rPr>
      </w:pPr>
      <w:r>
        <w:rPr>
          <w:rFonts w:ascii="Arial" w:eastAsia="Times New Roman" w:hAnsi="Arial" w:cs="Arial"/>
          <w:lang w:val="es-ES" w:eastAsia="es-ES"/>
        </w:rPr>
        <w:t xml:space="preserve">Cuando la actividad la realicen otras </w:t>
      </w:r>
      <w:r w:rsidRPr="00055E04">
        <w:rPr>
          <w:rFonts w:ascii="Arial" w:eastAsia="Times New Roman" w:hAnsi="Arial" w:cs="Arial"/>
          <w:lang w:val="es-ES" w:eastAsia="es-ES"/>
        </w:rPr>
        <w:t xml:space="preserve">entidades, </w:t>
      </w:r>
      <w:r>
        <w:rPr>
          <w:rFonts w:ascii="Arial" w:eastAsia="Times New Roman" w:hAnsi="Arial" w:cs="Arial"/>
          <w:lang w:val="es-ES" w:eastAsia="es-ES"/>
        </w:rPr>
        <w:t xml:space="preserve">se recomienda </w:t>
      </w:r>
      <w:r w:rsidRPr="00055E04">
        <w:rPr>
          <w:rFonts w:ascii="Arial" w:eastAsia="Times New Roman" w:hAnsi="Arial" w:cs="Arial"/>
          <w:lang w:val="es-ES" w:eastAsia="es-ES"/>
        </w:rPr>
        <w:t>solicitar el acta de reunión</w:t>
      </w:r>
      <w:r>
        <w:rPr>
          <w:rFonts w:ascii="Arial" w:eastAsia="Times New Roman" w:hAnsi="Arial" w:cs="Arial"/>
          <w:lang w:val="es-ES" w:eastAsia="es-ES"/>
        </w:rPr>
        <w:t xml:space="preserve"> firmada, con el fin de poder validar </w:t>
      </w:r>
      <w:r w:rsidRPr="00055E04">
        <w:rPr>
          <w:rFonts w:ascii="Arial" w:eastAsia="Times New Roman" w:hAnsi="Arial" w:cs="Arial"/>
          <w:lang w:val="es-ES" w:eastAsia="es-ES"/>
        </w:rPr>
        <w:t>el cumplimiento de la actividad.</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Pr>
          <w:rFonts w:ascii="Arial" w:eastAsia="Times New Roman" w:hAnsi="Arial" w:cs="Arial"/>
          <w:b/>
          <w:lang w:val="es-ES" w:eastAsia="es-ES"/>
        </w:rPr>
        <w:t>Grupo de Gestión Administrativa y Documental</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375E44" w:rsidRDefault="00375E44" w:rsidP="00375E44">
      <w:pPr>
        <w:pStyle w:val="Prrafodelista"/>
        <w:numPr>
          <w:ilvl w:val="0"/>
          <w:numId w:val="29"/>
        </w:numPr>
        <w:tabs>
          <w:tab w:val="left" w:pos="0"/>
        </w:tabs>
        <w:spacing w:after="0"/>
        <w:ind w:right="-1"/>
        <w:jc w:val="both"/>
        <w:rPr>
          <w:rFonts w:ascii="Arial" w:eastAsia="Times New Roman" w:hAnsi="Arial" w:cs="Arial"/>
          <w:b/>
          <w:lang w:val="es-ES" w:eastAsia="es-ES"/>
        </w:rPr>
      </w:pPr>
      <w:r w:rsidRPr="00375E44">
        <w:rPr>
          <w:rFonts w:ascii="Arial" w:eastAsia="Times New Roman" w:hAnsi="Arial" w:cs="Arial"/>
          <w:b/>
          <w:lang w:val="es-ES" w:eastAsia="es-ES"/>
        </w:rPr>
        <w:t xml:space="preserve">Actividad 83420. </w:t>
      </w:r>
      <w:r w:rsidRPr="00375E44">
        <w:rPr>
          <w:rFonts w:ascii="Arial" w:eastAsia="Times New Roman" w:hAnsi="Arial" w:cs="Arial"/>
          <w:lang w:val="es-ES" w:eastAsia="es-ES"/>
        </w:rPr>
        <w:t>Establecer compromisos al equipo de trabajo, en el sentido que los funcionarios responsables del cumplimiento de cada actividad del Plan de Acción 2017, envíen mensualmente las evidencias a la funcionaria responsable de recibir, organizar, consolidar y reportar la información en el aplicativo SISGESTION, con el fin de que la información reportada cuente con sus respectivos soportes, que valide la veracidad del avance o cumplimiento registrado.</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782711" w:rsidRDefault="00375E44" w:rsidP="00375E44">
      <w:pPr>
        <w:tabs>
          <w:tab w:val="left" w:pos="0"/>
        </w:tabs>
        <w:spacing w:after="0"/>
        <w:ind w:right="-1"/>
        <w:contextualSpacing/>
        <w:jc w:val="both"/>
        <w:rPr>
          <w:rFonts w:ascii="Arial" w:eastAsia="Times New Roman" w:hAnsi="Arial" w:cs="Arial"/>
          <w:b/>
          <w:lang w:val="es-ES" w:eastAsia="es-ES"/>
        </w:rPr>
      </w:pPr>
      <w:r w:rsidRPr="00782711">
        <w:rPr>
          <w:rFonts w:ascii="Arial" w:eastAsia="Times New Roman" w:hAnsi="Arial" w:cs="Arial"/>
          <w:b/>
          <w:lang w:val="es-ES" w:eastAsia="es-ES"/>
        </w:rPr>
        <w:t>Grupo de Niñez y Juventud</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782711" w:rsidRDefault="00375E44" w:rsidP="00375E44">
      <w:pPr>
        <w:pStyle w:val="Prrafodelista"/>
        <w:numPr>
          <w:ilvl w:val="0"/>
          <w:numId w:val="18"/>
        </w:numPr>
        <w:tabs>
          <w:tab w:val="left" w:pos="0"/>
        </w:tabs>
        <w:spacing w:after="0"/>
        <w:ind w:right="-1"/>
        <w:jc w:val="both"/>
        <w:rPr>
          <w:rFonts w:ascii="Arial" w:eastAsia="Times New Roman" w:hAnsi="Arial" w:cs="Arial"/>
          <w:lang w:val="es-ES" w:eastAsia="es-ES"/>
        </w:rPr>
      </w:pPr>
      <w:r w:rsidRPr="00680A39">
        <w:rPr>
          <w:rFonts w:ascii="Arial" w:eastAsia="Times New Roman" w:hAnsi="Arial" w:cs="Arial"/>
          <w:b/>
          <w:lang w:val="es-ES" w:eastAsia="es-ES"/>
        </w:rPr>
        <w:t>Actividad 83434.</w:t>
      </w:r>
      <w:r w:rsidRPr="00782711">
        <w:rPr>
          <w:rFonts w:ascii="Arial" w:eastAsia="Times New Roman" w:hAnsi="Arial" w:cs="Arial"/>
          <w:lang w:val="es-ES" w:eastAsia="es-ES"/>
        </w:rPr>
        <w:t xml:space="preserve"> Definir con claridad las asistencias técnicas que deben realizar para la incorporación y materialización del enfoque de niñez y juventud víctimas en las políticas públicas, como lo requiere el indicador.</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94212C">
        <w:rPr>
          <w:rFonts w:ascii="Arial" w:eastAsia="Times New Roman" w:hAnsi="Arial" w:cs="Arial"/>
          <w:b/>
          <w:lang w:val="es-ES" w:eastAsia="es-ES"/>
        </w:rPr>
        <w:t>Grupo Gestión de Talento Humano</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9D0E5F" w:rsidRDefault="00375E44" w:rsidP="00375E44">
      <w:pPr>
        <w:pStyle w:val="Prrafodelista"/>
        <w:numPr>
          <w:ilvl w:val="0"/>
          <w:numId w:val="18"/>
        </w:numPr>
        <w:tabs>
          <w:tab w:val="left" w:pos="0"/>
        </w:tabs>
        <w:spacing w:after="0"/>
        <w:ind w:right="-1"/>
        <w:jc w:val="both"/>
        <w:rPr>
          <w:rFonts w:ascii="Arial" w:eastAsia="Times New Roman" w:hAnsi="Arial" w:cs="Arial"/>
          <w:b/>
          <w:lang w:val="es-ES" w:eastAsia="es-ES"/>
        </w:rPr>
      </w:pPr>
      <w:r w:rsidRPr="009D0E5F">
        <w:rPr>
          <w:rFonts w:ascii="Arial" w:eastAsia="Times New Roman" w:hAnsi="Arial" w:cs="Arial"/>
          <w:b/>
          <w:lang w:val="es-ES" w:eastAsia="es-ES"/>
        </w:rPr>
        <w:t xml:space="preserve">Actividad 83451. </w:t>
      </w:r>
      <w:r w:rsidRPr="009D0E5F">
        <w:rPr>
          <w:rFonts w:ascii="Arial" w:eastAsia="Times New Roman" w:hAnsi="Arial" w:cs="Arial"/>
          <w:lang w:val="es-ES" w:eastAsia="es-ES"/>
        </w:rPr>
        <w:t>Aplicar de manera obligatoria la encuesta de evaluación en todas las actividades que realicen en cumplimiento a lo requerido en el indicador.</w:t>
      </w:r>
      <w:r>
        <w:rPr>
          <w:rFonts w:ascii="Arial" w:eastAsia="Times New Roman" w:hAnsi="Arial" w:cs="Arial"/>
          <w:b/>
          <w:lang w:val="es-ES" w:eastAsia="es-ES"/>
        </w:rPr>
        <w:t xml:space="preserve"> </w:t>
      </w:r>
    </w:p>
    <w:p w:rsidR="00247D81" w:rsidRDefault="00247D81" w:rsidP="00375E44">
      <w:pPr>
        <w:tabs>
          <w:tab w:val="left" w:pos="0"/>
        </w:tabs>
        <w:spacing w:after="0"/>
        <w:ind w:right="-1"/>
        <w:contextualSpacing/>
        <w:jc w:val="both"/>
        <w:rPr>
          <w:rFonts w:ascii="Arial" w:eastAsia="Times New Roman" w:hAnsi="Arial" w:cs="Arial"/>
          <w:lang w:val="es-ES" w:eastAsia="es-ES"/>
        </w:rPr>
      </w:pPr>
    </w:p>
    <w:p w:rsidR="00375E44" w:rsidRPr="002404DB" w:rsidRDefault="00375E44" w:rsidP="00375E44">
      <w:pPr>
        <w:tabs>
          <w:tab w:val="left" w:pos="0"/>
        </w:tabs>
        <w:spacing w:after="0"/>
        <w:ind w:right="-1"/>
        <w:contextualSpacing/>
        <w:jc w:val="both"/>
        <w:rPr>
          <w:rFonts w:ascii="Arial" w:eastAsia="Times New Roman" w:hAnsi="Arial" w:cs="Arial"/>
          <w:b/>
          <w:lang w:val="es-ES" w:eastAsia="es-ES"/>
        </w:rPr>
      </w:pPr>
      <w:r w:rsidRPr="002404DB">
        <w:rPr>
          <w:rFonts w:ascii="Arial" w:eastAsia="Times New Roman" w:hAnsi="Arial" w:cs="Arial"/>
          <w:b/>
          <w:lang w:val="es-ES" w:eastAsia="es-ES"/>
        </w:rPr>
        <w:t>Oficina Asesora de Planeación</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Default="00DC64E4" w:rsidP="00375E44">
      <w:pPr>
        <w:pStyle w:val="Prrafodelista"/>
        <w:numPr>
          <w:ilvl w:val="0"/>
          <w:numId w:val="18"/>
        </w:numPr>
        <w:tabs>
          <w:tab w:val="left" w:pos="0"/>
        </w:tabs>
        <w:spacing w:after="0"/>
        <w:ind w:right="-1"/>
        <w:jc w:val="both"/>
        <w:rPr>
          <w:rFonts w:ascii="Arial" w:eastAsia="Times New Roman" w:hAnsi="Arial" w:cs="Arial"/>
          <w:lang w:val="es-ES" w:eastAsia="es-ES"/>
        </w:rPr>
      </w:pPr>
      <w:r>
        <w:rPr>
          <w:rFonts w:ascii="Arial" w:eastAsia="Times New Roman" w:hAnsi="Arial" w:cs="Arial"/>
          <w:b/>
          <w:lang w:val="es-ES" w:eastAsia="es-ES"/>
        </w:rPr>
        <w:t>Actividad 82918</w:t>
      </w:r>
      <w:r w:rsidR="00375E44">
        <w:rPr>
          <w:rFonts w:ascii="Arial" w:eastAsia="Times New Roman" w:hAnsi="Arial" w:cs="Arial"/>
          <w:b/>
          <w:lang w:val="es-ES" w:eastAsia="es-ES"/>
        </w:rPr>
        <w:t>.</w:t>
      </w:r>
      <w:r w:rsidR="00375E44">
        <w:rPr>
          <w:rFonts w:ascii="Arial" w:eastAsia="Times New Roman" w:hAnsi="Arial" w:cs="Arial"/>
          <w:lang w:val="es-ES" w:eastAsia="es-ES"/>
        </w:rPr>
        <w:t xml:space="preserve"> R</w:t>
      </w:r>
      <w:r w:rsidR="00375E44" w:rsidRPr="00192282">
        <w:rPr>
          <w:rFonts w:ascii="Arial" w:eastAsia="Times New Roman" w:hAnsi="Arial" w:cs="Arial"/>
          <w:lang w:val="es-ES" w:eastAsia="es-ES"/>
        </w:rPr>
        <w:t xml:space="preserve">ealizar el ajuste de la cifra de apropiación vigente registrada </w:t>
      </w:r>
      <w:r w:rsidR="00375E44">
        <w:rPr>
          <w:rFonts w:ascii="Arial" w:eastAsia="Times New Roman" w:hAnsi="Arial" w:cs="Arial"/>
          <w:lang w:val="es-ES" w:eastAsia="es-ES"/>
        </w:rPr>
        <w:t xml:space="preserve">en SISGESTION </w:t>
      </w:r>
      <w:r w:rsidR="00375E44" w:rsidRPr="00192282">
        <w:rPr>
          <w:rFonts w:ascii="Arial" w:eastAsia="Times New Roman" w:hAnsi="Arial" w:cs="Arial"/>
          <w:lang w:val="es-ES" w:eastAsia="es-ES"/>
        </w:rPr>
        <w:t>en el reporte del mes de abril de 2017.</w:t>
      </w:r>
    </w:p>
    <w:p w:rsidR="00157AF0" w:rsidRDefault="00157AF0" w:rsidP="00157AF0">
      <w:pPr>
        <w:tabs>
          <w:tab w:val="left" w:pos="0"/>
        </w:tabs>
        <w:spacing w:after="0"/>
        <w:ind w:right="-1"/>
        <w:jc w:val="both"/>
        <w:rPr>
          <w:rFonts w:ascii="Arial" w:eastAsia="Times New Roman" w:hAnsi="Arial" w:cs="Arial"/>
          <w:lang w:val="es-ES" w:eastAsia="es-ES"/>
        </w:rPr>
      </w:pPr>
    </w:p>
    <w:p w:rsidR="006736BF" w:rsidRPr="00157AF0" w:rsidRDefault="006736BF" w:rsidP="00157AF0">
      <w:pPr>
        <w:tabs>
          <w:tab w:val="left" w:pos="0"/>
        </w:tabs>
        <w:spacing w:after="0"/>
        <w:ind w:right="-1"/>
        <w:jc w:val="both"/>
        <w:rPr>
          <w:rFonts w:ascii="Arial" w:eastAsia="Times New Roman" w:hAnsi="Arial" w:cs="Arial"/>
          <w:lang w:val="es-ES" w:eastAsia="es-ES"/>
        </w:rPr>
      </w:pPr>
    </w:p>
    <w:p w:rsidR="00375E44" w:rsidRDefault="00375E44" w:rsidP="00375E44">
      <w:pPr>
        <w:tabs>
          <w:tab w:val="left" w:pos="0"/>
        </w:tabs>
        <w:spacing w:after="0"/>
        <w:ind w:right="-1"/>
        <w:jc w:val="both"/>
        <w:rPr>
          <w:rFonts w:ascii="Arial" w:eastAsia="Times New Roman" w:hAnsi="Arial" w:cs="Arial"/>
          <w:b/>
          <w:lang w:val="es-ES" w:eastAsia="es-ES"/>
        </w:rPr>
      </w:pPr>
      <w:r w:rsidRPr="00192282">
        <w:rPr>
          <w:rFonts w:ascii="Arial" w:eastAsia="Times New Roman" w:hAnsi="Arial" w:cs="Arial"/>
          <w:b/>
          <w:lang w:val="es-ES" w:eastAsia="es-ES"/>
        </w:rPr>
        <w:lastRenderedPageBreak/>
        <w:t>Oficina Asesora Jurídica</w:t>
      </w:r>
    </w:p>
    <w:p w:rsidR="00375E44" w:rsidRDefault="00375E44" w:rsidP="00375E44">
      <w:pPr>
        <w:tabs>
          <w:tab w:val="left" w:pos="0"/>
        </w:tabs>
        <w:spacing w:after="0"/>
        <w:ind w:right="-1"/>
        <w:jc w:val="both"/>
        <w:rPr>
          <w:rFonts w:ascii="Arial" w:eastAsia="Times New Roman" w:hAnsi="Arial" w:cs="Arial"/>
          <w:b/>
          <w:lang w:val="es-ES" w:eastAsia="es-ES"/>
        </w:rPr>
      </w:pPr>
    </w:p>
    <w:p w:rsidR="00375E44" w:rsidRPr="00192282" w:rsidRDefault="00375E44" w:rsidP="00375E44">
      <w:pPr>
        <w:pStyle w:val="Prrafodelista"/>
        <w:numPr>
          <w:ilvl w:val="0"/>
          <w:numId w:val="19"/>
        </w:numPr>
        <w:tabs>
          <w:tab w:val="left" w:pos="0"/>
        </w:tabs>
        <w:spacing w:after="0"/>
        <w:ind w:right="-1"/>
        <w:jc w:val="both"/>
        <w:rPr>
          <w:rFonts w:ascii="Arial" w:eastAsia="Times New Roman" w:hAnsi="Arial" w:cs="Arial"/>
          <w:b/>
          <w:lang w:val="es-ES" w:eastAsia="es-ES"/>
        </w:rPr>
      </w:pPr>
      <w:r w:rsidRPr="00192282">
        <w:rPr>
          <w:rFonts w:ascii="Arial" w:eastAsia="Times New Roman" w:hAnsi="Arial" w:cs="Arial"/>
          <w:b/>
          <w:lang w:val="es-ES" w:eastAsia="es-ES"/>
        </w:rPr>
        <w:t xml:space="preserve">Actividad 83468. </w:t>
      </w:r>
      <w:r w:rsidRPr="00192282">
        <w:rPr>
          <w:rFonts w:ascii="Arial" w:eastAsia="Times New Roman" w:hAnsi="Arial" w:cs="Arial"/>
          <w:lang w:val="es-ES" w:eastAsia="es-ES"/>
        </w:rPr>
        <w:t>Remitir acta firmada por el Jefe de la OAP, mediante el cual se solicitó el cambio del indicador.</w:t>
      </w:r>
      <w:r w:rsidRPr="00192282">
        <w:rPr>
          <w:rFonts w:ascii="Arial" w:eastAsia="Times New Roman" w:hAnsi="Arial" w:cs="Arial"/>
          <w:b/>
          <w:lang w:val="es-ES" w:eastAsia="es-ES"/>
        </w:rPr>
        <w:t xml:space="preserve"> </w:t>
      </w:r>
    </w:p>
    <w:p w:rsidR="00375E44" w:rsidRDefault="00375E44" w:rsidP="00375E44">
      <w:pPr>
        <w:tabs>
          <w:tab w:val="left" w:pos="0"/>
        </w:tabs>
        <w:spacing w:after="0"/>
        <w:ind w:right="-1"/>
        <w:jc w:val="both"/>
        <w:rPr>
          <w:rFonts w:ascii="Arial" w:eastAsia="Times New Roman" w:hAnsi="Arial" w:cs="Arial"/>
          <w:b/>
          <w:lang w:val="es-ES" w:eastAsia="es-ES"/>
        </w:rPr>
      </w:pPr>
    </w:p>
    <w:p w:rsidR="00375E44" w:rsidRDefault="00375E44" w:rsidP="00375E44">
      <w:pPr>
        <w:pStyle w:val="Prrafodelista"/>
        <w:numPr>
          <w:ilvl w:val="0"/>
          <w:numId w:val="19"/>
        </w:numPr>
        <w:tabs>
          <w:tab w:val="left" w:pos="0"/>
        </w:tabs>
        <w:spacing w:after="0"/>
        <w:ind w:right="-1"/>
        <w:jc w:val="both"/>
        <w:rPr>
          <w:rFonts w:ascii="Arial" w:eastAsia="Times New Roman" w:hAnsi="Arial" w:cs="Arial"/>
          <w:lang w:val="es-ES" w:eastAsia="es-ES"/>
        </w:rPr>
      </w:pPr>
      <w:r w:rsidRPr="00192282">
        <w:rPr>
          <w:rFonts w:ascii="Arial" w:eastAsia="Times New Roman" w:hAnsi="Arial" w:cs="Arial"/>
          <w:b/>
          <w:lang w:val="es-ES" w:eastAsia="es-ES"/>
        </w:rPr>
        <w:t xml:space="preserve">Actividad 83472. </w:t>
      </w:r>
      <w:r w:rsidRPr="00192282">
        <w:rPr>
          <w:rFonts w:ascii="Arial" w:eastAsia="Times New Roman" w:hAnsi="Arial" w:cs="Arial"/>
          <w:lang w:val="es-ES" w:eastAsia="es-ES"/>
        </w:rPr>
        <w:t>Analizar la posibilidad de replantear el indicador, toda vez que en este no se tiene establecido los términos normativos que estipula la Ley para la contestación y notificación de los procesos judiciales interpuestos contra la Unidad.</w:t>
      </w:r>
    </w:p>
    <w:p w:rsidR="00375E44" w:rsidRDefault="00375E44" w:rsidP="00375E44">
      <w:pPr>
        <w:tabs>
          <w:tab w:val="left" w:pos="0"/>
        </w:tabs>
        <w:spacing w:after="0"/>
        <w:ind w:right="-1"/>
        <w:jc w:val="both"/>
        <w:rPr>
          <w:rFonts w:ascii="Arial" w:eastAsia="Times New Roman" w:hAnsi="Arial" w:cs="Arial"/>
          <w:lang w:val="es-ES" w:eastAsia="es-ES"/>
        </w:rPr>
      </w:pPr>
    </w:p>
    <w:p w:rsidR="00375E44" w:rsidRPr="0027773C" w:rsidRDefault="00375E44" w:rsidP="00375E44">
      <w:pPr>
        <w:tabs>
          <w:tab w:val="left" w:pos="0"/>
        </w:tabs>
        <w:spacing w:after="0"/>
        <w:ind w:right="-1"/>
        <w:jc w:val="both"/>
        <w:rPr>
          <w:rFonts w:ascii="Arial" w:eastAsia="Times New Roman" w:hAnsi="Arial" w:cs="Arial"/>
          <w:b/>
          <w:lang w:val="es-ES" w:eastAsia="es-ES"/>
        </w:rPr>
      </w:pPr>
      <w:r w:rsidRPr="0027773C">
        <w:rPr>
          <w:rFonts w:ascii="Arial" w:eastAsia="Times New Roman" w:hAnsi="Arial" w:cs="Arial"/>
          <w:b/>
          <w:lang w:val="es-ES" w:eastAsia="es-ES"/>
        </w:rPr>
        <w:t xml:space="preserve">Oficina de Control Interno: </w:t>
      </w:r>
    </w:p>
    <w:p w:rsidR="00375E44" w:rsidRDefault="00375E44" w:rsidP="00375E44">
      <w:pPr>
        <w:tabs>
          <w:tab w:val="left" w:pos="0"/>
        </w:tabs>
        <w:spacing w:after="0"/>
        <w:ind w:right="-1"/>
        <w:jc w:val="both"/>
        <w:rPr>
          <w:rFonts w:ascii="Arial" w:eastAsia="Times New Roman" w:hAnsi="Arial" w:cs="Arial"/>
          <w:lang w:val="es-ES" w:eastAsia="es-ES"/>
        </w:rPr>
      </w:pPr>
    </w:p>
    <w:p w:rsidR="00375E44" w:rsidRPr="00115E86" w:rsidRDefault="00375E44" w:rsidP="00375E44">
      <w:pPr>
        <w:pStyle w:val="Prrafodelista"/>
        <w:numPr>
          <w:ilvl w:val="0"/>
          <w:numId w:val="20"/>
        </w:numPr>
        <w:tabs>
          <w:tab w:val="left" w:pos="0"/>
        </w:tabs>
        <w:spacing w:after="0"/>
        <w:ind w:right="-1"/>
        <w:jc w:val="both"/>
        <w:rPr>
          <w:rFonts w:ascii="Arial" w:eastAsia="Times New Roman" w:hAnsi="Arial" w:cs="Arial"/>
          <w:b/>
          <w:lang w:val="es-ES" w:eastAsia="es-ES"/>
        </w:rPr>
      </w:pPr>
      <w:r w:rsidRPr="00115E86">
        <w:rPr>
          <w:rFonts w:ascii="Arial" w:eastAsia="Times New Roman" w:hAnsi="Arial" w:cs="Arial"/>
          <w:b/>
          <w:lang w:val="es-ES" w:eastAsia="es-ES"/>
        </w:rPr>
        <w:t xml:space="preserve">Actividad 83477. </w:t>
      </w:r>
      <w:r w:rsidRPr="00115E86">
        <w:rPr>
          <w:rFonts w:ascii="Arial" w:eastAsia="Times New Roman" w:hAnsi="Arial" w:cs="Arial"/>
          <w:lang w:val="es-ES" w:eastAsia="es-ES"/>
        </w:rPr>
        <w:t>Solicitar a la OAP la eliminación del reporte en SISGESTION del punto No. 11. Seguimiento mapa de riesgo, toda vez que</w:t>
      </w:r>
      <w:r w:rsidR="006802EC">
        <w:rPr>
          <w:rFonts w:ascii="Arial" w:eastAsia="Times New Roman" w:hAnsi="Arial" w:cs="Arial"/>
          <w:lang w:val="es-ES" w:eastAsia="es-ES"/>
        </w:rPr>
        <w:t xml:space="preserve"> está repetido con el punto No.</w:t>
      </w:r>
      <w:r w:rsidRPr="00115E86">
        <w:rPr>
          <w:rFonts w:ascii="Arial" w:eastAsia="Times New Roman" w:hAnsi="Arial" w:cs="Arial"/>
          <w:lang w:val="es-ES" w:eastAsia="es-ES"/>
        </w:rPr>
        <w:t>13.</w:t>
      </w:r>
    </w:p>
    <w:p w:rsidR="00375E44" w:rsidRPr="00115E86" w:rsidRDefault="00375E44" w:rsidP="00375E44">
      <w:pPr>
        <w:tabs>
          <w:tab w:val="left" w:pos="0"/>
        </w:tabs>
        <w:spacing w:after="0"/>
        <w:ind w:right="-1"/>
        <w:jc w:val="both"/>
        <w:rPr>
          <w:rFonts w:ascii="Arial" w:eastAsia="Times New Roman" w:hAnsi="Arial" w:cs="Arial"/>
          <w:b/>
          <w:lang w:val="es-ES" w:eastAsia="es-ES"/>
        </w:rPr>
      </w:pPr>
    </w:p>
    <w:p w:rsidR="00375E44" w:rsidRPr="00115E86" w:rsidRDefault="00375E44" w:rsidP="00375E44">
      <w:pPr>
        <w:tabs>
          <w:tab w:val="left" w:pos="0"/>
        </w:tabs>
        <w:spacing w:after="0"/>
        <w:ind w:right="-1"/>
        <w:contextualSpacing/>
        <w:jc w:val="both"/>
        <w:rPr>
          <w:rFonts w:ascii="Arial" w:eastAsia="Times New Roman" w:hAnsi="Arial" w:cs="Arial"/>
          <w:b/>
          <w:lang w:val="es-ES" w:eastAsia="es-ES"/>
        </w:rPr>
      </w:pPr>
      <w:r w:rsidRPr="00115E86">
        <w:rPr>
          <w:rFonts w:ascii="Arial" w:eastAsia="Times New Roman" w:hAnsi="Arial" w:cs="Arial"/>
          <w:b/>
          <w:lang w:val="es-ES" w:eastAsia="es-ES"/>
        </w:rPr>
        <w:t>Subdirección de Asistencia y Atención Humanitaria</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115E86"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115E86">
        <w:rPr>
          <w:rFonts w:ascii="Arial" w:eastAsia="Times New Roman" w:hAnsi="Arial" w:cs="Arial"/>
          <w:b/>
          <w:lang w:val="es-ES" w:eastAsia="es-ES"/>
        </w:rPr>
        <w:t>Actividad 83491.</w:t>
      </w:r>
      <w:r>
        <w:t xml:space="preserve"> </w:t>
      </w:r>
      <w:r w:rsidRPr="00115E86">
        <w:rPr>
          <w:rFonts w:ascii="Arial" w:eastAsia="Times New Roman" w:hAnsi="Arial" w:cs="Arial"/>
          <w:lang w:val="es-ES" w:eastAsia="es-ES"/>
        </w:rPr>
        <w:t>Solicitar a la funcionaria asignada a canal de atención presencial la elaboración de un informe debidamente firmado en el cual certifique la información que reporta mensualmente de los indicadores que tiene a su cargo.</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F42AE0" w:rsidRDefault="00375E44" w:rsidP="00375E44">
      <w:pPr>
        <w:tabs>
          <w:tab w:val="left" w:pos="0"/>
        </w:tabs>
        <w:spacing w:after="0"/>
        <w:ind w:right="-1"/>
        <w:contextualSpacing/>
        <w:jc w:val="both"/>
        <w:rPr>
          <w:rFonts w:ascii="Arial" w:eastAsia="Times New Roman" w:hAnsi="Arial" w:cs="Arial"/>
          <w:b/>
          <w:lang w:val="es-ES" w:eastAsia="es-ES"/>
        </w:rPr>
      </w:pPr>
      <w:r w:rsidRPr="00F42AE0">
        <w:rPr>
          <w:rFonts w:ascii="Arial" w:eastAsia="Times New Roman" w:hAnsi="Arial" w:cs="Arial"/>
          <w:b/>
          <w:lang w:val="es-ES" w:eastAsia="es-ES"/>
        </w:rPr>
        <w:t>Subdirección de Reparación Individual</w:t>
      </w:r>
    </w:p>
    <w:p w:rsidR="00375E44" w:rsidRPr="00115E86"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A05D0D"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A05D0D">
        <w:rPr>
          <w:rFonts w:ascii="Arial" w:eastAsia="Times New Roman" w:hAnsi="Arial" w:cs="Arial"/>
          <w:b/>
          <w:lang w:val="es-ES" w:eastAsia="es-ES"/>
        </w:rPr>
        <w:t>Actividad 83524</w:t>
      </w:r>
      <w:r w:rsidRPr="00A05D0D">
        <w:rPr>
          <w:rFonts w:ascii="Arial" w:eastAsia="Times New Roman" w:hAnsi="Arial" w:cs="Arial"/>
          <w:lang w:val="es-ES" w:eastAsia="es-ES"/>
        </w:rPr>
        <w:t>. Solicitar a la OAP el ajuste de la descripción registrada en SISGESTION referente al resultado del monto (</w:t>
      </w:r>
      <w:r>
        <w:rPr>
          <w:rFonts w:ascii="Arial" w:eastAsia="Times New Roman" w:hAnsi="Arial" w:cs="Arial"/>
          <w:lang w:val="es-ES" w:eastAsia="es-ES"/>
        </w:rPr>
        <w:t>$</w:t>
      </w:r>
      <w:r w:rsidRPr="00A05D0D">
        <w:rPr>
          <w:rFonts w:ascii="Arial" w:eastAsia="Times New Roman" w:hAnsi="Arial" w:cs="Arial"/>
          <w:lang w:val="es-ES" w:eastAsia="es-ES"/>
        </w:rPr>
        <w:t>11.405.146.458,10) el cual presenta diferencia (</w:t>
      </w:r>
      <w:r>
        <w:rPr>
          <w:rFonts w:ascii="Arial" w:eastAsia="Times New Roman" w:hAnsi="Arial" w:cs="Arial"/>
          <w:lang w:val="es-ES" w:eastAsia="es-ES"/>
        </w:rPr>
        <w:t>$</w:t>
      </w:r>
      <w:r w:rsidRPr="00A05D0D">
        <w:rPr>
          <w:rFonts w:ascii="Arial" w:eastAsia="Times New Roman" w:hAnsi="Arial" w:cs="Arial"/>
          <w:lang w:val="es-ES" w:eastAsia="es-ES"/>
        </w:rPr>
        <w:t xml:space="preserve">13.388.193.570,11). </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912B76" w:rsidRDefault="00912B76" w:rsidP="00375E44">
      <w:pPr>
        <w:tabs>
          <w:tab w:val="left" w:pos="0"/>
        </w:tabs>
        <w:spacing w:after="0"/>
        <w:ind w:right="-1"/>
        <w:contextualSpacing/>
        <w:jc w:val="both"/>
        <w:rPr>
          <w:rFonts w:ascii="Arial" w:eastAsia="Times New Roman" w:hAnsi="Arial" w:cs="Arial"/>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7D0CAC">
        <w:rPr>
          <w:rFonts w:ascii="Arial" w:eastAsia="Times New Roman" w:hAnsi="Arial" w:cs="Arial"/>
          <w:b/>
          <w:lang w:val="es-ES" w:eastAsia="es-ES"/>
        </w:rPr>
        <w:t>Dirección Territorial Atlántico</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776A50" w:rsidRDefault="00375E44" w:rsidP="00375E44">
      <w:pPr>
        <w:pStyle w:val="Prrafodelista"/>
        <w:numPr>
          <w:ilvl w:val="0"/>
          <w:numId w:val="20"/>
        </w:numPr>
        <w:tabs>
          <w:tab w:val="left" w:pos="0"/>
        </w:tabs>
        <w:spacing w:after="0"/>
        <w:ind w:right="-1"/>
        <w:jc w:val="both"/>
        <w:rPr>
          <w:rFonts w:ascii="Arial" w:eastAsia="Times New Roman" w:hAnsi="Arial" w:cs="Arial"/>
          <w:b/>
          <w:lang w:val="es-ES" w:eastAsia="es-ES"/>
        </w:rPr>
      </w:pPr>
      <w:r w:rsidRPr="00776A50">
        <w:rPr>
          <w:rFonts w:ascii="Arial" w:eastAsia="Times New Roman" w:hAnsi="Arial" w:cs="Arial"/>
          <w:b/>
          <w:lang w:val="es-ES" w:eastAsia="es-ES"/>
        </w:rPr>
        <w:t xml:space="preserve">Actividad 83631. </w:t>
      </w:r>
      <w:r w:rsidRPr="00776A50">
        <w:rPr>
          <w:rFonts w:ascii="Arial" w:eastAsia="Times New Roman" w:hAnsi="Arial" w:cs="Arial"/>
          <w:lang w:val="es-ES" w:eastAsia="es-ES"/>
        </w:rPr>
        <w:t>Realizar los informes de seguimiento debidamente firmados de las actividades realizadas. Así mismo, se debe tener en cuenta que las actividades deben estar específicamente relacionadas con las entrevistas de caracterización en el módulo de asistencia realizados como lo requiere el indicador.</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AD3994" w:rsidRDefault="00375E44" w:rsidP="00375E44">
      <w:pPr>
        <w:tabs>
          <w:tab w:val="left" w:pos="0"/>
        </w:tabs>
        <w:spacing w:after="0"/>
        <w:ind w:right="-1"/>
        <w:contextualSpacing/>
        <w:jc w:val="both"/>
        <w:rPr>
          <w:rFonts w:ascii="Arial" w:eastAsia="Times New Roman" w:hAnsi="Arial" w:cs="Arial"/>
          <w:b/>
          <w:lang w:val="es-ES" w:eastAsia="es-ES"/>
        </w:rPr>
      </w:pPr>
      <w:r w:rsidRPr="00AD3994">
        <w:rPr>
          <w:rFonts w:ascii="Arial" w:eastAsia="Times New Roman" w:hAnsi="Arial" w:cs="Arial"/>
          <w:b/>
          <w:lang w:val="es-ES" w:eastAsia="es-ES"/>
        </w:rPr>
        <w:t>Dirección Territorial Bolívar y San Andrés</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7D0CAC"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7D0CAC">
        <w:rPr>
          <w:rFonts w:ascii="Arial" w:eastAsia="Times New Roman" w:hAnsi="Arial" w:cs="Arial"/>
          <w:b/>
          <w:lang w:val="es-ES" w:eastAsia="es-ES"/>
        </w:rPr>
        <w:t>Actividad 83658.</w:t>
      </w:r>
      <w:r w:rsidRPr="007D0CAC">
        <w:rPr>
          <w:rFonts w:ascii="Arial" w:eastAsia="Times New Roman" w:hAnsi="Arial" w:cs="Arial"/>
          <w:lang w:val="es-ES" w:eastAsia="es-ES"/>
        </w:rPr>
        <w:t xml:space="preserve"> Realizar los informes de seguimiento debidamente firmados tanto por el funcionario como por el jefe inmediato que lo aprueba.</w:t>
      </w:r>
    </w:p>
    <w:p w:rsidR="00742DB7" w:rsidRDefault="00742DB7" w:rsidP="00375E44">
      <w:pPr>
        <w:tabs>
          <w:tab w:val="left" w:pos="0"/>
        </w:tabs>
        <w:spacing w:after="0"/>
        <w:ind w:right="-1"/>
        <w:contextualSpacing/>
        <w:jc w:val="both"/>
        <w:rPr>
          <w:rFonts w:ascii="Arial" w:eastAsia="Times New Roman" w:hAnsi="Arial" w:cs="Arial"/>
          <w:b/>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B65636">
        <w:rPr>
          <w:rFonts w:ascii="Arial" w:eastAsia="Times New Roman" w:hAnsi="Arial" w:cs="Arial"/>
          <w:b/>
          <w:lang w:val="es-ES" w:eastAsia="es-ES"/>
        </w:rPr>
        <w:t>Dirección Territorial Cauca</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6E675A"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6E675A">
        <w:rPr>
          <w:rFonts w:ascii="Arial" w:eastAsia="Times New Roman" w:hAnsi="Arial" w:cs="Arial"/>
          <w:b/>
          <w:lang w:val="es-ES" w:eastAsia="es-ES"/>
        </w:rPr>
        <w:t xml:space="preserve">Actividad 83717. </w:t>
      </w:r>
      <w:r w:rsidRPr="006E675A">
        <w:rPr>
          <w:rFonts w:ascii="Arial" w:eastAsia="Times New Roman" w:hAnsi="Arial" w:cs="Arial"/>
          <w:lang w:val="es-ES" w:eastAsia="es-ES"/>
        </w:rPr>
        <w:t>Realizar informes de las jornadas de atención y ferias de servicios debidamente firmado tanto por el funcionario que lo elabora como por el jefe inmediato</w:t>
      </w:r>
      <w:r>
        <w:rPr>
          <w:rFonts w:ascii="Arial" w:eastAsia="Times New Roman" w:hAnsi="Arial" w:cs="Arial"/>
          <w:lang w:val="es-ES" w:eastAsia="es-ES"/>
        </w:rPr>
        <w:t>,</w:t>
      </w:r>
      <w:r w:rsidRPr="006E675A">
        <w:rPr>
          <w:rFonts w:ascii="Arial" w:eastAsia="Times New Roman" w:hAnsi="Arial" w:cs="Arial"/>
          <w:lang w:val="es-ES" w:eastAsia="es-ES"/>
        </w:rPr>
        <w:t xml:space="preserve"> acompañado con sus respectivas actas de asistencias firmadas. </w:t>
      </w:r>
    </w:p>
    <w:p w:rsidR="00375E44" w:rsidRPr="00BC6267" w:rsidRDefault="00375E44" w:rsidP="00375E44">
      <w:pPr>
        <w:tabs>
          <w:tab w:val="left" w:pos="0"/>
        </w:tabs>
        <w:spacing w:after="0"/>
        <w:ind w:right="-1"/>
        <w:jc w:val="both"/>
        <w:rPr>
          <w:rFonts w:ascii="Arial" w:eastAsia="Times New Roman" w:hAnsi="Arial" w:cs="Arial"/>
          <w:b/>
          <w:lang w:val="es-ES" w:eastAsia="es-ES"/>
        </w:rPr>
      </w:pPr>
      <w:r w:rsidRPr="00BC6267">
        <w:rPr>
          <w:rFonts w:ascii="Arial" w:eastAsia="Times New Roman" w:hAnsi="Arial" w:cs="Arial"/>
          <w:b/>
          <w:lang w:val="es-ES" w:eastAsia="es-ES"/>
        </w:rPr>
        <w:lastRenderedPageBreak/>
        <w:t>Dirección Territorial Córdoba</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5530BF" w:rsidRDefault="00375E44" w:rsidP="00375E44">
      <w:pPr>
        <w:pStyle w:val="Prrafodelista"/>
        <w:numPr>
          <w:ilvl w:val="0"/>
          <w:numId w:val="20"/>
        </w:numPr>
        <w:tabs>
          <w:tab w:val="left" w:pos="0"/>
        </w:tabs>
        <w:spacing w:after="0"/>
        <w:ind w:right="-1"/>
        <w:jc w:val="both"/>
        <w:rPr>
          <w:rFonts w:ascii="Arial" w:eastAsia="Times New Roman" w:hAnsi="Arial" w:cs="Arial"/>
          <w:b/>
          <w:lang w:val="es-ES" w:eastAsia="es-ES"/>
        </w:rPr>
      </w:pPr>
      <w:r w:rsidRPr="005530BF">
        <w:rPr>
          <w:rFonts w:ascii="Arial" w:eastAsia="Times New Roman" w:hAnsi="Arial" w:cs="Arial"/>
          <w:b/>
          <w:lang w:val="es-ES" w:eastAsia="es-ES"/>
        </w:rPr>
        <w:t xml:space="preserve">Actividad 83822. </w:t>
      </w:r>
      <w:r w:rsidRPr="005530BF">
        <w:rPr>
          <w:rFonts w:ascii="Arial" w:eastAsia="Times New Roman" w:hAnsi="Arial" w:cs="Arial"/>
          <w:lang w:val="es-ES" w:eastAsia="es-ES"/>
        </w:rPr>
        <w:t>Realizar los informes debidamente firmados tanto por el funcionario que lo elabora como el que lo aprueba con sus respectivas actas de asistencia firmadas.</w:t>
      </w:r>
      <w:r w:rsidRPr="005530BF">
        <w:rPr>
          <w:rFonts w:ascii="Arial" w:eastAsia="Times New Roman" w:hAnsi="Arial" w:cs="Arial"/>
          <w:b/>
          <w:lang w:val="es-ES" w:eastAsia="es-ES"/>
        </w:rPr>
        <w:t xml:space="preserve"> </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A9587D" w:rsidRDefault="00375E44" w:rsidP="00375E44">
      <w:pPr>
        <w:tabs>
          <w:tab w:val="left" w:pos="0"/>
        </w:tabs>
        <w:spacing w:after="0"/>
        <w:ind w:right="-1"/>
        <w:contextualSpacing/>
        <w:jc w:val="both"/>
        <w:rPr>
          <w:rFonts w:ascii="Arial" w:eastAsia="Times New Roman" w:hAnsi="Arial" w:cs="Arial"/>
          <w:b/>
          <w:lang w:val="es-ES" w:eastAsia="es-ES"/>
        </w:rPr>
      </w:pPr>
      <w:r w:rsidRPr="00A9587D">
        <w:rPr>
          <w:rFonts w:ascii="Arial" w:eastAsia="Times New Roman" w:hAnsi="Arial" w:cs="Arial"/>
          <w:b/>
          <w:lang w:val="es-ES" w:eastAsia="es-ES"/>
        </w:rPr>
        <w:t>Dirección Territorial Eje Cafetero</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A9587D"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A9587D">
        <w:rPr>
          <w:rFonts w:ascii="Arial" w:eastAsia="Times New Roman" w:hAnsi="Arial" w:cs="Arial"/>
          <w:b/>
          <w:lang w:val="es-ES" w:eastAsia="es-ES"/>
        </w:rPr>
        <w:t>Actividad 83836.</w:t>
      </w:r>
      <w:r w:rsidRPr="00A9587D">
        <w:rPr>
          <w:rFonts w:ascii="Arial" w:eastAsia="Times New Roman" w:hAnsi="Arial" w:cs="Arial"/>
          <w:lang w:val="es-ES" w:eastAsia="es-ES"/>
        </w:rPr>
        <w:t xml:space="preserve"> </w:t>
      </w:r>
      <w:r>
        <w:rPr>
          <w:rFonts w:ascii="Arial" w:eastAsia="Times New Roman" w:hAnsi="Arial" w:cs="Arial"/>
          <w:lang w:val="es-ES" w:eastAsia="es-ES"/>
        </w:rPr>
        <w:t>R</w:t>
      </w:r>
      <w:r w:rsidRPr="00A9587D">
        <w:rPr>
          <w:rFonts w:ascii="Arial" w:eastAsia="Times New Roman" w:hAnsi="Arial" w:cs="Arial"/>
          <w:lang w:val="es-ES" w:eastAsia="es-ES"/>
        </w:rPr>
        <w:t>ealizar los informes debidamente firmado</w:t>
      </w:r>
      <w:r>
        <w:rPr>
          <w:rFonts w:ascii="Arial" w:eastAsia="Times New Roman" w:hAnsi="Arial" w:cs="Arial"/>
          <w:lang w:val="es-ES" w:eastAsia="es-ES"/>
        </w:rPr>
        <w:t>s</w:t>
      </w:r>
      <w:r w:rsidRPr="00A9587D">
        <w:rPr>
          <w:rFonts w:ascii="Arial" w:eastAsia="Times New Roman" w:hAnsi="Arial" w:cs="Arial"/>
          <w:lang w:val="es-ES" w:eastAsia="es-ES"/>
        </w:rPr>
        <w:t xml:space="preserve"> p</w:t>
      </w:r>
      <w:r>
        <w:rPr>
          <w:rFonts w:ascii="Arial" w:eastAsia="Times New Roman" w:hAnsi="Arial" w:cs="Arial"/>
          <w:lang w:val="es-ES" w:eastAsia="es-ES"/>
        </w:rPr>
        <w:t>or el funcionario que lo elabora</w:t>
      </w:r>
      <w:r w:rsidRPr="00A9587D">
        <w:rPr>
          <w:rFonts w:ascii="Arial" w:eastAsia="Times New Roman" w:hAnsi="Arial" w:cs="Arial"/>
          <w:lang w:val="es-ES" w:eastAsia="es-ES"/>
        </w:rPr>
        <w:t xml:space="preserve"> y la firma de aprobación</w:t>
      </w:r>
      <w:r>
        <w:rPr>
          <w:rFonts w:ascii="Arial" w:eastAsia="Times New Roman" w:hAnsi="Arial" w:cs="Arial"/>
          <w:lang w:val="es-ES" w:eastAsia="es-ES"/>
        </w:rPr>
        <w:t xml:space="preserve"> del jefe inmediato </w:t>
      </w:r>
      <w:r w:rsidRPr="00A9587D">
        <w:rPr>
          <w:rFonts w:ascii="Arial" w:eastAsia="Times New Roman" w:hAnsi="Arial" w:cs="Arial"/>
          <w:lang w:val="es-ES" w:eastAsia="es-ES"/>
        </w:rPr>
        <w:t>que certifique la gestión</w:t>
      </w:r>
      <w:r>
        <w:rPr>
          <w:rFonts w:ascii="Arial" w:eastAsia="Times New Roman" w:hAnsi="Arial" w:cs="Arial"/>
          <w:lang w:val="es-ES" w:eastAsia="es-ES"/>
        </w:rPr>
        <w:t xml:space="preserve"> realizada. Así mismo, se debe anexar las actas de asistencia firmadas.</w:t>
      </w:r>
    </w:p>
    <w:p w:rsidR="00912B76" w:rsidRDefault="00912B76" w:rsidP="00375E44">
      <w:pPr>
        <w:tabs>
          <w:tab w:val="left" w:pos="0"/>
        </w:tabs>
        <w:spacing w:after="0"/>
        <w:ind w:right="-1"/>
        <w:contextualSpacing/>
        <w:jc w:val="both"/>
        <w:rPr>
          <w:rFonts w:ascii="Arial" w:eastAsia="Times New Roman" w:hAnsi="Arial" w:cs="Arial"/>
          <w:b/>
          <w:lang w:val="es-ES" w:eastAsia="es-ES"/>
        </w:rPr>
      </w:pPr>
    </w:p>
    <w:p w:rsidR="00375E44" w:rsidRPr="00457DC6" w:rsidRDefault="00375E44" w:rsidP="00375E44">
      <w:pPr>
        <w:tabs>
          <w:tab w:val="left" w:pos="0"/>
        </w:tabs>
        <w:spacing w:after="0"/>
        <w:ind w:right="-1"/>
        <w:contextualSpacing/>
        <w:jc w:val="both"/>
        <w:rPr>
          <w:rFonts w:ascii="Arial" w:eastAsia="Times New Roman" w:hAnsi="Arial" w:cs="Arial"/>
          <w:b/>
          <w:lang w:val="es-ES" w:eastAsia="es-ES"/>
        </w:rPr>
      </w:pPr>
      <w:r w:rsidRPr="00457DC6">
        <w:rPr>
          <w:rFonts w:ascii="Arial" w:eastAsia="Times New Roman" w:hAnsi="Arial" w:cs="Arial"/>
          <w:b/>
          <w:lang w:val="es-ES" w:eastAsia="es-ES"/>
        </w:rPr>
        <w:t>Direccion Territorial Meta y Llanos Orientales</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EB1CF0" w:rsidRDefault="00375E44" w:rsidP="00B05DD0">
      <w:pPr>
        <w:pStyle w:val="Prrafodelista"/>
        <w:numPr>
          <w:ilvl w:val="0"/>
          <w:numId w:val="20"/>
        </w:numPr>
        <w:tabs>
          <w:tab w:val="left" w:pos="0"/>
        </w:tabs>
        <w:spacing w:after="0"/>
        <w:ind w:right="-1"/>
        <w:jc w:val="both"/>
        <w:rPr>
          <w:rFonts w:ascii="Arial" w:eastAsia="Times New Roman" w:hAnsi="Arial" w:cs="Arial"/>
          <w:lang w:val="es-ES" w:eastAsia="es-ES"/>
        </w:rPr>
      </w:pPr>
      <w:r w:rsidRPr="00EB1CF0">
        <w:rPr>
          <w:rFonts w:ascii="Arial" w:eastAsia="Times New Roman" w:hAnsi="Arial" w:cs="Arial"/>
          <w:b/>
          <w:lang w:val="es-ES" w:eastAsia="es-ES"/>
        </w:rPr>
        <w:t>Actividad 83913</w:t>
      </w:r>
      <w:r w:rsidRPr="00EB1CF0">
        <w:rPr>
          <w:b/>
        </w:rPr>
        <w:t>.</w:t>
      </w:r>
      <w:r>
        <w:t xml:space="preserve"> </w:t>
      </w:r>
      <w:r w:rsidRPr="00EB1CF0">
        <w:rPr>
          <w:rFonts w:ascii="Arial" w:eastAsia="Times New Roman" w:hAnsi="Arial" w:cs="Arial"/>
          <w:lang w:val="es-ES" w:eastAsia="es-ES"/>
        </w:rPr>
        <w:t xml:space="preserve">Solicitar que las actas de reunión CTJT </w:t>
      </w:r>
      <w:r w:rsidR="00B05DD0" w:rsidRPr="00B05DD0">
        <w:rPr>
          <w:rFonts w:ascii="Arial" w:eastAsia="Times New Roman" w:hAnsi="Arial" w:cs="Arial"/>
          <w:lang w:val="es-ES" w:eastAsia="es-ES"/>
        </w:rPr>
        <w:t xml:space="preserve">de </w:t>
      </w:r>
      <w:r w:rsidR="00B05DD0">
        <w:rPr>
          <w:rFonts w:ascii="Arial" w:eastAsia="Times New Roman" w:hAnsi="Arial" w:cs="Arial"/>
          <w:lang w:val="es-ES" w:eastAsia="es-ES"/>
        </w:rPr>
        <w:t>los municipios  de Vistahermosa y La Macarena</w:t>
      </w:r>
      <w:r w:rsidRPr="00EB1CF0">
        <w:rPr>
          <w:rFonts w:ascii="Arial" w:eastAsia="Times New Roman" w:hAnsi="Arial" w:cs="Arial"/>
          <w:lang w:val="es-ES" w:eastAsia="es-ES"/>
        </w:rPr>
        <w:t xml:space="preserve">, </w:t>
      </w:r>
      <w:r>
        <w:rPr>
          <w:rFonts w:ascii="Arial" w:eastAsia="Times New Roman" w:hAnsi="Arial" w:cs="Arial"/>
          <w:lang w:val="es-ES" w:eastAsia="es-ES"/>
        </w:rPr>
        <w:t>las</w:t>
      </w:r>
      <w:r w:rsidRPr="00EB1CF0">
        <w:rPr>
          <w:rFonts w:ascii="Arial" w:eastAsia="Times New Roman" w:hAnsi="Arial" w:cs="Arial"/>
          <w:lang w:val="es-ES" w:eastAsia="es-ES"/>
        </w:rPr>
        <w:t xml:space="preserve"> envíen firmadas para su validez como evidencia.</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EB1CF0" w:rsidRDefault="00375E44" w:rsidP="00375E44">
      <w:pPr>
        <w:pStyle w:val="Prrafodelista"/>
        <w:numPr>
          <w:ilvl w:val="0"/>
          <w:numId w:val="20"/>
        </w:numPr>
        <w:tabs>
          <w:tab w:val="left" w:pos="0"/>
        </w:tabs>
        <w:spacing w:after="0"/>
        <w:ind w:right="-1"/>
        <w:jc w:val="both"/>
        <w:rPr>
          <w:rFonts w:ascii="Arial" w:eastAsia="Times New Roman" w:hAnsi="Arial" w:cs="Arial"/>
          <w:lang w:val="es-ES" w:eastAsia="es-ES"/>
        </w:rPr>
      </w:pPr>
      <w:r w:rsidRPr="00EB1CF0">
        <w:rPr>
          <w:rFonts w:ascii="Arial" w:eastAsia="Times New Roman" w:hAnsi="Arial" w:cs="Arial"/>
          <w:b/>
          <w:lang w:val="es-ES" w:eastAsia="es-ES"/>
        </w:rPr>
        <w:t>Actividad 83937</w:t>
      </w:r>
      <w:r w:rsidRPr="00EB1CF0">
        <w:rPr>
          <w:b/>
        </w:rPr>
        <w:t>.</w:t>
      </w:r>
      <w:r>
        <w:t xml:space="preserve"> </w:t>
      </w:r>
      <w:r w:rsidRPr="00EB1CF0">
        <w:rPr>
          <w:rFonts w:ascii="Arial" w:eastAsia="Times New Roman" w:hAnsi="Arial" w:cs="Arial"/>
          <w:lang w:val="es-ES" w:eastAsia="es-ES"/>
        </w:rPr>
        <w:t>Realizar informes de las jornadas de atención y ferias de servicios debidamente firmado</w:t>
      </w:r>
      <w:r w:rsidR="003D6B9C">
        <w:rPr>
          <w:rFonts w:ascii="Arial" w:eastAsia="Times New Roman" w:hAnsi="Arial" w:cs="Arial"/>
          <w:lang w:val="es-ES" w:eastAsia="es-ES"/>
        </w:rPr>
        <w:t>s</w:t>
      </w:r>
      <w:r w:rsidRPr="00EB1CF0">
        <w:rPr>
          <w:rFonts w:ascii="Arial" w:eastAsia="Times New Roman" w:hAnsi="Arial" w:cs="Arial"/>
          <w:lang w:val="es-ES" w:eastAsia="es-ES"/>
        </w:rPr>
        <w:t xml:space="preserve"> tanto por el funcionario que lo elabora como por el jefe </w:t>
      </w:r>
      <w:r w:rsidR="003D6B9C">
        <w:rPr>
          <w:rFonts w:ascii="Arial" w:eastAsia="Times New Roman" w:hAnsi="Arial" w:cs="Arial"/>
          <w:lang w:val="es-ES" w:eastAsia="es-ES"/>
        </w:rPr>
        <w:t xml:space="preserve">inmediato </w:t>
      </w:r>
      <w:r w:rsidRPr="00EB1CF0">
        <w:rPr>
          <w:rFonts w:ascii="Arial" w:eastAsia="Times New Roman" w:hAnsi="Arial" w:cs="Arial"/>
          <w:lang w:val="es-ES" w:eastAsia="es-ES"/>
        </w:rPr>
        <w:t>que lo aprueba, de igual manera deben anexar las actas de asistencias firmadas.</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r w:rsidRPr="00C238C4">
        <w:rPr>
          <w:rFonts w:ascii="Arial" w:eastAsia="Times New Roman" w:hAnsi="Arial" w:cs="Arial"/>
          <w:b/>
          <w:lang w:val="es-ES" w:eastAsia="es-ES"/>
        </w:rPr>
        <w:t>Direccion Territorial Nariño</w:t>
      </w:r>
    </w:p>
    <w:p w:rsidR="00375E44" w:rsidRDefault="00375E44" w:rsidP="00375E44">
      <w:pPr>
        <w:tabs>
          <w:tab w:val="left" w:pos="0"/>
        </w:tabs>
        <w:spacing w:after="0"/>
        <w:ind w:right="-1"/>
        <w:contextualSpacing/>
        <w:jc w:val="both"/>
        <w:rPr>
          <w:rFonts w:ascii="Arial" w:eastAsia="Times New Roman" w:hAnsi="Arial" w:cs="Arial"/>
          <w:b/>
          <w:lang w:val="es-ES" w:eastAsia="es-ES"/>
        </w:rPr>
      </w:pPr>
    </w:p>
    <w:p w:rsidR="00375E44" w:rsidRPr="00E214CB" w:rsidRDefault="00375E44" w:rsidP="00375E44">
      <w:pPr>
        <w:pStyle w:val="Prrafodelista"/>
        <w:numPr>
          <w:ilvl w:val="0"/>
          <w:numId w:val="21"/>
        </w:numPr>
        <w:tabs>
          <w:tab w:val="left" w:pos="0"/>
        </w:tabs>
        <w:spacing w:after="0"/>
        <w:ind w:right="-1"/>
        <w:jc w:val="both"/>
        <w:rPr>
          <w:rFonts w:ascii="Arial" w:eastAsia="Times New Roman" w:hAnsi="Arial" w:cs="Arial"/>
          <w:b/>
          <w:lang w:val="es-ES" w:eastAsia="es-ES"/>
        </w:rPr>
      </w:pPr>
      <w:r w:rsidRPr="00B3646C">
        <w:rPr>
          <w:rFonts w:ascii="Arial" w:eastAsia="Times New Roman" w:hAnsi="Arial" w:cs="Arial"/>
          <w:b/>
          <w:lang w:val="es-ES" w:eastAsia="es-ES"/>
        </w:rPr>
        <w:t xml:space="preserve">Actividad 83951. </w:t>
      </w:r>
      <w:r w:rsidRPr="00B3646C">
        <w:rPr>
          <w:rFonts w:ascii="Arial" w:eastAsia="Times New Roman" w:hAnsi="Arial" w:cs="Arial"/>
          <w:lang w:val="es-ES" w:eastAsia="es-ES"/>
        </w:rPr>
        <w:t xml:space="preserve">Tener en cuenta que al realizar jornadas de entrega de cuerpos y restos acompañadas, es obligatorio que el informe, acta de asistencia y acta de reunión, estén firmadas por los funcionarios que se relacionen en ella. </w:t>
      </w:r>
    </w:p>
    <w:p w:rsidR="00375E44" w:rsidRPr="00B3646C" w:rsidRDefault="00375E44" w:rsidP="00375E44">
      <w:pPr>
        <w:pStyle w:val="Prrafodelista"/>
        <w:tabs>
          <w:tab w:val="left" w:pos="0"/>
        </w:tabs>
        <w:spacing w:after="0"/>
        <w:ind w:right="-1"/>
        <w:jc w:val="both"/>
        <w:rPr>
          <w:rFonts w:ascii="Arial" w:eastAsia="Times New Roman" w:hAnsi="Arial" w:cs="Arial"/>
          <w:b/>
          <w:lang w:val="es-ES" w:eastAsia="es-ES"/>
        </w:rPr>
      </w:pPr>
    </w:p>
    <w:p w:rsidR="00375E44" w:rsidRDefault="00375E44" w:rsidP="00375E44">
      <w:pPr>
        <w:rPr>
          <w:rFonts w:ascii="Arial" w:eastAsia="Times New Roman" w:hAnsi="Arial" w:cs="Arial"/>
          <w:b/>
          <w:lang w:val="es-ES" w:eastAsia="es-ES"/>
        </w:rPr>
      </w:pPr>
      <w:r w:rsidRPr="003E3C7B">
        <w:rPr>
          <w:rFonts w:ascii="Arial" w:eastAsia="Times New Roman" w:hAnsi="Arial" w:cs="Arial"/>
          <w:b/>
          <w:lang w:val="es-ES" w:eastAsia="es-ES"/>
        </w:rPr>
        <w:t>Direccion Territorial Putumayo</w:t>
      </w:r>
    </w:p>
    <w:p w:rsidR="00912B76" w:rsidRPr="00912B76" w:rsidRDefault="00375E44" w:rsidP="006855CD">
      <w:pPr>
        <w:pStyle w:val="Prrafodelista"/>
        <w:numPr>
          <w:ilvl w:val="0"/>
          <w:numId w:val="22"/>
        </w:numPr>
        <w:jc w:val="both"/>
        <w:rPr>
          <w:rFonts w:ascii="Arial" w:eastAsia="Times New Roman" w:hAnsi="Arial" w:cs="Arial"/>
          <w:b/>
          <w:lang w:val="es-ES" w:eastAsia="es-ES"/>
        </w:rPr>
      </w:pPr>
      <w:r w:rsidRPr="00912B76">
        <w:rPr>
          <w:rFonts w:ascii="Arial" w:eastAsia="Times New Roman" w:hAnsi="Arial" w:cs="Arial"/>
          <w:b/>
          <w:lang w:val="es-ES" w:eastAsia="es-ES"/>
        </w:rPr>
        <w:t xml:space="preserve">Actividad 84007. </w:t>
      </w:r>
      <w:r w:rsidRPr="00912B76">
        <w:rPr>
          <w:rFonts w:ascii="Arial" w:eastAsia="Times New Roman" w:hAnsi="Arial" w:cs="Arial"/>
          <w:lang w:val="es-ES" w:eastAsia="es-ES"/>
        </w:rPr>
        <w:t>Tener en cuenta que las evidencias de los CTJT realizados en municipios de Orito, Valle del Guamuez y Puerto Guzman deben tener los mismos soportes (Informe firmado, acta de reunión y actas de asistencia firmadas) que remitieron de los comités efectuados en Puerto Caicedo, Villagarzon y Puerto Asís.</w:t>
      </w:r>
    </w:p>
    <w:p w:rsidR="00375E44" w:rsidRPr="00613F49" w:rsidRDefault="00375E44" w:rsidP="00375E44">
      <w:pPr>
        <w:rPr>
          <w:rFonts w:ascii="Arial" w:eastAsia="Times New Roman" w:hAnsi="Arial" w:cs="Arial"/>
          <w:b/>
          <w:lang w:val="es-ES" w:eastAsia="es-ES"/>
        </w:rPr>
      </w:pPr>
      <w:r w:rsidRPr="00613F49">
        <w:rPr>
          <w:rFonts w:ascii="Arial" w:eastAsia="Times New Roman" w:hAnsi="Arial" w:cs="Arial"/>
          <w:b/>
          <w:lang w:val="es-ES" w:eastAsia="es-ES"/>
        </w:rPr>
        <w:t>Direccion Territorial Urabá</w:t>
      </w:r>
    </w:p>
    <w:p w:rsidR="00375E44" w:rsidRDefault="00375E44" w:rsidP="00375E44">
      <w:pPr>
        <w:pStyle w:val="Prrafodelista"/>
        <w:numPr>
          <w:ilvl w:val="0"/>
          <w:numId w:val="22"/>
        </w:numPr>
        <w:tabs>
          <w:tab w:val="left" w:pos="0"/>
        </w:tabs>
        <w:spacing w:after="0"/>
        <w:ind w:right="-1"/>
        <w:jc w:val="both"/>
        <w:rPr>
          <w:rFonts w:ascii="Arial" w:eastAsia="Times New Roman" w:hAnsi="Arial" w:cs="Arial"/>
          <w:lang w:val="es-ES" w:eastAsia="es-ES"/>
        </w:rPr>
      </w:pPr>
      <w:r w:rsidRPr="00B11971">
        <w:rPr>
          <w:rFonts w:ascii="Arial" w:eastAsia="Times New Roman" w:hAnsi="Arial" w:cs="Arial"/>
          <w:b/>
          <w:lang w:val="es-ES" w:eastAsia="es-ES"/>
        </w:rPr>
        <w:t>Actividad 84114.</w:t>
      </w:r>
      <w:r w:rsidRPr="00B11971">
        <w:rPr>
          <w:rFonts w:ascii="Arial" w:eastAsia="Times New Roman" w:hAnsi="Arial" w:cs="Arial"/>
          <w:lang w:val="es-ES" w:eastAsia="es-ES"/>
        </w:rPr>
        <w:t xml:space="preserve"> Remitir las evidencias del indicador solicitado</w:t>
      </w:r>
      <w:r>
        <w:rPr>
          <w:rFonts w:ascii="Arial" w:eastAsia="Times New Roman" w:hAnsi="Arial" w:cs="Arial"/>
          <w:lang w:val="es-ES" w:eastAsia="es-ES"/>
        </w:rPr>
        <w:t xml:space="preserve">, </w:t>
      </w:r>
      <w:r w:rsidRPr="00B11971">
        <w:rPr>
          <w:rFonts w:ascii="Arial" w:eastAsia="Times New Roman" w:hAnsi="Arial" w:cs="Arial"/>
          <w:lang w:val="es-ES" w:eastAsia="es-ES"/>
        </w:rPr>
        <w:t>de acuerdo a la información reportada en SISGESTION</w:t>
      </w:r>
      <w:r>
        <w:rPr>
          <w:rFonts w:ascii="Arial" w:eastAsia="Times New Roman" w:hAnsi="Arial" w:cs="Arial"/>
          <w:lang w:val="es-ES" w:eastAsia="es-ES"/>
        </w:rPr>
        <w:t xml:space="preserve">. </w:t>
      </w:r>
    </w:p>
    <w:p w:rsidR="007A3041" w:rsidRDefault="007A3041" w:rsidP="007A3041">
      <w:pPr>
        <w:pStyle w:val="Prrafodelista"/>
        <w:tabs>
          <w:tab w:val="left" w:pos="0"/>
        </w:tabs>
        <w:spacing w:after="0"/>
        <w:ind w:right="-1"/>
        <w:jc w:val="both"/>
        <w:rPr>
          <w:rFonts w:ascii="Arial" w:eastAsia="Times New Roman" w:hAnsi="Arial" w:cs="Arial"/>
          <w:lang w:val="es-ES" w:eastAsia="es-ES"/>
        </w:rPr>
      </w:pPr>
    </w:p>
    <w:p w:rsidR="00375E44" w:rsidRDefault="00375E44" w:rsidP="00375E44">
      <w:pPr>
        <w:tabs>
          <w:tab w:val="left" w:pos="0"/>
        </w:tabs>
        <w:spacing w:after="0"/>
        <w:ind w:right="-1"/>
        <w:contextualSpacing/>
        <w:jc w:val="both"/>
        <w:rPr>
          <w:rFonts w:ascii="Arial" w:eastAsia="Times New Roman" w:hAnsi="Arial" w:cs="Arial"/>
          <w:b/>
          <w:lang w:val="es-ES" w:eastAsia="es-ES"/>
        </w:rPr>
      </w:pPr>
      <w:bookmarkStart w:id="0" w:name="_GoBack"/>
      <w:bookmarkEnd w:id="0"/>
      <w:r w:rsidRPr="00132647">
        <w:rPr>
          <w:rFonts w:ascii="Arial" w:eastAsia="Times New Roman" w:hAnsi="Arial" w:cs="Arial"/>
          <w:b/>
          <w:lang w:val="es-ES" w:eastAsia="es-ES"/>
        </w:rPr>
        <w:t>Direccion Territorial Valle</w:t>
      </w:r>
    </w:p>
    <w:p w:rsidR="006736BF" w:rsidRPr="00132647" w:rsidRDefault="006736BF" w:rsidP="00375E44">
      <w:pPr>
        <w:tabs>
          <w:tab w:val="left" w:pos="0"/>
        </w:tabs>
        <w:spacing w:after="0"/>
        <w:ind w:right="-1"/>
        <w:contextualSpacing/>
        <w:jc w:val="both"/>
        <w:rPr>
          <w:rFonts w:ascii="Arial" w:eastAsia="Times New Roman" w:hAnsi="Arial" w:cs="Arial"/>
          <w:b/>
          <w:lang w:val="es-ES" w:eastAsia="es-ES"/>
        </w:rPr>
      </w:pPr>
    </w:p>
    <w:p w:rsidR="00375E44" w:rsidRPr="00132647" w:rsidRDefault="00375E44" w:rsidP="00375E44">
      <w:pPr>
        <w:tabs>
          <w:tab w:val="left" w:pos="0"/>
        </w:tabs>
        <w:spacing w:after="0"/>
        <w:ind w:right="-1"/>
        <w:contextualSpacing/>
        <w:jc w:val="both"/>
        <w:rPr>
          <w:rFonts w:ascii="Arial" w:eastAsia="Times New Roman" w:hAnsi="Arial" w:cs="Arial"/>
          <w:b/>
          <w:lang w:val="es-ES" w:eastAsia="es-ES"/>
        </w:rPr>
      </w:pPr>
      <w:r w:rsidRPr="00132647">
        <w:rPr>
          <w:rFonts w:ascii="Arial" w:eastAsia="Times New Roman" w:hAnsi="Arial" w:cs="Arial"/>
          <w:b/>
          <w:lang w:val="es-ES" w:eastAsia="es-ES"/>
        </w:rPr>
        <w:t>Actividad</w:t>
      </w:r>
      <w:r w:rsidRPr="00132647">
        <w:rPr>
          <w:b/>
        </w:rPr>
        <w:t xml:space="preserve"> </w:t>
      </w:r>
      <w:r w:rsidRPr="00132647">
        <w:rPr>
          <w:rFonts w:ascii="Arial" w:eastAsia="Times New Roman" w:hAnsi="Arial" w:cs="Arial"/>
          <w:b/>
          <w:lang w:val="es-ES" w:eastAsia="es-ES"/>
        </w:rPr>
        <w:t>84136</w:t>
      </w:r>
      <w:r>
        <w:rPr>
          <w:rFonts w:ascii="Arial" w:eastAsia="Times New Roman" w:hAnsi="Arial" w:cs="Arial"/>
          <w:b/>
          <w:lang w:val="es-ES" w:eastAsia="es-ES"/>
        </w:rPr>
        <w:t xml:space="preserve">. </w:t>
      </w:r>
      <w:r w:rsidRPr="00132647">
        <w:rPr>
          <w:rFonts w:ascii="Arial" w:eastAsia="Times New Roman" w:hAnsi="Arial" w:cs="Arial"/>
          <w:lang w:val="es-ES" w:eastAsia="es-ES"/>
        </w:rPr>
        <w:t>Disponer de las evidencias correspondiente a las mesas de participación de Tuluá, La Cumbre y Vijes, en razón</w:t>
      </w:r>
      <w:r>
        <w:rPr>
          <w:rFonts w:ascii="Arial" w:eastAsia="Times New Roman" w:hAnsi="Arial" w:cs="Arial"/>
          <w:lang w:val="es-ES" w:eastAsia="es-ES"/>
        </w:rPr>
        <w:t xml:space="preserve"> a que é</w:t>
      </w:r>
      <w:r w:rsidRPr="00132647">
        <w:rPr>
          <w:rFonts w:ascii="Arial" w:eastAsia="Times New Roman" w:hAnsi="Arial" w:cs="Arial"/>
          <w:lang w:val="es-ES" w:eastAsia="es-ES"/>
        </w:rPr>
        <w:t>stas se verificarán en el seguimiento al cumplimiento del Plan de Acción que se realizará con corte a 31 de diciembre de 2017.</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Default="00375E44" w:rsidP="00375E44">
      <w:pPr>
        <w:tabs>
          <w:tab w:val="left" w:pos="0"/>
        </w:tabs>
        <w:spacing w:after="0"/>
        <w:ind w:right="-1"/>
        <w:contextualSpacing/>
        <w:jc w:val="both"/>
        <w:rPr>
          <w:rFonts w:ascii="Arial" w:eastAsia="Times New Roman" w:hAnsi="Arial" w:cs="Arial"/>
          <w:lang w:val="es-ES" w:eastAsia="es-ES"/>
        </w:rPr>
      </w:pPr>
      <w:r>
        <w:rPr>
          <w:rFonts w:ascii="Arial" w:eastAsia="Times New Roman" w:hAnsi="Arial" w:cs="Arial"/>
          <w:lang w:val="es-ES" w:eastAsia="es-ES"/>
        </w:rPr>
        <w:lastRenderedPageBreak/>
        <w:t xml:space="preserve">Adicional a lo anterior, la OCI recuerda a todas dependencias y Direcciones Territoriales, que para el seguimiento de cumplimiento de todos los indicadores del Plan de Acción con corte a 31 de diciembre de 2017, programado para </w:t>
      </w:r>
      <w:r w:rsidRPr="00FE4155">
        <w:rPr>
          <w:rFonts w:ascii="Arial" w:eastAsia="Times New Roman" w:hAnsi="Arial" w:cs="Arial"/>
          <w:lang w:val="es-ES" w:eastAsia="es-ES"/>
        </w:rPr>
        <w:t xml:space="preserve">el </w:t>
      </w:r>
      <w:r>
        <w:rPr>
          <w:rFonts w:ascii="Arial" w:eastAsia="Times New Roman" w:hAnsi="Arial" w:cs="Arial"/>
          <w:lang w:val="es-ES" w:eastAsia="es-ES"/>
        </w:rPr>
        <w:t xml:space="preserve">mes de enero de 2018, tener en cuenta </w:t>
      </w:r>
      <w:r w:rsidRPr="00477F03">
        <w:rPr>
          <w:rFonts w:ascii="Arial" w:eastAsia="Times New Roman" w:hAnsi="Arial" w:cs="Arial"/>
          <w:lang w:val="es-ES" w:eastAsia="es-ES"/>
        </w:rPr>
        <w:t>las siguientes recomendacio</w:t>
      </w:r>
      <w:r>
        <w:rPr>
          <w:rFonts w:ascii="Arial" w:eastAsia="Times New Roman" w:hAnsi="Arial" w:cs="Arial"/>
          <w:lang w:val="es-ES" w:eastAsia="es-ES"/>
        </w:rPr>
        <w:t>nes:</w:t>
      </w:r>
    </w:p>
    <w:p w:rsidR="00375E44" w:rsidRDefault="00375E44" w:rsidP="00375E44">
      <w:pPr>
        <w:tabs>
          <w:tab w:val="left" w:pos="0"/>
        </w:tabs>
        <w:spacing w:after="0"/>
        <w:ind w:right="-1"/>
        <w:contextualSpacing/>
        <w:jc w:val="both"/>
        <w:rPr>
          <w:rFonts w:ascii="Arial" w:eastAsia="Times New Roman" w:hAnsi="Arial" w:cs="Arial"/>
          <w:lang w:val="es-ES" w:eastAsia="es-ES"/>
        </w:rPr>
      </w:pPr>
    </w:p>
    <w:p w:rsidR="00375E44" w:rsidRPr="009647C7" w:rsidRDefault="00375E44" w:rsidP="00375E44">
      <w:pPr>
        <w:pStyle w:val="Prrafodelista"/>
        <w:numPr>
          <w:ilvl w:val="0"/>
          <w:numId w:val="22"/>
        </w:numPr>
        <w:spacing w:after="0"/>
        <w:jc w:val="both"/>
        <w:rPr>
          <w:rFonts w:ascii="Arial" w:eastAsia="Times New Roman" w:hAnsi="Arial" w:cs="Arial"/>
          <w:lang w:val="es-ES" w:eastAsia="es-ES"/>
        </w:rPr>
      </w:pPr>
      <w:r>
        <w:rPr>
          <w:rFonts w:ascii="Arial" w:eastAsia="Times New Roman" w:hAnsi="Arial" w:cs="Arial"/>
          <w:lang w:val="es-ES" w:eastAsia="es-ES"/>
        </w:rPr>
        <w:t>L</w:t>
      </w:r>
      <w:r w:rsidRPr="009647C7">
        <w:rPr>
          <w:rFonts w:ascii="Arial" w:eastAsia="Times New Roman" w:hAnsi="Arial" w:cs="Arial"/>
          <w:lang w:val="es-ES" w:eastAsia="es-ES"/>
        </w:rPr>
        <w:t>as evidencia</w:t>
      </w:r>
      <w:r>
        <w:rPr>
          <w:rFonts w:ascii="Arial" w:eastAsia="Times New Roman" w:hAnsi="Arial" w:cs="Arial"/>
          <w:lang w:val="es-ES" w:eastAsia="es-ES"/>
        </w:rPr>
        <w:t>s deben ser</w:t>
      </w:r>
      <w:r w:rsidRPr="009647C7">
        <w:rPr>
          <w:rFonts w:ascii="Arial" w:eastAsia="Times New Roman" w:hAnsi="Arial" w:cs="Arial"/>
          <w:lang w:val="es-ES" w:eastAsia="es-ES"/>
        </w:rPr>
        <w:t xml:space="preserve"> acordes con lo planteado en la fórmula del indicador.</w:t>
      </w:r>
    </w:p>
    <w:p w:rsidR="00375E44" w:rsidRPr="009647C7" w:rsidRDefault="00375E44" w:rsidP="00375E44">
      <w:pPr>
        <w:pStyle w:val="Prrafodelista"/>
        <w:numPr>
          <w:ilvl w:val="0"/>
          <w:numId w:val="22"/>
        </w:numPr>
        <w:spacing w:after="0"/>
        <w:jc w:val="both"/>
        <w:rPr>
          <w:rFonts w:ascii="Arial" w:eastAsia="Times New Roman" w:hAnsi="Arial" w:cs="Arial"/>
          <w:lang w:val="es-ES" w:eastAsia="es-ES"/>
        </w:rPr>
      </w:pPr>
      <w:r w:rsidRPr="009647C7">
        <w:rPr>
          <w:rFonts w:ascii="Arial" w:eastAsia="Times New Roman" w:hAnsi="Arial" w:cs="Arial"/>
          <w:lang w:val="es-ES" w:eastAsia="es-ES"/>
        </w:rPr>
        <w:t>Organizar las carpetas (archivo digital) de las evidencias, por código de actividad y por mes, de acuerdo a la información</w:t>
      </w:r>
      <w:r>
        <w:rPr>
          <w:rFonts w:ascii="Arial" w:eastAsia="Times New Roman" w:hAnsi="Arial" w:cs="Arial"/>
          <w:lang w:val="es-ES" w:eastAsia="es-ES"/>
        </w:rPr>
        <w:t xml:space="preserve"> reportada en </w:t>
      </w:r>
      <w:r w:rsidRPr="009647C7">
        <w:rPr>
          <w:rFonts w:ascii="Arial" w:eastAsia="Times New Roman" w:hAnsi="Arial" w:cs="Arial"/>
          <w:lang w:val="es-ES" w:eastAsia="es-ES"/>
        </w:rPr>
        <w:t>SI</w:t>
      </w:r>
      <w:r>
        <w:rPr>
          <w:rFonts w:ascii="Arial" w:eastAsia="Times New Roman" w:hAnsi="Arial" w:cs="Arial"/>
          <w:lang w:val="es-ES" w:eastAsia="es-ES"/>
        </w:rPr>
        <w:t>S</w:t>
      </w:r>
      <w:r w:rsidRPr="009647C7">
        <w:rPr>
          <w:rFonts w:ascii="Arial" w:eastAsia="Times New Roman" w:hAnsi="Arial" w:cs="Arial"/>
          <w:lang w:val="es-ES" w:eastAsia="es-ES"/>
        </w:rPr>
        <w:t>GESTION.</w:t>
      </w:r>
    </w:p>
    <w:p w:rsidR="00375E44" w:rsidRPr="009647C7" w:rsidRDefault="00375E44" w:rsidP="00375E44">
      <w:pPr>
        <w:pStyle w:val="Prrafodelista"/>
        <w:numPr>
          <w:ilvl w:val="0"/>
          <w:numId w:val="22"/>
        </w:numPr>
        <w:spacing w:after="0"/>
        <w:jc w:val="both"/>
        <w:rPr>
          <w:rFonts w:ascii="Arial" w:eastAsia="Times New Roman" w:hAnsi="Arial" w:cs="Arial"/>
          <w:lang w:val="es-ES" w:eastAsia="es-ES"/>
        </w:rPr>
      </w:pPr>
      <w:r w:rsidRPr="009647C7">
        <w:rPr>
          <w:rFonts w:ascii="Arial" w:eastAsia="Times New Roman" w:hAnsi="Arial" w:cs="Arial"/>
          <w:lang w:val="es-ES" w:eastAsia="es-ES"/>
        </w:rPr>
        <w:t>Las evidencias presentadas deben ser coherente</w:t>
      </w:r>
      <w:r>
        <w:rPr>
          <w:rFonts w:ascii="Arial" w:eastAsia="Times New Roman" w:hAnsi="Arial" w:cs="Arial"/>
          <w:lang w:val="es-ES" w:eastAsia="es-ES"/>
        </w:rPr>
        <w:t>s</w:t>
      </w:r>
      <w:r w:rsidRPr="009647C7">
        <w:rPr>
          <w:rFonts w:ascii="Arial" w:eastAsia="Times New Roman" w:hAnsi="Arial" w:cs="Arial"/>
          <w:lang w:val="es-ES" w:eastAsia="es-ES"/>
        </w:rPr>
        <w:t xml:space="preserve"> con la información registrada en </w:t>
      </w:r>
      <w:r>
        <w:rPr>
          <w:rFonts w:ascii="Arial" w:eastAsia="Times New Roman" w:hAnsi="Arial" w:cs="Arial"/>
          <w:lang w:val="es-ES" w:eastAsia="es-ES"/>
        </w:rPr>
        <w:t>el</w:t>
      </w:r>
      <w:r w:rsidRPr="009647C7">
        <w:rPr>
          <w:rFonts w:ascii="Arial" w:eastAsia="Times New Roman" w:hAnsi="Arial" w:cs="Arial"/>
          <w:lang w:val="es-ES" w:eastAsia="es-ES"/>
        </w:rPr>
        <w:t xml:space="preserve"> aplicativo SISGESTION. </w:t>
      </w:r>
    </w:p>
    <w:p w:rsidR="00B70F09" w:rsidRPr="00BF3257" w:rsidRDefault="00B70F09" w:rsidP="00B70F09">
      <w:pPr>
        <w:spacing w:after="0"/>
        <w:rPr>
          <w:rFonts w:ascii="Arial Narrow" w:hAnsi="Arial Narrow"/>
          <w:b/>
          <w:lang w:val="es-ES"/>
        </w:rPr>
      </w:pPr>
    </w:p>
    <w:p w:rsidR="00C446A2" w:rsidRDefault="00C446A2" w:rsidP="00B70F09">
      <w:pPr>
        <w:spacing w:after="0"/>
        <w:rPr>
          <w:rFonts w:ascii="Arial Narrow" w:hAnsi="Arial Narrow"/>
          <w:b/>
        </w:rPr>
      </w:pPr>
    </w:p>
    <w:p w:rsidR="00E15F77" w:rsidRDefault="00E15F77" w:rsidP="00B70F09">
      <w:pPr>
        <w:spacing w:after="0"/>
        <w:rPr>
          <w:rFonts w:ascii="Arial Narrow" w:hAnsi="Arial Narrow"/>
          <w:b/>
        </w:rPr>
      </w:pPr>
    </w:p>
    <w:p w:rsidR="00912B76" w:rsidRDefault="00912B76" w:rsidP="00B70F09">
      <w:pPr>
        <w:spacing w:after="0"/>
        <w:rPr>
          <w:rFonts w:ascii="Arial Narrow" w:hAnsi="Arial Narrow"/>
          <w:b/>
        </w:rPr>
      </w:pPr>
    </w:p>
    <w:p w:rsidR="00912B76" w:rsidRDefault="00912B76" w:rsidP="00B70F09">
      <w:pPr>
        <w:spacing w:after="0"/>
        <w:rPr>
          <w:rFonts w:ascii="Arial Narrow" w:hAnsi="Arial Narrow"/>
          <w:b/>
        </w:rPr>
      </w:pPr>
    </w:p>
    <w:tbl>
      <w:tblPr>
        <w:tblW w:w="4829" w:type="dxa"/>
        <w:tblCellMar>
          <w:left w:w="70" w:type="dxa"/>
          <w:right w:w="70" w:type="dxa"/>
        </w:tblCellMar>
        <w:tblLook w:val="04A0" w:firstRow="1" w:lastRow="0" w:firstColumn="1" w:lastColumn="0" w:noHBand="0" w:noVBand="1"/>
      </w:tblPr>
      <w:tblGrid>
        <w:gridCol w:w="1018"/>
        <w:gridCol w:w="3811"/>
      </w:tblGrid>
      <w:tr w:rsidR="00B70F09" w:rsidRPr="00595069" w:rsidTr="00C446A2">
        <w:trPr>
          <w:trHeight w:val="630"/>
        </w:trPr>
        <w:tc>
          <w:tcPr>
            <w:tcW w:w="1018" w:type="dxa"/>
            <w:tcBorders>
              <w:top w:val="nil"/>
              <w:left w:val="nil"/>
              <w:bottom w:val="nil"/>
              <w:right w:val="nil"/>
            </w:tcBorders>
            <w:shd w:val="clear" w:color="auto" w:fill="auto"/>
            <w:vAlign w:val="center"/>
            <w:hideMark/>
          </w:tcPr>
          <w:p w:rsidR="00B70F09" w:rsidRPr="00595069" w:rsidRDefault="00251BA1" w:rsidP="009D07B3">
            <w:pPr>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w:t>
            </w:r>
            <w:r w:rsidR="00B70F09" w:rsidRPr="00595069">
              <w:rPr>
                <w:rFonts w:ascii="Arial" w:eastAsia="Times New Roman" w:hAnsi="Arial" w:cs="Arial"/>
                <w:b/>
                <w:bCs/>
                <w:sz w:val="20"/>
                <w:szCs w:val="20"/>
                <w:lang w:val="es-ES" w:eastAsia="es-ES"/>
              </w:rPr>
              <w:t xml:space="preserve">PROBÓ </w:t>
            </w:r>
          </w:p>
        </w:tc>
        <w:tc>
          <w:tcPr>
            <w:tcW w:w="3811" w:type="dxa"/>
            <w:tcBorders>
              <w:top w:val="nil"/>
              <w:left w:val="nil"/>
              <w:bottom w:val="nil"/>
              <w:right w:val="nil"/>
            </w:tcBorders>
            <w:shd w:val="clear" w:color="auto" w:fill="auto"/>
            <w:vAlign w:val="center"/>
            <w:hideMark/>
          </w:tcPr>
          <w:p w:rsidR="00B70F09" w:rsidRPr="00595069" w:rsidRDefault="00B70F09" w:rsidP="009D07B3">
            <w:pPr>
              <w:spacing w:after="0"/>
              <w:rPr>
                <w:rFonts w:ascii="Arial" w:eastAsia="Times New Roman" w:hAnsi="Arial" w:cs="Arial"/>
                <w:b/>
                <w:bCs/>
                <w:sz w:val="20"/>
                <w:szCs w:val="20"/>
                <w:lang w:val="es-ES" w:eastAsia="es-ES"/>
              </w:rPr>
            </w:pPr>
            <w:r w:rsidRPr="00595069">
              <w:rPr>
                <w:rFonts w:ascii="Arial" w:eastAsia="Times New Roman" w:hAnsi="Arial" w:cs="Arial"/>
                <w:b/>
                <w:bCs/>
                <w:sz w:val="20"/>
                <w:szCs w:val="20"/>
                <w:lang w:val="es-ES" w:eastAsia="es-ES"/>
              </w:rPr>
              <w:t>_________________________________</w:t>
            </w:r>
          </w:p>
        </w:tc>
      </w:tr>
      <w:tr w:rsidR="00B70F09" w:rsidRPr="00595069" w:rsidTr="00C446A2">
        <w:trPr>
          <w:trHeight w:val="80"/>
        </w:trPr>
        <w:tc>
          <w:tcPr>
            <w:tcW w:w="1018" w:type="dxa"/>
            <w:tcBorders>
              <w:top w:val="nil"/>
              <w:left w:val="nil"/>
              <w:bottom w:val="nil"/>
              <w:right w:val="nil"/>
            </w:tcBorders>
            <w:shd w:val="clear" w:color="auto" w:fill="auto"/>
            <w:vAlign w:val="center"/>
            <w:hideMark/>
          </w:tcPr>
          <w:p w:rsidR="00B70F09" w:rsidRPr="00595069" w:rsidRDefault="00B70F09" w:rsidP="009D07B3">
            <w:pPr>
              <w:spacing w:after="0"/>
              <w:rPr>
                <w:rFonts w:ascii="Arial" w:eastAsia="Times New Roman" w:hAnsi="Arial" w:cs="Arial"/>
                <w:color w:val="000000"/>
                <w:lang w:val="es-CO" w:eastAsia="es-CO"/>
              </w:rPr>
            </w:pPr>
          </w:p>
        </w:tc>
        <w:tc>
          <w:tcPr>
            <w:tcW w:w="3811" w:type="dxa"/>
            <w:tcBorders>
              <w:top w:val="nil"/>
              <w:left w:val="nil"/>
              <w:bottom w:val="nil"/>
              <w:right w:val="nil"/>
            </w:tcBorders>
            <w:shd w:val="clear" w:color="auto" w:fill="auto"/>
            <w:vAlign w:val="center"/>
            <w:hideMark/>
          </w:tcPr>
          <w:p w:rsidR="00B70F09" w:rsidRPr="00595069" w:rsidRDefault="00B70F09" w:rsidP="009D07B3">
            <w:pPr>
              <w:spacing w:after="0"/>
              <w:jc w:val="center"/>
              <w:rPr>
                <w:rFonts w:ascii="Arial" w:eastAsia="Times New Roman" w:hAnsi="Arial" w:cs="Arial"/>
                <w:b/>
                <w:bCs/>
                <w:color w:val="000000"/>
                <w:lang w:val="es-CO" w:eastAsia="es-CO"/>
              </w:rPr>
            </w:pPr>
            <w:r w:rsidRPr="00595069">
              <w:rPr>
                <w:rFonts w:ascii="Arial" w:eastAsia="Times New Roman" w:hAnsi="Arial" w:cs="Arial"/>
                <w:b/>
                <w:bCs/>
                <w:sz w:val="20"/>
                <w:szCs w:val="20"/>
                <w:lang w:val="es-ES" w:eastAsia="es-ES"/>
              </w:rPr>
              <w:t>JEFE OFIC</w:t>
            </w:r>
            <w:r w:rsidR="00595069" w:rsidRPr="00595069">
              <w:rPr>
                <w:rFonts w:ascii="Arial" w:eastAsia="Times New Roman" w:hAnsi="Arial" w:cs="Arial"/>
                <w:b/>
                <w:bCs/>
                <w:sz w:val="20"/>
                <w:szCs w:val="20"/>
                <w:lang w:val="es-ES" w:eastAsia="es-ES"/>
              </w:rPr>
              <w:t>I</w:t>
            </w:r>
            <w:r w:rsidRPr="00595069">
              <w:rPr>
                <w:rFonts w:ascii="Arial" w:eastAsia="Times New Roman" w:hAnsi="Arial" w:cs="Arial"/>
                <w:b/>
                <w:bCs/>
                <w:sz w:val="20"/>
                <w:szCs w:val="20"/>
                <w:lang w:val="es-ES" w:eastAsia="es-ES"/>
              </w:rPr>
              <w:t>NA DE CONTROL INTERNO</w:t>
            </w:r>
          </w:p>
        </w:tc>
      </w:tr>
    </w:tbl>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157AF0" w:rsidRDefault="00157AF0" w:rsidP="00595069">
      <w:pPr>
        <w:spacing w:after="0"/>
        <w:rPr>
          <w:rFonts w:ascii="Arial Narrow" w:hAnsi="Arial Narrow" w:cs="Arial"/>
          <w:b/>
        </w:rPr>
      </w:pPr>
    </w:p>
    <w:p w:rsidR="00157AF0" w:rsidRDefault="00157AF0" w:rsidP="00595069">
      <w:pPr>
        <w:spacing w:after="0"/>
        <w:rPr>
          <w:rFonts w:ascii="Arial Narrow" w:hAnsi="Arial Narrow" w:cs="Arial"/>
          <w:b/>
        </w:rPr>
      </w:pPr>
    </w:p>
    <w:p w:rsidR="00157AF0" w:rsidRDefault="00157AF0" w:rsidP="00595069">
      <w:pPr>
        <w:spacing w:after="0"/>
        <w:rPr>
          <w:rFonts w:ascii="Arial Narrow" w:hAnsi="Arial Narrow" w:cs="Arial"/>
          <w:b/>
        </w:rPr>
      </w:pPr>
    </w:p>
    <w:p w:rsidR="00157AF0" w:rsidRDefault="00157AF0"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452C3E" w:rsidRDefault="00452C3E" w:rsidP="00595069">
      <w:pPr>
        <w:spacing w:after="0"/>
        <w:rPr>
          <w:rFonts w:ascii="Arial Narrow" w:hAnsi="Arial Narrow" w:cs="Arial"/>
          <w:b/>
        </w:rPr>
      </w:pPr>
    </w:p>
    <w:p w:rsidR="00157AF0" w:rsidRDefault="00157AF0" w:rsidP="00595069">
      <w:pPr>
        <w:spacing w:after="0"/>
        <w:rPr>
          <w:rFonts w:ascii="Arial Narrow" w:hAnsi="Arial Narrow" w:cs="Arial"/>
          <w:b/>
        </w:rPr>
      </w:pPr>
    </w:p>
    <w:p w:rsidR="00157AF0" w:rsidRDefault="00157AF0"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912B76" w:rsidRDefault="00912B76" w:rsidP="00595069">
      <w:pPr>
        <w:spacing w:after="0"/>
        <w:rPr>
          <w:rFonts w:ascii="Arial Narrow" w:hAnsi="Arial Narrow" w:cs="Arial"/>
          <w:b/>
        </w:rPr>
      </w:pPr>
    </w:p>
    <w:p w:rsidR="007F3D09" w:rsidRPr="00595069" w:rsidRDefault="007F3D09" w:rsidP="00595069">
      <w:pPr>
        <w:spacing w:after="0"/>
        <w:rPr>
          <w:rFonts w:ascii="Arial Narrow" w:hAnsi="Arial Narrow" w:cs="Arial"/>
          <w:b/>
        </w:rPr>
      </w:pPr>
      <w:r w:rsidRPr="00595069">
        <w:rPr>
          <w:rFonts w:ascii="Arial Narrow" w:hAnsi="Arial Narrow" w:cs="Arial"/>
          <w:b/>
        </w:rPr>
        <w:t>ANEXOS</w:t>
      </w:r>
    </w:p>
    <w:p w:rsidR="00807453" w:rsidRDefault="00807453" w:rsidP="00807453">
      <w:pPr>
        <w:spacing w:after="0"/>
        <w:ind w:left="-142"/>
        <w:rPr>
          <w:rFonts w:ascii="Arial" w:hAnsi="Arial" w:cs="Arial"/>
          <w:b/>
          <w:sz w:val="22"/>
          <w:szCs w:val="22"/>
        </w:rPr>
      </w:pPr>
    </w:p>
    <w:p w:rsidR="00807453" w:rsidRPr="00595069" w:rsidRDefault="00595069" w:rsidP="00595069">
      <w:pPr>
        <w:spacing w:after="0"/>
        <w:rPr>
          <w:rFonts w:ascii="Arial" w:hAnsi="Arial" w:cs="Arial"/>
          <w:b/>
          <w:sz w:val="22"/>
          <w:szCs w:val="22"/>
        </w:rPr>
      </w:pPr>
      <w:r w:rsidRPr="00595069">
        <w:rPr>
          <w:rFonts w:ascii="Arial" w:hAnsi="Arial" w:cs="Arial"/>
          <w:b/>
          <w:sz w:val="22"/>
          <w:szCs w:val="22"/>
        </w:rPr>
        <w:t>CONTROL DE CAMBIOS</w:t>
      </w:r>
    </w:p>
    <w:p w:rsidR="00807453" w:rsidRDefault="00807453" w:rsidP="00807453">
      <w:pPr>
        <w:pStyle w:val="Prrafodelista"/>
        <w:ind w:left="-142"/>
        <w:jc w:val="center"/>
      </w:pPr>
    </w:p>
    <w:tbl>
      <w:tblPr>
        <w:tblStyle w:val="Tablaconcuadrcula"/>
        <w:tblW w:w="4606" w:type="pct"/>
        <w:jc w:val="center"/>
        <w:tblLook w:val="04A0" w:firstRow="1" w:lastRow="0" w:firstColumn="1" w:lastColumn="0" w:noHBand="0" w:noVBand="1"/>
      </w:tblPr>
      <w:tblGrid>
        <w:gridCol w:w="1036"/>
        <w:gridCol w:w="2876"/>
        <w:gridCol w:w="4847"/>
      </w:tblGrid>
      <w:tr w:rsidR="00807453" w:rsidRPr="009541C3" w:rsidTr="009D07B3">
        <w:trPr>
          <w:trHeight w:val="443"/>
          <w:jc w:val="center"/>
        </w:trPr>
        <w:tc>
          <w:tcPr>
            <w:tcW w:w="591" w:type="pct"/>
            <w:shd w:val="clear" w:color="auto" w:fill="A50021"/>
            <w:vAlign w:val="center"/>
          </w:tcPr>
          <w:p w:rsidR="00807453" w:rsidRPr="009541C3" w:rsidRDefault="00807453" w:rsidP="009D07B3">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807453" w:rsidRPr="009541C3" w:rsidRDefault="00807453" w:rsidP="009D07B3">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807453" w:rsidRPr="009541C3" w:rsidRDefault="00807453" w:rsidP="009D07B3">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807453" w:rsidRPr="00C431C5" w:rsidTr="009D07B3">
        <w:trPr>
          <w:trHeight w:val="443"/>
          <w:jc w:val="center"/>
        </w:trPr>
        <w:tc>
          <w:tcPr>
            <w:tcW w:w="591" w:type="pct"/>
            <w:shd w:val="clear" w:color="auto" w:fill="FFFFFF" w:themeFill="background1"/>
            <w:vAlign w:val="center"/>
          </w:tcPr>
          <w:p w:rsidR="00807453" w:rsidRPr="00C527AC" w:rsidRDefault="00807453" w:rsidP="00807453">
            <w:pPr>
              <w:pStyle w:val="Prrafodelista"/>
              <w:spacing w:after="0"/>
              <w:ind w:left="0"/>
              <w:jc w:val="center"/>
              <w:rPr>
                <w:rFonts w:ascii="Arial" w:hAnsi="Arial" w:cs="Arial"/>
                <w:sz w:val="20"/>
                <w:szCs w:val="20"/>
              </w:rPr>
            </w:pPr>
            <w:r w:rsidRPr="00C527AC">
              <w:rPr>
                <w:rFonts w:ascii="Arial" w:hAnsi="Arial" w:cs="Arial"/>
                <w:sz w:val="20"/>
                <w:szCs w:val="20"/>
              </w:rPr>
              <w:t>1</w:t>
            </w:r>
          </w:p>
        </w:tc>
        <w:tc>
          <w:tcPr>
            <w:tcW w:w="1642" w:type="pct"/>
            <w:shd w:val="clear" w:color="auto" w:fill="FFFFFF" w:themeFill="background1"/>
            <w:vAlign w:val="center"/>
          </w:tcPr>
          <w:p w:rsidR="00807453" w:rsidRPr="00173778" w:rsidRDefault="00173778" w:rsidP="00807453">
            <w:pPr>
              <w:pStyle w:val="Prrafodelista"/>
              <w:spacing w:after="0"/>
              <w:ind w:left="0"/>
              <w:jc w:val="center"/>
              <w:rPr>
                <w:rFonts w:ascii="Arial" w:hAnsi="Arial" w:cs="Arial"/>
                <w:color w:val="FFFFFF" w:themeColor="background1"/>
                <w:sz w:val="20"/>
                <w:szCs w:val="20"/>
              </w:rPr>
            </w:pPr>
            <w:r w:rsidRPr="00173778">
              <w:rPr>
                <w:rFonts w:ascii="Arial" w:hAnsi="Arial" w:cs="Arial"/>
                <w:sz w:val="20"/>
                <w:szCs w:val="20"/>
              </w:rPr>
              <w:t>04/08/2014</w:t>
            </w:r>
          </w:p>
        </w:tc>
        <w:tc>
          <w:tcPr>
            <w:tcW w:w="2767" w:type="pct"/>
            <w:shd w:val="clear" w:color="auto" w:fill="FFFFFF" w:themeFill="background1"/>
            <w:vAlign w:val="center"/>
          </w:tcPr>
          <w:p w:rsidR="00807453" w:rsidRPr="00C527AC" w:rsidRDefault="00807453" w:rsidP="00807453">
            <w:pPr>
              <w:pStyle w:val="Prrafodelista"/>
              <w:spacing w:after="0"/>
              <w:ind w:left="0"/>
              <w:rPr>
                <w:rFonts w:ascii="Arial" w:hAnsi="Arial" w:cs="Arial"/>
                <w:sz w:val="20"/>
                <w:szCs w:val="20"/>
              </w:rPr>
            </w:pPr>
            <w:r w:rsidRPr="00C527AC">
              <w:rPr>
                <w:rFonts w:ascii="Arial" w:hAnsi="Arial" w:cs="Arial"/>
                <w:color w:val="000000" w:themeColor="text1"/>
                <w:sz w:val="20"/>
                <w:szCs w:val="20"/>
              </w:rPr>
              <w:t>Creación del formato</w:t>
            </w:r>
            <w:r w:rsidR="00C527AC">
              <w:rPr>
                <w:rFonts w:ascii="Arial" w:hAnsi="Arial" w:cs="Arial"/>
                <w:color w:val="000000" w:themeColor="text1"/>
                <w:sz w:val="20"/>
                <w:szCs w:val="20"/>
              </w:rPr>
              <w:t>.</w:t>
            </w:r>
          </w:p>
        </w:tc>
      </w:tr>
      <w:tr w:rsidR="00173778" w:rsidRPr="00C431C5" w:rsidTr="009D07B3">
        <w:trPr>
          <w:trHeight w:val="443"/>
          <w:jc w:val="center"/>
        </w:trPr>
        <w:tc>
          <w:tcPr>
            <w:tcW w:w="591" w:type="pct"/>
            <w:shd w:val="clear" w:color="auto" w:fill="FFFFFF" w:themeFill="background1"/>
            <w:vAlign w:val="center"/>
          </w:tcPr>
          <w:p w:rsidR="00173778" w:rsidRPr="00C527AC" w:rsidRDefault="00173778" w:rsidP="00807453">
            <w:pPr>
              <w:pStyle w:val="Prrafodelista"/>
              <w:spacing w:after="0"/>
              <w:ind w:left="0"/>
              <w:jc w:val="center"/>
              <w:rPr>
                <w:rFonts w:ascii="Arial" w:hAnsi="Arial" w:cs="Arial"/>
                <w:sz w:val="20"/>
                <w:szCs w:val="20"/>
              </w:rPr>
            </w:pPr>
            <w:r w:rsidRPr="00D63289">
              <w:rPr>
                <w:rFonts w:ascii="Arial" w:hAnsi="Arial" w:cs="Arial"/>
                <w:color w:val="000000" w:themeColor="text1"/>
                <w:sz w:val="20"/>
                <w:szCs w:val="20"/>
              </w:rPr>
              <w:t>2</w:t>
            </w:r>
          </w:p>
        </w:tc>
        <w:tc>
          <w:tcPr>
            <w:tcW w:w="1642" w:type="pct"/>
            <w:shd w:val="clear" w:color="auto" w:fill="FFFFFF" w:themeFill="background1"/>
            <w:vAlign w:val="center"/>
          </w:tcPr>
          <w:p w:rsidR="00173778" w:rsidRPr="004E129F" w:rsidRDefault="00173778" w:rsidP="00807453">
            <w:pPr>
              <w:pStyle w:val="Prrafodelista"/>
              <w:spacing w:after="0"/>
              <w:ind w:left="0"/>
              <w:jc w:val="center"/>
              <w:rPr>
                <w:rFonts w:ascii="Arial" w:hAnsi="Arial" w:cs="Arial"/>
                <w:sz w:val="20"/>
                <w:szCs w:val="20"/>
              </w:rPr>
            </w:pPr>
            <w:r w:rsidRPr="004E129F">
              <w:rPr>
                <w:rFonts w:ascii="Arial" w:hAnsi="Arial" w:cs="Arial"/>
                <w:sz w:val="20"/>
                <w:szCs w:val="20"/>
              </w:rPr>
              <w:t>09/03/20</w:t>
            </w:r>
            <w:r>
              <w:rPr>
                <w:rFonts w:ascii="Arial" w:hAnsi="Arial" w:cs="Arial"/>
                <w:sz w:val="20"/>
                <w:szCs w:val="20"/>
              </w:rPr>
              <w:t>15</w:t>
            </w:r>
          </w:p>
        </w:tc>
        <w:tc>
          <w:tcPr>
            <w:tcW w:w="2767" w:type="pct"/>
            <w:shd w:val="clear" w:color="auto" w:fill="FFFFFF" w:themeFill="background1"/>
            <w:vAlign w:val="center"/>
          </w:tcPr>
          <w:p w:rsidR="00173778" w:rsidRPr="00C527AC" w:rsidRDefault="00173778" w:rsidP="00807453">
            <w:pPr>
              <w:pStyle w:val="Prrafodelista"/>
              <w:spacing w:after="0"/>
              <w:ind w:left="0"/>
              <w:rPr>
                <w:rFonts w:ascii="Arial" w:hAnsi="Arial" w:cs="Arial"/>
                <w:color w:val="000000" w:themeColor="text1"/>
                <w:sz w:val="20"/>
                <w:szCs w:val="20"/>
              </w:rPr>
            </w:pPr>
            <w:r>
              <w:rPr>
                <w:rFonts w:ascii="Arial" w:hAnsi="Arial" w:cs="Arial"/>
                <w:color w:val="000000" w:themeColor="text1"/>
                <w:sz w:val="20"/>
                <w:szCs w:val="20"/>
              </w:rPr>
              <w:t>Al revisar el formato se evidencia que la casilla fecha de informe está repetida.</w:t>
            </w:r>
          </w:p>
        </w:tc>
      </w:tr>
      <w:tr w:rsidR="00807453" w:rsidRPr="00A522F1" w:rsidTr="009D07B3">
        <w:trPr>
          <w:trHeight w:val="539"/>
          <w:jc w:val="center"/>
        </w:trPr>
        <w:tc>
          <w:tcPr>
            <w:tcW w:w="591" w:type="pct"/>
          </w:tcPr>
          <w:p w:rsidR="00807453" w:rsidRPr="00C527AC" w:rsidRDefault="00173778" w:rsidP="00807453">
            <w:pPr>
              <w:pStyle w:val="Prrafodelista"/>
              <w:spacing w:after="0"/>
              <w:ind w:left="0"/>
              <w:jc w:val="center"/>
              <w:rPr>
                <w:rFonts w:ascii="Arial" w:hAnsi="Arial" w:cs="Arial"/>
                <w:sz w:val="20"/>
                <w:szCs w:val="20"/>
              </w:rPr>
            </w:pPr>
            <w:bookmarkStart w:id="1" w:name="_Hlk485376652"/>
            <w:r>
              <w:rPr>
                <w:rFonts w:ascii="Arial" w:hAnsi="Arial" w:cs="Arial"/>
                <w:color w:val="000000" w:themeColor="text1"/>
                <w:sz w:val="20"/>
                <w:szCs w:val="20"/>
              </w:rPr>
              <w:t>3</w:t>
            </w:r>
          </w:p>
        </w:tc>
        <w:tc>
          <w:tcPr>
            <w:tcW w:w="1642" w:type="pct"/>
            <w:vAlign w:val="center"/>
          </w:tcPr>
          <w:p w:rsidR="00807453" w:rsidRPr="00C527AC" w:rsidRDefault="004E129F" w:rsidP="00807453">
            <w:pPr>
              <w:pStyle w:val="Prrafodelista"/>
              <w:spacing w:after="0"/>
              <w:ind w:left="0"/>
              <w:jc w:val="center"/>
              <w:rPr>
                <w:rFonts w:ascii="Arial" w:hAnsi="Arial" w:cs="Arial"/>
                <w:color w:val="000000" w:themeColor="text1"/>
                <w:sz w:val="20"/>
                <w:szCs w:val="20"/>
              </w:rPr>
            </w:pPr>
            <w:r>
              <w:rPr>
                <w:rFonts w:ascii="Arial" w:hAnsi="Arial" w:cs="Arial"/>
                <w:color w:val="000000" w:themeColor="text1"/>
                <w:sz w:val="20"/>
                <w:szCs w:val="20"/>
              </w:rPr>
              <w:t>06/2017</w:t>
            </w:r>
          </w:p>
        </w:tc>
        <w:tc>
          <w:tcPr>
            <w:tcW w:w="2767" w:type="pct"/>
            <w:vAlign w:val="center"/>
          </w:tcPr>
          <w:p w:rsidR="00807453" w:rsidRPr="00C527AC" w:rsidRDefault="00537AB4" w:rsidP="00807453">
            <w:pPr>
              <w:pStyle w:val="Prrafodelista"/>
              <w:spacing w:after="0"/>
              <w:ind w:left="0"/>
              <w:jc w:val="both"/>
              <w:rPr>
                <w:rFonts w:ascii="Arial" w:hAnsi="Arial" w:cs="Arial"/>
                <w:color w:val="000000" w:themeColor="text1"/>
                <w:sz w:val="20"/>
                <w:szCs w:val="20"/>
              </w:rPr>
            </w:pPr>
            <w:r w:rsidRPr="00C527AC">
              <w:rPr>
                <w:rFonts w:ascii="Arial" w:hAnsi="Arial" w:cs="Arial"/>
                <w:color w:val="000000" w:themeColor="text1"/>
                <w:sz w:val="20"/>
                <w:szCs w:val="20"/>
              </w:rPr>
              <w:t>S</w:t>
            </w:r>
            <w:r w:rsidR="0078376B">
              <w:rPr>
                <w:rFonts w:ascii="Arial" w:hAnsi="Arial" w:cs="Arial"/>
                <w:color w:val="000000" w:themeColor="text1"/>
                <w:sz w:val="20"/>
                <w:szCs w:val="20"/>
              </w:rPr>
              <w:t xml:space="preserve">e modifica </w:t>
            </w:r>
            <w:r w:rsidR="00C527AC" w:rsidRPr="00C527AC">
              <w:rPr>
                <w:rFonts w:ascii="Arial" w:hAnsi="Arial" w:cs="Arial"/>
                <w:color w:val="000000" w:themeColor="text1"/>
                <w:sz w:val="20"/>
                <w:szCs w:val="20"/>
              </w:rPr>
              <w:t>formato y se</w:t>
            </w:r>
            <w:r w:rsidRPr="00C527AC">
              <w:rPr>
                <w:rFonts w:ascii="Arial" w:hAnsi="Arial" w:cs="Arial"/>
                <w:color w:val="000000" w:themeColor="text1"/>
                <w:sz w:val="20"/>
                <w:szCs w:val="20"/>
              </w:rPr>
              <w:t xml:space="preserve"> adiciona firma aprobación del </w:t>
            </w:r>
            <w:r w:rsidR="00C527AC">
              <w:rPr>
                <w:rFonts w:ascii="Arial" w:hAnsi="Arial" w:cs="Arial"/>
                <w:color w:val="000000" w:themeColor="text1"/>
                <w:sz w:val="20"/>
                <w:szCs w:val="20"/>
              </w:rPr>
              <w:t>Jefe Oficina de Control Interno.</w:t>
            </w:r>
          </w:p>
        </w:tc>
      </w:tr>
      <w:bookmarkEnd w:id="1"/>
    </w:tbl>
    <w:p w:rsidR="00A14FAB" w:rsidRPr="000831BE" w:rsidRDefault="00A14FAB" w:rsidP="00C446A2">
      <w:pPr>
        <w:pStyle w:val="NormalWeb"/>
        <w:ind w:left="224"/>
        <w:jc w:val="both"/>
        <w:rPr>
          <w:rFonts w:ascii="Arial Narrow" w:hAnsi="Arial Narrow"/>
          <w:color w:val="808080" w:themeColor="background1" w:themeShade="80"/>
          <w:sz w:val="20"/>
          <w:szCs w:val="20"/>
        </w:rPr>
      </w:pPr>
    </w:p>
    <w:sectPr w:rsidR="00A14FAB" w:rsidRPr="000831BE" w:rsidSect="00EE192F">
      <w:headerReference w:type="even" r:id="rId17"/>
      <w:headerReference w:type="default" r:id="rId18"/>
      <w:footerReference w:type="even" r:id="rId19"/>
      <w:footerReference w:type="default" r:id="rId20"/>
      <w:headerReference w:type="first" r:id="rId21"/>
      <w:footerReference w:type="first" r:id="rId22"/>
      <w:pgSz w:w="12240" w:h="15840"/>
      <w:pgMar w:top="1191" w:right="1304"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19" w:rsidRDefault="00EA2019">
      <w:pPr>
        <w:spacing w:after="0"/>
      </w:pPr>
      <w:r>
        <w:separator/>
      </w:r>
    </w:p>
  </w:endnote>
  <w:endnote w:type="continuationSeparator" w:id="0">
    <w:p w:rsidR="00EA2019" w:rsidRDefault="00EA2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rsidP="00C446A2">
    <w:pPr>
      <w:pStyle w:val="Piedepgina"/>
      <w:jc w:val="right"/>
      <w:rPr>
        <w:sz w:val="28"/>
        <w:szCs w:val="28"/>
        <w:lang w:val="es-CO"/>
      </w:rPr>
    </w:pPr>
    <w:r w:rsidRPr="00830CD8">
      <w:rPr>
        <w:sz w:val="28"/>
        <w:szCs w:val="28"/>
        <w:lang w:val="es-CO"/>
      </w:rPr>
      <w:t>7</w:t>
    </w:r>
    <w:r>
      <w:rPr>
        <w:sz w:val="28"/>
        <w:szCs w:val="28"/>
        <w:lang w:val="es-CO"/>
      </w:rPr>
      <w:t>10.14.15-21 V1</w:t>
    </w:r>
  </w:p>
  <w:p w:rsidR="000B06B3" w:rsidRDefault="000B06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19" w:rsidRDefault="00EA2019">
      <w:pPr>
        <w:spacing w:after="0"/>
      </w:pPr>
      <w:r>
        <w:separator/>
      </w:r>
    </w:p>
  </w:footnote>
  <w:footnote w:type="continuationSeparator" w:id="0">
    <w:p w:rsidR="00EA2019" w:rsidRDefault="00EA20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pPr>
      <w:pStyle w:val="Encabezado"/>
    </w:pPr>
    <w:r>
      <w:rPr>
        <w:noProof/>
        <w:lang w:val="es-ES" w:eastAsia="es-ES"/>
      </w:rPr>
      <w:drawing>
        <wp:anchor distT="0" distB="0" distL="114300" distR="114300" simplePos="0" relativeHeight="251656192" behindDoc="1" locked="0" layoutInCell="1" allowOverlap="1" wp14:anchorId="5DCB480A" wp14:editId="5A979973">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rsidP="00BB156A">
    <w:pPr>
      <w:pStyle w:val="Encabezado"/>
      <w:tabs>
        <w:tab w:val="clear" w:pos="8504"/>
        <w:tab w:val="left" w:pos="4956"/>
        <w:tab w:val="left" w:pos="5664"/>
        <w:tab w:val="left" w:pos="6372"/>
      </w:tabs>
      <w:jc w:val="center"/>
      <w:rPr>
        <w:sz w:val="15"/>
        <w:szCs w:val="15"/>
      </w:rPr>
    </w:pPr>
  </w:p>
  <w:p w:rsidR="000B06B3" w:rsidRDefault="000B06B3" w:rsidP="00BB156A">
    <w:pPr>
      <w:pStyle w:val="Encabezado"/>
      <w:tabs>
        <w:tab w:val="clear" w:pos="8504"/>
        <w:tab w:val="left" w:pos="4956"/>
        <w:tab w:val="left" w:pos="5664"/>
        <w:tab w:val="left" w:pos="6372"/>
      </w:tabs>
      <w:jc w:val="center"/>
      <w:rPr>
        <w:sz w:val="15"/>
        <w:szCs w:val="15"/>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5"/>
      <w:gridCol w:w="2086"/>
      <w:gridCol w:w="1475"/>
      <w:gridCol w:w="2054"/>
      <w:gridCol w:w="1699"/>
    </w:tblGrid>
    <w:tr w:rsidR="000B06B3" w:rsidRPr="0044395D" w:rsidTr="00C446A2">
      <w:trPr>
        <w:trHeight w:val="416"/>
      </w:trPr>
      <w:tc>
        <w:tcPr>
          <w:tcW w:w="3035" w:type="dxa"/>
          <w:vMerge w:val="restart"/>
          <w:shd w:val="clear" w:color="auto" w:fill="auto"/>
        </w:tcPr>
        <w:p w:rsidR="000B06B3" w:rsidRDefault="000B06B3" w:rsidP="00EF7F03">
          <w:pPr>
            <w:widowControl w:val="0"/>
            <w:rPr>
              <w:noProof/>
              <w:sz w:val="16"/>
              <w:szCs w:val="16"/>
            </w:rPr>
          </w:pPr>
          <w:r>
            <w:rPr>
              <w:noProof/>
              <w:lang w:val="es-ES" w:eastAsia="es-ES"/>
            </w:rPr>
            <w:drawing>
              <wp:anchor distT="0" distB="0" distL="114300" distR="114300" simplePos="0" relativeHeight="251658240" behindDoc="1" locked="0" layoutInCell="1" allowOverlap="1">
                <wp:simplePos x="0" y="0"/>
                <wp:positionH relativeFrom="column">
                  <wp:posOffset>-102870</wp:posOffset>
                </wp:positionH>
                <wp:positionV relativeFrom="paragraph">
                  <wp:posOffset>245745</wp:posOffset>
                </wp:positionV>
                <wp:extent cx="1945270" cy="499024"/>
                <wp:effectExtent l="0" t="0" r="0" b="0"/>
                <wp:wrapNone/>
                <wp:docPr id="4" name="Imagen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2A2C93A-B656-4B78-A902-CD369987E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2A2C93A-B656-4B78-A902-CD369987EAA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270" cy="499024"/>
                        </a:xfrm>
                        <a:prstGeom prst="rect">
                          <a:avLst/>
                        </a:prstGeom>
                        <a:noFill/>
                        <a:extLst/>
                      </pic:spPr>
                    </pic:pic>
                  </a:graphicData>
                </a:graphic>
              </wp:anchor>
            </w:drawing>
          </w:r>
        </w:p>
        <w:p w:rsidR="000B06B3" w:rsidRDefault="000B06B3" w:rsidP="00EF7F03">
          <w:pPr>
            <w:widowControl w:val="0"/>
            <w:rPr>
              <w:noProof/>
              <w:sz w:val="16"/>
              <w:szCs w:val="16"/>
            </w:rPr>
          </w:pPr>
        </w:p>
        <w:p w:rsidR="000B06B3" w:rsidRPr="00C225FB" w:rsidRDefault="000B06B3" w:rsidP="00EF7F03">
          <w:pPr>
            <w:widowControl w:val="0"/>
            <w:jc w:val="center"/>
            <w:rPr>
              <w:sz w:val="16"/>
              <w:szCs w:val="16"/>
            </w:rPr>
          </w:pPr>
        </w:p>
      </w:tc>
      <w:tc>
        <w:tcPr>
          <w:tcW w:w="7314" w:type="dxa"/>
          <w:gridSpan w:val="4"/>
          <w:shd w:val="clear" w:color="auto" w:fill="A50021"/>
          <w:vAlign w:val="center"/>
        </w:tcPr>
        <w:p w:rsidR="000B06B3" w:rsidRPr="00595069" w:rsidRDefault="000B06B3" w:rsidP="0017506B">
          <w:pPr>
            <w:widowControl w:val="0"/>
            <w:spacing w:after="0" w:line="240" w:lineRule="atLeast"/>
            <w:jc w:val="center"/>
            <w:rPr>
              <w:b/>
            </w:rPr>
          </w:pPr>
          <w:r>
            <w:rPr>
              <w:rFonts w:ascii="Arial" w:hAnsi="Arial" w:cs="Arial"/>
              <w:b/>
            </w:rPr>
            <w:t>INFORME DE SEGUIMIENTO</w:t>
          </w:r>
        </w:p>
      </w:tc>
    </w:tr>
    <w:tr w:rsidR="000B06B3" w:rsidRPr="00C446A2" w:rsidTr="00294040">
      <w:tblPrEx>
        <w:tblCellMar>
          <w:left w:w="108" w:type="dxa"/>
          <w:right w:w="108" w:type="dxa"/>
        </w:tblCellMar>
      </w:tblPrEx>
      <w:trPr>
        <w:trHeight w:val="375"/>
      </w:trPr>
      <w:tc>
        <w:tcPr>
          <w:tcW w:w="3035" w:type="dxa"/>
          <w:vMerge/>
          <w:shd w:val="clear" w:color="auto" w:fill="auto"/>
        </w:tcPr>
        <w:p w:rsidR="000B06B3" w:rsidRPr="00C225FB" w:rsidRDefault="000B06B3" w:rsidP="00294040">
          <w:pPr>
            <w:widowControl w:val="0"/>
            <w:spacing w:after="0" w:line="240" w:lineRule="atLeast"/>
            <w:rPr>
              <w:sz w:val="16"/>
              <w:szCs w:val="16"/>
            </w:rPr>
          </w:pPr>
        </w:p>
      </w:tc>
      <w:tc>
        <w:tcPr>
          <w:tcW w:w="7314" w:type="dxa"/>
          <w:gridSpan w:val="4"/>
          <w:shd w:val="clear" w:color="auto" w:fill="auto"/>
        </w:tcPr>
        <w:p w:rsidR="000B06B3" w:rsidRPr="00C225FB" w:rsidRDefault="000B06B3" w:rsidP="00294040">
          <w:pPr>
            <w:widowControl w:val="0"/>
            <w:spacing w:after="0" w:line="240" w:lineRule="atLeast"/>
            <w:rPr>
              <w:rFonts w:ascii="Arial" w:hAnsi="Arial" w:cs="Arial"/>
              <w:sz w:val="16"/>
              <w:szCs w:val="16"/>
            </w:rPr>
          </w:pPr>
          <w:r>
            <w:rPr>
              <w:rFonts w:ascii="Arial" w:hAnsi="Arial" w:cs="Arial"/>
              <w:sz w:val="16"/>
              <w:szCs w:val="16"/>
            </w:rPr>
            <w:t xml:space="preserve">PROCEDIMIENTO </w:t>
          </w:r>
          <w:r>
            <w:rPr>
              <w:rFonts w:ascii="Arial" w:hAnsi="Arial" w:cs="Arial"/>
              <w:color w:val="000000"/>
              <w:sz w:val="16"/>
              <w:szCs w:val="16"/>
            </w:rPr>
            <w:t>ELABORACIÓ</w:t>
          </w:r>
          <w:r w:rsidRPr="00EA3C1C">
            <w:rPr>
              <w:rFonts w:ascii="Arial" w:hAnsi="Arial" w:cs="Arial"/>
              <w:color w:val="000000"/>
              <w:sz w:val="16"/>
              <w:szCs w:val="16"/>
            </w:rPr>
            <w:t>N DE INFORMES INTERNOS, EXTERNOS POR REQUERIMIENTO LEGAL</w:t>
          </w:r>
          <w:r>
            <w:rPr>
              <w:rFonts w:ascii="Arial" w:hAnsi="Arial" w:cs="Arial"/>
              <w:color w:val="000000"/>
              <w:sz w:val="16"/>
              <w:szCs w:val="16"/>
            </w:rPr>
            <w:t xml:space="preserve"> Y OTROS INFORMES.</w:t>
          </w:r>
        </w:p>
      </w:tc>
    </w:tr>
    <w:tr w:rsidR="000B06B3" w:rsidRPr="0044395D" w:rsidTr="009D07B3">
      <w:tblPrEx>
        <w:tblCellMar>
          <w:left w:w="108" w:type="dxa"/>
          <w:right w:w="108" w:type="dxa"/>
        </w:tblCellMar>
      </w:tblPrEx>
      <w:trPr>
        <w:trHeight w:hRule="exact" w:val="288"/>
      </w:trPr>
      <w:tc>
        <w:tcPr>
          <w:tcW w:w="3035" w:type="dxa"/>
          <w:vMerge/>
          <w:shd w:val="clear" w:color="auto" w:fill="auto"/>
        </w:tcPr>
        <w:p w:rsidR="000B06B3" w:rsidRPr="00C225FB" w:rsidRDefault="000B06B3" w:rsidP="00B14AEC">
          <w:pPr>
            <w:widowControl w:val="0"/>
            <w:spacing w:after="0" w:line="240" w:lineRule="atLeast"/>
            <w:rPr>
              <w:sz w:val="16"/>
              <w:szCs w:val="16"/>
            </w:rPr>
          </w:pPr>
        </w:p>
      </w:tc>
      <w:tc>
        <w:tcPr>
          <w:tcW w:w="7314" w:type="dxa"/>
          <w:gridSpan w:val="4"/>
          <w:shd w:val="clear" w:color="auto" w:fill="auto"/>
        </w:tcPr>
        <w:p w:rsidR="000B06B3" w:rsidRPr="00C225FB" w:rsidRDefault="000B06B3" w:rsidP="00B14AEC">
          <w:pPr>
            <w:widowControl w:val="0"/>
            <w:spacing w:after="0" w:line="240" w:lineRule="atLeast"/>
            <w:rPr>
              <w:sz w:val="16"/>
              <w:szCs w:val="16"/>
            </w:rPr>
          </w:pPr>
          <w:r>
            <w:rPr>
              <w:rFonts w:ascii="Arial" w:hAnsi="Arial" w:cs="Arial"/>
              <w:sz w:val="16"/>
              <w:szCs w:val="16"/>
            </w:rPr>
            <w:t>PROCESO EVALUACIÒN INDEPENDIENTE.</w:t>
          </w:r>
        </w:p>
      </w:tc>
    </w:tr>
    <w:tr w:rsidR="000B06B3" w:rsidRPr="00C64C3C" w:rsidTr="00C446A2">
      <w:tblPrEx>
        <w:tblCellMar>
          <w:left w:w="108" w:type="dxa"/>
          <w:right w:w="108" w:type="dxa"/>
        </w:tblCellMar>
      </w:tblPrEx>
      <w:trPr>
        <w:trHeight w:val="272"/>
      </w:trPr>
      <w:tc>
        <w:tcPr>
          <w:tcW w:w="3035" w:type="dxa"/>
          <w:vMerge/>
          <w:shd w:val="clear" w:color="auto" w:fill="auto"/>
        </w:tcPr>
        <w:p w:rsidR="000B06B3" w:rsidRPr="00C64C3C" w:rsidRDefault="000B06B3" w:rsidP="00B14AEC">
          <w:pPr>
            <w:widowControl w:val="0"/>
            <w:spacing w:after="0" w:line="240" w:lineRule="atLeast"/>
            <w:rPr>
              <w:sz w:val="16"/>
              <w:szCs w:val="16"/>
            </w:rPr>
          </w:pPr>
        </w:p>
      </w:tc>
      <w:tc>
        <w:tcPr>
          <w:tcW w:w="2086" w:type="dxa"/>
          <w:shd w:val="clear" w:color="auto" w:fill="auto"/>
        </w:tcPr>
        <w:p w:rsidR="000B06B3" w:rsidRPr="00C64C3C" w:rsidRDefault="000B06B3" w:rsidP="00B14AEC">
          <w:pPr>
            <w:pStyle w:val="Encabezado"/>
            <w:widowControl w:val="0"/>
            <w:spacing w:line="240" w:lineRule="atLeast"/>
            <w:ind w:left="-9"/>
            <w:rPr>
              <w:rFonts w:cs="Arial"/>
              <w:sz w:val="16"/>
              <w:szCs w:val="16"/>
            </w:rPr>
          </w:pPr>
          <w:r w:rsidRPr="00C64C3C">
            <w:rPr>
              <w:rFonts w:ascii="Arial" w:hAnsi="Arial" w:cs="Arial"/>
              <w:sz w:val="16"/>
              <w:szCs w:val="16"/>
            </w:rPr>
            <w:t xml:space="preserve">Código:  </w:t>
          </w:r>
          <w:bookmarkStart w:id="2" w:name="_Hlk485376669"/>
          <w:r w:rsidRPr="00C64C3C">
            <w:rPr>
              <w:rFonts w:ascii="Arial" w:hAnsi="Arial" w:cs="Arial"/>
              <w:sz w:val="16"/>
              <w:szCs w:val="16"/>
            </w:rPr>
            <w:t>150.19.15-10</w:t>
          </w:r>
          <w:bookmarkEnd w:id="2"/>
        </w:p>
      </w:tc>
      <w:tc>
        <w:tcPr>
          <w:tcW w:w="1475" w:type="dxa"/>
          <w:shd w:val="clear" w:color="auto" w:fill="auto"/>
        </w:tcPr>
        <w:p w:rsidR="000B06B3" w:rsidRPr="00C64C3C" w:rsidRDefault="000B06B3" w:rsidP="00B14AEC">
          <w:pPr>
            <w:pStyle w:val="Encabezado"/>
            <w:widowControl w:val="0"/>
            <w:spacing w:line="240" w:lineRule="atLeast"/>
            <w:rPr>
              <w:rFonts w:cs="Arial"/>
              <w:sz w:val="16"/>
              <w:szCs w:val="16"/>
            </w:rPr>
          </w:pPr>
          <w:r w:rsidRPr="00C64C3C">
            <w:rPr>
              <w:rFonts w:ascii="Arial" w:hAnsi="Arial" w:cs="Arial"/>
              <w:sz w:val="16"/>
              <w:szCs w:val="16"/>
            </w:rPr>
            <w:t>Versión:  0</w:t>
          </w:r>
          <w:r>
            <w:rPr>
              <w:rFonts w:ascii="Arial" w:hAnsi="Arial" w:cs="Arial"/>
              <w:sz w:val="16"/>
              <w:szCs w:val="16"/>
            </w:rPr>
            <w:t>3</w:t>
          </w:r>
        </w:p>
      </w:tc>
      <w:tc>
        <w:tcPr>
          <w:tcW w:w="2054" w:type="dxa"/>
          <w:shd w:val="clear" w:color="auto" w:fill="auto"/>
        </w:tcPr>
        <w:p w:rsidR="000B06B3" w:rsidRPr="00C64C3C" w:rsidRDefault="000B06B3" w:rsidP="00B14AEC">
          <w:pPr>
            <w:pStyle w:val="Encabezado"/>
            <w:widowControl w:val="0"/>
            <w:spacing w:line="240" w:lineRule="atLeast"/>
            <w:rPr>
              <w:rFonts w:cs="Arial"/>
              <w:sz w:val="16"/>
              <w:szCs w:val="16"/>
            </w:rPr>
          </w:pPr>
          <w:r w:rsidRPr="00C64C3C">
            <w:rPr>
              <w:rFonts w:ascii="Arial" w:hAnsi="Arial" w:cs="Arial"/>
              <w:sz w:val="16"/>
              <w:szCs w:val="16"/>
            </w:rPr>
            <w:t>Fecha:</w:t>
          </w:r>
          <w:r w:rsidRPr="00C64C3C">
            <w:rPr>
              <w:rFonts w:cs="Arial"/>
              <w:sz w:val="16"/>
              <w:szCs w:val="16"/>
            </w:rPr>
            <w:t xml:space="preserve">  </w:t>
          </w:r>
          <w:r>
            <w:rPr>
              <w:rFonts w:cs="Arial"/>
              <w:sz w:val="16"/>
              <w:szCs w:val="16"/>
            </w:rPr>
            <w:t>26/07</w:t>
          </w:r>
          <w:r w:rsidRPr="00C64C3C">
            <w:rPr>
              <w:rFonts w:cs="Arial"/>
              <w:sz w:val="16"/>
              <w:szCs w:val="16"/>
            </w:rPr>
            <w:t>/2017</w:t>
          </w:r>
        </w:p>
      </w:tc>
      <w:tc>
        <w:tcPr>
          <w:tcW w:w="1699" w:type="dxa"/>
          <w:shd w:val="clear" w:color="auto" w:fill="auto"/>
        </w:tcPr>
        <w:p w:rsidR="000B06B3" w:rsidRPr="00C64C3C" w:rsidRDefault="000B06B3" w:rsidP="00B14AEC">
          <w:pPr>
            <w:widowControl w:val="0"/>
            <w:spacing w:after="0" w:line="240" w:lineRule="atLeast"/>
            <w:rPr>
              <w:sz w:val="16"/>
              <w:szCs w:val="16"/>
            </w:rPr>
          </w:pPr>
          <w:r w:rsidRPr="00C64C3C">
            <w:rPr>
              <w:rFonts w:ascii="Arial" w:hAnsi="Arial" w:cs="Arial"/>
              <w:sz w:val="16"/>
              <w:szCs w:val="16"/>
            </w:rPr>
            <w:t xml:space="preserve">Página </w:t>
          </w:r>
          <w:r w:rsidRPr="00C64C3C">
            <w:rPr>
              <w:rFonts w:ascii="Arial" w:hAnsi="Arial" w:cs="Arial"/>
              <w:sz w:val="16"/>
              <w:szCs w:val="22"/>
            </w:rPr>
            <w:fldChar w:fldCharType="begin"/>
          </w:r>
          <w:r w:rsidRPr="00C64C3C">
            <w:rPr>
              <w:rFonts w:ascii="Arial" w:hAnsi="Arial" w:cs="Arial"/>
              <w:sz w:val="16"/>
              <w:szCs w:val="22"/>
            </w:rPr>
            <w:instrText xml:space="preserve"> PAGE </w:instrText>
          </w:r>
          <w:r w:rsidRPr="00C64C3C">
            <w:rPr>
              <w:rFonts w:ascii="Arial" w:hAnsi="Arial" w:cs="Arial"/>
              <w:sz w:val="16"/>
              <w:szCs w:val="22"/>
            </w:rPr>
            <w:fldChar w:fldCharType="separate"/>
          </w:r>
          <w:r w:rsidR="006736BF">
            <w:rPr>
              <w:rFonts w:ascii="Arial" w:hAnsi="Arial" w:cs="Arial"/>
              <w:noProof/>
              <w:sz w:val="16"/>
              <w:szCs w:val="22"/>
            </w:rPr>
            <w:t>26</w:t>
          </w:r>
          <w:r w:rsidRPr="00C64C3C">
            <w:rPr>
              <w:rFonts w:ascii="Arial" w:hAnsi="Arial" w:cs="Arial"/>
              <w:sz w:val="16"/>
              <w:szCs w:val="22"/>
            </w:rPr>
            <w:fldChar w:fldCharType="end"/>
          </w:r>
          <w:r w:rsidRPr="00C64C3C">
            <w:rPr>
              <w:rFonts w:ascii="Arial" w:hAnsi="Arial" w:cs="Arial"/>
              <w:sz w:val="16"/>
              <w:szCs w:val="22"/>
            </w:rPr>
            <w:t xml:space="preserve"> de </w:t>
          </w:r>
          <w:r w:rsidRPr="00C64C3C">
            <w:rPr>
              <w:rFonts w:ascii="Arial" w:hAnsi="Arial" w:cs="Arial"/>
              <w:sz w:val="16"/>
              <w:szCs w:val="22"/>
            </w:rPr>
            <w:fldChar w:fldCharType="begin"/>
          </w:r>
          <w:r w:rsidRPr="00C64C3C">
            <w:rPr>
              <w:rFonts w:ascii="Arial" w:hAnsi="Arial" w:cs="Arial"/>
              <w:sz w:val="16"/>
              <w:szCs w:val="22"/>
            </w:rPr>
            <w:instrText xml:space="preserve"> NUMPAGES </w:instrText>
          </w:r>
          <w:r w:rsidRPr="00C64C3C">
            <w:rPr>
              <w:rFonts w:ascii="Arial" w:hAnsi="Arial" w:cs="Arial"/>
              <w:sz w:val="16"/>
              <w:szCs w:val="22"/>
            </w:rPr>
            <w:fldChar w:fldCharType="separate"/>
          </w:r>
          <w:r w:rsidR="006736BF">
            <w:rPr>
              <w:rFonts w:ascii="Arial" w:hAnsi="Arial" w:cs="Arial"/>
              <w:noProof/>
              <w:sz w:val="16"/>
              <w:szCs w:val="22"/>
            </w:rPr>
            <w:t>28</w:t>
          </w:r>
          <w:r w:rsidRPr="00C64C3C">
            <w:rPr>
              <w:rFonts w:ascii="Arial" w:hAnsi="Arial" w:cs="Arial"/>
              <w:sz w:val="16"/>
              <w:szCs w:val="22"/>
            </w:rPr>
            <w:fldChar w:fldCharType="end"/>
          </w:r>
        </w:p>
      </w:tc>
    </w:tr>
  </w:tbl>
  <w:p w:rsidR="000B06B3" w:rsidRPr="00C64C3C" w:rsidRDefault="000B06B3" w:rsidP="00294040">
    <w:pPr>
      <w:pStyle w:val="Encabezado"/>
      <w:tabs>
        <w:tab w:val="clear" w:pos="8504"/>
        <w:tab w:val="left" w:pos="4956"/>
        <w:tab w:val="left" w:pos="5664"/>
        <w:tab w:val="left" w:pos="6372"/>
      </w:tabs>
      <w:spacing w:line="240" w:lineRule="atLeast"/>
      <w:jc w:val="center"/>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B3" w:rsidRDefault="000B06B3">
    <w:pPr>
      <w:pStyle w:val="Encabezado"/>
    </w:pPr>
    <w:r>
      <w:rPr>
        <w:noProof/>
        <w:lang w:val="es-ES" w:eastAsia="es-ES"/>
      </w:rPr>
      <w:drawing>
        <wp:anchor distT="0" distB="0" distL="114300" distR="114300" simplePos="0" relativeHeight="251657216" behindDoc="1" locked="0" layoutInCell="1" allowOverlap="1" wp14:anchorId="7A688BD8" wp14:editId="17C9E79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137B"/>
    <w:multiLevelType w:val="hybridMultilevel"/>
    <w:tmpl w:val="6220BE4C"/>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2332E0"/>
    <w:multiLevelType w:val="hybridMultilevel"/>
    <w:tmpl w:val="5A8E89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AB4161"/>
    <w:multiLevelType w:val="hybridMultilevel"/>
    <w:tmpl w:val="24D69D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C6720"/>
    <w:multiLevelType w:val="hybridMultilevel"/>
    <w:tmpl w:val="030E9E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9123A5"/>
    <w:multiLevelType w:val="hybridMultilevel"/>
    <w:tmpl w:val="639E3B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DD5EB6"/>
    <w:multiLevelType w:val="hybridMultilevel"/>
    <w:tmpl w:val="502614D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D32EE8"/>
    <w:multiLevelType w:val="hybridMultilevel"/>
    <w:tmpl w:val="1AAE03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64725F"/>
    <w:multiLevelType w:val="hybridMultilevel"/>
    <w:tmpl w:val="FB64F5F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9E10C4"/>
    <w:multiLevelType w:val="hybridMultilevel"/>
    <w:tmpl w:val="B97C6E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4F0664"/>
    <w:multiLevelType w:val="hybridMultilevel"/>
    <w:tmpl w:val="44861B3C"/>
    <w:lvl w:ilvl="0" w:tplc="0C0A0019">
      <w:start w:val="1"/>
      <w:numFmt w:val="lowerLetter"/>
      <w:lvlText w:val="%1."/>
      <w:lvlJc w:val="left"/>
      <w:pPr>
        <w:ind w:left="643" w:hanging="360"/>
      </w:pPr>
      <w:rPr>
        <w:rFonts w:hint="default"/>
        <w:color w:val="auto"/>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0" w15:restartNumberingAfterBreak="0">
    <w:nsid w:val="312A42F6"/>
    <w:multiLevelType w:val="hybridMultilevel"/>
    <w:tmpl w:val="5E0A3FAC"/>
    <w:lvl w:ilvl="0" w:tplc="2FAAE98C">
      <w:start w:val="1"/>
      <w:numFmt w:val="upperLetter"/>
      <w:lvlText w:val="%1."/>
      <w:lvlJc w:val="left"/>
      <w:pPr>
        <w:ind w:left="720" w:hanging="360"/>
      </w:pPr>
      <w:rPr>
        <w:rFonts w:ascii="Arial"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9D65D3"/>
    <w:multiLevelType w:val="hybridMultilevel"/>
    <w:tmpl w:val="6A48A438"/>
    <w:lvl w:ilvl="0" w:tplc="0C0A0009">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3B5A3D4A"/>
    <w:multiLevelType w:val="hybridMultilevel"/>
    <w:tmpl w:val="BBC64B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154981"/>
    <w:multiLevelType w:val="hybridMultilevel"/>
    <w:tmpl w:val="DAFA28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3521A0"/>
    <w:multiLevelType w:val="hybridMultilevel"/>
    <w:tmpl w:val="AAAAB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FE5EE1"/>
    <w:multiLevelType w:val="hybridMultilevel"/>
    <w:tmpl w:val="B6627A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EE51CB"/>
    <w:multiLevelType w:val="hybridMultilevel"/>
    <w:tmpl w:val="61D46A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FC3B54"/>
    <w:multiLevelType w:val="hybridMultilevel"/>
    <w:tmpl w:val="36C468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7447A8"/>
    <w:multiLevelType w:val="hybridMultilevel"/>
    <w:tmpl w:val="A64E7F1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CF3FD8"/>
    <w:multiLevelType w:val="hybridMultilevel"/>
    <w:tmpl w:val="28768DB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04100B"/>
    <w:multiLevelType w:val="hybridMultilevel"/>
    <w:tmpl w:val="568A88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514D97"/>
    <w:multiLevelType w:val="hybridMultilevel"/>
    <w:tmpl w:val="A04AB3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DD3F2A"/>
    <w:multiLevelType w:val="hybridMultilevel"/>
    <w:tmpl w:val="3376819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532D28"/>
    <w:multiLevelType w:val="hybridMultilevel"/>
    <w:tmpl w:val="FFE8EE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FC4BB2"/>
    <w:multiLevelType w:val="hybridMultilevel"/>
    <w:tmpl w:val="58B0E3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786EB9"/>
    <w:multiLevelType w:val="hybridMultilevel"/>
    <w:tmpl w:val="B67C2A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8A6A34"/>
    <w:multiLevelType w:val="hybridMultilevel"/>
    <w:tmpl w:val="6E9E2D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8F4152"/>
    <w:multiLevelType w:val="multilevel"/>
    <w:tmpl w:val="4E6AA2F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957B33"/>
    <w:multiLevelType w:val="hybridMultilevel"/>
    <w:tmpl w:val="6060C1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7"/>
  </w:num>
  <w:num w:numId="4">
    <w:abstractNumId w:val="13"/>
  </w:num>
  <w:num w:numId="5">
    <w:abstractNumId w:val="15"/>
  </w:num>
  <w:num w:numId="6">
    <w:abstractNumId w:val="3"/>
  </w:num>
  <w:num w:numId="7">
    <w:abstractNumId w:val="28"/>
  </w:num>
  <w:num w:numId="8">
    <w:abstractNumId w:val="21"/>
  </w:num>
  <w:num w:numId="9">
    <w:abstractNumId w:val="25"/>
  </w:num>
  <w:num w:numId="10">
    <w:abstractNumId w:val="8"/>
  </w:num>
  <w:num w:numId="11">
    <w:abstractNumId w:val="9"/>
  </w:num>
  <w:num w:numId="12">
    <w:abstractNumId w:val="2"/>
  </w:num>
  <w:num w:numId="13">
    <w:abstractNumId w:val="12"/>
  </w:num>
  <w:num w:numId="14">
    <w:abstractNumId w:val="24"/>
  </w:num>
  <w:num w:numId="15">
    <w:abstractNumId w:val="16"/>
  </w:num>
  <w:num w:numId="16">
    <w:abstractNumId w:val="19"/>
  </w:num>
  <w:num w:numId="17">
    <w:abstractNumId w:val="17"/>
  </w:num>
  <w:num w:numId="18">
    <w:abstractNumId w:val="26"/>
  </w:num>
  <w:num w:numId="19">
    <w:abstractNumId w:val="18"/>
  </w:num>
  <w:num w:numId="20">
    <w:abstractNumId w:val="22"/>
  </w:num>
  <w:num w:numId="21">
    <w:abstractNumId w:val="23"/>
  </w:num>
  <w:num w:numId="22">
    <w:abstractNumId w:val="7"/>
  </w:num>
  <w:num w:numId="23">
    <w:abstractNumId w:val="0"/>
  </w:num>
  <w:num w:numId="24">
    <w:abstractNumId w:val="1"/>
  </w:num>
  <w:num w:numId="25">
    <w:abstractNumId w:val="4"/>
  </w:num>
  <w:num w:numId="26">
    <w:abstractNumId w:val="11"/>
  </w:num>
  <w:num w:numId="27">
    <w:abstractNumId w:val="20"/>
  </w:num>
  <w:num w:numId="28">
    <w:abstractNumId w:val="5"/>
  </w:num>
  <w:num w:numId="2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0B41"/>
    <w:rsid w:val="000149F3"/>
    <w:rsid w:val="00016FCD"/>
    <w:rsid w:val="00016FF1"/>
    <w:rsid w:val="00017C75"/>
    <w:rsid w:val="00021FA0"/>
    <w:rsid w:val="000271B0"/>
    <w:rsid w:val="00035906"/>
    <w:rsid w:val="0003770F"/>
    <w:rsid w:val="00046E51"/>
    <w:rsid w:val="0005148B"/>
    <w:rsid w:val="00053FF2"/>
    <w:rsid w:val="0006017C"/>
    <w:rsid w:val="00071108"/>
    <w:rsid w:val="00072130"/>
    <w:rsid w:val="00075304"/>
    <w:rsid w:val="000831BE"/>
    <w:rsid w:val="000839CC"/>
    <w:rsid w:val="00084629"/>
    <w:rsid w:val="00092DEC"/>
    <w:rsid w:val="00095458"/>
    <w:rsid w:val="00096A9C"/>
    <w:rsid w:val="00096E13"/>
    <w:rsid w:val="000A3C94"/>
    <w:rsid w:val="000A3D55"/>
    <w:rsid w:val="000A4528"/>
    <w:rsid w:val="000A6AAE"/>
    <w:rsid w:val="000A7CA4"/>
    <w:rsid w:val="000B06B3"/>
    <w:rsid w:val="000B0FF5"/>
    <w:rsid w:val="000B1B69"/>
    <w:rsid w:val="000B1CAA"/>
    <w:rsid w:val="000B23C7"/>
    <w:rsid w:val="000B3F5B"/>
    <w:rsid w:val="000D0D69"/>
    <w:rsid w:val="000D5FE0"/>
    <w:rsid w:val="000D6221"/>
    <w:rsid w:val="000F10D2"/>
    <w:rsid w:val="000F1D5D"/>
    <w:rsid w:val="000F539E"/>
    <w:rsid w:val="000F5805"/>
    <w:rsid w:val="00110BEE"/>
    <w:rsid w:val="001111BB"/>
    <w:rsid w:val="0011786B"/>
    <w:rsid w:val="001249E3"/>
    <w:rsid w:val="0014163C"/>
    <w:rsid w:val="00145604"/>
    <w:rsid w:val="001458AE"/>
    <w:rsid w:val="00151F9E"/>
    <w:rsid w:val="00157AF0"/>
    <w:rsid w:val="001639DF"/>
    <w:rsid w:val="0016467C"/>
    <w:rsid w:val="00166B8B"/>
    <w:rsid w:val="00166DE2"/>
    <w:rsid w:val="0017127A"/>
    <w:rsid w:val="00171E31"/>
    <w:rsid w:val="00173778"/>
    <w:rsid w:val="00173B43"/>
    <w:rsid w:val="0017506B"/>
    <w:rsid w:val="00177334"/>
    <w:rsid w:val="00182C88"/>
    <w:rsid w:val="001863C0"/>
    <w:rsid w:val="00187F9F"/>
    <w:rsid w:val="00192A18"/>
    <w:rsid w:val="001942E2"/>
    <w:rsid w:val="001A4320"/>
    <w:rsid w:val="001B1713"/>
    <w:rsid w:val="001B3AE0"/>
    <w:rsid w:val="001B703A"/>
    <w:rsid w:val="001C2753"/>
    <w:rsid w:val="001C510C"/>
    <w:rsid w:val="001D4882"/>
    <w:rsid w:val="001E6585"/>
    <w:rsid w:val="001E7620"/>
    <w:rsid w:val="001F0021"/>
    <w:rsid w:val="001F0E6D"/>
    <w:rsid w:val="001F5D33"/>
    <w:rsid w:val="001F5E23"/>
    <w:rsid w:val="002006B0"/>
    <w:rsid w:val="00213862"/>
    <w:rsid w:val="00217165"/>
    <w:rsid w:val="0022123A"/>
    <w:rsid w:val="002307FA"/>
    <w:rsid w:val="002379BC"/>
    <w:rsid w:val="0024169D"/>
    <w:rsid w:val="00242C7C"/>
    <w:rsid w:val="00244CA1"/>
    <w:rsid w:val="00247D81"/>
    <w:rsid w:val="00251BA1"/>
    <w:rsid w:val="00260188"/>
    <w:rsid w:val="0026698B"/>
    <w:rsid w:val="00270573"/>
    <w:rsid w:val="00272256"/>
    <w:rsid w:val="00272569"/>
    <w:rsid w:val="0027262F"/>
    <w:rsid w:val="00273C21"/>
    <w:rsid w:val="0027461E"/>
    <w:rsid w:val="002858FD"/>
    <w:rsid w:val="00286317"/>
    <w:rsid w:val="00286CDA"/>
    <w:rsid w:val="00294040"/>
    <w:rsid w:val="00297BFC"/>
    <w:rsid w:val="002A08EF"/>
    <w:rsid w:val="002A26B0"/>
    <w:rsid w:val="002A4061"/>
    <w:rsid w:val="002B0E50"/>
    <w:rsid w:val="002B7A41"/>
    <w:rsid w:val="002C224E"/>
    <w:rsid w:val="002C241F"/>
    <w:rsid w:val="002C3389"/>
    <w:rsid w:val="002C5A3E"/>
    <w:rsid w:val="002E5E64"/>
    <w:rsid w:val="002F17B1"/>
    <w:rsid w:val="002F2E76"/>
    <w:rsid w:val="002F54DA"/>
    <w:rsid w:val="00310AE4"/>
    <w:rsid w:val="00311013"/>
    <w:rsid w:val="00315DEC"/>
    <w:rsid w:val="0032144F"/>
    <w:rsid w:val="00323090"/>
    <w:rsid w:val="00327D50"/>
    <w:rsid w:val="00330E79"/>
    <w:rsid w:val="00332CC0"/>
    <w:rsid w:val="003347FF"/>
    <w:rsid w:val="00343A0E"/>
    <w:rsid w:val="003446B5"/>
    <w:rsid w:val="00354B56"/>
    <w:rsid w:val="003622EE"/>
    <w:rsid w:val="003653B5"/>
    <w:rsid w:val="00375E44"/>
    <w:rsid w:val="003760CA"/>
    <w:rsid w:val="00376A9C"/>
    <w:rsid w:val="00377591"/>
    <w:rsid w:val="00377A6E"/>
    <w:rsid w:val="00382353"/>
    <w:rsid w:val="0038412B"/>
    <w:rsid w:val="00387DF2"/>
    <w:rsid w:val="003900A2"/>
    <w:rsid w:val="00393F95"/>
    <w:rsid w:val="003B0748"/>
    <w:rsid w:val="003B09F5"/>
    <w:rsid w:val="003B2E9F"/>
    <w:rsid w:val="003B7FFD"/>
    <w:rsid w:val="003C7D7B"/>
    <w:rsid w:val="003D265E"/>
    <w:rsid w:val="003D6B9C"/>
    <w:rsid w:val="003F0155"/>
    <w:rsid w:val="003F071E"/>
    <w:rsid w:val="003F6F32"/>
    <w:rsid w:val="003F72A4"/>
    <w:rsid w:val="00433975"/>
    <w:rsid w:val="00445D57"/>
    <w:rsid w:val="00452C3E"/>
    <w:rsid w:val="00456540"/>
    <w:rsid w:val="00462701"/>
    <w:rsid w:val="00466EC7"/>
    <w:rsid w:val="0046743F"/>
    <w:rsid w:val="00471AC5"/>
    <w:rsid w:val="0047523E"/>
    <w:rsid w:val="00476DD6"/>
    <w:rsid w:val="004806A4"/>
    <w:rsid w:val="00482F91"/>
    <w:rsid w:val="00483E1D"/>
    <w:rsid w:val="00493BB6"/>
    <w:rsid w:val="004A1AEA"/>
    <w:rsid w:val="004A484F"/>
    <w:rsid w:val="004A4EE7"/>
    <w:rsid w:val="004A559F"/>
    <w:rsid w:val="004B7E93"/>
    <w:rsid w:val="004C6A08"/>
    <w:rsid w:val="004E129F"/>
    <w:rsid w:val="004F1D14"/>
    <w:rsid w:val="004F3A59"/>
    <w:rsid w:val="0050432D"/>
    <w:rsid w:val="005174B1"/>
    <w:rsid w:val="0053278D"/>
    <w:rsid w:val="00537AB4"/>
    <w:rsid w:val="00540A3E"/>
    <w:rsid w:val="005427E4"/>
    <w:rsid w:val="00543FD7"/>
    <w:rsid w:val="00555768"/>
    <w:rsid w:val="005628AB"/>
    <w:rsid w:val="00564076"/>
    <w:rsid w:val="005664AB"/>
    <w:rsid w:val="00566B02"/>
    <w:rsid w:val="0057077D"/>
    <w:rsid w:val="00590A54"/>
    <w:rsid w:val="00595069"/>
    <w:rsid w:val="005A09C4"/>
    <w:rsid w:val="005B4C7E"/>
    <w:rsid w:val="005B729D"/>
    <w:rsid w:val="005C08D3"/>
    <w:rsid w:val="005C1358"/>
    <w:rsid w:val="005C3375"/>
    <w:rsid w:val="005C3D0B"/>
    <w:rsid w:val="005D0581"/>
    <w:rsid w:val="005D5EC5"/>
    <w:rsid w:val="005E5AA4"/>
    <w:rsid w:val="005E6CDC"/>
    <w:rsid w:val="005F4751"/>
    <w:rsid w:val="00600B55"/>
    <w:rsid w:val="0060248C"/>
    <w:rsid w:val="0060605F"/>
    <w:rsid w:val="00614BA9"/>
    <w:rsid w:val="006174CF"/>
    <w:rsid w:val="00625C6E"/>
    <w:rsid w:val="00626674"/>
    <w:rsid w:val="00626967"/>
    <w:rsid w:val="00631ABD"/>
    <w:rsid w:val="00635E3E"/>
    <w:rsid w:val="0064249A"/>
    <w:rsid w:val="00643B53"/>
    <w:rsid w:val="006503C9"/>
    <w:rsid w:val="006506AE"/>
    <w:rsid w:val="0065202F"/>
    <w:rsid w:val="00653F1E"/>
    <w:rsid w:val="00654A67"/>
    <w:rsid w:val="00657EEC"/>
    <w:rsid w:val="0066069E"/>
    <w:rsid w:val="00661695"/>
    <w:rsid w:val="00663BAB"/>
    <w:rsid w:val="00666ED3"/>
    <w:rsid w:val="00670191"/>
    <w:rsid w:val="006736BF"/>
    <w:rsid w:val="00675242"/>
    <w:rsid w:val="00677414"/>
    <w:rsid w:val="006779BF"/>
    <w:rsid w:val="006802EC"/>
    <w:rsid w:val="006855CD"/>
    <w:rsid w:val="00687A42"/>
    <w:rsid w:val="00691BFC"/>
    <w:rsid w:val="006A6B5D"/>
    <w:rsid w:val="006B1543"/>
    <w:rsid w:val="006B1949"/>
    <w:rsid w:val="006B3FD3"/>
    <w:rsid w:val="006B5344"/>
    <w:rsid w:val="006B53A1"/>
    <w:rsid w:val="006D249D"/>
    <w:rsid w:val="006D4449"/>
    <w:rsid w:val="006D46AA"/>
    <w:rsid w:val="006E5FE7"/>
    <w:rsid w:val="006F19C5"/>
    <w:rsid w:val="006F1E21"/>
    <w:rsid w:val="006F3883"/>
    <w:rsid w:val="00704B2C"/>
    <w:rsid w:val="00711855"/>
    <w:rsid w:val="00717A4F"/>
    <w:rsid w:val="0072107E"/>
    <w:rsid w:val="0072262D"/>
    <w:rsid w:val="00724958"/>
    <w:rsid w:val="00736BC0"/>
    <w:rsid w:val="0073750F"/>
    <w:rsid w:val="00742DB7"/>
    <w:rsid w:val="00747B98"/>
    <w:rsid w:val="00751137"/>
    <w:rsid w:val="00752678"/>
    <w:rsid w:val="0076015E"/>
    <w:rsid w:val="00773A6A"/>
    <w:rsid w:val="007817F2"/>
    <w:rsid w:val="00781FA6"/>
    <w:rsid w:val="0078376B"/>
    <w:rsid w:val="00792049"/>
    <w:rsid w:val="007A3041"/>
    <w:rsid w:val="007A448E"/>
    <w:rsid w:val="007B41D7"/>
    <w:rsid w:val="007C2D0E"/>
    <w:rsid w:val="007D58DF"/>
    <w:rsid w:val="007E65C7"/>
    <w:rsid w:val="007E75CF"/>
    <w:rsid w:val="007F3D09"/>
    <w:rsid w:val="00801610"/>
    <w:rsid w:val="00803762"/>
    <w:rsid w:val="00806A83"/>
    <w:rsid w:val="00807453"/>
    <w:rsid w:val="00807908"/>
    <w:rsid w:val="008275CD"/>
    <w:rsid w:val="008332D4"/>
    <w:rsid w:val="0083363E"/>
    <w:rsid w:val="00843299"/>
    <w:rsid w:val="00844AAF"/>
    <w:rsid w:val="00846532"/>
    <w:rsid w:val="00847815"/>
    <w:rsid w:val="00850007"/>
    <w:rsid w:val="008532B5"/>
    <w:rsid w:val="00867395"/>
    <w:rsid w:val="00871215"/>
    <w:rsid w:val="00872468"/>
    <w:rsid w:val="00874A09"/>
    <w:rsid w:val="008A0089"/>
    <w:rsid w:val="008A0111"/>
    <w:rsid w:val="008A1394"/>
    <w:rsid w:val="008A3595"/>
    <w:rsid w:val="008B1D22"/>
    <w:rsid w:val="008B4E4F"/>
    <w:rsid w:val="008B50F6"/>
    <w:rsid w:val="008C0846"/>
    <w:rsid w:val="008C51EF"/>
    <w:rsid w:val="008D2BF6"/>
    <w:rsid w:val="008D3BD8"/>
    <w:rsid w:val="008D503C"/>
    <w:rsid w:val="008D7AF3"/>
    <w:rsid w:val="008E3801"/>
    <w:rsid w:val="008E63F2"/>
    <w:rsid w:val="008E64E5"/>
    <w:rsid w:val="008E6E54"/>
    <w:rsid w:val="008F52D7"/>
    <w:rsid w:val="00905562"/>
    <w:rsid w:val="00912704"/>
    <w:rsid w:val="00912B76"/>
    <w:rsid w:val="00914524"/>
    <w:rsid w:val="00914568"/>
    <w:rsid w:val="00920FC9"/>
    <w:rsid w:val="009218B3"/>
    <w:rsid w:val="00923B62"/>
    <w:rsid w:val="00927E8B"/>
    <w:rsid w:val="00930F5A"/>
    <w:rsid w:val="0094722D"/>
    <w:rsid w:val="00955222"/>
    <w:rsid w:val="00955AAE"/>
    <w:rsid w:val="00955B94"/>
    <w:rsid w:val="00973EA6"/>
    <w:rsid w:val="0097776E"/>
    <w:rsid w:val="00980322"/>
    <w:rsid w:val="009872C3"/>
    <w:rsid w:val="00991484"/>
    <w:rsid w:val="00992231"/>
    <w:rsid w:val="009930B5"/>
    <w:rsid w:val="0099431D"/>
    <w:rsid w:val="009A1BC9"/>
    <w:rsid w:val="009A20CC"/>
    <w:rsid w:val="009B1D8B"/>
    <w:rsid w:val="009B5A2D"/>
    <w:rsid w:val="009C6F9B"/>
    <w:rsid w:val="009D07B3"/>
    <w:rsid w:val="009D7818"/>
    <w:rsid w:val="009E03C7"/>
    <w:rsid w:val="009E0C76"/>
    <w:rsid w:val="009E22F1"/>
    <w:rsid w:val="009F1005"/>
    <w:rsid w:val="009F5897"/>
    <w:rsid w:val="00A00E59"/>
    <w:rsid w:val="00A14FAB"/>
    <w:rsid w:val="00A16F07"/>
    <w:rsid w:val="00A22072"/>
    <w:rsid w:val="00A23C1C"/>
    <w:rsid w:val="00A4098B"/>
    <w:rsid w:val="00A41FD3"/>
    <w:rsid w:val="00A47003"/>
    <w:rsid w:val="00A50231"/>
    <w:rsid w:val="00A53B74"/>
    <w:rsid w:val="00A544CE"/>
    <w:rsid w:val="00A54F24"/>
    <w:rsid w:val="00A56495"/>
    <w:rsid w:val="00A57572"/>
    <w:rsid w:val="00A65066"/>
    <w:rsid w:val="00A706AC"/>
    <w:rsid w:val="00A73D23"/>
    <w:rsid w:val="00A76CD1"/>
    <w:rsid w:val="00A82B2F"/>
    <w:rsid w:val="00A86061"/>
    <w:rsid w:val="00A87D80"/>
    <w:rsid w:val="00A922BD"/>
    <w:rsid w:val="00A93D66"/>
    <w:rsid w:val="00AA3939"/>
    <w:rsid w:val="00AC390C"/>
    <w:rsid w:val="00AD1F85"/>
    <w:rsid w:val="00AE6B19"/>
    <w:rsid w:val="00AF0960"/>
    <w:rsid w:val="00AF13C9"/>
    <w:rsid w:val="00AF5E0D"/>
    <w:rsid w:val="00B0504F"/>
    <w:rsid w:val="00B05DD0"/>
    <w:rsid w:val="00B07556"/>
    <w:rsid w:val="00B0785A"/>
    <w:rsid w:val="00B10A38"/>
    <w:rsid w:val="00B10A77"/>
    <w:rsid w:val="00B14AEC"/>
    <w:rsid w:val="00B306BF"/>
    <w:rsid w:val="00B349DE"/>
    <w:rsid w:val="00B37194"/>
    <w:rsid w:val="00B40884"/>
    <w:rsid w:val="00B42314"/>
    <w:rsid w:val="00B46727"/>
    <w:rsid w:val="00B4759A"/>
    <w:rsid w:val="00B656AB"/>
    <w:rsid w:val="00B70F09"/>
    <w:rsid w:val="00B818DE"/>
    <w:rsid w:val="00B829F1"/>
    <w:rsid w:val="00B84145"/>
    <w:rsid w:val="00B877BD"/>
    <w:rsid w:val="00B877CC"/>
    <w:rsid w:val="00B91F95"/>
    <w:rsid w:val="00BA5B0E"/>
    <w:rsid w:val="00BA5DC0"/>
    <w:rsid w:val="00BB01FE"/>
    <w:rsid w:val="00BB156A"/>
    <w:rsid w:val="00BB2D1B"/>
    <w:rsid w:val="00BC0D1E"/>
    <w:rsid w:val="00BD027D"/>
    <w:rsid w:val="00BD2535"/>
    <w:rsid w:val="00BD4DF4"/>
    <w:rsid w:val="00BF3257"/>
    <w:rsid w:val="00C052B9"/>
    <w:rsid w:val="00C109E9"/>
    <w:rsid w:val="00C140E3"/>
    <w:rsid w:val="00C2751D"/>
    <w:rsid w:val="00C27A4D"/>
    <w:rsid w:val="00C329F6"/>
    <w:rsid w:val="00C37899"/>
    <w:rsid w:val="00C40A16"/>
    <w:rsid w:val="00C419DB"/>
    <w:rsid w:val="00C43AEC"/>
    <w:rsid w:val="00C446A2"/>
    <w:rsid w:val="00C527AC"/>
    <w:rsid w:val="00C55AEB"/>
    <w:rsid w:val="00C55B7B"/>
    <w:rsid w:val="00C5798C"/>
    <w:rsid w:val="00C64C3C"/>
    <w:rsid w:val="00C67989"/>
    <w:rsid w:val="00C70DB1"/>
    <w:rsid w:val="00C73F46"/>
    <w:rsid w:val="00C7450E"/>
    <w:rsid w:val="00C823C6"/>
    <w:rsid w:val="00C84835"/>
    <w:rsid w:val="00C87C6F"/>
    <w:rsid w:val="00C91CCB"/>
    <w:rsid w:val="00C96FD1"/>
    <w:rsid w:val="00C97A50"/>
    <w:rsid w:val="00CA255A"/>
    <w:rsid w:val="00CB0052"/>
    <w:rsid w:val="00CB1814"/>
    <w:rsid w:val="00CB5C3D"/>
    <w:rsid w:val="00CC5FC7"/>
    <w:rsid w:val="00CC75CC"/>
    <w:rsid w:val="00CD2E80"/>
    <w:rsid w:val="00CD73A2"/>
    <w:rsid w:val="00CD7616"/>
    <w:rsid w:val="00CE2BDE"/>
    <w:rsid w:val="00CE5248"/>
    <w:rsid w:val="00CE5306"/>
    <w:rsid w:val="00CF526F"/>
    <w:rsid w:val="00CF55AF"/>
    <w:rsid w:val="00D00A12"/>
    <w:rsid w:val="00D072E5"/>
    <w:rsid w:val="00D17B0F"/>
    <w:rsid w:val="00D2285A"/>
    <w:rsid w:val="00D30871"/>
    <w:rsid w:val="00D31D29"/>
    <w:rsid w:val="00D4091A"/>
    <w:rsid w:val="00D45786"/>
    <w:rsid w:val="00D4622D"/>
    <w:rsid w:val="00D55146"/>
    <w:rsid w:val="00D56A39"/>
    <w:rsid w:val="00D60493"/>
    <w:rsid w:val="00D60CE9"/>
    <w:rsid w:val="00D60E3B"/>
    <w:rsid w:val="00D6225E"/>
    <w:rsid w:val="00D62504"/>
    <w:rsid w:val="00D62C30"/>
    <w:rsid w:val="00D63289"/>
    <w:rsid w:val="00D65E24"/>
    <w:rsid w:val="00D72CDD"/>
    <w:rsid w:val="00D73F0B"/>
    <w:rsid w:val="00D77F9B"/>
    <w:rsid w:val="00D84A48"/>
    <w:rsid w:val="00D851C8"/>
    <w:rsid w:val="00D86B29"/>
    <w:rsid w:val="00D90C1E"/>
    <w:rsid w:val="00DA4C3D"/>
    <w:rsid w:val="00DA77E7"/>
    <w:rsid w:val="00DC11C0"/>
    <w:rsid w:val="00DC5C40"/>
    <w:rsid w:val="00DC64E4"/>
    <w:rsid w:val="00DE44B8"/>
    <w:rsid w:val="00DF0635"/>
    <w:rsid w:val="00DF2184"/>
    <w:rsid w:val="00DF61CF"/>
    <w:rsid w:val="00DF7F68"/>
    <w:rsid w:val="00E02216"/>
    <w:rsid w:val="00E15F77"/>
    <w:rsid w:val="00E16A8F"/>
    <w:rsid w:val="00E17373"/>
    <w:rsid w:val="00E21934"/>
    <w:rsid w:val="00E33A7B"/>
    <w:rsid w:val="00E47160"/>
    <w:rsid w:val="00E50204"/>
    <w:rsid w:val="00E52BA4"/>
    <w:rsid w:val="00E61DCF"/>
    <w:rsid w:val="00E71BBA"/>
    <w:rsid w:val="00E72035"/>
    <w:rsid w:val="00E73C1B"/>
    <w:rsid w:val="00E74B4F"/>
    <w:rsid w:val="00E750CA"/>
    <w:rsid w:val="00E76FF3"/>
    <w:rsid w:val="00E80823"/>
    <w:rsid w:val="00E82F7C"/>
    <w:rsid w:val="00EA189F"/>
    <w:rsid w:val="00EA1E26"/>
    <w:rsid w:val="00EA2019"/>
    <w:rsid w:val="00EA3446"/>
    <w:rsid w:val="00EA4E76"/>
    <w:rsid w:val="00EA7502"/>
    <w:rsid w:val="00EB2102"/>
    <w:rsid w:val="00EB298A"/>
    <w:rsid w:val="00EB7616"/>
    <w:rsid w:val="00EC1D3F"/>
    <w:rsid w:val="00EC5791"/>
    <w:rsid w:val="00ED66AB"/>
    <w:rsid w:val="00EE192F"/>
    <w:rsid w:val="00EF7F03"/>
    <w:rsid w:val="00F011B5"/>
    <w:rsid w:val="00F113FF"/>
    <w:rsid w:val="00F11C23"/>
    <w:rsid w:val="00F15A84"/>
    <w:rsid w:val="00F237D2"/>
    <w:rsid w:val="00F3188C"/>
    <w:rsid w:val="00F338AD"/>
    <w:rsid w:val="00F552CB"/>
    <w:rsid w:val="00F65943"/>
    <w:rsid w:val="00F65D55"/>
    <w:rsid w:val="00F90FC3"/>
    <w:rsid w:val="00F93B55"/>
    <w:rsid w:val="00F957ED"/>
    <w:rsid w:val="00F95B20"/>
    <w:rsid w:val="00FA23DC"/>
    <w:rsid w:val="00FB47CA"/>
    <w:rsid w:val="00FC761A"/>
    <w:rsid w:val="00FD40C2"/>
    <w:rsid w:val="00FD639F"/>
    <w:rsid w:val="00FE2CDF"/>
    <w:rsid w:val="00FE674B"/>
    <w:rsid w:val="00FE74E9"/>
    <w:rsid w:val="00FF24FF"/>
    <w:rsid w:val="00FF67DB"/>
    <w:rsid w:val="00FF7BB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61FB7B-DC13-4832-BA9E-EF01B48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BF3257"/>
    <w:pPr>
      <w:keepNext/>
      <w:spacing w:after="0"/>
      <w:jc w:val="right"/>
      <w:outlineLvl w:val="0"/>
    </w:pPr>
    <w:rPr>
      <w:rFonts w:ascii="Arial Narrow" w:eastAsia="Times New Roman" w:hAnsi="Arial Narrow"/>
      <w:b/>
      <w:bCs/>
      <w:sz w:val="14"/>
      <w:lang w:val="es-ES" w:eastAsia="es-ES"/>
    </w:rPr>
  </w:style>
  <w:style w:type="paragraph" w:styleId="Ttulo2">
    <w:name w:val="heading 2"/>
    <w:basedOn w:val="Normal"/>
    <w:next w:val="Normal"/>
    <w:link w:val="Ttulo2Car"/>
    <w:qFormat/>
    <w:rsid w:val="009F5897"/>
    <w:pPr>
      <w:keepNext/>
      <w:spacing w:after="0"/>
      <w:outlineLvl w:val="1"/>
    </w:pPr>
    <w:rPr>
      <w:rFonts w:ascii="Arial" w:eastAsia="Times New Roman" w:hAnsi="Arial"/>
      <w:b/>
      <w:snapToGrid w:val="0"/>
      <w:color w:val="000000"/>
      <w:sz w:val="20"/>
      <w:lang w:val="es-ES" w:eastAsia="es-ES"/>
    </w:rPr>
  </w:style>
  <w:style w:type="paragraph" w:styleId="Ttulo3">
    <w:name w:val="heading 3"/>
    <w:basedOn w:val="Normal"/>
    <w:next w:val="Normal"/>
    <w:link w:val="Ttulo3Car"/>
    <w:qFormat/>
    <w:rsid w:val="009F5897"/>
    <w:pPr>
      <w:keepNext/>
      <w:spacing w:after="0"/>
      <w:jc w:val="center"/>
      <w:outlineLvl w:val="2"/>
    </w:pPr>
    <w:rPr>
      <w:rFonts w:ascii="Arial" w:eastAsia="Times New Roman" w:hAnsi="Arial"/>
      <w:b/>
      <w:snapToGrid w:val="0"/>
      <w:color w:val="000000"/>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23090"/>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rsid w:val="00F237D2"/>
    <w:pPr>
      <w:spacing w:after="0"/>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F237D2"/>
    <w:rPr>
      <w:rFonts w:ascii="Times New Roman" w:eastAsia="Times New Roman" w:hAnsi="Times New Roman"/>
    </w:rPr>
  </w:style>
  <w:style w:type="character" w:styleId="Refdenotaalpie">
    <w:name w:val="footnote reference"/>
    <w:basedOn w:val="Fuentedeprrafopredeter"/>
    <w:uiPriority w:val="99"/>
    <w:semiHidden/>
    <w:rsid w:val="00F237D2"/>
    <w:rPr>
      <w:rFonts w:cs="Times New Roman"/>
      <w:vertAlign w:val="superscript"/>
    </w:rPr>
  </w:style>
  <w:style w:type="paragraph" w:styleId="NormalWeb">
    <w:name w:val="Normal (Web)"/>
    <w:basedOn w:val="Normal"/>
    <w:uiPriority w:val="99"/>
    <w:rsid w:val="001A4320"/>
    <w:pPr>
      <w:spacing w:before="100" w:beforeAutospacing="1" w:after="100" w:afterAutospacing="1"/>
    </w:pPr>
    <w:rPr>
      <w:rFonts w:ascii="Times New Roman" w:eastAsia="Times New Roman" w:hAnsi="Times New Roman"/>
      <w:lang w:val="es-ES" w:eastAsia="es-ES"/>
    </w:rPr>
  </w:style>
  <w:style w:type="paragraph" w:styleId="Textoindependiente">
    <w:name w:val="Body Text"/>
    <w:aliases w:val=" Car4,Car,Car4,Car5"/>
    <w:basedOn w:val="Normal"/>
    <w:link w:val="TextoindependienteCar"/>
    <w:unhideWhenUsed/>
    <w:rsid w:val="00DF61CF"/>
    <w:pPr>
      <w:spacing w:after="120"/>
    </w:pPr>
  </w:style>
  <w:style w:type="character" w:customStyle="1" w:styleId="TextoindependienteCar">
    <w:name w:val="Texto independiente Car"/>
    <w:aliases w:val=" Car4 Car,Car Car,Car4 Car,Car5 Car"/>
    <w:basedOn w:val="Fuentedeprrafopredeter"/>
    <w:link w:val="Textoindependiente"/>
    <w:rsid w:val="00DF61CF"/>
    <w:rPr>
      <w:sz w:val="24"/>
      <w:szCs w:val="24"/>
      <w:lang w:val="es-ES_tradnl" w:eastAsia="en-US"/>
    </w:rPr>
  </w:style>
  <w:style w:type="character" w:styleId="Textoennegrita">
    <w:name w:val="Strong"/>
    <w:uiPriority w:val="22"/>
    <w:qFormat/>
    <w:rsid w:val="00B42314"/>
    <w:rPr>
      <w:b/>
      <w:bCs/>
    </w:rPr>
  </w:style>
  <w:style w:type="character" w:customStyle="1" w:styleId="Ttulo2Car">
    <w:name w:val="Título 2 Car"/>
    <w:basedOn w:val="Fuentedeprrafopredeter"/>
    <w:link w:val="Ttulo2"/>
    <w:rsid w:val="009F5897"/>
    <w:rPr>
      <w:rFonts w:ascii="Arial" w:eastAsia="Times New Roman" w:hAnsi="Arial"/>
      <w:b/>
      <w:snapToGrid w:val="0"/>
      <w:color w:val="000000"/>
      <w:szCs w:val="24"/>
    </w:rPr>
  </w:style>
  <w:style w:type="character" w:customStyle="1" w:styleId="Ttulo3Car">
    <w:name w:val="Título 3 Car"/>
    <w:basedOn w:val="Fuentedeprrafopredeter"/>
    <w:link w:val="Ttulo3"/>
    <w:rsid w:val="009F5897"/>
    <w:rPr>
      <w:rFonts w:ascii="Arial" w:eastAsia="Times New Roman" w:hAnsi="Arial"/>
      <w:b/>
      <w:snapToGrid w:val="0"/>
      <w:color w:val="000000"/>
      <w:szCs w:val="24"/>
    </w:rPr>
  </w:style>
  <w:style w:type="character" w:customStyle="1" w:styleId="apple-converted-space">
    <w:name w:val="apple-converted-space"/>
    <w:basedOn w:val="Fuentedeprrafopredeter"/>
    <w:rsid w:val="00F15A84"/>
  </w:style>
  <w:style w:type="character" w:customStyle="1" w:styleId="Ttulo1Car">
    <w:name w:val="Título 1 Car"/>
    <w:basedOn w:val="Fuentedeprrafopredeter"/>
    <w:link w:val="Ttulo1"/>
    <w:rsid w:val="00BF3257"/>
    <w:rPr>
      <w:rFonts w:ascii="Arial Narrow" w:eastAsia="Times New Roman" w:hAnsi="Arial Narrow"/>
      <w:b/>
      <w:bCs/>
      <w:sz w:val="14"/>
      <w:szCs w:val="24"/>
    </w:rPr>
  </w:style>
  <w:style w:type="character" w:styleId="Hipervnculo">
    <w:name w:val="Hyperlink"/>
    <w:uiPriority w:val="99"/>
    <w:rsid w:val="00BF3257"/>
    <w:rPr>
      <w:color w:val="0000FF"/>
      <w:u w:val="single"/>
    </w:rPr>
  </w:style>
  <w:style w:type="paragraph" w:styleId="Puesto">
    <w:name w:val="Title"/>
    <w:basedOn w:val="Normal"/>
    <w:link w:val="PuestoCar"/>
    <w:qFormat/>
    <w:rsid w:val="00BF3257"/>
    <w:pPr>
      <w:spacing w:after="0"/>
      <w:jc w:val="center"/>
    </w:pPr>
    <w:rPr>
      <w:rFonts w:ascii="Arial" w:eastAsia="Times New Roman" w:hAnsi="Arial" w:cs="Arial"/>
      <w:b/>
      <w:bCs/>
      <w:lang w:val="es-ES" w:eastAsia="es-ES"/>
    </w:rPr>
  </w:style>
  <w:style w:type="character" w:customStyle="1" w:styleId="PuestoCar">
    <w:name w:val="Puesto Car"/>
    <w:basedOn w:val="Fuentedeprrafopredeter"/>
    <w:link w:val="Puesto"/>
    <w:rsid w:val="00BF3257"/>
    <w:rPr>
      <w:rFonts w:ascii="Arial" w:eastAsia="Times New Roman" w:hAnsi="Arial" w:cs="Arial"/>
      <w:b/>
      <w:bCs/>
      <w:sz w:val="24"/>
      <w:szCs w:val="24"/>
    </w:rPr>
  </w:style>
  <w:style w:type="character" w:styleId="Hipervnculovisitado">
    <w:name w:val="FollowedHyperlink"/>
    <w:basedOn w:val="Fuentedeprrafopredeter"/>
    <w:rsid w:val="00BF3257"/>
    <w:rPr>
      <w:color w:val="800080" w:themeColor="followedHyperlink"/>
      <w:u w:val="single"/>
    </w:rPr>
  </w:style>
  <w:style w:type="character" w:styleId="Textodelmarcadordeposicin">
    <w:name w:val="Placeholder Text"/>
    <w:basedOn w:val="Fuentedeprrafopredeter"/>
    <w:uiPriority w:val="99"/>
    <w:semiHidden/>
    <w:rsid w:val="00BF3257"/>
    <w:rPr>
      <w:color w:val="808080"/>
    </w:rPr>
  </w:style>
  <w:style w:type="paragraph" w:customStyle="1" w:styleId="western">
    <w:name w:val="western"/>
    <w:basedOn w:val="Normal"/>
    <w:rsid w:val="00BF3257"/>
    <w:pPr>
      <w:spacing w:before="100" w:beforeAutospacing="1" w:after="100" w:afterAutospacing="1"/>
    </w:pPr>
    <w:rPr>
      <w:rFonts w:ascii="Times New Roman" w:eastAsia="Times New Roman" w:hAnsi="Times New Roman"/>
      <w:lang w:val="es-ES" w:eastAsia="es-ES"/>
    </w:rPr>
  </w:style>
  <w:style w:type="paragraph" w:customStyle="1" w:styleId="CM34">
    <w:name w:val="CM34"/>
    <w:basedOn w:val="Default"/>
    <w:next w:val="Default"/>
    <w:uiPriority w:val="99"/>
    <w:rsid w:val="00BF3257"/>
    <w:rPr>
      <w:color w:val="auto"/>
    </w:rPr>
  </w:style>
  <w:style w:type="character" w:customStyle="1" w:styleId="descriptionid32424771siteid978">
    <w:name w:val="descriptionid32424771siteid978"/>
    <w:basedOn w:val="Fuentedeprrafopredeter"/>
    <w:rsid w:val="00BF3257"/>
  </w:style>
  <w:style w:type="table" w:styleId="Sombreadoclaro-nfasis2">
    <w:name w:val="Light Shading Accent 2"/>
    <w:basedOn w:val="Tablanormal"/>
    <w:uiPriority w:val="30"/>
    <w:qFormat/>
    <w:rsid w:val="00BF32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nresolvedMention">
    <w:name w:val="Unresolved Mention"/>
    <w:basedOn w:val="Fuentedeprrafopredeter"/>
    <w:uiPriority w:val="99"/>
    <w:semiHidden/>
    <w:unhideWhenUsed/>
    <w:rsid w:val="00BF32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6684124">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54577474">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36631245">
      <w:bodyDiv w:val="1"/>
      <w:marLeft w:val="0"/>
      <w:marRight w:val="0"/>
      <w:marTop w:val="0"/>
      <w:marBottom w:val="0"/>
      <w:divBdr>
        <w:top w:val="none" w:sz="0" w:space="0" w:color="auto"/>
        <w:left w:val="none" w:sz="0" w:space="0" w:color="auto"/>
        <w:bottom w:val="none" w:sz="0" w:space="0" w:color="auto"/>
        <w:right w:val="none" w:sz="0" w:space="0" w:color="auto"/>
      </w:divBdr>
    </w:div>
    <w:div w:id="748697605">
      <w:bodyDiv w:val="1"/>
      <w:marLeft w:val="0"/>
      <w:marRight w:val="0"/>
      <w:marTop w:val="0"/>
      <w:marBottom w:val="0"/>
      <w:divBdr>
        <w:top w:val="none" w:sz="0" w:space="0" w:color="auto"/>
        <w:left w:val="none" w:sz="0" w:space="0" w:color="auto"/>
        <w:bottom w:val="none" w:sz="0" w:space="0" w:color="auto"/>
        <w:right w:val="none" w:sz="0" w:space="0" w:color="auto"/>
      </w:divBdr>
    </w:div>
    <w:div w:id="772362991">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19413295">
      <w:bodyDiv w:val="1"/>
      <w:marLeft w:val="0"/>
      <w:marRight w:val="0"/>
      <w:marTop w:val="0"/>
      <w:marBottom w:val="0"/>
      <w:divBdr>
        <w:top w:val="none" w:sz="0" w:space="0" w:color="auto"/>
        <w:left w:val="none" w:sz="0" w:space="0" w:color="auto"/>
        <w:bottom w:val="none" w:sz="0" w:space="0" w:color="auto"/>
        <w:right w:val="none" w:sz="0" w:space="0" w:color="auto"/>
      </w:divBdr>
      <w:divsChild>
        <w:div w:id="426003049">
          <w:marLeft w:val="0"/>
          <w:marRight w:val="0"/>
          <w:marTop w:val="0"/>
          <w:marBottom w:val="0"/>
          <w:divBdr>
            <w:top w:val="none" w:sz="0" w:space="0" w:color="auto"/>
            <w:left w:val="none" w:sz="0" w:space="0" w:color="auto"/>
            <w:bottom w:val="none" w:sz="0" w:space="0" w:color="auto"/>
            <w:right w:val="none" w:sz="0" w:space="0" w:color="auto"/>
          </w:divBdr>
        </w:div>
      </w:divsChild>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67283597">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382459">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56898274">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31767937">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nidadvictimas.gov.co/plan-indicativo-2014-2018/11469"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nidadvictimas.gov.co/es/plan-de-accion-2017-mayo/3477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dadvictimas.gov.co/es/plan-de-accion-2017/33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DDB2-232E-452F-A8CE-28FA2B7D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28</Pages>
  <Words>7617</Words>
  <Characters>41897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Jose de Jesus Gutierrez Villalba</cp:lastModifiedBy>
  <cp:revision>63</cp:revision>
  <cp:lastPrinted>2017-06-16T16:35:00Z</cp:lastPrinted>
  <dcterms:created xsi:type="dcterms:W3CDTF">2017-07-24T17:23:00Z</dcterms:created>
  <dcterms:modified xsi:type="dcterms:W3CDTF">2017-08-24T13:13:00Z</dcterms:modified>
</cp:coreProperties>
</file>