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719" w:rsidRDefault="00C018F0" w:rsidP="00C018F0">
      <w:pPr>
        <w:jc w:val="center"/>
        <w:rPr>
          <w:b/>
          <w:lang w:val="es-CO"/>
        </w:rPr>
      </w:pPr>
      <w:r w:rsidRPr="00C018F0">
        <w:rPr>
          <w:b/>
          <w:lang w:val="es-CO"/>
        </w:rPr>
        <w:t>INFORME DE AUDITORÍA AL SISTEMA INTEGRADO DE GESTIÓN</w:t>
      </w:r>
    </w:p>
    <w:p w:rsidR="00C018F0" w:rsidRDefault="00C018F0" w:rsidP="00C018F0">
      <w:pPr>
        <w:jc w:val="center"/>
        <w:rPr>
          <w:b/>
          <w:lang w:val="es-CO"/>
        </w:rPr>
      </w:pPr>
    </w:p>
    <w:p w:rsidR="00C018F0" w:rsidRDefault="00C018F0" w:rsidP="00C018F0">
      <w:pPr>
        <w:jc w:val="both"/>
        <w:rPr>
          <w:b/>
          <w:lang w:val="es-CO"/>
        </w:rPr>
      </w:pPr>
      <w:r>
        <w:rPr>
          <w:b/>
          <w:lang w:val="es-CO"/>
        </w:rPr>
        <w:t xml:space="preserve">Fecha de informe: </w:t>
      </w:r>
      <w:r w:rsidR="001B204A">
        <w:rPr>
          <w:b/>
          <w:lang w:val="es-CO"/>
        </w:rPr>
        <w:t>29</w:t>
      </w:r>
      <w:r w:rsidR="00757271">
        <w:rPr>
          <w:b/>
          <w:lang w:val="es-CO"/>
        </w:rPr>
        <w:t>/08/2018</w:t>
      </w:r>
      <w:r>
        <w:rPr>
          <w:b/>
          <w:lang w:val="es-CO"/>
        </w:rPr>
        <w:t xml:space="preserve"> </w:t>
      </w:r>
      <w:r>
        <w:rPr>
          <w:b/>
          <w:lang w:val="es-CO"/>
        </w:rPr>
        <w:tab/>
      </w:r>
      <w:r>
        <w:rPr>
          <w:b/>
          <w:lang w:val="es-CO"/>
        </w:rPr>
        <w:tab/>
      </w:r>
    </w:p>
    <w:p w:rsidR="00C018F0" w:rsidRDefault="00C018F0" w:rsidP="00C018F0">
      <w:pPr>
        <w:jc w:val="both"/>
        <w:rPr>
          <w:b/>
          <w:lang w:val="es-CO"/>
        </w:rPr>
      </w:pPr>
      <w:r w:rsidRPr="00C018F0">
        <w:rPr>
          <w:b/>
          <w:lang w:val="es-CO"/>
        </w:rPr>
        <w:t xml:space="preserve">Nombre del proceso </w:t>
      </w:r>
      <w:r w:rsidR="00604429">
        <w:rPr>
          <w:b/>
          <w:lang w:val="es-CO"/>
        </w:rPr>
        <w:t xml:space="preserve">o dirección territorial </w:t>
      </w:r>
      <w:r w:rsidR="00B80E27" w:rsidRPr="00C018F0">
        <w:rPr>
          <w:b/>
          <w:lang w:val="es-CO"/>
        </w:rPr>
        <w:t>auditada</w:t>
      </w:r>
      <w:r w:rsidR="00757271">
        <w:rPr>
          <w:b/>
          <w:lang w:val="es-CO"/>
        </w:rPr>
        <w:t xml:space="preserve">: </w:t>
      </w:r>
      <w:r w:rsidR="00630502" w:rsidRPr="00630502">
        <w:rPr>
          <w:b/>
          <w:lang w:val="es-CO"/>
        </w:rPr>
        <w:t>Participación y Visibilización de las Víctimas</w:t>
      </w:r>
    </w:p>
    <w:p w:rsidR="00C018F0" w:rsidRDefault="00C018F0" w:rsidP="00C018F0">
      <w:pPr>
        <w:jc w:val="both"/>
        <w:rPr>
          <w:b/>
          <w:lang w:val="es-CO"/>
        </w:rPr>
      </w:pPr>
      <w:r w:rsidRPr="00C018F0">
        <w:rPr>
          <w:b/>
          <w:lang w:val="es-CO"/>
        </w:rPr>
        <w:t>Dependencia líder del proceso</w:t>
      </w:r>
      <w:r>
        <w:rPr>
          <w:b/>
          <w:lang w:val="es-CO"/>
        </w:rPr>
        <w:t>:</w:t>
      </w:r>
      <w:r w:rsidR="00757271">
        <w:rPr>
          <w:b/>
          <w:lang w:val="es-CO"/>
        </w:rPr>
        <w:t xml:space="preserve"> Subdirección de Participación.</w:t>
      </w:r>
    </w:p>
    <w:p w:rsidR="00C018F0" w:rsidRDefault="00C018F0" w:rsidP="00C018F0">
      <w:pPr>
        <w:jc w:val="both"/>
        <w:rPr>
          <w:b/>
          <w:lang w:val="es-CO"/>
        </w:rPr>
      </w:pPr>
      <w:r w:rsidRPr="00C018F0">
        <w:rPr>
          <w:b/>
          <w:lang w:val="es-CO"/>
        </w:rPr>
        <w:t>Servidor responsable del proceso:</w:t>
      </w:r>
      <w:r w:rsidR="00757271">
        <w:rPr>
          <w:b/>
          <w:lang w:val="es-CO"/>
        </w:rPr>
        <w:t xml:space="preserve"> </w:t>
      </w:r>
      <w:r w:rsidR="00757271" w:rsidRPr="00757271">
        <w:rPr>
          <w:b/>
          <w:lang w:val="es-CO"/>
        </w:rPr>
        <w:t xml:space="preserve">Adriana Constanza Pinto Baron </w:t>
      </w:r>
    </w:p>
    <w:p w:rsidR="00C018F0" w:rsidRDefault="00C018F0" w:rsidP="00C018F0">
      <w:pPr>
        <w:jc w:val="both"/>
        <w:rPr>
          <w:rFonts w:ascii="Arial" w:eastAsia="Calibri" w:hAnsi="Arial" w:cs="Arial"/>
          <w:sz w:val="20"/>
          <w:szCs w:val="20"/>
          <w:lang w:val="es-CO" w:eastAsia="es-ES"/>
        </w:rPr>
      </w:pPr>
      <w:r w:rsidRPr="00C018F0">
        <w:rPr>
          <w:b/>
          <w:lang w:val="es-CO"/>
        </w:rPr>
        <w:t>Tipo de auditoría realizada:</w:t>
      </w:r>
      <w:r>
        <w:rPr>
          <w:b/>
          <w:lang w:val="es-CO"/>
        </w:rPr>
        <w:tab/>
      </w:r>
      <w:r w:rsidRPr="004C11AA">
        <w:rPr>
          <w:rFonts w:ascii="Arial" w:eastAsia="Calibri" w:hAnsi="Arial" w:cs="Arial"/>
          <w:sz w:val="20"/>
          <w:szCs w:val="20"/>
          <w:lang w:val="es-CO" w:eastAsia="es-ES"/>
        </w:rPr>
        <w:t>De primera parte</w:t>
      </w:r>
      <w:r>
        <w:rPr>
          <w:rFonts w:ascii="Arial" w:eastAsia="Calibri" w:hAnsi="Arial" w:cs="Arial"/>
          <w:sz w:val="20"/>
          <w:szCs w:val="20"/>
          <w:lang w:val="es-CO" w:eastAsia="es-ES"/>
        </w:rPr>
        <w:t xml:space="preserve">, sistema de gestión de calidad </w:t>
      </w:r>
    </w:p>
    <w:p w:rsidR="00C018F0" w:rsidRDefault="00C018F0" w:rsidP="00C018F0">
      <w:pPr>
        <w:jc w:val="both"/>
        <w:rPr>
          <w:b/>
          <w:lang w:val="es-CO"/>
        </w:rPr>
      </w:pPr>
      <w:r w:rsidRPr="00C018F0">
        <w:rPr>
          <w:b/>
          <w:lang w:val="es-CO"/>
        </w:rPr>
        <w:t>Fecha de auditoría:</w:t>
      </w:r>
      <w:r w:rsidR="00DB36D1">
        <w:rPr>
          <w:b/>
          <w:lang w:val="es-CO"/>
        </w:rPr>
        <w:t xml:space="preserve"> 21 y 22 de Agosto de 2018</w:t>
      </w:r>
    </w:p>
    <w:p w:rsidR="00C018F0" w:rsidRDefault="00C018F0" w:rsidP="00C018F0">
      <w:pPr>
        <w:jc w:val="both"/>
        <w:rPr>
          <w:b/>
          <w:lang w:val="es-CO"/>
        </w:rPr>
      </w:pPr>
      <w:r>
        <w:rPr>
          <w:b/>
          <w:lang w:val="es-CO"/>
        </w:rPr>
        <w:t>Equipo</w:t>
      </w:r>
      <w:r w:rsidRPr="00C018F0">
        <w:rPr>
          <w:b/>
          <w:lang w:val="es-CO"/>
        </w:rPr>
        <w:t xml:space="preserve"> Auditor:</w:t>
      </w:r>
      <w:r w:rsidR="00DB36D1">
        <w:rPr>
          <w:b/>
          <w:lang w:val="es-CO"/>
        </w:rPr>
        <w:t xml:space="preserve"> </w:t>
      </w:r>
      <w:r w:rsidR="00F0335B" w:rsidRPr="00F0335B">
        <w:rPr>
          <w:b/>
          <w:lang w:val="es-CO"/>
        </w:rPr>
        <w:t>Irina Laura</w:t>
      </w:r>
      <w:r w:rsidR="00F0335B">
        <w:rPr>
          <w:b/>
          <w:lang w:val="es-CO"/>
        </w:rPr>
        <w:t xml:space="preserve"> Rueda Henao, Miguel Orlando Guerra Ortiz</w:t>
      </w:r>
    </w:p>
    <w:p w:rsidR="00C018F0" w:rsidRDefault="00C018F0" w:rsidP="00C018F0">
      <w:pPr>
        <w:jc w:val="both"/>
        <w:rPr>
          <w:b/>
          <w:lang w:val="es-CO"/>
        </w:rPr>
      </w:pPr>
    </w:p>
    <w:p w:rsidR="00C018F0" w:rsidRDefault="00C018F0" w:rsidP="00604429">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 xml:space="preserve">OBJETIVO DE LA AUDITORIA </w:t>
      </w:r>
    </w:p>
    <w:p w:rsidR="007220D5" w:rsidRPr="007220D5" w:rsidRDefault="007220D5" w:rsidP="007220D5">
      <w:pPr>
        <w:spacing w:after="0"/>
        <w:jc w:val="both"/>
        <w:rPr>
          <w:rFonts w:ascii="Arial" w:eastAsia="Calibri" w:hAnsi="Arial" w:cs="Arial"/>
          <w:sz w:val="20"/>
          <w:szCs w:val="20"/>
          <w:lang w:val="es-CO" w:eastAsia="es-ES"/>
        </w:rPr>
      </w:pPr>
    </w:p>
    <w:p w:rsidR="007220D5" w:rsidRPr="007220D5" w:rsidRDefault="007220D5" w:rsidP="007220D5">
      <w:pPr>
        <w:spacing w:after="0"/>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Verificar el cumplimiento de los requisitos de la NTC ISO 9001: 2015.</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ALCANCE DE LA AUDITORÍA</w:t>
      </w:r>
    </w:p>
    <w:p w:rsidR="007220D5" w:rsidRDefault="007220D5" w:rsidP="007220D5">
      <w:pPr>
        <w:spacing w:after="0"/>
        <w:jc w:val="both"/>
        <w:rPr>
          <w:rFonts w:ascii="Arial" w:eastAsia="Calibri" w:hAnsi="Arial" w:cs="Arial"/>
          <w:b/>
          <w:sz w:val="20"/>
          <w:szCs w:val="20"/>
          <w:lang w:val="es-CO" w:eastAsia="es-ES"/>
        </w:rPr>
      </w:pPr>
    </w:p>
    <w:p w:rsidR="007220D5" w:rsidRPr="007220D5" w:rsidRDefault="007220D5" w:rsidP="007220D5">
      <w:pPr>
        <w:spacing w:after="0"/>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Inicia con la reunión de apertura de auditoría y concluye con el seguimiento al plan de mejoramiento.</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GESTIÓN DEL RIESGO AUDITOR</w:t>
      </w:r>
    </w:p>
    <w:p w:rsidR="007220D5" w:rsidRPr="007220D5" w:rsidRDefault="007220D5" w:rsidP="007220D5">
      <w:pPr>
        <w:jc w:val="both"/>
        <w:rPr>
          <w:rFonts w:ascii="Arial" w:eastAsia="Calibri" w:hAnsi="Arial" w:cs="Arial"/>
          <w:sz w:val="20"/>
          <w:szCs w:val="20"/>
          <w:lang w:val="es-CO" w:eastAsia="es-ES"/>
        </w:rPr>
      </w:pPr>
    </w:p>
    <w:p w:rsidR="007220D5" w:rsidRPr="007220D5" w:rsidRDefault="007220D5" w:rsidP="00A624D4">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 xml:space="preserve">Dificultas para acceder a las fuentes de información del proceso </w:t>
      </w:r>
      <w:r w:rsidR="00A624D4" w:rsidRPr="00A624D4">
        <w:rPr>
          <w:rFonts w:ascii="Arial" w:eastAsia="Calibri" w:hAnsi="Arial" w:cs="Arial"/>
          <w:sz w:val="20"/>
          <w:szCs w:val="20"/>
          <w:lang w:val="es-CO" w:eastAsia="es-ES"/>
        </w:rPr>
        <w:t>Participación y Visibilización</w:t>
      </w:r>
      <w:r w:rsidR="00A624D4">
        <w:rPr>
          <w:rFonts w:ascii="Arial" w:eastAsia="Calibri" w:hAnsi="Arial" w:cs="Arial"/>
          <w:sz w:val="20"/>
          <w:szCs w:val="20"/>
          <w:lang w:val="es-CO" w:eastAsia="es-ES"/>
        </w:rPr>
        <w:t>.</w:t>
      </w:r>
    </w:p>
    <w:p w:rsidR="007220D5" w:rsidRPr="007220D5" w:rsidRDefault="007220D5" w:rsidP="007220D5">
      <w:pPr>
        <w:ind w:left="720"/>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 xml:space="preserve">Imposibilidad de cumplir con el cronograma de auditoria interna planeado en los términos de tiempo y oportunidad establecidos. </w:t>
      </w:r>
    </w:p>
    <w:p w:rsidR="007220D5" w:rsidRPr="007220D5" w:rsidRDefault="007220D5" w:rsidP="007220D5">
      <w:pPr>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Desechar la pertinencia del informe de auditoría interna que es producto del proceso auditor realizado.</w:t>
      </w:r>
    </w:p>
    <w:p w:rsidR="007220D5" w:rsidRPr="007220D5" w:rsidRDefault="007220D5" w:rsidP="007220D5">
      <w:pPr>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 xml:space="preserve">Alarma en los servidores auditados de la entidad por el desconocimiento del proceso auditor como herramienta gerencial de la Unidad. </w:t>
      </w:r>
    </w:p>
    <w:p w:rsidR="007220D5" w:rsidRPr="007220D5" w:rsidRDefault="007220D5" w:rsidP="007220D5">
      <w:pPr>
        <w:ind w:left="720"/>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 xml:space="preserve">Perdida de información por falta de respaldo de </w:t>
      </w:r>
      <w:proofErr w:type="gramStart"/>
      <w:r w:rsidRPr="007220D5">
        <w:rPr>
          <w:rFonts w:ascii="Arial" w:eastAsia="Calibri" w:hAnsi="Arial" w:cs="Arial"/>
          <w:sz w:val="20"/>
          <w:szCs w:val="20"/>
          <w:lang w:val="es-CO" w:eastAsia="es-ES"/>
        </w:rPr>
        <w:t>la misma</w:t>
      </w:r>
      <w:proofErr w:type="gramEnd"/>
      <w:r w:rsidRPr="007220D5">
        <w:rPr>
          <w:rFonts w:ascii="Arial" w:eastAsia="Calibri" w:hAnsi="Arial" w:cs="Arial"/>
          <w:sz w:val="20"/>
          <w:szCs w:val="20"/>
          <w:lang w:val="es-CO" w:eastAsia="es-ES"/>
        </w:rPr>
        <w:t>.</w:t>
      </w:r>
    </w:p>
    <w:p w:rsidR="007220D5" w:rsidRPr="007220D5" w:rsidRDefault="007220D5" w:rsidP="007220D5">
      <w:pPr>
        <w:spacing w:after="0"/>
        <w:jc w:val="both"/>
        <w:rPr>
          <w:rFonts w:ascii="Arial" w:eastAsia="Calibri" w:hAnsi="Arial" w:cs="Arial"/>
          <w:b/>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CRITERIOS DE AUDITORÍA</w:t>
      </w:r>
    </w:p>
    <w:p w:rsidR="007220D5" w:rsidRDefault="007220D5" w:rsidP="007220D5">
      <w:pPr>
        <w:spacing w:after="0"/>
        <w:jc w:val="both"/>
        <w:rPr>
          <w:rFonts w:ascii="Arial" w:eastAsia="Calibri" w:hAnsi="Arial" w:cs="Arial"/>
          <w:b/>
          <w:sz w:val="20"/>
          <w:szCs w:val="20"/>
          <w:lang w:val="es-CO" w:eastAsia="es-ES"/>
        </w:rPr>
      </w:pPr>
    </w:p>
    <w:p w:rsidR="007220D5" w:rsidRPr="007220D5" w:rsidRDefault="007220D5" w:rsidP="007220D5">
      <w:pPr>
        <w:spacing w:after="0"/>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Proceso, procedimientos y demás instrumentos de gestión - el corte de la documentación a auditar es del 01 de enero de 2018 al 30 de junio de 2018.</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lastRenderedPageBreak/>
        <w:t>CONCEPTO DE AUDITORÍA NUMERAL 4 DE LA ISO 9001:2015</w:t>
      </w:r>
    </w:p>
    <w:p w:rsidR="00E34AC9" w:rsidRDefault="00E34AC9" w:rsidP="00E34AC9">
      <w:pPr>
        <w:pStyle w:val="Prrafodelista"/>
        <w:spacing w:after="0"/>
        <w:ind w:left="360"/>
        <w:jc w:val="both"/>
        <w:rPr>
          <w:rFonts w:ascii="Arial" w:eastAsia="Calibri" w:hAnsi="Arial" w:cs="Arial"/>
          <w:b/>
          <w:sz w:val="20"/>
          <w:szCs w:val="20"/>
          <w:lang w:val="es-CO" w:eastAsia="es-ES"/>
        </w:rPr>
      </w:pPr>
    </w:p>
    <w:p w:rsidR="00E34AC9" w:rsidRDefault="00BB4C6D" w:rsidP="00E34AC9">
      <w:pPr>
        <w:spacing w:after="0"/>
        <w:jc w:val="both"/>
        <w:rPr>
          <w:rFonts w:ascii="Arial" w:eastAsia="Calibri" w:hAnsi="Arial" w:cs="Arial"/>
          <w:sz w:val="20"/>
          <w:szCs w:val="20"/>
          <w:lang w:val="es-CO" w:eastAsia="es-ES"/>
        </w:rPr>
      </w:pPr>
      <w:r>
        <w:rPr>
          <w:rFonts w:ascii="Arial" w:eastAsia="Calibri" w:hAnsi="Arial" w:cs="Arial"/>
          <w:sz w:val="20"/>
          <w:szCs w:val="20"/>
          <w:lang w:val="es-CO" w:eastAsia="es-ES"/>
        </w:rPr>
        <w:t>El proceso de Partici</w:t>
      </w:r>
      <w:r w:rsidR="004F75D2">
        <w:rPr>
          <w:rFonts w:ascii="Arial" w:eastAsia="Calibri" w:hAnsi="Arial" w:cs="Arial"/>
          <w:sz w:val="20"/>
          <w:szCs w:val="20"/>
          <w:lang w:val="es-CO" w:eastAsia="es-ES"/>
        </w:rPr>
        <w:t xml:space="preserve">pación y </w:t>
      </w:r>
      <w:proofErr w:type="spellStart"/>
      <w:r w:rsidR="004F75D2">
        <w:rPr>
          <w:rFonts w:ascii="Arial" w:eastAsia="Calibri" w:hAnsi="Arial" w:cs="Arial"/>
          <w:sz w:val="20"/>
          <w:szCs w:val="20"/>
          <w:lang w:val="es-CO" w:eastAsia="es-ES"/>
        </w:rPr>
        <w:t>Visib</w:t>
      </w:r>
      <w:r>
        <w:rPr>
          <w:rFonts w:ascii="Arial" w:eastAsia="Calibri" w:hAnsi="Arial" w:cs="Arial"/>
          <w:sz w:val="20"/>
          <w:szCs w:val="20"/>
          <w:lang w:val="es-CO" w:eastAsia="es-ES"/>
        </w:rPr>
        <w:t>ilización</w:t>
      </w:r>
      <w:proofErr w:type="spellEnd"/>
      <w:r>
        <w:rPr>
          <w:rFonts w:ascii="Arial" w:eastAsia="Calibri" w:hAnsi="Arial" w:cs="Arial"/>
          <w:sz w:val="20"/>
          <w:szCs w:val="20"/>
          <w:lang w:val="es-CO" w:eastAsia="es-ES"/>
        </w:rPr>
        <w:t xml:space="preserve"> de las Víctimas </w:t>
      </w:r>
      <w:r w:rsidR="00BD3CAE" w:rsidRPr="007259B9">
        <w:rPr>
          <w:rFonts w:ascii="Arial" w:eastAsia="Calibri" w:hAnsi="Arial" w:cs="Arial"/>
          <w:sz w:val="20"/>
          <w:szCs w:val="20"/>
          <w:lang w:val="es-CO" w:eastAsia="es-ES"/>
        </w:rPr>
        <w:t>determina</w:t>
      </w:r>
      <w:r>
        <w:rPr>
          <w:rFonts w:ascii="Arial" w:eastAsia="Calibri" w:hAnsi="Arial" w:cs="Arial"/>
          <w:sz w:val="20"/>
          <w:szCs w:val="20"/>
          <w:lang w:val="es-CO" w:eastAsia="es-ES"/>
        </w:rPr>
        <w:t xml:space="preserve"> y toma en consideración</w:t>
      </w:r>
      <w:r w:rsidR="00BD3CAE" w:rsidRPr="007259B9">
        <w:rPr>
          <w:rFonts w:ascii="Arial" w:eastAsia="Calibri" w:hAnsi="Arial" w:cs="Arial"/>
          <w:sz w:val="20"/>
          <w:szCs w:val="20"/>
          <w:lang w:val="es-CO" w:eastAsia="es-ES"/>
        </w:rPr>
        <w:t xml:space="preserve"> las cuestiones internas y externas que afe</w:t>
      </w:r>
      <w:r>
        <w:rPr>
          <w:rFonts w:ascii="Arial" w:eastAsia="Calibri" w:hAnsi="Arial" w:cs="Arial"/>
          <w:sz w:val="20"/>
          <w:szCs w:val="20"/>
          <w:lang w:val="es-CO" w:eastAsia="es-ES"/>
        </w:rPr>
        <w:t xml:space="preserve">ctan positiva </w:t>
      </w:r>
      <w:r w:rsidR="00BD3CAE" w:rsidRPr="007259B9">
        <w:rPr>
          <w:rFonts w:ascii="Arial" w:eastAsia="Calibri" w:hAnsi="Arial" w:cs="Arial"/>
          <w:sz w:val="20"/>
          <w:szCs w:val="20"/>
          <w:lang w:val="es-CO" w:eastAsia="es-ES"/>
        </w:rPr>
        <w:t xml:space="preserve">o negativamente el proceso, </w:t>
      </w:r>
      <w:r>
        <w:rPr>
          <w:rFonts w:ascii="Arial" w:eastAsia="Calibri" w:hAnsi="Arial" w:cs="Arial"/>
          <w:sz w:val="20"/>
          <w:szCs w:val="20"/>
          <w:lang w:val="es-CO" w:eastAsia="es-ES"/>
        </w:rPr>
        <w:t xml:space="preserve">lo requerido por las partes interesadas, estableciendo </w:t>
      </w:r>
      <w:r w:rsidR="00A624F7">
        <w:rPr>
          <w:rFonts w:ascii="Arial" w:eastAsia="Calibri" w:hAnsi="Arial" w:cs="Arial"/>
          <w:sz w:val="20"/>
          <w:szCs w:val="20"/>
          <w:lang w:val="es-CO" w:eastAsia="es-ES"/>
        </w:rPr>
        <w:t>sus</w:t>
      </w:r>
      <w:r>
        <w:rPr>
          <w:rFonts w:ascii="Arial" w:eastAsia="Calibri" w:hAnsi="Arial" w:cs="Arial"/>
          <w:sz w:val="20"/>
          <w:szCs w:val="20"/>
          <w:lang w:val="es-CO" w:eastAsia="es-ES"/>
        </w:rPr>
        <w:t xml:space="preserve"> productos y servicios, </w:t>
      </w:r>
      <w:r w:rsidR="00BD3CAE" w:rsidRPr="007259B9">
        <w:rPr>
          <w:rFonts w:ascii="Arial" w:eastAsia="Calibri" w:hAnsi="Arial" w:cs="Arial"/>
          <w:sz w:val="20"/>
          <w:szCs w:val="20"/>
          <w:lang w:val="es-CO" w:eastAsia="es-ES"/>
        </w:rPr>
        <w:t xml:space="preserve">sin embargo, no </w:t>
      </w:r>
      <w:r>
        <w:rPr>
          <w:rFonts w:ascii="Arial" w:eastAsia="Calibri" w:hAnsi="Arial" w:cs="Arial"/>
          <w:sz w:val="20"/>
          <w:szCs w:val="20"/>
          <w:lang w:val="es-CO" w:eastAsia="es-ES"/>
        </w:rPr>
        <w:t xml:space="preserve">adelanta un debido seguimiento de cuestiones </w:t>
      </w:r>
      <w:r w:rsidR="00E0654A">
        <w:rPr>
          <w:rFonts w:ascii="Arial" w:eastAsia="Calibri" w:hAnsi="Arial" w:cs="Arial"/>
          <w:sz w:val="20"/>
          <w:szCs w:val="20"/>
          <w:lang w:val="es-CO" w:eastAsia="es-ES"/>
        </w:rPr>
        <w:t xml:space="preserve">que le puedan afectar </w:t>
      </w:r>
      <w:r w:rsidR="00A624F7">
        <w:rPr>
          <w:rFonts w:ascii="Arial" w:eastAsia="Calibri" w:hAnsi="Arial" w:cs="Arial"/>
          <w:sz w:val="20"/>
          <w:szCs w:val="20"/>
          <w:lang w:val="es-CO" w:eastAsia="es-ES"/>
        </w:rPr>
        <w:t>(</w:t>
      </w:r>
      <w:r w:rsidR="00E0654A">
        <w:rPr>
          <w:rFonts w:ascii="Arial" w:eastAsia="Calibri" w:hAnsi="Arial" w:cs="Arial"/>
          <w:sz w:val="20"/>
          <w:szCs w:val="20"/>
          <w:lang w:val="es-CO" w:eastAsia="es-ES"/>
        </w:rPr>
        <w:t>durante el periodo de tiempo auditado</w:t>
      </w:r>
      <w:r w:rsidR="00A624F7">
        <w:rPr>
          <w:rFonts w:ascii="Arial" w:eastAsia="Calibri" w:hAnsi="Arial" w:cs="Arial"/>
          <w:sz w:val="20"/>
          <w:szCs w:val="20"/>
          <w:lang w:val="es-CO" w:eastAsia="es-ES"/>
        </w:rPr>
        <w:t>)</w:t>
      </w:r>
      <w:r w:rsidR="00E0654A">
        <w:rPr>
          <w:rFonts w:ascii="Arial" w:eastAsia="Calibri" w:hAnsi="Arial" w:cs="Arial"/>
          <w:sz w:val="20"/>
          <w:szCs w:val="20"/>
          <w:lang w:val="es-CO" w:eastAsia="es-ES"/>
        </w:rPr>
        <w:t>,</w:t>
      </w:r>
      <w:r w:rsidR="00ED199F">
        <w:rPr>
          <w:rFonts w:ascii="Arial" w:eastAsia="Calibri" w:hAnsi="Arial" w:cs="Arial"/>
          <w:sz w:val="20"/>
          <w:szCs w:val="20"/>
          <w:lang w:val="es-CO" w:eastAsia="es-ES"/>
        </w:rPr>
        <w:t xml:space="preserve"> así mismo</w:t>
      </w:r>
      <w:r w:rsidR="00E0654A">
        <w:rPr>
          <w:rFonts w:ascii="Arial" w:eastAsia="Calibri" w:hAnsi="Arial" w:cs="Arial"/>
          <w:sz w:val="20"/>
          <w:szCs w:val="20"/>
          <w:lang w:val="es-CO" w:eastAsia="es-ES"/>
        </w:rPr>
        <w:t xml:space="preserve"> no</w:t>
      </w:r>
      <w:r w:rsidR="00ED199F">
        <w:rPr>
          <w:rFonts w:ascii="Arial" w:eastAsia="Calibri" w:hAnsi="Arial" w:cs="Arial"/>
          <w:sz w:val="20"/>
          <w:szCs w:val="20"/>
          <w:lang w:val="es-CO" w:eastAsia="es-ES"/>
        </w:rPr>
        <w:t xml:space="preserve"> han </w:t>
      </w:r>
      <w:r w:rsidR="00E0654A">
        <w:rPr>
          <w:rFonts w:ascii="Arial" w:eastAsia="Calibri" w:hAnsi="Arial" w:cs="Arial"/>
          <w:sz w:val="20"/>
          <w:szCs w:val="20"/>
          <w:lang w:val="es-CO" w:eastAsia="es-ES"/>
        </w:rPr>
        <w:t xml:space="preserve">definido </w:t>
      </w:r>
      <w:r w:rsidR="00A624F7" w:rsidRPr="00A624F7">
        <w:rPr>
          <w:rFonts w:ascii="Arial" w:eastAsia="Calibri" w:hAnsi="Arial" w:cs="Arial"/>
          <w:sz w:val="20"/>
          <w:szCs w:val="20"/>
          <w:lang w:val="es-CO" w:eastAsia="es-ES"/>
        </w:rPr>
        <w:t>l</w:t>
      </w:r>
      <w:r w:rsidR="00A624F7">
        <w:rPr>
          <w:rFonts w:ascii="Arial" w:eastAsia="Calibri" w:hAnsi="Arial" w:cs="Arial"/>
          <w:sz w:val="20"/>
          <w:szCs w:val="20"/>
          <w:lang w:val="es-CO" w:eastAsia="es-ES"/>
        </w:rPr>
        <w:t>os criterios de operación de sus</w:t>
      </w:r>
      <w:r w:rsidR="00A624F7" w:rsidRPr="00A624F7">
        <w:rPr>
          <w:rFonts w:ascii="Arial" w:eastAsia="Calibri" w:hAnsi="Arial" w:cs="Arial"/>
          <w:sz w:val="20"/>
          <w:szCs w:val="20"/>
          <w:lang w:val="es-CO" w:eastAsia="es-ES"/>
        </w:rPr>
        <w:t xml:space="preserve"> procedimientos</w:t>
      </w:r>
      <w:r w:rsidR="00BD3CAE" w:rsidRPr="007259B9">
        <w:rPr>
          <w:rFonts w:ascii="Arial" w:eastAsia="Calibri" w:hAnsi="Arial" w:cs="Arial"/>
          <w:sz w:val="20"/>
          <w:szCs w:val="20"/>
          <w:lang w:val="es-CO" w:eastAsia="es-ES"/>
        </w:rPr>
        <w:t>.</w:t>
      </w:r>
    </w:p>
    <w:p w:rsidR="007259B9" w:rsidRPr="007259B9" w:rsidRDefault="007259B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5 DE LA ISO 9001:2015</w:t>
      </w:r>
    </w:p>
    <w:p w:rsidR="00E34AC9" w:rsidRDefault="00E34AC9" w:rsidP="00E34AC9">
      <w:pPr>
        <w:spacing w:after="0"/>
        <w:jc w:val="both"/>
        <w:rPr>
          <w:rFonts w:ascii="Arial" w:eastAsia="Calibri" w:hAnsi="Arial" w:cs="Arial"/>
          <w:b/>
          <w:sz w:val="20"/>
          <w:szCs w:val="20"/>
          <w:lang w:val="es-CO" w:eastAsia="es-ES"/>
        </w:rPr>
      </w:pPr>
    </w:p>
    <w:p w:rsidR="00E34AC9" w:rsidRPr="00301E4F" w:rsidRDefault="00071025" w:rsidP="00E34AC9">
      <w:pPr>
        <w:spacing w:after="0"/>
        <w:jc w:val="both"/>
        <w:rPr>
          <w:rFonts w:ascii="Arial" w:eastAsia="Calibri" w:hAnsi="Arial" w:cs="Arial"/>
          <w:sz w:val="20"/>
          <w:szCs w:val="20"/>
          <w:lang w:val="es-CO" w:eastAsia="es-ES"/>
        </w:rPr>
      </w:pPr>
      <w:r w:rsidRPr="00301E4F">
        <w:rPr>
          <w:rFonts w:ascii="Arial" w:eastAsia="Calibri" w:hAnsi="Arial" w:cs="Arial"/>
          <w:sz w:val="20"/>
          <w:szCs w:val="20"/>
          <w:lang w:val="es-CO" w:eastAsia="es-ES"/>
        </w:rPr>
        <w:t>El responsable del proceso asegura que las responsabilidades y autoridades para los roles pertinentes se asign</w:t>
      </w:r>
      <w:r w:rsidR="00ED199F">
        <w:rPr>
          <w:rFonts w:ascii="Arial" w:eastAsia="Calibri" w:hAnsi="Arial" w:cs="Arial"/>
          <w:sz w:val="20"/>
          <w:szCs w:val="20"/>
          <w:lang w:val="es-CO" w:eastAsia="es-ES"/>
        </w:rPr>
        <w:t>a</w:t>
      </w:r>
      <w:r w:rsidRPr="00301E4F">
        <w:rPr>
          <w:rFonts w:ascii="Arial" w:eastAsia="Calibri" w:hAnsi="Arial" w:cs="Arial"/>
          <w:sz w:val="20"/>
          <w:szCs w:val="20"/>
          <w:lang w:val="es-CO" w:eastAsia="es-ES"/>
        </w:rPr>
        <w:t>n, se comuni</w:t>
      </w:r>
      <w:r w:rsidR="00ED199F">
        <w:rPr>
          <w:rFonts w:ascii="Arial" w:eastAsia="Calibri" w:hAnsi="Arial" w:cs="Arial"/>
          <w:sz w:val="20"/>
          <w:szCs w:val="20"/>
          <w:lang w:val="es-CO" w:eastAsia="es-ES"/>
        </w:rPr>
        <w:t>can</w:t>
      </w:r>
      <w:r w:rsidRPr="00301E4F">
        <w:rPr>
          <w:rFonts w:ascii="Arial" w:eastAsia="Calibri" w:hAnsi="Arial" w:cs="Arial"/>
          <w:sz w:val="20"/>
          <w:szCs w:val="20"/>
          <w:lang w:val="es-CO" w:eastAsia="es-ES"/>
        </w:rPr>
        <w:t xml:space="preserve"> y se entiend</w:t>
      </w:r>
      <w:r w:rsidR="00ED199F">
        <w:rPr>
          <w:rFonts w:ascii="Arial" w:eastAsia="Calibri" w:hAnsi="Arial" w:cs="Arial"/>
          <w:sz w:val="20"/>
          <w:szCs w:val="20"/>
          <w:lang w:val="es-CO" w:eastAsia="es-ES"/>
        </w:rPr>
        <w:t>e</w:t>
      </w:r>
      <w:r w:rsidRPr="00301E4F">
        <w:rPr>
          <w:rFonts w:ascii="Arial" w:eastAsia="Calibri" w:hAnsi="Arial" w:cs="Arial"/>
          <w:sz w:val="20"/>
          <w:szCs w:val="20"/>
          <w:lang w:val="es-CO" w:eastAsia="es-ES"/>
        </w:rPr>
        <w:t>n por parte de los servidores y/o contratistas, sin embargo</w:t>
      </w:r>
      <w:r w:rsidR="00301E4F" w:rsidRPr="00301E4F">
        <w:rPr>
          <w:rFonts w:ascii="Arial" w:eastAsia="Calibri" w:hAnsi="Arial" w:cs="Arial"/>
          <w:sz w:val="20"/>
          <w:szCs w:val="20"/>
          <w:lang w:val="es-CO" w:eastAsia="es-ES"/>
        </w:rPr>
        <w:t>,</w:t>
      </w:r>
      <w:r w:rsidRPr="00301E4F">
        <w:rPr>
          <w:rFonts w:ascii="Arial" w:eastAsia="Calibri" w:hAnsi="Arial" w:cs="Arial"/>
          <w:sz w:val="20"/>
          <w:szCs w:val="20"/>
          <w:lang w:val="es-CO" w:eastAsia="es-ES"/>
        </w:rPr>
        <w:t xml:space="preserve"> se evidencia falta de liderazgo y compromiso con respecto a la implementación del SIG,</w:t>
      </w:r>
      <w:r w:rsidR="00ED199F">
        <w:rPr>
          <w:rFonts w:ascii="Arial" w:eastAsia="Calibri" w:hAnsi="Arial" w:cs="Arial"/>
          <w:sz w:val="20"/>
          <w:szCs w:val="20"/>
          <w:lang w:val="es-CO" w:eastAsia="es-ES"/>
        </w:rPr>
        <w:t xml:space="preserve"> debido a que no se evidencia que tengan establecidos los espacios</w:t>
      </w:r>
      <w:r w:rsidRPr="00301E4F">
        <w:rPr>
          <w:rFonts w:ascii="Arial" w:eastAsia="Calibri" w:hAnsi="Arial" w:cs="Arial"/>
          <w:sz w:val="20"/>
          <w:szCs w:val="20"/>
          <w:lang w:val="es-CO" w:eastAsia="es-ES"/>
        </w:rPr>
        <w:t xml:space="preserve"> </w:t>
      </w:r>
      <w:r w:rsidR="00301E4F">
        <w:rPr>
          <w:rFonts w:ascii="Arial" w:eastAsia="Calibri" w:hAnsi="Arial" w:cs="Arial"/>
          <w:sz w:val="20"/>
          <w:szCs w:val="20"/>
          <w:lang w:val="es-CO" w:eastAsia="es-ES"/>
        </w:rPr>
        <w:t>que permita</w:t>
      </w:r>
      <w:r w:rsidR="00ED199F">
        <w:rPr>
          <w:rFonts w:ascii="Arial" w:eastAsia="Calibri" w:hAnsi="Arial" w:cs="Arial"/>
          <w:sz w:val="20"/>
          <w:szCs w:val="20"/>
          <w:lang w:val="es-CO" w:eastAsia="es-ES"/>
        </w:rPr>
        <w:t>n</w:t>
      </w:r>
      <w:r w:rsidR="00301E4F">
        <w:rPr>
          <w:rFonts w:ascii="Arial" w:eastAsia="Calibri" w:hAnsi="Arial" w:cs="Arial"/>
          <w:sz w:val="20"/>
          <w:szCs w:val="20"/>
          <w:lang w:val="es-CO" w:eastAsia="es-ES"/>
        </w:rPr>
        <w:t xml:space="preserve"> </w:t>
      </w:r>
      <w:r w:rsidR="00ED199F">
        <w:rPr>
          <w:rFonts w:ascii="Arial" w:eastAsia="Calibri" w:hAnsi="Arial" w:cs="Arial"/>
          <w:sz w:val="20"/>
          <w:szCs w:val="20"/>
          <w:lang w:val="es-CO" w:eastAsia="es-ES"/>
        </w:rPr>
        <w:t xml:space="preserve">afianzar, fortalecer y cumplir </w:t>
      </w:r>
      <w:r w:rsidRPr="00301E4F">
        <w:rPr>
          <w:rFonts w:ascii="Arial" w:eastAsia="Calibri" w:hAnsi="Arial" w:cs="Arial"/>
          <w:sz w:val="20"/>
          <w:szCs w:val="20"/>
          <w:lang w:val="es-CO" w:eastAsia="es-ES"/>
        </w:rPr>
        <w:t xml:space="preserve">en </w:t>
      </w:r>
      <w:r w:rsidR="00ED199F">
        <w:rPr>
          <w:rFonts w:ascii="Arial" w:eastAsia="Calibri" w:hAnsi="Arial" w:cs="Arial"/>
          <w:sz w:val="20"/>
          <w:szCs w:val="20"/>
          <w:lang w:val="es-CO" w:eastAsia="es-ES"/>
        </w:rPr>
        <w:t xml:space="preserve">las </w:t>
      </w:r>
      <w:r w:rsidRPr="00301E4F">
        <w:rPr>
          <w:rFonts w:ascii="Arial" w:eastAsia="Calibri" w:hAnsi="Arial" w:cs="Arial"/>
          <w:sz w:val="20"/>
          <w:szCs w:val="20"/>
          <w:lang w:val="es-CO" w:eastAsia="es-ES"/>
        </w:rPr>
        <w:t>actividades propias de calidad.</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6 DE LA ISO 9001:2015</w:t>
      </w:r>
    </w:p>
    <w:p w:rsidR="00E34AC9" w:rsidRDefault="00E34AC9" w:rsidP="00E34AC9">
      <w:pPr>
        <w:spacing w:after="0"/>
        <w:jc w:val="both"/>
        <w:rPr>
          <w:rFonts w:ascii="Arial" w:eastAsia="Calibri" w:hAnsi="Arial" w:cs="Arial"/>
          <w:b/>
          <w:sz w:val="20"/>
          <w:szCs w:val="20"/>
          <w:lang w:val="es-CO" w:eastAsia="es-ES"/>
        </w:rPr>
      </w:pPr>
    </w:p>
    <w:p w:rsidR="00212E76" w:rsidRPr="0068135C" w:rsidRDefault="0068135C" w:rsidP="00212E76">
      <w:pPr>
        <w:spacing w:after="0"/>
        <w:jc w:val="both"/>
        <w:rPr>
          <w:rFonts w:ascii="Arial" w:eastAsia="Calibri" w:hAnsi="Arial" w:cs="Arial"/>
          <w:sz w:val="20"/>
          <w:szCs w:val="20"/>
          <w:lang w:val="es-CO" w:eastAsia="es-ES"/>
        </w:rPr>
      </w:pPr>
      <w:r w:rsidRPr="0068135C">
        <w:rPr>
          <w:rFonts w:ascii="Arial" w:eastAsia="Arial" w:hAnsi="Arial" w:cs="Arial"/>
          <w:sz w:val="20"/>
          <w:szCs w:val="20"/>
          <w:lang w:val="es" w:eastAsia="es-ES"/>
        </w:rPr>
        <w:t xml:space="preserve">El proceso </w:t>
      </w:r>
      <w:r w:rsidR="00900556" w:rsidRPr="0068135C">
        <w:rPr>
          <w:rFonts w:ascii="Arial" w:eastAsia="Arial" w:hAnsi="Arial" w:cs="Arial"/>
          <w:sz w:val="20"/>
          <w:szCs w:val="20"/>
          <w:lang w:val="es" w:eastAsia="es-ES"/>
        </w:rPr>
        <w:t>determina los riesgos</w:t>
      </w:r>
      <w:r w:rsidRPr="0068135C">
        <w:rPr>
          <w:rFonts w:ascii="Arial" w:eastAsia="Arial" w:hAnsi="Arial" w:cs="Arial"/>
          <w:sz w:val="20"/>
          <w:szCs w:val="20"/>
          <w:lang w:val="es" w:eastAsia="es-ES"/>
        </w:rPr>
        <w:t xml:space="preserve"> y define las acciones para abordarlos con el fin de</w:t>
      </w:r>
      <w:r w:rsidR="00900556" w:rsidRPr="0068135C">
        <w:rPr>
          <w:rFonts w:ascii="Arial" w:eastAsia="Arial" w:hAnsi="Arial" w:cs="Arial"/>
          <w:sz w:val="20"/>
          <w:szCs w:val="20"/>
          <w:lang w:val="es" w:eastAsia="es-ES"/>
        </w:rPr>
        <w:t xml:space="preserve"> asegurar el cumplimient</w:t>
      </w:r>
      <w:r w:rsidRPr="0068135C">
        <w:rPr>
          <w:rFonts w:ascii="Arial" w:eastAsia="Arial" w:hAnsi="Arial" w:cs="Arial"/>
          <w:sz w:val="20"/>
          <w:szCs w:val="20"/>
          <w:lang w:val="es" w:eastAsia="es-ES"/>
        </w:rPr>
        <w:t>o de los resultados planeados, al igual que</w:t>
      </w:r>
      <w:r w:rsidR="00900556" w:rsidRPr="0068135C">
        <w:rPr>
          <w:rFonts w:ascii="Arial" w:eastAsia="Arial" w:hAnsi="Arial" w:cs="Arial"/>
          <w:sz w:val="20"/>
          <w:szCs w:val="20"/>
          <w:lang w:val="es" w:eastAsia="es-ES"/>
        </w:rPr>
        <w:t xml:space="preserve"> </w:t>
      </w:r>
      <w:r w:rsidRPr="0068135C">
        <w:rPr>
          <w:rFonts w:ascii="Arial" w:eastAsia="Arial" w:hAnsi="Arial" w:cs="Arial"/>
          <w:sz w:val="20"/>
          <w:szCs w:val="20"/>
          <w:lang w:val="es" w:eastAsia="es-ES"/>
        </w:rPr>
        <w:t>prevé los</w:t>
      </w:r>
      <w:r w:rsidR="00900556" w:rsidRPr="0068135C">
        <w:rPr>
          <w:rFonts w:ascii="Arial" w:eastAsia="Arial" w:hAnsi="Arial" w:cs="Arial"/>
          <w:sz w:val="20"/>
          <w:szCs w:val="20"/>
          <w:lang w:val="es" w:eastAsia="es-ES"/>
        </w:rPr>
        <w:t xml:space="preserve"> efectos no deseados logrando una mejora</w:t>
      </w:r>
      <w:r w:rsidRPr="0068135C">
        <w:rPr>
          <w:rFonts w:ascii="Arial" w:eastAsia="Arial" w:hAnsi="Arial" w:cs="Arial"/>
          <w:sz w:val="20"/>
          <w:szCs w:val="20"/>
          <w:lang w:val="es" w:eastAsia="es-ES"/>
        </w:rPr>
        <w:t xml:space="preserve"> continua</w:t>
      </w:r>
      <w:r w:rsidR="00900556" w:rsidRPr="0068135C">
        <w:rPr>
          <w:rFonts w:ascii="Arial" w:eastAsia="Arial" w:hAnsi="Arial" w:cs="Arial"/>
          <w:sz w:val="20"/>
          <w:szCs w:val="20"/>
          <w:lang w:val="es" w:eastAsia="es-ES"/>
        </w:rPr>
        <w:t>.</w:t>
      </w:r>
    </w:p>
    <w:p w:rsidR="00E34AC9" w:rsidRPr="00E34AC9" w:rsidRDefault="00E34AC9" w:rsidP="00E34AC9">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7 DE LA ISO 9001:2015</w:t>
      </w:r>
    </w:p>
    <w:p w:rsidR="00E34AC9" w:rsidRDefault="00E34AC9" w:rsidP="00E34AC9">
      <w:pPr>
        <w:spacing w:after="0"/>
        <w:jc w:val="both"/>
        <w:rPr>
          <w:rFonts w:ascii="Arial" w:eastAsia="Calibri" w:hAnsi="Arial" w:cs="Arial"/>
          <w:b/>
          <w:sz w:val="20"/>
          <w:szCs w:val="20"/>
          <w:lang w:val="es-CO" w:eastAsia="es-ES"/>
        </w:rPr>
      </w:pPr>
    </w:p>
    <w:p w:rsidR="00B045B0" w:rsidRDefault="00B045B0" w:rsidP="00B045B0">
      <w:pPr>
        <w:spacing w:after="0"/>
        <w:jc w:val="both"/>
        <w:rPr>
          <w:rFonts w:ascii="Arial" w:eastAsia="Arial" w:hAnsi="Arial" w:cs="Arial"/>
          <w:sz w:val="20"/>
          <w:szCs w:val="20"/>
          <w:lang w:eastAsia="es-ES"/>
        </w:rPr>
      </w:pPr>
      <w:r w:rsidRPr="00B045B0">
        <w:rPr>
          <w:rFonts w:ascii="Arial" w:eastAsia="Arial" w:hAnsi="Arial" w:cs="Arial"/>
          <w:sz w:val="20"/>
          <w:szCs w:val="20"/>
          <w:lang w:eastAsia="es-ES"/>
        </w:rPr>
        <w:t xml:space="preserve">El proceso determina las competencias necesarias </w:t>
      </w:r>
      <w:r>
        <w:rPr>
          <w:rFonts w:ascii="Arial" w:eastAsia="Arial" w:hAnsi="Arial" w:cs="Arial"/>
          <w:sz w:val="20"/>
          <w:szCs w:val="20"/>
          <w:lang w:eastAsia="es-ES"/>
        </w:rPr>
        <w:t xml:space="preserve">de las personas </w:t>
      </w:r>
      <w:r w:rsidRPr="00B045B0">
        <w:rPr>
          <w:rFonts w:ascii="Arial" w:eastAsia="Arial" w:hAnsi="Arial" w:cs="Arial"/>
          <w:sz w:val="20"/>
          <w:szCs w:val="20"/>
          <w:lang w:eastAsia="es-ES"/>
        </w:rPr>
        <w:t>para la realización de la operación basándose en formación, educación y ex</w:t>
      </w:r>
      <w:r>
        <w:rPr>
          <w:rFonts w:ascii="Arial" w:eastAsia="Arial" w:hAnsi="Arial" w:cs="Arial"/>
          <w:sz w:val="20"/>
          <w:szCs w:val="20"/>
          <w:lang w:eastAsia="es-ES"/>
        </w:rPr>
        <w:t xml:space="preserve">periencia,  y cuenta con </w:t>
      </w:r>
      <w:r w:rsidRPr="00B045B0">
        <w:rPr>
          <w:rFonts w:ascii="Arial" w:eastAsia="Arial" w:hAnsi="Arial" w:cs="Arial"/>
          <w:sz w:val="20"/>
          <w:szCs w:val="20"/>
          <w:lang w:eastAsia="es-ES"/>
        </w:rPr>
        <w:t>una combinación de factores humanos y físicos adecuados</w:t>
      </w:r>
      <w:r>
        <w:rPr>
          <w:rFonts w:ascii="Arial" w:eastAsia="Arial" w:hAnsi="Arial" w:cs="Arial"/>
          <w:sz w:val="20"/>
          <w:szCs w:val="20"/>
          <w:lang w:eastAsia="es-ES"/>
        </w:rPr>
        <w:t xml:space="preserve"> e</w:t>
      </w:r>
      <w:r w:rsidRPr="00B045B0">
        <w:rPr>
          <w:rFonts w:ascii="Arial" w:eastAsia="Arial" w:hAnsi="Arial" w:cs="Arial"/>
          <w:sz w:val="20"/>
          <w:szCs w:val="20"/>
          <w:lang w:eastAsia="es-ES"/>
        </w:rPr>
        <w:t xml:space="preserve"> infraestructura necesaria para que la operación logre la conformidad de los productos y servicios</w:t>
      </w:r>
      <w:r>
        <w:rPr>
          <w:rFonts w:ascii="Arial" w:eastAsia="Arial" w:hAnsi="Arial" w:cs="Arial"/>
          <w:sz w:val="20"/>
          <w:szCs w:val="20"/>
          <w:lang w:eastAsia="es-ES"/>
        </w:rPr>
        <w:t xml:space="preserve">, sin embargo carece </w:t>
      </w:r>
      <w:r w:rsidRPr="00B045B0">
        <w:rPr>
          <w:rFonts w:ascii="Arial" w:eastAsia="Arial" w:hAnsi="Arial" w:cs="Arial"/>
          <w:sz w:val="20"/>
          <w:szCs w:val="20"/>
          <w:lang w:eastAsia="es-ES"/>
        </w:rPr>
        <w:t xml:space="preserve">de </w:t>
      </w:r>
      <w:r>
        <w:rPr>
          <w:rFonts w:ascii="Arial" w:eastAsia="Arial" w:hAnsi="Arial" w:cs="Arial"/>
          <w:sz w:val="20"/>
          <w:szCs w:val="20"/>
          <w:lang w:eastAsia="es-ES"/>
        </w:rPr>
        <w:t>planificación de recursos para su</w:t>
      </w:r>
      <w:r w:rsidRPr="00B045B0">
        <w:rPr>
          <w:rFonts w:ascii="Arial" w:eastAsia="Arial" w:hAnsi="Arial" w:cs="Arial"/>
          <w:sz w:val="20"/>
          <w:szCs w:val="20"/>
          <w:lang w:eastAsia="es-ES"/>
        </w:rPr>
        <w:t xml:space="preserve"> establecimiento, implementación, mantenimiento, donde se consideren las capacidades y limitaciones del proceso</w:t>
      </w:r>
      <w:r>
        <w:rPr>
          <w:rFonts w:ascii="Arial" w:eastAsia="Arial" w:hAnsi="Arial" w:cs="Arial"/>
          <w:sz w:val="20"/>
          <w:szCs w:val="20"/>
          <w:lang w:eastAsia="es-ES"/>
        </w:rPr>
        <w:t>,  al igual que no</w:t>
      </w:r>
      <w:r w:rsidRPr="00B045B0">
        <w:rPr>
          <w:rFonts w:ascii="Arial" w:eastAsia="Arial" w:hAnsi="Arial" w:cs="Arial"/>
          <w:sz w:val="20"/>
          <w:szCs w:val="20"/>
          <w:lang w:eastAsia="es-ES"/>
        </w:rPr>
        <w:t xml:space="preserve"> evidencia seguimiento al manejo de los recursos proporcionados para asegurar la validez y viabilidad de los resultados</w:t>
      </w:r>
      <w:r>
        <w:rPr>
          <w:rFonts w:ascii="Arial" w:eastAsia="Arial" w:hAnsi="Arial" w:cs="Arial"/>
          <w:sz w:val="20"/>
          <w:szCs w:val="20"/>
          <w:lang w:eastAsia="es-ES"/>
        </w:rPr>
        <w:t>.</w:t>
      </w:r>
    </w:p>
    <w:p w:rsidR="00ED199F" w:rsidRPr="00B045B0" w:rsidRDefault="00ED199F" w:rsidP="00B045B0">
      <w:pPr>
        <w:spacing w:after="0"/>
        <w:jc w:val="both"/>
        <w:rPr>
          <w:rFonts w:ascii="Arial" w:eastAsia="Arial" w:hAnsi="Arial" w:cs="Arial"/>
          <w:sz w:val="20"/>
          <w:szCs w:val="20"/>
          <w:lang w:eastAsia="es-ES"/>
        </w:rPr>
      </w:pPr>
      <w:r>
        <w:rPr>
          <w:rFonts w:ascii="Arial" w:eastAsia="Arial" w:hAnsi="Arial" w:cs="Arial"/>
          <w:sz w:val="20"/>
          <w:szCs w:val="20"/>
          <w:lang w:eastAsia="es-ES"/>
        </w:rPr>
        <w:t xml:space="preserve">El proceso informa que desde su traslado de sede han solicitado a gestión administrativa trasladar las cajas que se encuentran ubicadas en este piso y que son un riesgo constante para los colaboradores. </w:t>
      </w:r>
    </w:p>
    <w:p w:rsidR="00E34AC9" w:rsidRDefault="00E34AC9" w:rsidP="00E34AC9">
      <w:pPr>
        <w:spacing w:after="0"/>
        <w:jc w:val="both"/>
        <w:rPr>
          <w:rFonts w:ascii="Arial" w:eastAsia="Calibri" w:hAnsi="Arial" w:cs="Arial"/>
          <w:color w:val="A6A6A6" w:themeColor="background1" w:themeShade="A6"/>
          <w:sz w:val="20"/>
          <w:szCs w:val="20"/>
          <w:lang w:eastAsia="es-ES"/>
        </w:rPr>
      </w:pPr>
    </w:p>
    <w:p w:rsidR="00EB55F5" w:rsidRPr="00EB55F5" w:rsidRDefault="00EB55F5" w:rsidP="00E34AC9">
      <w:pPr>
        <w:spacing w:after="0"/>
        <w:jc w:val="both"/>
        <w:rPr>
          <w:rFonts w:ascii="Arial" w:eastAsia="Arial" w:hAnsi="Arial" w:cs="Arial"/>
          <w:sz w:val="20"/>
          <w:szCs w:val="20"/>
          <w:lang w:eastAsia="es-ES"/>
        </w:rPr>
      </w:pPr>
      <w:r w:rsidRPr="00EB55F5">
        <w:rPr>
          <w:rFonts w:ascii="Arial" w:eastAsia="Arial" w:hAnsi="Arial" w:cs="Arial"/>
          <w:sz w:val="20"/>
          <w:szCs w:val="20"/>
          <w:lang w:eastAsia="es-ES"/>
        </w:rPr>
        <w:t xml:space="preserve">Durante el desarrollo de la auditoría el proceso no </w:t>
      </w:r>
      <w:r w:rsidR="00AD2830">
        <w:rPr>
          <w:rFonts w:ascii="Arial" w:eastAsia="Arial" w:hAnsi="Arial" w:cs="Arial"/>
          <w:sz w:val="20"/>
          <w:szCs w:val="20"/>
          <w:lang w:eastAsia="es-ES"/>
        </w:rPr>
        <w:t>contó con documentación</w:t>
      </w:r>
      <w:r w:rsidRPr="00EB55F5">
        <w:rPr>
          <w:rFonts w:ascii="Arial" w:eastAsia="Arial" w:hAnsi="Arial" w:cs="Arial"/>
          <w:sz w:val="20"/>
          <w:szCs w:val="20"/>
          <w:lang w:eastAsia="es-ES"/>
        </w:rPr>
        <w:t xml:space="preserve"> disponible, organizada y consolidada para consulta por parte del equipo auditor.</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8 DE LA ISO 9001:2015</w:t>
      </w:r>
    </w:p>
    <w:p w:rsidR="00E34AC9" w:rsidRDefault="00E34AC9" w:rsidP="00E34AC9">
      <w:pPr>
        <w:spacing w:after="0"/>
        <w:jc w:val="both"/>
        <w:rPr>
          <w:rFonts w:ascii="Arial" w:eastAsia="Calibri" w:hAnsi="Arial" w:cs="Arial"/>
          <w:b/>
          <w:sz w:val="20"/>
          <w:szCs w:val="20"/>
          <w:lang w:val="es-CO" w:eastAsia="es-ES"/>
        </w:rPr>
      </w:pPr>
    </w:p>
    <w:p w:rsidR="00212E76" w:rsidRPr="00200F87" w:rsidRDefault="001C1829" w:rsidP="00212E76">
      <w:pPr>
        <w:spacing w:after="0"/>
        <w:jc w:val="both"/>
        <w:rPr>
          <w:rFonts w:ascii="Arial" w:eastAsia="Calibri" w:hAnsi="Arial" w:cs="Arial"/>
          <w:sz w:val="20"/>
          <w:szCs w:val="20"/>
          <w:lang w:val="es-CO" w:eastAsia="es-ES"/>
        </w:rPr>
      </w:pPr>
      <w:r w:rsidRPr="00200F87">
        <w:rPr>
          <w:rFonts w:ascii="Arial" w:eastAsia="Calibri" w:hAnsi="Arial" w:cs="Arial"/>
          <w:sz w:val="20"/>
          <w:szCs w:val="20"/>
          <w:lang w:val="es-CO" w:eastAsia="es-ES"/>
        </w:rPr>
        <w:t>Durante la temporalidad objeto de auditoría</w:t>
      </w:r>
      <w:r w:rsidR="00670F47" w:rsidRPr="00200F87">
        <w:rPr>
          <w:rFonts w:ascii="Arial" w:eastAsia="Calibri" w:hAnsi="Arial" w:cs="Arial"/>
          <w:sz w:val="20"/>
          <w:szCs w:val="20"/>
          <w:lang w:val="es-CO" w:eastAsia="es-ES"/>
        </w:rPr>
        <w:t>, el proceso por falta de contratación de un</w:t>
      </w:r>
      <w:r w:rsidR="00ED199F">
        <w:rPr>
          <w:rFonts w:ascii="Arial" w:eastAsia="Calibri" w:hAnsi="Arial" w:cs="Arial"/>
          <w:sz w:val="20"/>
          <w:szCs w:val="20"/>
          <w:lang w:val="es-CO" w:eastAsia="es-ES"/>
        </w:rPr>
        <w:t xml:space="preserve"> operador logístico </w:t>
      </w:r>
      <w:r w:rsidR="00670F47" w:rsidRPr="00200F87">
        <w:rPr>
          <w:rFonts w:ascii="Arial" w:eastAsia="Calibri" w:hAnsi="Arial" w:cs="Arial"/>
          <w:sz w:val="20"/>
          <w:szCs w:val="20"/>
          <w:lang w:val="es-CO" w:eastAsia="es-ES"/>
        </w:rPr>
        <w:t xml:space="preserve">no ha adelantado la </w:t>
      </w:r>
      <w:r w:rsidR="00200F87" w:rsidRPr="00200F87">
        <w:rPr>
          <w:rFonts w:ascii="Arial" w:eastAsia="Calibri" w:hAnsi="Arial" w:cs="Arial"/>
          <w:sz w:val="20"/>
          <w:szCs w:val="20"/>
          <w:lang w:val="es-CO" w:eastAsia="es-ES"/>
        </w:rPr>
        <w:t xml:space="preserve">aplicabilidad de los procedimientos definidos para </w:t>
      </w:r>
      <w:r w:rsidR="00670F47" w:rsidRPr="00200F87">
        <w:rPr>
          <w:rFonts w:ascii="Arial" w:eastAsia="Calibri" w:hAnsi="Arial" w:cs="Arial"/>
          <w:sz w:val="20"/>
          <w:szCs w:val="20"/>
          <w:lang w:val="es-CO" w:eastAsia="es-ES"/>
        </w:rPr>
        <w:t xml:space="preserve">provisión de </w:t>
      </w:r>
      <w:r w:rsidR="00200F87" w:rsidRPr="00200F87">
        <w:rPr>
          <w:rFonts w:ascii="Arial" w:eastAsia="Calibri" w:hAnsi="Arial" w:cs="Arial"/>
          <w:sz w:val="20"/>
          <w:szCs w:val="20"/>
          <w:lang w:val="es-CO" w:eastAsia="es-ES"/>
        </w:rPr>
        <w:t>servicios, razón por la cual ajustó</w:t>
      </w:r>
      <w:r w:rsidR="00670F47" w:rsidRPr="00200F87">
        <w:rPr>
          <w:rFonts w:ascii="Arial" w:eastAsia="Calibri" w:hAnsi="Arial" w:cs="Arial"/>
          <w:sz w:val="20"/>
          <w:szCs w:val="20"/>
          <w:lang w:val="es-CO" w:eastAsia="es-ES"/>
        </w:rPr>
        <w:t xml:space="preserve"> </w:t>
      </w:r>
      <w:r w:rsidR="00200F87" w:rsidRPr="00200F87">
        <w:rPr>
          <w:rFonts w:ascii="Arial" w:eastAsia="Calibri" w:hAnsi="Arial" w:cs="Arial"/>
          <w:sz w:val="20"/>
          <w:szCs w:val="20"/>
          <w:lang w:val="es-CO" w:eastAsia="es-ES"/>
        </w:rPr>
        <w:t xml:space="preserve">el reporte de indicadores para </w:t>
      </w:r>
      <w:r w:rsidR="00670F47" w:rsidRPr="00200F87">
        <w:rPr>
          <w:rFonts w:ascii="Arial" w:eastAsia="Calibri" w:hAnsi="Arial" w:cs="Arial"/>
          <w:sz w:val="20"/>
          <w:szCs w:val="20"/>
          <w:lang w:val="es-CO" w:eastAsia="es-ES"/>
        </w:rPr>
        <w:t>el segundo semestre</w:t>
      </w:r>
      <w:r w:rsidR="00200F87" w:rsidRPr="00200F87">
        <w:rPr>
          <w:rFonts w:ascii="Arial" w:eastAsia="Calibri" w:hAnsi="Arial" w:cs="Arial"/>
          <w:sz w:val="20"/>
          <w:szCs w:val="20"/>
          <w:lang w:val="es-CO" w:eastAsia="es-ES"/>
        </w:rPr>
        <w:t xml:space="preserve"> del año, </w:t>
      </w:r>
      <w:r w:rsidRPr="00200F87">
        <w:rPr>
          <w:rFonts w:ascii="Arial" w:eastAsia="Calibri" w:hAnsi="Arial" w:cs="Arial"/>
          <w:sz w:val="20"/>
          <w:szCs w:val="20"/>
          <w:lang w:val="es-CO" w:eastAsia="es-ES"/>
        </w:rPr>
        <w:t>dificulta</w:t>
      </w:r>
      <w:r w:rsidR="00200F87" w:rsidRPr="00200F87">
        <w:rPr>
          <w:rFonts w:ascii="Arial" w:eastAsia="Calibri" w:hAnsi="Arial" w:cs="Arial"/>
          <w:sz w:val="20"/>
          <w:szCs w:val="20"/>
          <w:lang w:val="es-CO" w:eastAsia="es-ES"/>
        </w:rPr>
        <w:t>ndo de esta forma</w:t>
      </w:r>
      <w:r w:rsidRPr="00200F87">
        <w:rPr>
          <w:rFonts w:ascii="Arial" w:eastAsia="Calibri" w:hAnsi="Arial" w:cs="Arial"/>
          <w:sz w:val="20"/>
          <w:szCs w:val="20"/>
          <w:lang w:val="es-CO" w:eastAsia="es-ES"/>
        </w:rPr>
        <w:t xml:space="preserve"> </w:t>
      </w:r>
      <w:r w:rsidR="00670F47" w:rsidRPr="00200F87">
        <w:rPr>
          <w:rFonts w:ascii="Arial" w:eastAsia="Calibri" w:hAnsi="Arial" w:cs="Arial"/>
          <w:sz w:val="20"/>
          <w:szCs w:val="20"/>
          <w:lang w:val="es-CO" w:eastAsia="es-ES"/>
        </w:rPr>
        <w:t>la verificación d</w:t>
      </w:r>
      <w:r w:rsidRPr="00200F87">
        <w:rPr>
          <w:rFonts w:ascii="Arial" w:eastAsia="Calibri" w:hAnsi="Arial" w:cs="Arial"/>
          <w:sz w:val="20"/>
          <w:szCs w:val="20"/>
          <w:lang w:val="es-CO" w:eastAsia="es-ES"/>
        </w:rPr>
        <w:t xml:space="preserve">el </w:t>
      </w:r>
      <w:r w:rsidR="00200F87" w:rsidRPr="00200F87">
        <w:rPr>
          <w:rFonts w:ascii="Arial" w:eastAsia="Calibri" w:hAnsi="Arial" w:cs="Arial"/>
          <w:sz w:val="20"/>
          <w:szCs w:val="20"/>
          <w:lang w:val="es-CO" w:eastAsia="es-ES"/>
        </w:rPr>
        <w:t xml:space="preserve">cumplimiento de los requisitos en el control operacional. </w:t>
      </w:r>
      <w:r w:rsidR="00200F87">
        <w:rPr>
          <w:rFonts w:ascii="Arial" w:eastAsia="Calibri" w:hAnsi="Arial" w:cs="Arial"/>
          <w:sz w:val="20"/>
          <w:szCs w:val="20"/>
          <w:lang w:val="es-CO" w:eastAsia="es-ES"/>
        </w:rPr>
        <w:t>Si bien no se está incumpliendo</w:t>
      </w:r>
      <w:r w:rsidR="00A05E77">
        <w:rPr>
          <w:rFonts w:ascii="Arial" w:eastAsia="Calibri" w:hAnsi="Arial" w:cs="Arial"/>
          <w:sz w:val="20"/>
          <w:szCs w:val="20"/>
          <w:lang w:val="es-CO" w:eastAsia="es-ES"/>
        </w:rPr>
        <w:t xml:space="preserve"> los requisitos de la norma, se genera una alerta sobre la planificación </w:t>
      </w:r>
      <w:r w:rsidR="00A05E77">
        <w:rPr>
          <w:rFonts w:ascii="Arial" w:eastAsia="Arial" w:hAnsi="Arial" w:cs="Arial"/>
          <w:sz w:val="20"/>
          <w:szCs w:val="20"/>
          <w:lang w:eastAsia="es-ES"/>
        </w:rPr>
        <w:t>de recursos para el</w:t>
      </w:r>
      <w:r w:rsidR="00A05E77" w:rsidRPr="00B045B0">
        <w:rPr>
          <w:rFonts w:ascii="Arial" w:eastAsia="Arial" w:hAnsi="Arial" w:cs="Arial"/>
          <w:sz w:val="20"/>
          <w:szCs w:val="20"/>
          <w:lang w:eastAsia="es-ES"/>
        </w:rPr>
        <w:t xml:space="preserve"> </w:t>
      </w:r>
      <w:r w:rsidR="00A05E77">
        <w:rPr>
          <w:rFonts w:ascii="Arial" w:eastAsia="Arial" w:hAnsi="Arial" w:cs="Arial"/>
          <w:sz w:val="20"/>
          <w:szCs w:val="20"/>
          <w:lang w:eastAsia="es-ES"/>
        </w:rPr>
        <w:t>establecimiento, implementación y</w:t>
      </w:r>
      <w:r w:rsidR="00A05E77" w:rsidRPr="00B045B0">
        <w:rPr>
          <w:rFonts w:ascii="Arial" w:eastAsia="Arial" w:hAnsi="Arial" w:cs="Arial"/>
          <w:sz w:val="20"/>
          <w:szCs w:val="20"/>
          <w:lang w:eastAsia="es-ES"/>
        </w:rPr>
        <w:t xml:space="preserve"> mantenimiento</w:t>
      </w:r>
      <w:r w:rsidR="00D06F69">
        <w:rPr>
          <w:rFonts w:ascii="Arial" w:eastAsia="Arial" w:hAnsi="Arial" w:cs="Arial"/>
          <w:sz w:val="20"/>
          <w:szCs w:val="20"/>
          <w:lang w:eastAsia="es-ES"/>
        </w:rPr>
        <w:t xml:space="preserve"> de la operación, y la continuidad en la garantía de la participación de las víctimas.</w:t>
      </w:r>
    </w:p>
    <w:p w:rsidR="00E34AC9" w:rsidRPr="00E34AC9" w:rsidRDefault="00E34AC9" w:rsidP="00E34AC9">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9 DE LA ISO 9001:2015</w:t>
      </w:r>
    </w:p>
    <w:p w:rsidR="005254D0" w:rsidRDefault="005254D0" w:rsidP="00E34AC9">
      <w:pPr>
        <w:spacing w:after="0"/>
        <w:jc w:val="both"/>
        <w:rPr>
          <w:rFonts w:ascii="Arial" w:eastAsia="Calibri" w:hAnsi="Arial" w:cs="Arial"/>
          <w:b/>
          <w:sz w:val="20"/>
          <w:szCs w:val="20"/>
          <w:lang w:val="es-CO" w:eastAsia="es-ES"/>
        </w:rPr>
      </w:pPr>
    </w:p>
    <w:p w:rsidR="00E34AC9" w:rsidRPr="00E34AC9" w:rsidRDefault="005254D0" w:rsidP="00E34AC9">
      <w:pPr>
        <w:spacing w:after="0"/>
        <w:jc w:val="both"/>
        <w:rPr>
          <w:rFonts w:ascii="Arial" w:eastAsia="Calibri" w:hAnsi="Arial" w:cs="Arial"/>
          <w:color w:val="A6A6A6" w:themeColor="background1" w:themeShade="A6"/>
          <w:sz w:val="20"/>
          <w:szCs w:val="20"/>
          <w:lang w:val="es-CO" w:eastAsia="es-ES"/>
        </w:rPr>
      </w:pPr>
      <w:r w:rsidRPr="00541F65">
        <w:rPr>
          <w:rFonts w:ascii="Arial" w:eastAsia="Calibri" w:hAnsi="Arial" w:cs="Arial"/>
          <w:sz w:val="20"/>
          <w:szCs w:val="20"/>
          <w:lang w:val="es-CO" w:eastAsia="es-ES"/>
        </w:rPr>
        <w:lastRenderedPageBreak/>
        <w:t xml:space="preserve">Se evidencia que el proceso identifica </w:t>
      </w:r>
      <w:r w:rsidR="00541F65" w:rsidRPr="00541F65">
        <w:rPr>
          <w:rFonts w:ascii="Arial" w:eastAsia="Calibri" w:hAnsi="Arial" w:cs="Arial"/>
          <w:sz w:val="20"/>
          <w:szCs w:val="20"/>
          <w:lang w:val="es-CO" w:eastAsia="es-ES"/>
        </w:rPr>
        <w:t xml:space="preserve">los métodos y herramientas </w:t>
      </w:r>
      <w:r w:rsidRPr="00541F65">
        <w:rPr>
          <w:rFonts w:ascii="Arial" w:eastAsia="Calibri" w:hAnsi="Arial" w:cs="Arial"/>
          <w:sz w:val="20"/>
          <w:szCs w:val="20"/>
          <w:lang w:val="es-CO" w:eastAsia="es-ES"/>
        </w:rPr>
        <w:t>de seguimiento, medición, análisis y evaluación nece</w:t>
      </w:r>
      <w:r w:rsidR="00541F65" w:rsidRPr="00541F65">
        <w:rPr>
          <w:rFonts w:ascii="Arial" w:eastAsia="Calibri" w:hAnsi="Arial" w:cs="Arial"/>
          <w:sz w:val="20"/>
          <w:szCs w:val="20"/>
          <w:lang w:val="es-CO" w:eastAsia="es-ES"/>
        </w:rPr>
        <w:t>sarios para asegurar resultados, así como</w:t>
      </w:r>
      <w:r w:rsidRPr="00541F65">
        <w:rPr>
          <w:rFonts w:ascii="Arial" w:eastAsia="Calibri" w:hAnsi="Arial" w:cs="Arial"/>
          <w:sz w:val="20"/>
          <w:szCs w:val="20"/>
          <w:lang w:val="es-CO" w:eastAsia="es-ES"/>
        </w:rPr>
        <w:t xml:space="preserve"> los tiempos</w:t>
      </w:r>
      <w:r w:rsidR="00541F65" w:rsidRPr="00541F65">
        <w:rPr>
          <w:rFonts w:ascii="Arial" w:eastAsia="Calibri" w:hAnsi="Arial" w:cs="Arial"/>
          <w:sz w:val="20"/>
          <w:szCs w:val="20"/>
          <w:lang w:val="es-CO" w:eastAsia="es-ES"/>
        </w:rPr>
        <w:t xml:space="preserve"> definidos </w:t>
      </w:r>
      <w:r w:rsidRPr="00541F65">
        <w:rPr>
          <w:rFonts w:ascii="Arial" w:eastAsia="Calibri" w:hAnsi="Arial" w:cs="Arial"/>
          <w:sz w:val="20"/>
          <w:szCs w:val="20"/>
          <w:lang w:val="es-CO" w:eastAsia="es-ES"/>
        </w:rPr>
        <w:t>para llevar a cabo el seguimiento y la medición</w:t>
      </w:r>
      <w:r w:rsidR="00541F65" w:rsidRPr="00541F65">
        <w:rPr>
          <w:rFonts w:ascii="Arial" w:eastAsia="Calibri" w:hAnsi="Arial" w:cs="Arial"/>
          <w:sz w:val="20"/>
          <w:szCs w:val="20"/>
          <w:lang w:val="es-CO" w:eastAsia="es-ES"/>
        </w:rPr>
        <w:t>, sin embargo,</w:t>
      </w:r>
      <w:r w:rsidR="006B4F80" w:rsidRPr="00541F65">
        <w:rPr>
          <w:rFonts w:ascii="Arial" w:eastAsia="Calibri" w:hAnsi="Arial" w:cs="Arial"/>
          <w:sz w:val="20"/>
          <w:szCs w:val="20"/>
          <w:lang w:val="es-CO" w:eastAsia="es-ES"/>
        </w:rPr>
        <w:t xml:space="preserve"> no aporta evidencia debido a que durante el primer semestre </w:t>
      </w:r>
      <w:r w:rsidR="00541F65">
        <w:rPr>
          <w:rFonts w:ascii="Arial" w:eastAsia="Calibri" w:hAnsi="Arial" w:cs="Arial"/>
          <w:sz w:val="20"/>
          <w:szCs w:val="20"/>
          <w:lang w:val="es-CO" w:eastAsia="es-ES"/>
        </w:rPr>
        <w:t>no se desarrolló la operación</w:t>
      </w:r>
      <w:r w:rsidR="006B4F80" w:rsidRPr="00541F65">
        <w:rPr>
          <w:rFonts w:ascii="Arial" w:eastAsia="Calibri" w:hAnsi="Arial" w:cs="Arial"/>
          <w:sz w:val="20"/>
          <w:szCs w:val="20"/>
          <w:lang w:val="es-CO" w:eastAsia="es-ES"/>
        </w:rPr>
        <w:t xml:space="preserve"> que tuvieran la necesidad de evaluar la percepción de </w:t>
      </w:r>
      <w:r w:rsidR="00541F65" w:rsidRPr="00541F65">
        <w:rPr>
          <w:rFonts w:ascii="Arial" w:eastAsia="Calibri" w:hAnsi="Arial" w:cs="Arial"/>
          <w:sz w:val="20"/>
          <w:szCs w:val="20"/>
          <w:lang w:val="es-CO" w:eastAsia="es-ES"/>
        </w:rPr>
        <w:t>los clientes</w:t>
      </w:r>
      <w:r w:rsidR="00541F65">
        <w:rPr>
          <w:rFonts w:ascii="Arial" w:eastAsia="Calibri" w:hAnsi="Arial" w:cs="Arial"/>
          <w:sz w:val="20"/>
          <w:szCs w:val="20"/>
          <w:lang w:val="es-CO" w:eastAsia="es-ES"/>
        </w:rPr>
        <w:t>.</w:t>
      </w:r>
      <w:r w:rsidR="007B232C">
        <w:rPr>
          <w:rFonts w:ascii="Arial" w:eastAsia="Calibri" w:hAnsi="Arial" w:cs="Arial"/>
          <w:sz w:val="20"/>
          <w:szCs w:val="20"/>
          <w:lang w:val="es-CO" w:eastAsia="es-ES"/>
        </w:rPr>
        <w:t xml:space="preserve"> S</w:t>
      </w:r>
      <w:r w:rsidR="007B232C" w:rsidRPr="007B232C">
        <w:rPr>
          <w:rFonts w:ascii="Arial" w:eastAsia="Calibri" w:hAnsi="Arial" w:cs="Arial"/>
          <w:sz w:val="20"/>
          <w:szCs w:val="20"/>
          <w:lang w:val="es-CO" w:eastAsia="es-ES"/>
        </w:rPr>
        <w:t xml:space="preserve">e recomienda al proceso documentar el seguimiento a los compromisos adquiridos en </w:t>
      </w:r>
      <w:r w:rsidR="007B232C">
        <w:rPr>
          <w:rFonts w:ascii="Arial" w:eastAsia="Calibri" w:hAnsi="Arial" w:cs="Arial"/>
          <w:sz w:val="20"/>
          <w:szCs w:val="20"/>
          <w:lang w:val="es-CO" w:eastAsia="es-ES"/>
        </w:rPr>
        <w:t>el marco de la revisión por la D</w:t>
      </w:r>
      <w:r w:rsidR="007B232C" w:rsidRPr="007B232C">
        <w:rPr>
          <w:rFonts w:ascii="Arial" w:eastAsia="Calibri" w:hAnsi="Arial" w:cs="Arial"/>
          <w:sz w:val="20"/>
          <w:szCs w:val="20"/>
          <w:lang w:val="es-CO" w:eastAsia="es-ES"/>
        </w:rPr>
        <w:t>irección</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10 DE LA ISO 9001:2015</w:t>
      </w:r>
    </w:p>
    <w:p w:rsidR="00E34AC9" w:rsidRDefault="00E34AC9" w:rsidP="00E34AC9">
      <w:pPr>
        <w:spacing w:after="0"/>
        <w:jc w:val="both"/>
        <w:rPr>
          <w:rFonts w:ascii="Arial" w:eastAsia="Calibri" w:hAnsi="Arial" w:cs="Arial"/>
          <w:b/>
          <w:sz w:val="20"/>
          <w:szCs w:val="20"/>
          <w:lang w:val="es-CO" w:eastAsia="es-ES"/>
        </w:rPr>
      </w:pPr>
    </w:p>
    <w:p w:rsidR="00FF1124" w:rsidRPr="007B232C" w:rsidRDefault="00FF1124" w:rsidP="00FF1124">
      <w:pPr>
        <w:spacing w:after="0"/>
        <w:jc w:val="both"/>
        <w:rPr>
          <w:rFonts w:ascii="Arial" w:eastAsia="Arial" w:hAnsi="Arial" w:cs="Arial"/>
          <w:sz w:val="20"/>
          <w:szCs w:val="20"/>
          <w:lang w:val="es-CO" w:eastAsia="es-ES"/>
        </w:rPr>
      </w:pPr>
      <w:r w:rsidRPr="007B232C">
        <w:rPr>
          <w:rFonts w:ascii="Arial" w:eastAsia="Arial" w:hAnsi="Arial" w:cs="Arial"/>
          <w:sz w:val="20"/>
          <w:szCs w:val="20"/>
          <w:lang w:val="es-CO" w:eastAsia="es-ES"/>
        </w:rPr>
        <w:t xml:space="preserve">El proceso determina las oportunidades de mejora e implementa </w:t>
      </w:r>
      <w:r w:rsidR="007B232C" w:rsidRPr="007B232C">
        <w:rPr>
          <w:rFonts w:ascii="Arial" w:eastAsia="Arial" w:hAnsi="Arial" w:cs="Arial"/>
          <w:sz w:val="20"/>
          <w:szCs w:val="20"/>
          <w:lang w:val="es-CO" w:eastAsia="es-ES"/>
        </w:rPr>
        <w:t xml:space="preserve">las acciones que identifica como necesarias </w:t>
      </w:r>
      <w:r w:rsidRPr="007B232C">
        <w:rPr>
          <w:rFonts w:ascii="Arial" w:eastAsia="Arial" w:hAnsi="Arial" w:cs="Arial"/>
          <w:sz w:val="20"/>
          <w:szCs w:val="20"/>
          <w:lang w:val="es-CO" w:eastAsia="es-ES"/>
        </w:rPr>
        <w:t>para cumplir los requ</w:t>
      </w:r>
      <w:r w:rsidR="007B232C" w:rsidRPr="007B232C">
        <w:rPr>
          <w:rFonts w:ascii="Arial" w:eastAsia="Arial" w:hAnsi="Arial" w:cs="Arial"/>
          <w:sz w:val="20"/>
          <w:szCs w:val="20"/>
          <w:lang w:val="es-CO" w:eastAsia="es-ES"/>
        </w:rPr>
        <w:t>isitos del cliente y aumentar su satisfacción. No obstante, se recomienda al proceso verificar las actividades y análisis de causas respecto a las no conformidades vigentes.</w:t>
      </w:r>
    </w:p>
    <w:p w:rsidR="00E34AC9" w:rsidRPr="00E34AC9" w:rsidRDefault="00E34AC9" w:rsidP="00E34AC9">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E34AC9" w:rsidRDefault="00E34AC9"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OBSERVACIONES</w:t>
      </w:r>
    </w:p>
    <w:p w:rsidR="00E34AC9" w:rsidRDefault="00E34AC9" w:rsidP="00E34AC9">
      <w:pPr>
        <w:spacing w:after="0"/>
        <w:jc w:val="both"/>
        <w:rPr>
          <w:rFonts w:ascii="Arial" w:eastAsia="Calibri" w:hAnsi="Arial" w:cs="Arial"/>
          <w:b/>
          <w:sz w:val="20"/>
          <w:szCs w:val="20"/>
          <w:lang w:val="es-CO" w:eastAsia="es-ES"/>
        </w:rPr>
      </w:pPr>
    </w:p>
    <w:p w:rsidR="00587841" w:rsidRPr="00587841" w:rsidRDefault="00343430" w:rsidP="00587841">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w:t>
      </w:r>
      <w:r w:rsidRPr="00343430">
        <w:rPr>
          <w:rFonts w:ascii="Arial" w:eastAsia="Calibri" w:hAnsi="Arial" w:cs="Arial"/>
          <w:sz w:val="20"/>
          <w:szCs w:val="20"/>
          <w:lang w:val="es-CO" w:eastAsia="es-ES"/>
        </w:rPr>
        <w:tab/>
        <w:t>Se evidencia que se determinaron previamente las cuestiones del contexto que son pertinentes para el proceso, sin embargo, no se realiza seguimiento ni revisión de la información sobre las situaciones (de tipo positivo o negativo) del entorno interno y externo.</w:t>
      </w:r>
      <w:r w:rsidR="00587841">
        <w:rPr>
          <w:rFonts w:ascii="Arial" w:eastAsia="Calibri" w:hAnsi="Arial" w:cs="Arial"/>
          <w:sz w:val="20"/>
          <w:szCs w:val="20"/>
          <w:lang w:val="es-CO" w:eastAsia="es-ES"/>
        </w:rPr>
        <w:t xml:space="preserve"> (</w:t>
      </w:r>
      <w:r w:rsidR="00587841" w:rsidRPr="00587841">
        <w:rPr>
          <w:rFonts w:ascii="Arial" w:eastAsia="Calibri" w:hAnsi="Arial" w:cs="Arial"/>
          <w:sz w:val="20"/>
          <w:szCs w:val="20"/>
          <w:lang w:val="es-CO" w:eastAsia="es-ES"/>
        </w:rPr>
        <w:t>4.1</w:t>
      </w:r>
      <w:r w:rsidR="00587841">
        <w:rPr>
          <w:rFonts w:ascii="Arial" w:eastAsia="Calibri" w:hAnsi="Arial" w:cs="Arial"/>
          <w:sz w:val="20"/>
          <w:szCs w:val="20"/>
          <w:lang w:val="es-CO" w:eastAsia="es-ES"/>
        </w:rPr>
        <w:t>)</w:t>
      </w:r>
      <w:r w:rsidR="00587841" w:rsidRPr="00587841">
        <w:rPr>
          <w:rFonts w:ascii="Arial" w:eastAsia="Calibri" w:hAnsi="Arial" w:cs="Arial"/>
          <w:sz w:val="20"/>
          <w:szCs w:val="20"/>
          <w:lang w:val="es-CO" w:eastAsia="es-ES"/>
        </w:rPr>
        <w:t xml:space="preserve"> </w:t>
      </w:r>
    </w:p>
    <w:p w:rsidR="00343430" w:rsidRPr="00343430" w:rsidRDefault="00343430" w:rsidP="00587841">
      <w:pPr>
        <w:spacing w:after="0"/>
        <w:ind w:left="360" w:hanging="360"/>
        <w:jc w:val="both"/>
        <w:rPr>
          <w:rFonts w:ascii="Arial" w:eastAsia="Calibri" w:hAnsi="Arial" w:cs="Arial"/>
          <w:sz w:val="20"/>
          <w:szCs w:val="20"/>
          <w:lang w:val="es-CO" w:eastAsia="es-ES"/>
        </w:rPr>
      </w:pPr>
    </w:p>
    <w:p w:rsidR="00587841" w:rsidRDefault="00343430" w:rsidP="00343430">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2.</w:t>
      </w:r>
      <w:r w:rsidRPr="00343430">
        <w:rPr>
          <w:rFonts w:ascii="Arial" w:eastAsia="Calibri" w:hAnsi="Arial" w:cs="Arial"/>
          <w:sz w:val="20"/>
          <w:szCs w:val="20"/>
          <w:lang w:val="es-CO" w:eastAsia="es-ES"/>
        </w:rPr>
        <w:tab/>
        <w:t>Se evidencia identificación de partes interesadas en la caracterización del proceso y en el formato definido para tal fin,  adicionalmente anexan correos electrónicos enviados a la Oficina Asesora de Planeación solicitando la revisión de la identificación de las partes interesadas, sin embargo</w:t>
      </w:r>
      <w:r w:rsidR="00587841">
        <w:rPr>
          <w:rFonts w:ascii="Arial" w:eastAsia="Calibri" w:hAnsi="Arial" w:cs="Arial"/>
          <w:sz w:val="20"/>
          <w:szCs w:val="20"/>
          <w:lang w:val="es-CO" w:eastAsia="es-ES"/>
        </w:rPr>
        <w:t>,</w:t>
      </w:r>
      <w:r w:rsidRPr="00343430">
        <w:rPr>
          <w:rFonts w:ascii="Arial" w:eastAsia="Calibri" w:hAnsi="Arial" w:cs="Arial"/>
          <w:sz w:val="20"/>
          <w:szCs w:val="20"/>
          <w:lang w:val="es-CO" w:eastAsia="es-ES"/>
        </w:rPr>
        <w:t xml:space="preserve">  de acuerdo a las entrevistas realizadas con algunos integrantes y líder del proceso se evidencia que no se tiene conocimiento sobre el seguimiento y la revisión de la información de las partes interesadas ya identificadas  y sus requisitos pertinentes.</w:t>
      </w:r>
      <w:r w:rsidR="00587841">
        <w:rPr>
          <w:rFonts w:ascii="Arial" w:eastAsia="Calibri" w:hAnsi="Arial" w:cs="Arial"/>
          <w:sz w:val="20"/>
          <w:szCs w:val="20"/>
          <w:lang w:val="es-CO" w:eastAsia="es-ES"/>
        </w:rPr>
        <w:t xml:space="preserve"> (4.2)</w:t>
      </w:r>
    </w:p>
    <w:p w:rsidR="00343430" w:rsidRPr="00343430" w:rsidRDefault="00343430" w:rsidP="00343430">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 xml:space="preserve"> </w:t>
      </w:r>
    </w:p>
    <w:p w:rsid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3.</w:t>
      </w:r>
      <w:r w:rsidRPr="00343430">
        <w:rPr>
          <w:rFonts w:ascii="Arial" w:eastAsia="Calibri" w:hAnsi="Arial" w:cs="Arial"/>
          <w:sz w:val="20"/>
          <w:szCs w:val="20"/>
          <w:lang w:val="es-CO" w:eastAsia="es-ES"/>
        </w:rPr>
        <w:tab/>
        <w:t xml:space="preserve">Aunque el proceso determinó su alcance en la caracterización, no hay evidencia documental </w:t>
      </w:r>
      <w:r w:rsidR="0053509C">
        <w:rPr>
          <w:rFonts w:ascii="Arial" w:eastAsia="Calibri" w:hAnsi="Arial" w:cs="Arial"/>
          <w:sz w:val="20"/>
          <w:szCs w:val="20"/>
          <w:lang w:val="es-CO" w:eastAsia="es-ES"/>
        </w:rPr>
        <w:t xml:space="preserve">(actas de reunión, correos electrónicos, etc.) </w:t>
      </w:r>
      <w:r w:rsidRPr="00343430">
        <w:rPr>
          <w:rFonts w:ascii="Arial" w:eastAsia="Calibri" w:hAnsi="Arial" w:cs="Arial"/>
          <w:sz w:val="20"/>
          <w:szCs w:val="20"/>
          <w:lang w:val="es-CO" w:eastAsia="es-ES"/>
        </w:rPr>
        <w:t>en el cual se establecen las exclusiones o actualizaciones de los requisitos aplicables al proceso.</w:t>
      </w:r>
      <w:r w:rsidR="00587841">
        <w:rPr>
          <w:rFonts w:ascii="Arial" w:eastAsia="Calibri" w:hAnsi="Arial" w:cs="Arial"/>
          <w:sz w:val="20"/>
          <w:szCs w:val="20"/>
          <w:lang w:val="es-CO" w:eastAsia="es-ES"/>
        </w:rPr>
        <w:t xml:space="preserve"> (4.3)</w:t>
      </w:r>
    </w:p>
    <w:p w:rsidR="00587841" w:rsidRPr="00343430" w:rsidRDefault="00587841" w:rsidP="000260C4">
      <w:pPr>
        <w:spacing w:after="0"/>
        <w:ind w:left="360" w:hanging="360"/>
        <w:jc w:val="both"/>
        <w:rPr>
          <w:rFonts w:ascii="Arial" w:eastAsia="Calibri" w:hAnsi="Arial" w:cs="Arial"/>
          <w:sz w:val="20"/>
          <w:szCs w:val="20"/>
          <w:lang w:val="es-CO" w:eastAsia="es-ES"/>
        </w:rPr>
      </w:pPr>
    </w:p>
    <w:p w:rsidR="00587841"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4.</w:t>
      </w:r>
      <w:r w:rsidRPr="00343430">
        <w:rPr>
          <w:rFonts w:ascii="Arial" w:eastAsia="Calibri" w:hAnsi="Arial" w:cs="Arial"/>
          <w:sz w:val="20"/>
          <w:szCs w:val="20"/>
          <w:lang w:val="es-CO" w:eastAsia="es-ES"/>
        </w:rPr>
        <w:tab/>
        <w:t>En el proceso se evidencia falta de liderazgo y compromiso con respecto a la implementación del SIG, dado que a pesar de reuniones de equipo en las cuales se brindan los respectivos lineamientos para el cumplimiento de la misión del proceso, se debe impulsar con más fuerza la implementación del SIG generando más espacios en el proceso para que se participe en actividades propias de calidad.</w:t>
      </w:r>
      <w:r w:rsidR="00587841">
        <w:rPr>
          <w:rFonts w:ascii="Arial" w:eastAsia="Calibri" w:hAnsi="Arial" w:cs="Arial"/>
          <w:sz w:val="20"/>
          <w:szCs w:val="20"/>
          <w:lang w:val="es-CO" w:eastAsia="es-ES"/>
        </w:rPr>
        <w:t xml:space="preserve"> (5.1.1)</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 xml:space="preserve"> </w:t>
      </w:r>
    </w:p>
    <w:p w:rsid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5.</w:t>
      </w:r>
      <w:r w:rsidRPr="00343430">
        <w:rPr>
          <w:rFonts w:ascii="Arial" w:eastAsia="Calibri" w:hAnsi="Arial" w:cs="Arial"/>
          <w:sz w:val="20"/>
          <w:szCs w:val="20"/>
          <w:lang w:val="es-CO" w:eastAsia="es-ES"/>
        </w:rPr>
        <w:tab/>
        <w:t>Aunque se evidencia actualización y aprobación del mapa de riesgos del proceso, no se aporta evidencia del monitoreo que debe realizar el proceso mensualmente de acuerdo con el procedimiento administración de riesgos.</w:t>
      </w:r>
      <w:r w:rsidR="00C53DFA">
        <w:rPr>
          <w:rFonts w:ascii="Arial" w:eastAsia="Calibri" w:hAnsi="Arial" w:cs="Arial"/>
          <w:sz w:val="20"/>
          <w:szCs w:val="20"/>
          <w:lang w:val="es-CO" w:eastAsia="es-ES"/>
        </w:rPr>
        <w:t xml:space="preserve"> (6.1.1)</w:t>
      </w:r>
    </w:p>
    <w:p w:rsidR="00C53DFA" w:rsidRPr="00343430" w:rsidRDefault="00C53DFA" w:rsidP="000260C4">
      <w:pPr>
        <w:spacing w:after="0"/>
        <w:ind w:left="360" w:hanging="360"/>
        <w:jc w:val="both"/>
        <w:rPr>
          <w:rFonts w:ascii="Arial" w:eastAsia="Calibri" w:hAnsi="Arial" w:cs="Arial"/>
          <w:sz w:val="20"/>
          <w:szCs w:val="20"/>
          <w:lang w:val="es-CO" w:eastAsia="es-ES"/>
        </w:rPr>
      </w:pPr>
    </w:p>
    <w:p w:rsid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6.</w:t>
      </w:r>
      <w:r w:rsidRPr="00343430">
        <w:rPr>
          <w:rFonts w:ascii="Arial" w:eastAsia="Calibri" w:hAnsi="Arial" w:cs="Arial"/>
          <w:sz w:val="20"/>
          <w:szCs w:val="20"/>
          <w:lang w:val="es-CO" w:eastAsia="es-ES"/>
        </w:rPr>
        <w:tab/>
        <w:t>Se evidencia que los participantes del proceso en la auditoria conocen la ubicación de la política y los objetivos, no obstante, no se anexa evidencia de socialización al interior del proceso.</w:t>
      </w:r>
      <w:r w:rsidR="00926039">
        <w:rPr>
          <w:rFonts w:ascii="Arial" w:eastAsia="Calibri" w:hAnsi="Arial" w:cs="Arial"/>
          <w:sz w:val="20"/>
          <w:szCs w:val="20"/>
          <w:lang w:val="es-CO" w:eastAsia="es-ES"/>
        </w:rPr>
        <w:t xml:space="preserve"> (6.2)</w:t>
      </w:r>
    </w:p>
    <w:p w:rsidR="00926039" w:rsidRPr="00343430" w:rsidRDefault="00926039" w:rsidP="000260C4">
      <w:pPr>
        <w:spacing w:after="0"/>
        <w:ind w:left="360" w:hanging="360"/>
        <w:jc w:val="both"/>
        <w:rPr>
          <w:rFonts w:ascii="Arial" w:eastAsia="Calibri" w:hAnsi="Arial" w:cs="Arial"/>
          <w:sz w:val="20"/>
          <w:szCs w:val="20"/>
          <w:lang w:val="es-CO" w:eastAsia="es-ES"/>
        </w:rPr>
      </w:pPr>
    </w:p>
    <w:p w:rsid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7.</w:t>
      </w:r>
      <w:r w:rsidRPr="00343430">
        <w:rPr>
          <w:rFonts w:ascii="Arial" w:eastAsia="Calibri" w:hAnsi="Arial" w:cs="Arial"/>
          <w:sz w:val="20"/>
          <w:szCs w:val="20"/>
          <w:lang w:val="es-CO" w:eastAsia="es-ES"/>
        </w:rPr>
        <w:tab/>
        <w:t xml:space="preserve">A pesar de que se evidencia reunión con el equipo para asignación de responsabilidades, no se entrega evidencia de seguimiento a la planificación y ejecución de recursos para lograr los objetivos de calidad. </w:t>
      </w:r>
      <w:r w:rsidR="00926039">
        <w:rPr>
          <w:rFonts w:ascii="Arial" w:eastAsia="Calibri" w:hAnsi="Arial" w:cs="Arial"/>
          <w:sz w:val="20"/>
          <w:szCs w:val="20"/>
          <w:lang w:val="es-CO" w:eastAsia="es-ES"/>
        </w:rPr>
        <w:t>(6.2)</w:t>
      </w:r>
    </w:p>
    <w:p w:rsidR="00926039" w:rsidRPr="00343430" w:rsidRDefault="00926039" w:rsidP="000260C4">
      <w:pPr>
        <w:spacing w:after="0"/>
        <w:ind w:left="360" w:hanging="360"/>
        <w:jc w:val="both"/>
        <w:rPr>
          <w:rFonts w:ascii="Arial" w:eastAsia="Calibri" w:hAnsi="Arial" w:cs="Arial"/>
          <w:sz w:val="20"/>
          <w:szCs w:val="20"/>
          <w:lang w:val="es-CO" w:eastAsia="es-ES"/>
        </w:rPr>
      </w:pPr>
    </w:p>
    <w:p w:rsidR="00926039"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lastRenderedPageBreak/>
        <w:t>8.</w:t>
      </w:r>
      <w:r w:rsidRPr="00343430">
        <w:rPr>
          <w:rFonts w:ascii="Arial" w:eastAsia="Calibri" w:hAnsi="Arial" w:cs="Arial"/>
          <w:sz w:val="20"/>
          <w:szCs w:val="20"/>
          <w:lang w:val="es-CO" w:eastAsia="es-ES"/>
        </w:rPr>
        <w:tab/>
        <w:t xml:space="preserve">El proceso no tiene documentadas las evidencias de seguimiento a los indicadores de </w:t>
      </w:r>
      <w:r w:rsidR="00926039">
        <w:rPr>
          <w:rFonts w:ascii="Arial" w:eastAsia="Calibri" w:hAnsi="Arial" w:cs="Arial"/>
          <w:sz w:val="20"/>
          <w:szCs w:val="20"/>
          <w:lang w:val="es-CO" w:eastAsia="es-ES"/>
        </w:rPr>
        <w:t>acuerdo con</w:t>
      </w:r>
      <w:r w:rsidRPr="00343430">
        <w:rPr>
          <w:rFonts w:ascii="Arial" w:eastAsia="Calibri" w:hAnsi="Arial" w:cs="Arial"/>
          <w:sz w:val="20"/>
          <w:szCs w:val="20"/>
          <w:lang w:val="es-CO" w:eastAsia="es-ES"/>
        </w:rPr>
        <w:t xml:space="preserve"> su programación y cambios en las mediciones realizadas durante la vigencia</w:t>
      </w:r>
      <w:r w:rsidR="00926039">
        <w:rPr>
          <w:rFonts w:ascii="Arial" w:eastAsia="Calibri" w:hAnsi="Arial" w:cs="Arial"/>
          <w:sz w:val="20"/>
          <w:szCs w:val="20"/>
          <w:lang w:val="es-CO" w:eastAsia="es-ES"/>
        </w:rPr>
        <w:t>. (7.1.5.2)</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 xml:space="preserve"> </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9.</w:t>
      </w:r>
      <w:r w:rsidRPr="00343430">
        <w:rPr>
          <w:rFonts w:ascii="Arial" w:eastAsia="Calibri" w:hAnsi="Arial" w:cs="Arial"/>
          <w:sz w:val="20"/>
          <w:szCs w:val="20"/>
          <w:lang w:val="es-CO" w:eastAsia="es-ES"/>
        </w:rPr>
        <w:tab/>
        <w:t>El proceso debe fortalecer la toma de conciencia en los colaboradores que prestan sus servicios en la operación de la organización.</w:t>
      </w:r>
      <w:r w:rsidR="004D12B2">
        <w:rPr>
          <w:rFonts w:ascii="Arial" w:eastAsia="Calibri" w:hAnsi="Arial" w:cs="Arial"/>
          <w:sz w:val="20"/>
          <w:szCs w:val="20"/>
          <w:lang w:val="es-CO" w:eastAsia="es-ES"/>
        </w:rPr>
        <w:t xml:space="preserve"> (7.3)</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10.</w:t>
      </w:r>
      <w:r w:rsidRPr="00343430">
        <w:rPr>
          <w:rFonts w:ascii="Arial" w:eastAsia="Calibri" w:hAnsi="Arial" w:cs="Arial"/>
          <w:sz w:val="20"/>
          <w:szCs w:val="20"/>
          <w:lang w:val="es-CO" w:eastAsia="es-ES"/>
        </w:rPr>
        <w:tab/>
        <w:t xml:space="preserve">El proceso no cuenta con las evidencias de cumplimiento de las actividades establecidas en los procedimientos lo cual dificulta el seguimiento y la efectividad en el desarrollo de las actividades para garantizar su operación. </w:t>
      </w:r>
      <w:r w:rsidR="002752BB">
        <w:rPr>
          <w:rFonts w:ascii="Arial" w:eastAsia="Calibri" w:hAnsi="Arial" w:cs="Arial"/>
          <w:sz w:val="20"/>
          <w:szCs w:val="20"/>
          <w:lang w:val="es-CO" w:eastAsia="es-ES"/>
        </w:rPr>
        <w:t>(8.2.2)</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11.</w:t>
      </w:r>
      <w:r w:rsidRPr="00343430">
        <w:rPr>
          <w:rFonts w:ascii="Arial" w:eastAsia="Calibri" w:hAnsi="Arial" w:cs="Arial"/>
          <w:sz w:val="20"/>
          <w:szCs w:val="20"/>
          <w:lang w:val="es-CO" w:eastAsia="es-ES"/>
        </w:rPr>
        <w:tab/>
        <w:t>El proceso no ha realizado la actualización de documentos basados en los requisitos identificados que son objeto de modificación como es el caso del procedimiento y formatos “"Procedimiento Apoyo Técnico y Logístico V5".</w:t>
      </w:r>
      <w:r w:rsidR="002752BB">
        <w:rPr>
          <w:rFonts w:ascii="Arial" w:eastAsia="Calibri" w:hAnsi="Arial" w:cs="Arial"/>
          <w:sz w:val="20"/>
          <w:szCs w:val="20"/>
          <w:lang w:val="es-CO" w:eastAsia="es-ES"/>
        </w:rPr>
        <w:t xml:space="preserve"> (8.2.4)</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12.</w:t>
      </w:r>
      <w:r w:rsidRPr="00343430">
        <w:rPr>
          <w:rFonts w:ascii="Arial" w:eastAsia="Calibri" w:hAnsi="Arial" w:cs="Arial"/>
          <w:sz w:val="20"/>
          <w:szCs w:val="20"/>
          <w:lang w:val="es-CO" w:eastAsia="es-ES"/>
        </w:rPr>
        <w:tab/>
        <w:t>Se evidencia a lo largo de la auditoria que el proceso durante el primer semestre del año no dispuso de una operación que garantizara la participación efectiva de las víctimas</w:t>
      </w:r>
      <w:r w:rsidR="0053509C">
        <w:rPr>
          <w:rFonts w:ascii="Arial" w:eastAsia="Calibri" w:hAnsi="Arial" w:cs="Arial"/>
          <w:sz w:val="20"/>
          <w:szCs w:val="20"/>
          <w:lang w:val="es-CO" w:eastAsia="es-ES"/>
        </w:rPr>
        <w:t xml:space="preserve">, por lo </w:t>
      </w:r>
      <w:r w:rsidR="001B0053">
        <w:rPr>
          <w:rFonts w:ascii="Arial" w:eastAsia="Calibri" w:hAnsi="Arial" w:cs="Arial"/>
          <w:sz w:val="20"/>
          <w:szCs w:val="20"/>
          <w:lang w:val="es-CO" w:eastAsia="es-ES"/>
        </w:rPr>
        <w:t>tanto,</w:t>
      </w:r>
      <w:r w:rsidR="0053509C">
        <w:rPr>
          <w:rFonts w:ascii="Arial" w:eastAsia="Calibri" w:hAnsi="Arial" w:cs="Arial"/>
          <w:sz w:val="20"/>
          <w:szCs w:val="20"/>
          <w:lang w:val="es-CO" w:eastAsia="es-ES"/>
        </w:rPr>
        <w:t xml:space="preserve"> dificultó la verificación del seguimiento a los indicadores y procedimientos que dependen del operador</w:t>
      </w:r>
      <w:r w:rsidRPr="00343430">
        <w:rPr>
          <w:rFonts w:ascii="Arial" w:eastAsia="Calibri" w:hAnsi="Arial" w:cs="Arial"/>
          <w:sz w:val="20"/>
          <w:szCs w:val="20"/>
          <w:lang w:val="es-CO" w:eastAsia="es-ES"/>
        </w:rPr>
        <w:t>.</w:t>
      </w:r>
      <w:r w:rsidR="002752BB">
        <w:rPr>
          <w:rFonts w:ascii="Arial" w:eastAsia="Calibri" w:hAnsi="Arial" w:cs="Arial"/>
          <w:sz w:val="20"/>
          <w:szCs w:val="20"/>
          <w:lang w:val="es-CO" w:eastAsia="es-ES"/>
        </w:rPr>
        <w:t xml:space="preserve"> (8.1)</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13.</w:t>
      </w:r>
      <w:r w:rsidRPr="00343430">
        <w:rPr>
          <w:rFonts w:ascii="Arial" w:eastAsia="Calibri" w:hAnsi="Arial" w:cs="Arial"/>
          <w:sz w:val="20"/>
          <w:szCs w:val="20"/>
          <w:lang w:val="es-CO" w:eastAsia="es-ES"/>
        </w:rPr>
        <w:tab/>
        <w:t>El proceso debe documentar el seguimiento a los compromisos adquiridos en el marco de la revisión por la dirección.</w:t>
      </w:r>
      <w:r w:rsidR="002752BB">
        <w:rPr>
          <w:rFonts w:ascii="Arial" w:eastAsia="Calibri" w:hAnsi="Arial" w:cs="Arial"/>
          <w:sz w:val="20"/>
          <w:szCs w:val="20"/>
          <w:lang w:val="es-CO" w:eastAsia="es-ES"/>
        </w:rPr>
        <w:t xml:space="preserve"> (9.3.1)</w:t>
      </w:r>
    </w:p>
    <w:p w:rsidR="00343430"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14.</w:t>
      </w:r>
      <w:r w:rsidRPr="00343430">
        <w:rPr>
          <w:rFonts w:ascii="Arial" w:eastAsia="Calibri" w:hAnsi="Arial" w:cs="Arial"/>
          <w:sz w:val="20"/>
          <w:szCs w:val="20"/>
          <w:lang w:val="es-CO" w:eastAsia="es-ES"/>
        </w:rPr>
        <w:tab/>
        <w:t xml:space="preserve">Se recomienda al proceso verificar las actividades y análisis de causas en sisgestión respecto a las no conformidades vigentes en el aplicativo atendiendo a que las mismas registran como rechazadas por la Oficina Asesora de Planeación. </w:t>
      </w:r>
      <w:r w:rsidR="002752BB">
        <w:rPr>
          <w:rFonts w:ascii="Arial" w:eastAsia="Calibri" w:hAnsi="Arial" w:cs="Arial"/>
          <w:sz w:val="20"/>
          <w:szCs w:val="20"/>
          <w:lang w:val="es-CO" w:eastAsia="es-ES"/>
        </w:rPr>
        <w:t>(10.2.1)</w:t>
      </w:r>
    </w:p>
    <w:p w:rsidR="00E34AC9" w:rsidRPr="00343430" w:rsidRDefault="00343430" w:rsidP="000260C4">
      <w:pPr>
        <w:spacing w:after="0"/>
        <w:ind w:left="360" w:hanging="360"/>
        <w:jc w:val="both"/>
        <w:rPr>
          <w:rFonts w:ascii="Arial" w:eastAsia="Calibri" w:hAnsi="Arial" w:cs="Arial"/>
          <w:sz w:val="20"/>
          <w:szCs w:val="20"/>
          <w:lang w:val="es-CO" w:eastAsia="es-ES"/>
        </w:rPr>
      </w:pPr>
      <w:r w:rsidRPr="00343430">
        <w:rPr>
          <w:rFonts w:ascii="Arial" w:eastAsia="Calibri" w:hAnsi="Arial" w:cs="Arial"/>
          <w:sz w:val="20"/>
          <w:szCs w:val="20"/>
          <w:lang w:val="es-CO" w:eastAsia="es-ES"/>
        </w:rPr>
        <w:t>15.</w:t>
      </w:r>
      <w:r w:rsidRPr="00343430">
        <w:rPr>
          <w:rFonts w:ascii="Arial" w:eastAsia="Calibri" w:hAnsi="Arial" w:cs="Arial"/>
          <w:sz w:val="20"/>
          <w:szCs w:val="20"/>
          <w:lang w:val="es-CO" w:eastAsia="es-ES"/>
        </w:rPr>
        <w:tab/>
        <w:t>Se recomienda al proceso tener en cuenta la interacción entre los procesos al momento de actualizar los procedimientos y formatos definidos para la operación.</w:t>
      </w:r>
      <w:r w:rsidR="002752BB">
        <w:rPr>
          <w:rFonts w:ascii="Arial" w:eastAsia="Calibri" w:hAnsi="Arial" w:cs="Arial"/>
          <w:sz w:val="20"/>
          <w:szCs w:val="20"/>
          <w:lang w:val="es-CO" w:eastAsia="es-ES"/>
        </w:rPr>
        <w:t xml:space="preserve"> (8.2.4)</w:t>
      </w:r>
    </w:p>
    <w:p w:rsidR="00343430" w:rsidRPr="00E34AC9" w:rsidRDefault="00343430" w:rsidP="00343430">
      <w:pPr>
        <w:spacing w:after="0"/>
        <w:jc w:val="both"/>
        <w:rPr>
          <w:rFonts w:ascii="Arial" w:eastAsia="Calibri" w:hAnsi="Arial" w:cs="Arial"/>
          <w:b/>
          <w:sz w:val="20"/>
          <w:szCs w:val="20"/>
          <w:lang w:val="es-CO" w:eastAsia="es-ES"/>
        </w:rPr>
      </w:pPr>
    </w:p>
    <w:p w:rsidR="00E34AC9" w:rsidRDefault="00E34AC9" w:rsidP="00E34AC9">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NO-CONFORMIDADES</w:t>
      </w:r>
    </w:p>
    <w:p w:rsidR="00E34AC9" w:rsidRDefault="00E34AC9" w:rsidP="00E34AC9">
      <w:pPr>
        <w:spacing w:after="0"/>
        <w:jc w:val="both"/>
        <w:rPr>
          <w:rFonts w:ascii="Arial" w:eastAsia="Calibri" w:hAnsi="Arial" w:cs="Arial"/>
          <w:b/>
          <w:sz w:val="20"/>
          <w:szCs w:val="20"/>
          <w:lang w:val="es-CO" w:eastAsia="es-ES"/>
        </w:rPr>
      </w:pPr>
    </w:p>
    <w:p w:rsidR="003F72B8" w:rsidRPr="001B0053" w:rsidRDefault="003F72B8" w:rsidP="003F72B8">
      <w:pPr>
        <w:spacing w:after="0"/>
        <w:ind w:left="360" w:hanging="360"/>
        <w:jc w:val="both"/>
        <w:rPr>
          <w:rFonts w:ascii="Arial" w:eastAsia="Calibri" w:hAnsi="Arial" w:cs="Arial"/>
          <w:sz w:val="20"/>
          <w:szCs w:val="20"/>
          <w:lang w:val="es-CO" w:eastAsia="es-ES"/>
        </w:rPr>
      </w:pPr>
      <w:r w:rsidRPr="001B0053">
        <w:rPr>
          <w:rFonts w:ascii="Arial" w:eastAsia="Calibri" w:hAnsi="Arial" w:cs="Arial"/>
          <w:sz w:val="20"/>
          <w:szCs w:val="20"/>
          <w:lang w:val="es-CO" w:eastAsia="es-ES"/>
        </w:rPr>
        <w:t>1.</w:t>
      </w:r>
      <w:r w:rsidRPr="001B0053">
        <w:rPr>
          <w:rFonts w:ascii="Arial" w:eastAsia="Calibri" w:hAnsi="Arial" w:cs="Arial"/>
          <w:sz w:val="20"/>
          <w:szCs w:val="20"/>
          <w:lang w:val="es-CO" w:eastAsia="es-ES"/>
        </w:rPr>
        <w:tab/>
        <w:t>Al realizar la revisión los procedimientos "Procedimiento Apoyo Técnico y Logístico V5",   "Procedimiento Elección e instalación de mesas de participación V4" " Procedimiento Fortalecimiento a Las Mesas de Participación V5" establecidos para el funcionamiento del proceso, no se evidencia la definición de los criterios de operación en los procedimientos auditados, de la misma forma no se encuentra documentado, organizado y centralizado el archivo y custodia de las evidencias de la información documentada de la operación del proceso conforme a lo planificado, generando un incumplimiento del numeral 4.4.1 literal c) el cual establece que la organización debe determinar y aplicar los criterios y los métodos incluyendo el seguimiento, la medición y los indicadores del desempeño relacionados, necesarios para asegurarse la operación eficaz y el control de los procesos.</w:t>
      </w:r>
    </w:p>
    <w:p w:rsidR="003F72B8" w:rsidRPr="001B0053" w:rsidRDefault="003F72B8" w:rsidP="003F72B8">
      <w:pPr>
        <w:spacing w:after="0"/>
        <w:jc w:val="both"/>
        <w:rPr>
          <w:rFonts w:ascii="Arial" w:eastAsia="Calibri" w:hAnsi="Arial" w:cs="Arial"/>
          <w:sz w:val="20"/>
          <w:szCs w:val="20"/>
          <w:lang w:val="es-CO" w:eastAsia="es-ES"/>
        </w:rPr>
      </w:pPr>
    </w:p>
    <w:p w:rsidR="003F72B8" w:rsidRPr="001B0053" w:rsidRDefault="003F72B8" w:rsidP="003F72B8">
      <w:pPr>
        <w:spacing w:after="0"/>
        <w:ind w:left="360" w:hanging="360"/>
        <w:jc w:val="both"/>
        <w:rPr>
          <w:rFonts w:ascii="Arial" w:eastAsia="Calibri" w:hAnsi="Arial" w:cs="Arial"/>
          <w:sz w:val="20"/>
          <w:szCs w:val="20"/>
          <w:lang w:val="es-CO" w:eastAsia="es-ES"/>
        </w:rPr>
      </w:pPr>
      <w:r w:rsidRPr="001B0053">
        <w:rPr>
          <w:rFonts w:ascii="Arial" w:eastAsia="Calibri" w:hAnsi="Arial" w:cs="Arial"/>
          <w:sz w:val="20"/>
          <w:szCs w:val="20"/>
          <w:lang w:val="es-CO" w:eastAsia="es-ES"/>
        </w:rPr>
        <w:t>2.</w:t>
      </w:r>
      <w:r w:rsidRPr="001B0053">
        <w:rPr>
          <w:rFonts w:ascii="Arial" w:eastAsia="Calibri" w:hAnsi="Arial" w:cs="Arial"/>
          <w:sz w:val="20"/>
          <w:szCs w:val="20"/>
          <w:lang w:val="es-CO" w:eastAsia="es-ES"/>
        </w:rPr>
        <w:tab/>
        <w:t>De acuerdo con el seguimiento realizado a la planificación y ejecución de los recursos asignados, el proceso no anexa ninguna evidencia en la cual se pueda verificar que se realizó dicho ejercicio para el establecimiento, implementación y mantenimiento del proceso incumpliendo</w:t>
      </w:r>
      <w:r w:rsidR="001B0053">
        <w:rPr>
          <w:rFonts w:ascii="Arial" w:eastAsia="Calibri" w:hAnsi="Arial" w:cs="Arial"/>
          <w:sz w:val="20"/>
          <w:szCs w:val="20"/>
          <w:lang w:val="es-CO" w:eastAsia="es-ES"/>
        </w:rPr>
        <w:t>:</w:t>
      </w:r>
      <w:r w:rsidRPr="001B0053">
        <w:rPr>
          <w:rFonts w:ascii="Arial" w:eastAsia="Calibri" w:hAnsi="Arial" w:cs="Arial"/>
          <w:sz w:val="20"/>
          <w:szCs w:val="20"/>
          <w:lang w:val="es-CO" w:eastAsia="es-ES"/>
        </w:rPr>
        <w:t xml:space="preserve"> el numeral 7.1.1 en el que determina la organización debe determinar, solicitar (y proporcionar cuando aplique) los recursos necesarios para el establecimiento, implementación, mantenimiento y mejora continua del proceso. Por lo que se debe considerar: a) las capacidades y limitaciones de los recursos internos existentes y b) qué se necesita obtener de los proveedores externos</w:t>
      </w:r>
      <w:r w:rsidR="001B0053">
        <w:rPr>
          <w:rFonts w:ascii="Arial" w:eastAsia="Calibri" w:hAnsi="Arial" w:cs="Arial"/>
          <w:sz w:val="20"/>
          <w:szCs w:val="20"/>
          <w:lang w:val="es-CO" w:eastAsia="es-ES"/>
        </w:rPr>
        <w:t xml:space="preserve">; </w:t>
      </w:r>
      <w:r w:rsidRPr="001B0053">
        <w:rPr>
          <w:rFonts w:ascii="Arial" w:eastAsia="Calibri" w:hAnsi="Arial" w:cs="Arial"/>
          <w:sz w:val="20"/>
          <w:szCs w:val="20"/>
          <w:lang w:val="es-CO" w:eastAsia="es-ES"/>
        </w:rPr>
        <w:t>y el numeral 7.1.5.1 Generalidades: la organización debe determinar, solicitar (y proporcionar cuando aplique) los recursos necesarios para asegurarse de la validez y fiabilidad de los resultados cuando el seguimiento o la medición se utilizan para verificar la conformidad de los productos y servicios con los requisitos. El responsable del proceso debe asegurarse de que los recursos proporcionados: a) son adecuados para el tipo específico de actividades de seguimiento y medición realizadas y b) se mantienen para asegurarse de la adecuación continua para su propósito.</w:t>
      </w:r>
    </w:p>
    <w:p w:rsidR="003F72B8" w:rsidRPr="001B0053" w:rsidRDefault="003F72B8" w:rsidP="003F72B8">
      <w:pPr>
        <w:spacing w:after="0"/>
        <w:jc w:val="both"/>
        <w:rPr>
          <w:rFonts w:ascii="Arial" w:eastAsia="Calibri" w:hAnsi="Arial" w:cs="Arial"/>
          <w:sz w:val="20"/>
          <w:szCs w:val="20"/>
          <w:lang w:val="es-CO" w:eastAsia="es-ES"/>
        </w:rPr>
      </w:pPr>
    </w:p>
    <w:p w:rsidR="00E34AC9" w:rsidRPr="001B0053" w:rsidRDefault="003F72B8" w:rsidP="003F72B8">
      <w:pPr>
        <w:spacing w:after="0"/>
        <w:ind w:left="360" w:hanging="360"/>
        <w:jc w:val="both"/>
        <w:rPr>
          <w:rFonts w:ascii="Arial" w:eastAsia="Calibri" w:hAnsi="Arial" w:cs="Arial"/>
          <w:sz w:val="20"/>
          <w:szCs w:val="20"/>
          <w:lang w:val="es-CO" w:eastAsia="es-ES"/>
        </w:rPr>
      </w:pPr>
      <w:r w:rsidRPr="001B0053">
        <w:rPr>
          <w:rFonts w:ascii="Arial" w:eastAsia="Calibri" w:hAnsi="Arial" w:cs="Arial"/>
          <w:sz w:val="20"/>
          <w:szCs w:val="20"/>
          <w:lang w:val="es-CO" w:eastAsia="es-ES"/>
        </w:rPr>
        <w:lastRenderedPageBreak/>
        <w:t>3.</w:t>
      </w:r>
      <w:r w:rsidRPr="001B0053">
        <w:rPr>
          <w:rFonts w:ascii="Arial" w:eastAsia="Calibri" w:hAnsi="Arial" w:cs="Arial"/>
          <w:sz w:val="20"/>
          <w:szCs w:val="20"/>
          <w:lang w:val="es-CO" w:eastAsia="es-ES"/>
        </w:rPr>
        <w:tab/>
        <w:t>Durante el desarrollo de la auditoría el proceso no tuvo disponible, organizada y consolidada la información para consulta por parte del equipo incumpliendo de esta manera con el numeral 7.5.3.1 que establece que la información documentada requerida por el proceso y por esta Norma se debe controlar para asegurarse de que: a) esté disponible y sea idónea para su uso, dónde y cuándo se necesite y b) esté protegida adecuadamente (por ejemplo contra pérdida de la confidencialidad, uso inadecuado, o pérdida de integridad). Y el numeral 7.5.3.2 literal d) la organización para el control de la información documentada se debe tratar la conversación y disposición de la información.</w:t>
      </w:r>
    </w:p>
    <w:p w:rsidR="003F72B8" w:rsidRDefault="003F72B8" w:rsidP="003F72B8">
      <w:pPr>
        <w:spacing w:after="0"/>
        <w:ind w:left="360" w:hanging="360"/>
        <w:jc w:val="both"/>
        <w:rPr>
          <w:rFonts w:ascii="Arial" w:eastAsia="Calibri" w:hAnsi="Arial" w:cs="Arial"/>
          <w:color w:val="A6A6A6" w:themeColor="background1" w:themeShade="A6"/>
          <w:sz w:val="20"/>
          <w:szCs w:val="20"/>
          <w:lang w:val="es-CO" w:eastAsia="es-ES"/>
        </w:rPr>
      </w:pPr>
    </w:p>
    <w:p w:rsidR="003F72B8" w:rsidRPr="00E34AC9" w:rsidRDefault="003F72B8" w:rsidP="003F72B8">
      <w:pPr>
        <w:spacing w:after="0"/>
        <w:jc w:val="both"/>
        <w:rPr>
          <w:rFonts w:ascii="Arial" w:eastAsia="Calibri" w:hAnsi="Arial" w:cs="Arial"/>
          <w:b/>
          <w:sz w:val="20"/>
          <w:szCs w:val="20"/>
          <w:lang w:val="es-CO" w:eastAsia="es-ES"/>
        </w:rPr>
      </w:pPr>
    </w:p>
    <w:p w:rsidR="00E34AC9" w:rsidRDefault="00154FE6"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RESUMEN ESTADÍSTICO DE AUDITORÍA</w:t>
      </w:r>
    </w:p>
    <w:p w:rsidR="00551690" w:rsidRDefault="00551690" w:rsidP="00551690">
      <w:pPr>
        <w:pStyle w:val="Prrafodelista"/>
        <w:spacing w:after="0"/>
        <w:ind w:left="360"/>
        <w:jc w:val="both"/>
        <w:rPr>
          <w:rFonts w:ascii="Arial" w:eastAsia="Calibri" w:hAnsi="Arial" w:cs="Arial"/>
          <w:b/>
          <w:sz w:val="20"/>
          <w:szCs w:val="20"/>
          <w:lang w:val="es-CO" w:eastAsia="es-ES"/>
        </w:rPr>
      </w:pPr>
    </w:p>
    <w:p w:rsidR="00551690" w:rsidRDefault="00551690" w:rsidP="00551690"/>
    <w:tbl>
      <w:tblPr>
        <w:tblW w:w="8458" w:type="dxa"/>
        <w:tblInd w:w="-3" w:type="dxa"/>
        <w:tblCellMar>
          <w:left w:w="0" w:type="dxa"/>
          <w:right w:w="0" w:type="dxa"/>
        </w:tblCellMar>
        <w:tblLook w:val="04A0" w:firstRow="1" w:lastRow="0" w:firstColumn="1" w:lastColumn="0" w:noHBand="0" w:noVBand="1"/>
      </w:tblPr>
      <w:tblGrid>
        <w:gridCol w:w="4076"/>
        <w:gridCol w:w="306"/>
        <w:gridCol w:w="4076"/>
      </w:tblGrid>
      <w:tr w:rsidR="00551690" w:rsidTr="00551690">
        <w:trPr>
          <w:trHeight w:val="323"/>
        </w:trPr>
        <w:tc>
          <w:tcPr>
            <w:tcW w:w="407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val="es-CO" w:eastAsia="es-ES"/>
              </w:rPr>
            </w:pPr>
            <w:r>
              <w:rPr>
                <w:rFonts w:ascii="Calibri" w:hAnsi="Calibri"/>
                <w:b/>
                <w:bCs/>
                <w:lang w:eastAsia="es-ES"/>
              </w:rPr>
              <w:t>ITEM DE NORMA</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lang w:eastAsia="es-ES"/>
              </w:rPr>
            </w:pPr>
            <w:r>
              <w:rPr>
                <w:rFonts w:ascii="Calibri" w:hAnsi="Calibri"/>
                <w:lang w:eastAsia="es-ES"/>
              </w:rPr>
              <w:t> </w:t>
            </w:r>
          </w:p>
        </w:tc>
        <w:tc>
          <w:tcPr>
            <w:tcW w:w="407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VALOR PORCENTUAL</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4. CONTEXTO DE LA ORGANIZACIÓN</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80%</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5. LIDERAZGO</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79%</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6. PLANIFICACION </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83%</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7. APOYO</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69%</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8. OPERACIÓN </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83%</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9. EVALUACION DEL DESEMPEÑO</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78%</w:t>
            </w:r>
          </w:p>
        </w:tc>
      </w:tr>
      <w:tr w:rsidR="00551690" w:rsidTr="00551690">
        <w:trPr>
          <w:trHeight w:val="323"/>
        </w:trPr>
        <w:tc>
          <w:tcPr>
            <w:tcW w:w="40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51690" w:rsidRDefault="00551690">
            <w:pPr>
              <w:rPr>
                <w:rFonts w:ascii="Arial" w:hAnsi="Arial" w:cs="Arial"/>
                <w:b/>
                <w:bCs/>
                <w:sz w:val="20"/>
                <w:szCs w:val="20"/>
                <w:lang w:eastAsia="es-ES"/>
              </w:rPr>
            </w:pPr>
            <w:r>
              <w:rPr>
                <w:rFonts w:ascii="Arial" w:hAnsi="Arial" w:cs="Arial"/>
                <w:b/>
                <w:bCs/>
                <w:sz w:val="20"/>
                <w:szCs w:val="20"/>
                <w:lang w:eastAsia="es-ES"/>
              </w:rPr>
              <w:t>10. MEJORA</w:t>
            </w:r>
          </w:p>
        </w:tc>
        <w:tc>
          <w:tcPr>
            <w:tcW w:w="306" w:type="dxa"/>
            <w:shd w:val="clear" w:color="auto" w:fill="EBF1DE"/>
            <w:noWrap/>
            <w:tcMar>
              <w:top w:w="0" w:type="dxa"/>
              <w:left w:w="70" w:type="dxa"/>
              <w:bottom w:w="0" w:type="dxa"/>
              <w:right w:w="70" w:type="dxa"/>
            </w:tcMar>
            <w:vAlign w:val="bottom"/>
            <w:hideMark/>
          </w:tcPr>
          <w:p w:rsidR="00551690" w:rsidRDefault="00551690">
            <w:pPr>
              <w:rPr>
                <w:rFonts w:ascii="Calibri" w:hAnsi="Calibri" w:cs="Calibri"/>
                <w:color w:val="000000"/>
                <w:lang w:eastAsia="es-ES"/>
              </w:rPr>
            </w:pPr>
            <w:r>
              <w:rPr>
                <w:rFonts w:ascii="Calibri" w:hAnsi="Calibri"/>
                <w:lang w:eastAsia="es-ES"/>
              </w:rPr>
              <w:t> </w:t>
            </w:r>
          </w:p>
        </w:tc>
        <w:tc>
          <w:tcPr>
            <w:tcW w:w="40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51690" w:rsidRDefault="00551690">
            <w:pPr>
              <w:jc w:val="center"/>
              <w:rPr>
                <w:rFonts w:ascii="Calibri" w:hAnsi="Calibri"/>
                <w:b/>
                <w:bCs/>
                <w:lang w:eastAsia="es-ES"/>
              </w:rPr>
            </w:pPr>
            <w:r>
              <w:rPr>
                <w:rFonts w:ascii="Calibri" w:hAnsi="Calibri"/>
                <w:b/>
                <w:bCs/>
                <w:lang w:eastAsia="es-ES"/>
              </w:rPr>
              <w:t>87%</w:t>
            </w:r>
          </w:p>
        </w:tc>
      </w:tr>
    </w:tbl>
    <w:p w:rsidR="00551690" w:rsidRPr="00551690" w:rsidRDefault="00551690" w:rsidP="00551690">
      <w:pPr>
        <w:rPr>
          <w:rFonts w:ascii="Arial" w:eastAsia="Calibri" w:hAnsi="Arial" w:cs="Arial"/>
          <w:sz w:val="20"/>
          <w:szCs w:val="20"/>
          <w:lang w:val="es-CO" w:eastAsia="es-ES"/>
        </w:rPr>
      </w:pPr>
      <w:r w:rsidRPr="00551690">
        <w:rPr>
          <w:rFonts w:ascii="Arial" w:eastAsia="Calibri" w:hAnsi="Arial" w:cs="Arial"/>
          <w:sz w:val="20"/>
          <w:szCs w:val="20"/>
          <w:lang w:val="es-CO" w:eastAsia="es-ES"/>
        </w:rPr>
        <w:t>Cumplimiento total de norma</w:t>
      </w:r>
    </w:p>
    <w:p w:rsidR="00551690" w:rsidRDefault="00551690" w:rsidP="00551690">
      <w:r>
        <w:rPr>
          <w:noProof/>
          <w:lang w:eastAsia="es-ES"/>
        </w:rPr>
        <w:drawing>
          <wp:inline distT="0" distB="0" distL="0" distR="0">
            <wp:extent cx="3390900" cy="257175"/>
            <wp:effectExtent l="0" t="0" r="0" b="9525"/>
            <wp:docPr id="6" name="Imagen 6" descr="cid:image005.png@01D44045.C6C8D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5.png@01D44045.C6C8DA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390900" cy="257175"/>
                    </a:xfrm>
                    <a:prstGeom prst="rect">
                      <a:avLst/>
                    </a:prstGeom>
                    <a:noFill/>
                    <a:ln>
                      <a:noFill/>
                    </a:ln>
                  </pic:spPr>
                </pic:pic>
              </a:graphicData>
            </a:graphic>
          </wp:inline>
        </w:drawing>
      </w:r>
    </w:p>
    <w:p w:rsidR="00551690" w:rsidRDefault="00551690" w:rsidP="00551690"/>
    <w:tbl>
      <w:tblPr>
        <w:tblW w:w="8552" w:type="dxa"/>
        <w:tblCellMar>
          <w:left w:w="0" w:type="dxa"/>
          <w:right w:w="0" w:type="dxa"/>
        </w:tblCellMar>
        <w:tblLook w:val="04A0" w:firstRow="1" w:lastRow="0" w:firstColumn="1" w:lastColumn="0" w:noHBand="0" w:noVBand="1"/>
      </w:tblPr>
      <w:tblGrid>
        <w:gridCol w:w="4276"/>
        <w:gridCol w:w="4276"/>
      </w:tblGrid>
      <w:tr w:rsidR="00551690" w:rsidTr="00551690">
        <w:trPr>
          <w:trHeight w:val="341"/>
        </w:trPr>
        <w:tc>
          <w:tcPr>
            <w:tcW w:w="4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51690" w:rsidRDefault="00551690">
            <w:pPr>
              <w:jc w:val="center"/>
              <w:rPr>
                <w:rFonts w:ascii="Calibri" w:hAnsi="Calibri"/>
                <w:b/>
                <w:bCs/>
                <w:lang w:val="es-CO" w:eastAsia="es-ES"/>
              </w:rPr>
            </w:pPr>
            <w:r>
              <w:rPr>
                <w:rFonts w:ascii="Calibri" w:hAnsi="Calibri"/>
                <w:b/>
                <w:bCs/>
                <w:lang w:eastAsia="es-ES"/>
              </w:rPr>
              <w:t>ITEM DE NORMA</w:t>
            </w:r>
          </w:p>
        </w:tc>
        <w:tc>
          <w:tcPr>
            <w:tcW w:w="4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b/>
                <w:bCs/>
                <w:lang w:eastAsia="es-ES"/>
              </w:rPr>
            </w:pPr>
            <w:r>
              <w:rPr>
                <w:rFonts w:ascii="Calibri" w:hAnsi="Calibri"/>
                <w:b/>
                <w:bCs/>
              </w:rPr>
              <w:t>No. NO CONFORMIDADES</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4. CONTEXTO DE LA ORGANIZACIÓN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2</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5. LIDERAZGO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0</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6. PLANIFICACION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0</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7. APOYO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4</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8. OPERACIÓN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0</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9. EVALUACION DEL DESEMPEÑO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0</w:t>
            </w:r>
          </w:p>
        </w:tc>
      </w:tr>
      <w:tr w:rsidR="00551690" w:rsidTr="00551690">
        <w:trPr>
          <w:trHeight w:val="341"/>
        </w:trPr>
        <w:tc>
          <w:tcPr>
            <w:tcW w:w="4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10. MEJORA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0</w:t>
            </w:r>
          </w:p>
        </w:tc>
      </w:tr>
    </w:tbl>
    <w:p w:rsidR="00551690" w:rsidRDefault="00551690" w:rsidP="00551690">
      <w:pPr>
        <w:rPr>
          <w:rFonts w:ascii="Verdana" w:hAnsi="Verdana" w:cs="Calibri"/>
          <w:color w:val="000000"/>
          <w:sz w:val="24"/>
          <w:szCs w:val="24"/>
        </w:rPr>
      </w:pPr>
    </w:p>
    <w:p w:rsidR="00551690" w:rsidRDefault="00551690" w:rsidP="00551690"/>
    <w:tbl>
      <w:tblPr>
        <w:tblW w:w="8688" w:type="dxa"/>
        <w:tblCellMar>
          <w:left w:w="0" w:type="dxa"/>
          <w:right w:w="0" w:type="dxa"/>
        </w:tblCellMar>
        <w:tblLook w:val="04A0" w:firstRow="1" w:lastRow="0" w:firstColumn="1" w:lastColumn="0" w:noHBand="0" w:noVBand="1"/>
      </w:tblPr>
      <w:tblGrid>
        <w:gridCol w:w="4344"/>
        <w:gridCol w:w="4344"/>
      </w:tblGrid>
      <w:tr w:rsidR="00551690" w:rsidTr="00551690">
        <w:trPr>
          <w:trHeight w:val="360"/>
        </w:trPr>
        <w:tc>
          <w:tcPr>
            <w:tcW w:w="43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51690" w:rsidRDefault="00551690">
            <w:pPr>
              <w:jc w:val="center"/>
              <w:rPr>
                <w:rFonts w:ascii="Calibri" w:hAnsi="Calibri"/>
                <w:b/>
                <w:bCs/>
                <w:lang w:val="es-CO" w:eastAsia="es-ES"/>
              </w:rPr>
            </w:pPr>
            <w:r>
              <w:rPr>
                <w:rFonts w:ascii="Calibri" w:hAnsi="Calibri"/>
                <w:b/>
                <w:bCs/>
                <w:lang w:eastAsia="es-ES"/>
              </w:rPr>
              <w:t>ITEM DE NORMA</w:t>
            </w:r>
          </w:p>
        </w:tc>
        <w:tc>
          <w:tcPr>
            <w:tcW w:w="4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b/>
                <w:bCs/>
                <w:lang w:eastAsia="es-ES"/>
              </w:rPr>
            </w:pPr>
            <w:r>
              <w:rPr>
                <w:rFonts w:ascii="Calibri" w:hAnsi="Calibri"/>
                <w:b/>
                <w:bCs/>
              </w:rPr>
              <w:t>No. OBSERVACIONES</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4. CONTEXTO DE LA ORGANIZACIÓN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2</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5. LIDERAZGO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4</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6. PLANIFICACION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2</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7. APOYO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6</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8. OPERACIÓN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6</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9. EVALUACION DEL DESEMPEÑO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2</w:t>
            </w:r>
          </w:p>
        </w:tc>
      </w:tr>
      <w:tr w:rsidR="00551690" w:rsidTr="00551690">
        <w:trPr>
          <w:trHeight w:val="360"/>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10. MEJORA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1690" w:rsidRDefault="00551690">
            <w:pPr>
              <w:jc w:val="center"/>
              <w:rPr>
                <w:rFonts w:ascii="Calibri" w:hAnsi="Calibri" w:cs="Calibri"/>
                <w:b/>
                <w:bCs/>
                <w:color w:val="000000"/>
              </w:rPr>
            </w:pPr>
            <w:r>
              <w:rPr>
                <w:rFonts w:ascii="Calibri" w:hAnsi="Calibri"/>
                <w:b/>
                <w:bCs/>
              </w:rPr>
              <w:t>2</w:t>
            </w:r>
          </w:p>
        </w:tc>
      </w:tr>
    </w:tbl>
    <w:p w:rsidR="00551690" w:rsidRDefault="00551690" w:rsidP="00551690"/>
    <w:tbl>
      <w:tblPr>
        <w:tblW w:w="8718" w:type="dxa"/>
        <w:tblCellMar>
          <w:left w:w="0" w:type="dxa"/>
          <w:right w:w="0" w:type="dxa"/>
        </w:tblCellMar>
        <w:tblLook w:val="04A0" w:firstRow="1" w:lastRow="0" w:firstColumn="1" w:lastColumn="0" w:noHBand="0" w:noVBand="1"/>
      </w:tblPr>
      <w:tblGrid>
        <w:gridCol w:w="4383"/>
        <w:gridCol w:w="4335"/>
      </w:tblGrid>
      <w:tr w:rsidR="00551690" w:rsidTr="00551690">
        <w:trPr>
          <w:trHeight w:val="363"/>
        </w:trPr>
        <w:tc>
          <w:tcPr>
            <w:tcW w:w="43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51690" w:rsidRDefault="00551690">
            <w:pPr>
              <w:jc w:val="center"/>
              <w:rPr>
                <w:rFonts w:ascii="Calibri" w:hAnsi="Calibri"/>
                <w:b/>
                <w:bCs/>
                <w:lang w:val="es-CO" w:eastAsia="es-ES"/>
              </w:rPr>
            </w:pPr>
            <w:r>
              <w:rPr>
                <w:rFonts w:ascii="Calibri" w:hAnsi="Calibri"/>
                <w:b/>
                <w:bCs/>
                <w:lang w:eastAsia="es-ES"/>
              </w:rPr>
              <w:t>ITEM DE NORMA</w:t>
            </w:r>
          </w:p>
        </w:tc>
        <w:tc>
          <w:tcPr>
            <w:tcW w:w="4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b/>
                <w:bCs/>
                <w:lang w:eastAsia="es-ES"/>
              </w:rPr>
            </w:pPr>
            <w:r>
              <w:rPr>
                <w:rFonts w:ascii="Calibri" w:hAnsi="Calibri"/>
                <w:b/>
                <w:bCs/>
              </w:rPr>
              <w:t>No. NO APLICA</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4. CONTEXTO DE LA ORGANIZACIÓN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1</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5. LIDERAZGO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0</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6. PLANIFICACION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1</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7. APOYO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0</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 xml:space="preserve">8. OPERACIÓN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13</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9. EVALUACION DEL DESEMPEÑO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5</w:t>
            </w:r>
          </w:p>
        </w:tc>
      </w:tr>
      <w:tr w:rsidR="00551690" w:rsidTr="00551690">
        <w:trPr>
          <w:trHeight w:val="363"/>
        </w:trPr>
        <w:tc>
          <w:tcPr>
            <w:tcW w:w="4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690" w:rsidRDefault="00551690">
            <w:pPr>
              <w:rPr>
                <w:rFonts w:ascii="Arial" w:hAnsi="Arial" w:cs="Arial"/>
                <w:b/>
                <w:bCs/>
                <w:sz w:val="20"/>
                <w:szCs w:val="20"/>
                <w:lang w:eastAsia="es-ES"/>
              </w:rPr>
            </w:pPr>
            <w:r>
              <w:rPr>
                <w:rFonts w:ascii="Arial" w:hAnsi="Arial" w:cs="Arial"/>
                <w:b/>
                <w:bCs/>
                <w:sz w:val="20"/>
                <w:szCs w:val="20"/>
                <w:lang w:eastAsia="es-ES"/>
              </w:rPr>
              <w:t>10. MEJORA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690" w:rsidRDefault="00551690">
            <w:pPr>
              <w:jc w:val="center"/>
              <w:rPr>
                <w:rFonts w:ascii="Calibri" w:hAnsi="Calibri" w:cs="Calibri"/>
                <w:b/>
                <w:bCs/>
                <w:color w:val="000000"/>
              </w:rPr>
            </w:pPr>
            <w:r>
              <w:rPr>
                <w:rFonts w:ascii="Calibri" w:hAnsi="Calibri"/>
                <w:b/>
                <w:bCs/>
              </w:rPr>
              <w:t>0</w:t>
            </w:r>
          </w:p>
        </w:tc>
      </w:tr>
    </w:tbl>
    <w:p w:rsidR="00551690" w:rsidRDefault="00551690" w:rsidP="00C018F0">
      <w:pPr>
        <w:jc w:val="both"/>
        <w:rPr>
          <w:rFonts w:ascii="Verdana" w:hAnsi="Verdana" w:cs="Calibri"/>
          <w:color w:val="000000"/>
          <w:sz w:val="24"/>
          <w:szCs w:val="24"/>
        </w:rPr>
      </w:pPr>
    </w:p>
    <w:p w:rsidR="00154FE6" w:rsidRDefault="00154FE6" w:rsidP="00C018F0">
      <w:pPr>
        <w:jc w:val="both"/>
        <w:rPr>
          <w:b/>
          <w:lang w:val="es-CO"/>
        </w:rPr>
      </w:pPr>
      <w:r>
        <w:rPr>
          <w:b/>
          <w:lang w:val="es-CO"/>
        </w:rPr>
        <w:t>Cordialmente;</w:t>
      </w:r>
    </w:p>
    <w:p w:rsidR="00551690" w:rsidRDefault="00551690" w:rsidP="00C018F0">
      <w:pPr>
        <w:jc w:val="both"/>
        <w:rPr>
          <w:b/>
          <w:lang w:val="es-CO"/>
        </w:rPr>
      </w:pPr>
      <w:bookmarkStart w:id="0" w:name="_GoBack"/>
      <w:bookmarkEnd w:id="0"/>
    </w:p>
    <w:p w:rsidR="00154FE6" w:rsidRDefault="00154FE6" w:rsidP="00C018F0">
      <w:pPr>
        <w:jc w:val="both"/>
        <w:rPr>
          <w:b/>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54FE6" w:rsidTr="00154FE6">
        <w:tc>
          <w:tcPr>
            <w:tcW w:w="4247" w:type="dxa"/>
          </w:tcPr>
          <w:p w:rsidR="00154FE6" w:rsidRDefault="003F72B8" w:rsidP="00154FE6">
            <w:pPr>
              <w:jc w:val="center"/>
              <w:rPr>
                <w:b/>
                <w:lang w:val="es-CO"/>
              </w:rPr>
            </w:pPr>
            <w:r w:rsidRPr="00A624D4">
              <w:rPr>
                <w:b/>
                <w:lang w:val="es-CO"/>
              </w:rPr>
              <w:t>MIGUEL ORLANDO GUERRA ORTIZ</w:t>
            </w:r>
          </w:p>
        </w:tc>
        <w:tc>
          <w:tcPr>
            <w:tcW w:w="4247" w:type="dxa"/>
          </w:tcPr>
          <w:p w:rsidR="00154FE6" w:rsidRDefault="003F72B8" w:rsidP="00154FE6">
            <w:pPr>
              <w:jc w:val="center"/>
              <w:rPr>
                <w:b/>
                <w:lang w:val="es-CO"/>
              </w:rPr>
            </w:pPr>
            <w:r w:rsidRPr="00A624D4">
              <w:rPr>
                <w:b/>
                <w:lang w:val="es-CO"/>
              </w:rPr>
              <w:t xml:space="preserve">CARLOS ARTURO ORDONEZ CASTRO </w:t>
            </w:r>
          </w:p>
        </w:tc>
      </w:tr>
      <w:tr w:rsidR="00154FE6" w:rsidTr="00154FE6">
        <w:tc>
          <w:tcPr>
            <w:tcW w:w="4247" w:type="dxa"/>
          </w:tcPr>
          <w:p w:rsidR="00154FE6" w:rsidRDefault="00154FE6" w:rsidP="00154FE6">
            <w:pPr>
              <w:jc w:val="center"/>
              <w:rPr>
                <w:b/>
                <w:lang w:val="es-CO"/>
              </w:rPr>
            </w:pPr>
            <w:r>
              <w:rPr>
                <w:b/>
                <w:lang w:val="es-CO"/>
              </w:rPr>
              <w:t>Auditor líder</w:t>
            </w:r>
          </w:p>
        </w:tc>
        <w:tc>
          <w:tcPr>
            <w:tcW w:w="4247" w:type="dxa"/>
          </w:tcPr>
          <w:p w:rsidR="00154FE6" w:rsidRDefault="00154FE6" w:rsidP="00154FE6">
            <w:pPr>
              <w:jc w:val="center"/>
              <w:rPr>
                <w:b/>
                <w:lang w:val="es-CO"/>
              </w:rPr>
            </w:pPr>
            <w:r>
              <w:rPr>
                <w:b/>
                <w:lang w:val="es-CO"/>
              </w:rPr>
              <w:t>Jefe Oficina de Control Interno</w:t>
            </w:r>
          </w:p>
        </w:tc>
      </w:tr>
      <w:tr w:rsidR="00154FE6" w:rsidTr="00154FE6">
        <w:tc>
          <w:tcPr>
            <w:tcW w:w="4247" w:type="dxa"/>
          </w:tcPr>
          <w:p w:rsidR="00154FE6" w:rsidRDefault="00154FE6" w:rsidP="00551690">
            <w:pPr>
              <w:rPr>
                <w:b/>
                <w:lang w:val="es-CO"/>
              </w:rPr>
            </w:pPr>
          </w:p>
        </w:tc>
        <w:tc>
          <w:tcPr>
            <w:tcW w:w="4247" w:type="dxa"/>
          </w:tcPr>
          <w:p w:rsidR="00154FE6" w:rsidRDefault="00154FE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tc>
      </w:tr>
    </w:tbl>
    <w:p w:rsidR="00154FE6" w:rsidRDefault="00154FE6" w:rsidP="00154FE6">
      <w:pPr>
        <w:jc w:val="both"/>
        <w:rPr>
          <w:b/>
        </w:rPr>
      </w:pPr>
    </w:p>
    <w:tbl>
      <w:tblPr>
        <w:tblStyle w:val="Tablaconcuadrcula"/>
        <w:tblW w:w="4606" w:type="pct"/>
        <w:jc w:val="center"/>
        <w:tblLook w:val="04A0" w:firstRow="1" w:lastRow="0" w:firstColumn="1" w:lastColumn="0" w:noHBand="0" w:noVBand="1"/>
      </w:tblPr>
      <w:tblGrid>
        <w:gridCol w:w="1023"/>
        <w:gridCol w:w="2521"/>
        <w:gridCol w:w="4281"/>
      </w:tblGrid>
      <w:tr w:rsidR="00A760AC" w:rsidRPr="009541C3" w:rsidTr="00794956">
        <w:trPr>
          <w:trHeight w:val="443"/>
          <w:jc w:val="center"/>
        </w:trPr>
        <w:tc>
          <w:tcPr>
            <w:tcW w:w="591" w:type="pct"/>
            <w:shd w:val="clear" w:color="auto" w:fill="A50021"/>
            <w:vAlign w:val="center"/>
          </w:tcPr>
          <w:p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Versión</w:t>
            </w:r>
          </w:p>
        </w:tc>
        <w:tc>
          <w:tcPr>
            <w:tcW w:w="1642" w:type="pct"/>
            <w:shd w:val="clear" w:color="auto" w:fill="A50021"/>
          </w:tcPr>
          <w:p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Fecha del cambio</w:t>
            </w:r>
          </w:p>
        </w:tc>
        <w:tc>
          <w:tcPr>
            <w:tcW w:w="2767" w:type="pct"/>
            <w:shd w:val="clear" w:color="auto" w:fill="A50021"/>
            <w:vAlign w:val="center"/>
          </w:tcPr>
          <w:p w:rsidR="00A760AC" w:rsidRPr="009541C3" w:rsidRDefault="00A760AC" w:rsidP="00794956">
            <w:pPr>
              <w:pStyle w:val="Prrafodelista"/>
              <w:spacing w:after="0"/>
              <w:ind w:left="0"/>
              <w:jc w:val="center"/>
              <w:rPr>
                <w:rFonts w:ascii="Arial" w:hAnsi="Arial" w:cs="Arial"/>
                <w:b/>
                <w:sz w:val="22"/>
                <w:szCs w:val="22"/>
              </w:rPr>
            </w:pPr>
            <w:r>
              <w:rPr>
                <w:rFonts w:ascii="Arial" w:hAnsi="Arial" w:cs="Arial"/>
                <w:b/>
                <w:sz w:val="22"/>
                <w:szCs w:val="22"/>
              </w:rPr>
              <w:t>Descripción de la modificación</w:t>
            </w:r>
          </w:p>
        </w:tc>
      </w:tr>
      <w:tr w:rsidR="00A760AC" w:rsidRPr="00C431C5" w:rsidTr="00794956">
        <w:trPr>
          <w:trHeight w:val="443"/>
          <w:jc w:val="center"/>
        </w:trPr>
        <w:tc>
          <w:tcPr>
            <w:tcW w:w="591" w:type="pct"/>
            <w:shd w:val="clear" w:color="auto" w:fill="FFFFFF" w:themeFill="background1"/>
            <w:vAlign w:val="center"/>
          </w:tcPr>
          <w:p w:rsidR="00A760AC" w:rsidRPr="00C431C5" w:rsidRDefault="00A760AC" w:rsidP="00794956">
            <w:pPr>
              <w:pStyle w:val="Prrafodelista"/>
              <w:spacing w:after="0"/>
              <w:ind w:left="0"/>
              <w:jc w:val="center"/>
              <w:rPr>
                <w:rFonts w:ascii="Arial" w:hAnsi="Arial" w:cs="Arial"/>
                <w:sz w:val="18"/>
                <w:szCs w:val="18"/>
              </w:rPr>
            </w:pPr>
            <w:r>
              <w:rPr>
                <w:rFonts w:ascii="Arial" w:hAnsi="Arial" w:cs="Arial"/>
                <w:sz w:val="18"/>
                <w:szCs w:val="18"/>
              </w:rPr>
              <w:lastRenderedPageBreak/>
              <w:t>1</w:t>
            </w:r>
          </w:p>
        </w:tc>
        <w:tc>
          <w:tcPr>
            <w:tcW w:w="1642" w:type="pct"/>
            <w:shd w:val="clear" w:color="auto" w:fill="FFFFFF" w:themeFill="background1"/>
            <w:vAlign w:val="center"/>
          </w:tcPr>
          <w:p w:rsidR="00A760AC" w:rsidRPr="00CC5FC7" w:rsidRDefault="00A760AC" w:rsidP="00794956">
            <w:pPr>
              <w:pStyle w:val="Prrafodelista"/>
              <w:spacing w:after="0"/>
              <w:ind w:left="0"/>
              <w:jc w:val="center"/>
              <w:rPr>
                <w:rFonts w:ascii="Arial Narrow" w:hAnsi="Arial Narrow" w:cs="Arial"/>
                <w:b/>
                <w:color w:val="FFFFFF" w:themeColor="background1"/>
              </w:rPr>
            </w:pPr>
            <w:r>
              <w:rPr>
                <w:rFonts w:ascii="Arial Narrow" w:hAnsi="Arial Narrow" w:cs="Arial"/>
                <w:b/>
                <w:color w:val="FFFFFF" w:themeColor="background1"/>
              </w:rPr>
              <w:t>30</w:t>
            </w:r>
            <w:r w:rsidRPr="00847815">
              <w:rPr>
                <w:rFonts w:ascii="Arial Narrow" w:hAnsi="Arial Narrow" w:cs="Arial"/>
                <w:color w:val="FFFFFF" w:themeColor="background1"/>
              </w:rPr>
              <w:t>/</w:t>
            </w:r>
            <w:r w:rsidRPr="00847815">
              <w:rPr>
                <w:rFonts w:ascii="Arial Narrow" w:hAnsi="Arial Narrow" w:cs="Arial"/>
                <w:sz w:val="20"/>
                <w:szCs w:val="20"/>
              </w:rPr>
              <w:t>30/05/2014</w:t>
            </w:r>
          </w:p>
        </w:tc>
        <w:tc>
          <w:tcPr>
            <w:tcW w:w="2767" w:type="pct"/>
            <w:shd w:val="clear" w:color="auto" w:fill="FFFFFF" w:themeFill="background1"/>
            <w:vAlign w:val="center"/>
          </w:tcPr>
          <w:p w:rsidR="00A760AC" w:rsidRPr="00CC5FC7" w:rsidRDefault="00A760AC" w:rsidP="00794956">
            <w:pPr>
              <w:pStyle w:val="Prrafodelista"/>
              <w:spacing w:after="0"/>
              <w:ind w:left="0"/>
              <w:rPr>
                <w:rFonts w:ascii="Arial Narrow" w:hAnsi="Arial Narrow" w:cs="Arial"/>
              </w:rPr>
            </w:pPr>
            <w:r w:rsidRPr="00807453">
              <w:rPr>
                <w:rFonts w:ascii="Arial Narrow" w:hAnsi="Arial Narrow" w:cs="Arial"/>
                <w:color w:val="000000" w:themeColor="text1"/>
                <w:sz w:val="20"/>
              </w:rPr>
              <w:t>Creación</w:t>
            </w:r>
            <w:r>
              <w:rPr>
                <w:rFonts w:ascii="Arial Narrow" w:hAnsi="Arial Narrow" w:cs="Arial"/>
                <w:color w:val="000000" w:themeColor="text1"/>
                <w:sz w:val="20"/>
              </w:rPr>
              <w:t xml:space="preserve"> del formato</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p>
          <w:p w:rsidR="00A760AC" w:rsidRPr="00A522F1" w:rsidRDefault="00A760AC" w:rsidP="00794956">
            <w:pPr>
              <w:pStyle w:val="Prrafodelista"/>
              <w:spacing w:after="0"/>
              <w:ind w:left="0"/>
              <w:jc w:val="center"/>
              <w:rPr>
                <w:rFonts w:ascii="Arial" w:hAnsi="Arial" w:cs="Arial"/>
                <w:sz w:val="18"/>
                <w:szCs w:val="18"/>
              </w:rPr>
            </w:pPr>
            <w:r>
              <w:rPr>
                <w:rFonts w:ascii="Arial" w:hAnsi="Arial" w:cs="Arial"/>
                <w:sz w:val="18"/>
                <w:szCs w:val="18"/>
              </w:rPr>
              <w:t>2</w:t>
            </w:r>
          </w:p>
        </w:tc>
        <w:tc>
          <w:tcPr>
            <w:tcW w:w="1642" w:type="pct"/>
            <w:vAlign w:val="center"/>
          </w:tcPr>
          <w:p w:rsidR="00A760AC" w:rsidRPr="002C3481" w:rsidRDefault="00A760AC" w:rsidP="00794956">
            <w:pPr>
              <w:pStyle w:val="Prrafodelista"/>
              <w:spacing w:after="0"/>
              <w:ind w:left="0"/>
              <w:jc w:val="center"/>
              <w:rPr>
                <w:rFonts w:ascii="Arial Narrow" w:hAnsi="Arial Narrow" w:cs="Arial"/>
                <w:color w:val="000000" w:themeColor="text1"/>
                <w:sz w:val="20"/>
              </w:rPr>
            </w:pPr>
            <w:r w:rsidRPr="004C6A08">
              <w:rPr>
                <w:rFonts w:ascii="Arial Narrow" w:hAnsi="Arial Narrow" w:cs="Arial"/>
                <w:sz w:val="20"/>
              </w:rPr>
              <w:t>24/02/2015</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p>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adicionó el número de auditoria, la definición de  cada una de términos, la agenda de la auditoria, informe de la auditoria, conformidad, aspectos positivos, fortalezas, oportunidades de mejora, observaciones, no conformidades, ficha técnica y responsables de la auditoria.</w:t>
            </w:r>
          </w:p>
          <w:p w:rsidR="00A760AC" w:rsidRPr="002C3481"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 </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p>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3</w:t>
            </w:r>
          </w:p>
        </w:tc>
        <w:tc>
          <w:tcPr>
            <w:tcW w:w="1642" w:type="pct"/>
            <w:vAlign w:val="center"/>
          </w:tcPr>
          <w:p w:rsidR="00A760AC" w:rsidRPr="004C6A08" w:rsidRDefault="00A760AC" w:rsidP="00794956">
            <w:pPr>
              <w:pStyle w:val="Prrafodelista"/>
              <w:spacing w:after="0"/>
              <w:ind w:left="0"/>
              <w:jc w:val="center"/>
              <w:rPr>
                <w:rFonts w:ascii="Arial Narrow" w:hAnsi="Arial Narrow" w:cs="Arial"/>
                <w:sz w:val="20"/>
              </w:rPr>
            </w:pPr>
            <w:r>
              <w:rPr>
                <w:rFonts w:ascii="Arial Narrow" w:hAnsi="Arial Narrow" w:cs="Arial"/>
                <w:sz w:val="20"/>
              </w:rPr>
              <w:t>6/11/ 2015</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restructura la presentación de la no conformidad</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p>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4</w:t>
            </w:r>
          </w:p>
        </w:tc>
        <w:tc>
          <w:tcPr>
            <w:tcW w:w="1642" w:type="pct"/>
            <w:vAlign w:val="center"/>
          </w:tcPr>
          <w:p w:rsidR="00A760AC" w:rsidRDefault="00A760AC" w:rsidP="00794956">
            <w:pPr>
              <w:pStyle w:val="Prrafodelista"/>
              <w:spacing w:after="0"/>
              <w:ind w:left="0"/>
              <w:jc w:val="center"/>
              <w:rPr>
                <w:rFonts w:ascii="Arial Narrow" w:hAnsi="Arial Narrow" w:cs="Arial"/>
                <w:sz w:val="20"/>
              </w:rPr>
            </w:pPr>
            <w:r>
              <w:rPr>
                <w:rFonts w:ascii="Arial Narrow" w:hAnsi="Arial Narrow" w:cs="Arial"/>
                <w:sz w:val="20"/>
              </w:rPr>
              <w:t>26/07/2017</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Se modifica el nombre del formato de acuerdo con el procedimiento.se adiciona firma aprobación del Jefe Oficina de Control Interno </w:t>
            </w:r>
          </w:p>
        </w:tc>
      </w:tr>
      <w:tr w:rsidR="00A760AC" w:rsidRPr="00A522F1" w:rsidTr="00794956">
        <w:trPr>
          <w:trHeight w:val="539"/>
          <w:jc w:val="center"/>
        </w:trPr>
        <w:tc>
          <w:tcPr>
            <w:tcW w:w="591" w:type="pct"/>
          </w:tcPr>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5</w:t>
            </w:r>
          </w:p>
        </w:tc>
        <w:tc>
          <w:tcPr>
            <w:tcW w:w="1642" w:type="pct"/>
            <w:vAlign w:val="center"/>
          </w:tcPr>
          <w:p w:rsidR="00A760AC" w:rsidRDefault="00304D3A" w:rsidP="00794956">
            <w:pPr>
              <w:pStyle w:val="Prrafodelista"/>
              <w:spacing w:after="0"/>
              <w:ind w:left="0"/>
              <w:jc w:val="center"/>
              <w:rPr>
                <w:rFonts w:ascii="Arial Narrow" w:hAnsi="Arial Narrow" w:cs="Arial"/>
                <w:sz w:val="20"/>
              </w:rPr>
            </w:pPr>
            <w:r>
              <w:rPr>
                <w:rFonts w:ascii="Arial Narrow" w:hAnsi="Arial Narrow" w:cs="Arial"/>
                <w:sz w:val="20"/>
              </w:rPr>
              <w:t>22</w:t>
            </w:r>
            <w:r w:rsidR="00A760AC">
              <w:rPr>
                <w:rFonts w:ascii="Arial Narrow" w:hAnsi="Arial Narrow" w:cs="Arial"/>
                <w:sz w:val="20"/>
              </w:rPr>
              <w:t>/05/2018</w:t>
            </w:r>
          </w:p>
        </w:tc>
        <w:tc>
          <w:tcPr>
            <w:tcW w:w="2767" w:type="pct"/>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sz w:val="20"/>
              </w:rPr>
              <w:t>Se modifica formato de acuerdo a nuevos lineamientos del Jefe de la Oficina de Control Interno, se eliminan cuadros en Excel.</w:t>
            </w:r>
          </w:p>
        </w:tc>
      </w:tr>
    </w:tbl>
    <w:p w:rsidR="00A760AC" w:rsidRPr="00154FE6" w:rsidRDefault="00A760AC" w:rsidP="00154FE6">
      <w:pPr>
        <w:jc w:val="both"/>
        <w:rPr>
          <w:b/>
        </w:rPr>
      </w:pPr>
    </w:p>
    <w:sectPr w:rsidR="00A760AC" w:rsidRPr="00154FE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6C7" w:rsidRDefault="004C06C7" w:rsidP="00C018F0">
      <w:pPr>
        <w:spacing w:after="0" w:line="240" w:lineRule="auto"/>
      </w:pPr>
      <w:r>
        <w:separator/>
      </w:r>
    </w:p>
  </w:endnote>
  <w:endnote w:type="continuationSeparator" w:id="0">
    <w:p w:rsidR="004C06C7" w:rsidRDefault="004C06C7" w:rsidP="00C0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6C7" w:rsidRDefault="004C06C7" w:rsidP="00C018F0">
      <w:pPr>
        <w:spacing w:after="0" w:line="240" w:lineRule="auto"/>
      </w:pPr>
      <w:r>
        <w:separator/>
      </w:r>
    </w:p>
  </w:footnote>
  <w:footnote w:type="continuationSeparator" w:id="0">
    <w:p w:rsidR="004C06C7" w:rsidRDefault="004C06C7" w:rsidP="00C01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086"/>
      <w:gridCol w:w="1475"/>
      <w:gridCol w:w="2054"/>
      <w:gridCol w:w="1557"/>
    </w:tblGrid>
    <w:tr w:rsidR="00C018F0" w:rsidRPr="0044395D" w:rsidTr="005A7546">
      <w:trPr>
        <w:trHeight w:val="275"/>
      </w:trPr>
      <w:tc>
        <w:tcPr>
          <w:tcW w:w="3035" w:type="dxa"/>
          <w:vMerge w:val="restart"/>
          <w:shd w:val="clear" w:color="auto" w:fill="auto"/>
        </w:tcPr>
        <w:p w:rsidR="005A7546" w:rsidRPr="00C225FB" w:rsidRDefault="00304D3A" w:rsidP="00304D3A">
          <w:pPr>
            <w:widowControl w:val="0"/>
            <w:jc w:val="center"/>
            <w:rPr>
              <w:noProof/>
              <w:sz w:val="16"/>
              <w:szCs w:val="16"/>
            </w:rPr>
          </w:pPr>
          <w:r>
            <w:rPr>
              <w:noProof/>
              <w:lang w:eastAsia="es-ES"/>
            </w:rPr>
            <w:drawing>
              <wp:inline distT="0" distB="0" distL="0" distR="0" wp14:anchorId="5DCA5AB7" wp14:editId="370706A2">
                <wp:extent cx="1422400" cy="345268"/>
                <wp:effectExtent l="0" t="0" r="6350" b="0"/>
                <wp:docPr id="5" name="Imagen 4" descr="logo Unidad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 Unidad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72" cy="349558"/>
                        </a:xfrm>
                        <a:prstGeom prst="rect">
                          <a:avLst/>
                        </a:prstGeom>
                        <a:noFill/>
                        <a:ln>
                          <a:noFill/>
                        </a:ln>
                        <a:extLst/>
                      </pic:spPr>
                    </pic:pic>
                  </a:graphicData>
                </a:graphic>
              </wp:inline>
            </w:drawing>
          </w:r>
        </w:p>
      </w:tc>
      <w:tc>
        <w:tcPr>
          <w:tcW w:w="7172" w:type="dxa"/>
          <w:gridSpan w:val="4"/>
          <w:shd w:val="clear" w:color="auto" w:fill="A50021"/>
          <w:vAlign w:val="center"/>
        </w:tcPr>
        <w:p w:rsidR="00C018F0" w:rsidRPr="00D94C2D" w:rsidRDefault="00C018F0" w:rsidP="00C018F0">
          <w:pPr>
            <w:widowControl w:val="0"/>
            <w:jc w:val="center"/>
            <w:rPr>
              <w:b/>
              <w:sz w:val="20"/>
              <w:szCs w:val="20"/>
            </w:rPr>
          </w:pPr>
          <w:r>
            <w:rPr>
              <w:rFonts w:ascii="Arial" w:hAnsi="Arial" w:cs="Arial"/>
              <w:b/>
              <w:sz w:val="20"/>
              <w:szCs w:val="20"/>
            </w:rPr>
            <w:t>INFORME AUDITORIA AL SISTEMA INTEGRADO DE GESTION</w:t>
          </w:r>
        </w:p>
      </w:tc>
    </w:tr>
    <w:tr w:rsidR="00C018F0" w:rsidRPr="0044395D" w:rsidTr="005A7546">
      <w:trPr>
        <w:trHeight w:val="176"/>
      </w:trPr>
      <w:tc>
        <w:tcPr>
          <w:tcW w:w="3035" w:type="dxa"/>
          <w:vMerge/>
          <w:shd w:val="clear" w:color="auto" w:fill="auto"/>
        </w:tcPr>
        <w:p w:rsidR="00C018F0" w:rsidRPr="00C225FB" w:rsidRDefault="00C018F0" w:rsidP="00C018F0">
          <w:pPr>
            <w:widowControl w:val="0"/>
            <w:rPr>
              <w:sz w:val="16"/>
              <w:szCs w:val="16"/>
            </w:rPr>
          </w:pPr>
        </w:p>
      </w:tc>
      <w:tc>
        <w:tcPr>
          <w:tcW w:w="7172" w:type="dxa"/>
          <w:gridSpan w:val="4"/>
          <w:shd w:val="clear" w:color="auto" w:fill="auto"/>
        </w:tcPr>
        <w:p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PROCEDIMIENTO AUDITORIA AL SISTEMA INTEGRADO DE GESTIÓN</w:t>
          </w:r>
        </w:p>
      </w:tc>
    </w:tr>
    <w:tr w:rsidR="00C018F0" w:rsidRPr="0044395D" w:rsidTr="005A7546">
      <w:trPr>
        <w:trHeight w:hRule="exact" w:val="230"/>
      </w:trPr>
      <w:tc>
        <w:tcPr>
          <w:tcW w:w="3035" w:type="dxa"/>
          <w:vMerge/>
          <w:shd w:val="clear" w:color="auto" w:fill="auto"/>
        </w:tcPr>
        <w:p w:rsidR="00C018F0" w:rsidRPr="00C225FB" w:rsidRDefault="00C018F0" w:rsidP="00C018F0">
          <w:pPr>
            <w:widowControl w:val="0"/>
            <w:rPr>
              <w:sz w:val="16"/>
              <w:szCs w:val="16"/>
            </w:rPr>
          </w:pPr>
        </w:p>
      </w:tc>
      <w:tc>
        <w:tcPr>
          <w:tcW w:w="7172" w:type="dxa"/>
          <w:gridSpan w:val="4"/>
          <w:shd w:val="clear" w:color="auto" w:fill="auto"/>
          <w:vAlign w:val="center"/>
        </w:tcPr>
        <w:p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PROCESO EVALUACIÒN INDEPENDIENTE</w:t>
          </w:r>
        </w:p>
      </w:tc>
    </w:tr>
    <w:tr w:rsidR="00C018F0" w:rsidRPr="0044395D" w:rsidTr="005A7546">
      <w:trPr>
        <w:trHeight w:val="224"/>
      </w:trPr>
      <w:tc>
        <w:tcPr>
          <w:tcW w:w="3035" w:type="dxa"/>
          <w:vMerge/>
          <w:shd w:val="clear" w:color="auto" w:fill="auto"/>
        </w:tcPr>
        <w:p w:rsidR="00C018F0" w:rsidRPr="00C225FB" w:rsidRDefault="00C018F0" w:rsidP="00C018F0">
          <w:pPr>
            <w:widowControl w:val="0"/>
            <w:rPr>
              <w:sz w:val="16"/>
              <w:szCs w:val="16"/>
            </w:rPr>
          </w:pPr>
        </w:p>
      </w:tc>
      <w:tc>
        <w:tcPr>
          <w:tcW w:w="2086" w:type="dxa"/>
          <w:shd w:val="clear" w:color="auto" w:fill="auto"/>
        </w:tcPr>
        <w:p w:rsidR="00C018F0" w:rsidRPr="001D1716" w:rsidRDefault="00C018F0" w:rsidP="00C018F0">
          <w:pPr>
            <w:pStyle w:val="Encabezado"/>
            <w:widowControl w:val="0"/>
            <w:jc w:val="center"/>
            <w:rPr>
              <w:rFonts w:cs="Arial"/>
              <w:sz w:val="20"/>
              <w:szCs w:val="20"/>
            </w:rPr>
          </w:pPr>
          <w:r w:rsidRPr="001D1716">
            <w:rPr>
              <w:rFonts w:ascii="Arial" w:hAnsi="Arial" w:cs="Arial"/>
              <w:sz w:val="20"/>
              <w:szCs w:val="20"/>
            </w:rPr>
            <w:t>Código:  150.19.15-1</w:t>
          </w:r>
        </w:p>
      </w:tc>
      <w:tc>
        <w:tcPr>
          <w:tcW w:w="1475" w:type="dxa"/>
          <w:shd w:val="clear" w:color="auto" w:fill="auto"/>
        </w:tcPr>
        <w:p w:rsidR="00C018F0" w:rsidRPr="001D1716" w:rsidRDefault="00304D3A" w:rsidP="00C018F0">
          <w:pPr>
            <w:pStyle w:val="Encabezado"/>
            <w:widowControl w:val="0"/>
            <w:rPr>
              <w:rFonts w:ascii="Arial" w:hAnsi="Arial" w:cs="Arial"/>
              <w:sz w:val="20"/>
              <w:szCs w:val="20"/>
            </w:rPr>
          </w:pPr>
          <w:r>
            <w:rPr>
              <w:rFonts w:ascii="Arial" w:hAnsi="Arial" w:cs="Arial"/>
              <w:sz w:val="20"/>
              <w:szCs w:val="20"/>
            </w:rPr>
            <w:t>Versión:  05</w:t>
          </w:r>
        </w:p>
      </w:tc>
      <w:tc>
        <w:tcPr>
          <w:tcW w:w="2054" w:type="dxa"/>
          <w:shd w:val="clear" w:color="auto" w:fill="auto"/>
        </w:tcPr>
        <w:p w:rsidR="00C018F0" w:rsidRPr="001D1716" w:rsidRDefault="00C018F0" w:rsidP="005A7546">
          <w:pPr>
            <w:pStyle w:val="Encabezado"/>
            <w:widowControl w:val="0"/>
            <w:rPr>
              <w:rFonts w:ascii="Arial" w:hAnsi="Arial" w:cs="Arial"/>
              <w:sz w:val="20"/>
              <w:szCs w:val="20"/>
            </w:rPr>
          </w:pPr>
          <w:r w:rsidRPr="001D1716">
            <w:rPr>
              <w:rFonts w:ascii="Arial" w:hAnsi="Arial" w:cs="Arial"/>
              <w:sz w:val="20"/>
              <w:szCs w:val="20"/>
            </w:rPr>
            <w:t>Fecha:</w:t>
          </w:r>
          <w:r w:rsidR="00304D3A">
            <w:rPr>
              <w:rFonts w:ascii="Arial" w:hAnsi="Arial" w:cs="Arial"/>
              <w:sz w:val="20"/>
              <w:szCs w:val="20"/>
            </w:rPr>
            <w:t xml:space="preserve"> 22/05/2018</w:t>
          </w:r>
          <w:r w:rsidRPr="001D1716">
            <w:rPr>
              <w:rFonts w:ascii="Arial" w:hAnsi="Arial" w:cs="Arial"/>
              <w:sz w:val="20"/>
              <w:szCs w:val="20"/>
            </w:rPr>
            <w:t xml:space="preserve">   </w:t>
          </w:r>
        </w:p>
      </w:tc>
      <w:tc>
        <w:tcPr>
          <w:tcW w:w="1557" w:type="dxa"/>
          <w:shd w:val="clear" w:color="auto" w:fill="auto"/>
        </w:tcPr>
        <w:p w:rsidR="00C018F0" w:rsidRPr="001D1716" w:rsidRDefault="00C018F0" w:rsidP="00C018F0">
          <w:pPr>
            <w:widowControl w:val="0"/>
            <w:rPr>
              <w:sz w:val="20"/>
              <w:szCs w:val="20"/>
            </w:rPr>
          </w:pPr>
          <w:r w:rsidRPr="001D1716">
            <w:rPr>
              <w:rFonts w:ascii="Arial" w:hAnsi="Arial" w:cs="Arial"/>
              <w:sz w:val="20"/>
              <w:szCs w:val="20"/>
            </w:rPr>
            <w:t xml:space="preserve">Página </w:t>
          </w:r>
          <w:r w:rsidRPr="001D1716">
            <w:rPr>
              <w:rFonts w:ascii="Arial" w:hAnsi="Arial" w:cs="Arial"/>
              <w:sz w:val="20"/>
              <w:szCs w:val="20"/>
            </w:rPr>
            <w:fldChar w:fldCharType="begin"/>
          </w:r>
          <w:r w:rsidRPr="001D1716">
            <w:rPr>
              <w:rFonts w:ascii="Arial" w:hAnsi="Arial" w:cs="Arial"/>
              <w:sz w:val="20"/>
              <w:szCs w:val="20"/>
            </w:rPr>
            <w:instrText xml:space="preserve"> PAGE </w:instrText>
          </w:r>
          <w:r w:rsidRPr="001D1716">
            <w:rPr>
              <w:rFonts w:ascii="Arial" w:hAnsi="Arial" w:cs="Arial"/>
              <w:sz w:val="20"/>
              <w:szCs w:val="20"/>
            </w:rPr>
            <w:fldChar w:fldCharType="separate"/>
          </w:r>
          <w:r w:rsidR="00304D3A">
            <w:rPr>
              <w:rFonts w:ascii="Arial" w:hAnsi="Arial" w:cs="Arial"/>
              <w:noProof/>
              <w:sz w:val="20"/>
              <w:szCs w:val="20"/>
            </w:rPr>
            <w:t>2</w:t>
          </w:r>
          <w:r w:rsidRPr="001D1716">
            <w:rPr>
              <w:rFonts w:ascii="Arial" w:hAnsi="Arial" w:cs="Arial"/>
              <w:sz w:val="20"/>
              <w:szCs w:val="20"/>
            </w:rPr>
            <w:fldChar w:fldCharType="end"/>
          </w:r>
          <w:r w:rsidRPr="001D1716">
            <w:rPr>
              <w:rFonts w:ascii="Arial" w:hAnsi="Arial" w:cs="Arial"/>
              <w:sz w:val="20"/>
              <w:szCs w:val="20"/>
            </w:rPr>
            <w:t xml:space="preserve"> de </w:t>
          </w:r>
          <w:r w:rsidRPr="001D1716">
            <w:rPr>
              <w:rFonts w:ascii="Arial" w:hAnsi="Arial" w:cs="Arial"/>
              <w:sz w:val="20"/>
              <w:szCs w:val="20"/>
            </w:rPr>
            <w:fldChar w:fldCharType="begin"/>
          </w:r>
          <w:r w:rsidRPr="001D1716">
            <w:rPr>
              <w:rFonts w:ascii="Arial" w:hAnsi="Arial" w:cs="Arial"/>
              <w:sz w:val="20"/>
              <w:szCs w:val="20"/>
            </w:rPr>
            <w:instrText xml:space="preserve"> NUMPAGES </w:instrText>
          </w:r>
          <w:r w:rsidRPr="001D1716">
            <w:rPr>
              <w:rFonts w:ascii="Arial" w:hAnsi="Arial" w:cs="Arial"/>
              <w:sz w:val="20"/>
              <w:szCs w:val="20"/>
            </w:rPr>
            <w:fldChar w:fldCharType="separate"/>
          </w:r>
          <w:r w:rsidR="00304D3A">
            <w:rPr>
              <w:rFonts w:ascii="Arial" w:hAnsi="Arial" w:cs="Arial"/>
              <w:noProof/>
              <w:sz w:val="20"/>
              <w:szCs w:val="20"/>
            </w:rPr>
            <w:t>3</w:t>
          </w:r>
          <w:r w:rsidRPr="001D1716">
            <w:rPr>
              <w:rFonts w:ascii="Arial" w:hAnsi="Arial" w:cs="Arial"/>
              <w:sz w:val="20"/>
              <w:szCs w:val="20"/>
            </w:rPr>
            <w:fldChar w:fldCharType="end"/>
          </w:r>
        </w:p>
      </w:tc>
    </w:tr>
  </w:tbl>
  <w:p w:rsidR="00C018F0" w:rsidRDefault="00C018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7B36"/>
    <w:multiLevelType w:val="hybridMultilevel"/>
    <w:tmpl w:val="4D981BB6"/>
    <w:lvl w:ilvl="0" w:tplc="94B8F42E">
      <w:start w:val="1"/>
      <w:numFmt w:val="bullet"/>
      <w:lvlText w:val=""/>
      <w:lvlJc w:val="left"/>
      <w:pPr>
        <w:ind w:left="720" w:hanging="360"/>
      </w:pPr>
      <w:rPr>
        <w:rFonts w:ascii="Symbol" w:hAnsi="Symbol" w:hint="default"/>
      </w:rPr>
    </w:lvl>
    <w:lvl w:ilvl="1" w:tplc="452E7B72">
      <w:start w:val="1"/>
      <w:numFmt w:val="bullet"/>
      <w:lvlText w:val="o"/>
      <w:lvlJc w:val="left"/>
      <w:pPr>
        <w:ind w:left="1440" w:hanging="360"/>
      </w:pPr>
      <w:rPr>
        <w:rFonts w:ascii="Courier New" w:hAnsi="Courier New" w:hint="default"/>
      </w:rPr>
    </w:lvl>
    <w:lvl w:ilvl="2" w:tplc="381E3F62">
      <w:start w:val="1"/>
      <w:numFmt w:val="bullet"/>
      <w:lvlText w:val=""/>
      <w:lvlJc w:val="left"/>
      <w:pPr>
        <w:ind w:left="2160" w:hanging="360"/>
      </w:pPr>
      <w:rPr>
        <w:rFonts w:ascii="Wingdings" w:hAnsi="Wingdings" w:hint="default"/>
      </w:rPr>
    </w:lvl>
    <w:lvl w:ilvl="3" w:tplc="1F7EA508">
      <w:start w:val="1"/>
      <w:numFmt w:val="bullet"/>
      <w:lvlText w:val=""/>
      <w:lvlJc w:val="left"/>
      <w:pPr>
        <w:ind w:left="2880" w:hanging="360"/>
      </w:pPr>
      <w:rPr>
        <w:rFonts w:ascii="Symbol" w:hAnsi="Symbol" w:hint="default"/>
      </w:rPr>
    </w:lvl>
    <w:lvl w:ilvl="4" w:tplc="929862CA">
      <w:start w:val="1"/>
      <w:numFmt w:val="bullet"/>
      <w:lvlText w:val="o"/>
      <w:lvlJc w:val="left"/>
      <w:pPr>
        <w:ind w:left="3600" w:hanging="360"/>
      </w:pPr>
      <w:rPr>
        <w:rFonts w:ascii="Courier New" w:hAnsi="Courier New" w:hint="default"/>
      </w:rPr>
    </w:lvl>
    <w:lvl w:ilvl="5" w:tplc="528E9726">
      <w:start w:val="1"/>
      <w:numFmt w:val="bullet"/>
      <w:lvlText w:val=""/>
      <w:lvlJc w:val="left"/>
      <w:pPr>
        <w:ind w:left="4320" w:hanging="360"/>
      </w:pPr>
      <w:rPr>
        <w:rFonts w:ascii="Wingdings" w:hAnsi="Wingdings" w:hint="default"/>
      </w:rPr>
    </w:lvl>
    <w:lvl w:ilvl="6" w:tplc="16E801F6">
      <w:start w:val="1"/>
      <w:numFmt w:val="bullet"/>
      <w:lvlText w:val=""/>
      <w:lvlJc w:val="left"/>
      <w:pPr>
        <w:ind w:left="5040" w:hanging="360"/>
      </w:pPr>
      <w:rPr>
        <w:rFonts w:ascii="Symbol" w:hAnsi="Symbol" w:hint="default"/>
      </w:rPr>
    </w:lvl>
    <w:lvl w:ilvl="7" w:tplc="A016D96E">
      <w:start w:val="1"/>
      <w:numFmt w:val="bullet"/>
      <w:lvlText w:val="o"/>
      <w:lvlJc w:val="left"/>
      <w:pPr>
        <w:ind w:left="5760" w:hanging="360"/>
      </w:pPr>
      <w:rPr>
        <w:rFonts w:ascii="Courier New" w:hAnsi="Courier New" w:hint="default"/>
      </w:rPr>
    </w:lvl>
    <w:lvl w:ilvl="8" w:tplc="EAE8576C">
      <w:start w:val="1"/>
      <w:numFmt w:val="bullet"/>
      <w:lvlText w:val=""/>
      <w:lvlJc w:val="left"/>
      <w:pPr>
        <w:ind w:left="6480" w:hanging="360"/>
      </w:pPr>
      <w:rPr>
        <w:rFonts w:ascii="Wingdings" w:hAnsi="Wingdings" w:hint="default"/>
      </w:rPr>
    </w:lvl>
  </w:abstractNum>
  <w:abstractNum w:abstractNumId="1" w15:restartNumberingAfterBreak="0">
    <w:nsid w:val="365802DF"/>
    <w:multiLevelType w:val="hybridMultilevel"/>
    <w:tmpl w:val="85241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4ECC2530"/>
    <w:multiLevelType w:val="hybridMultilevel"/>
    <w:tmpl w:val="AD528F5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4F6F26E1"/>
    <w:multiLevelType w:val="multilevel"/>
    <w:tmpl w:val="9CBC4116"/>
    <w:lvl w:ilvl="0">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F0"/>
    <w:rsid w:val="000260C4"/>
    <w:rsid w:val="00071025"/>
    <w:rsid w:val="00080ECC"/>
    <w:rsid w:val="00093719"/>
    <w:rsid w:val="001548CF"/>
    <w:rsid w:val="00154FE6"/>
    <w:rsid w:val="001B0053"/>
    <w:rsid w:val="001B204A"/>
    <w:rsid w:val="001C1829"/>
    <w:rsid w:val="00200F87"/>
    <w:rsid w:val="00212E76"/>
    <w:rsid w:val="002752BB"/>
    <w:rsid w:val="00301E4F"/>
    <w:rsid w:val="00304D3A"/>
    <w:rsid w:val="00343430"/>
    <w:rsid w:val="003F72B8"/>
    <w:rsid w:val="004C06C7"/>
    <w:rsid w:val="004C1E7F"/>
    <w:rsid w:val="004D12B2"/>
    <w:rsid w:val="004F75D2"/>
    <w:rsid w:val="005254D0"/>
    <w:rsid w:val="0053509C"/>
    <w:rsid w:val="00541F65"/>
    <w:rsid w:val="00551690"/>
    <w:rsid w:val="005854D5"/>
    <w:rsid w:val="00587841"/>
    <w:rsid w:val="005A7546"/>
    <w:rsid w:val="00604429"/>
    <w:rsid w:val="00630502"/>
    <w:rsid w:val="00670F47"/>
    <w:rsid w:val="0068135C"/>
    <w:rsid w:val="006B4F80"/>
    <w:rsid w:val="006C7D2F"/>
    <w:rsid w:val="006D0D26"/>
    <w:rsid w:val="007220D5"/>
    <w:rsid w:val="007259B9"/>
    <w:rsid w:val="007521AB"/>
    <w:rsid w:val="00757271"/>
    <w:rsid w:val="007B232C"/>
    <w:rsid w:val="00807E9F"/>
    <w:rsid w:val="00832BAA"/>
    <w:rsid w:val="00847FAF"/>
    <w:rsid w:val="00881470"/>
    <w:rsid w:val="00900556"/>
    <w:rsid w:val="009041A1"/>
    <w:rsid w:val="00926039"/>
    <w:rsid w:val="009F64DA"/>
    <w:rsid w:val="00A05E77"/>
    <w:rsid w:val="00A624D4"/>
    <w:rsid w:val="00A624F7"/>
    <w:rsid w:val="00A760AC"/>
    <w:rsid w:val="00A96F4E"/>
    <w:rsid w:val="00AB57E9"/>
    <w:rsid w:val="00AD2830"/>
    <w:rsid w:val="00B045B0"/>
    <w:rsid w:val="00B80E27"/>
    <w:rsid w:val="00BB4C6D"/>
    <w:rsid w:val="00BD3CAE"/>
    <w:rsid w:val="00C018F0"/>
    <w:rsid w:val="00C53DFA"/>
    <w:rsid w:val="00C865A5"/>
    <w:rsid w:val="00D03E63"/>
    <w:rsid w:val="00D06F69"/>
    <w:rsid w:val="00D549C4"/>
    <w:rsid w:val="00DB36D1"/>
    <w:rsid w:val="00E0654A"/>
    <w:rsid w:val="00E34AC9"/>
    <w:rsid w:val="00EB1B0F"/>
    <w:rsid w:val="00EB55F5"/>
    <w:rsid w:val="00ED199F"/>
    <w:rsid w:val="00F0335B"/>
    <w:rsid w:val="00F23DA5"/>
    <w:rsid w:val="00F64F25"/>
    <w:rsid w:val="00FE0989"/>
    <w:rsid w:val="00FF1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6B494"/>
  <w15:chartTrackingRefBased/>
  <w15:docId w15:val="{27F8C6B4-05C7-449D-A036-79036C9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C018F0"/>
    <w:pPr>
      <w:tabs>
        <w:tab w:val="center" w:pos="4252"/>
        <w:tab w:val="right" w:pos="8504"/>
      </w:tabs>
      <w:spacing w:after="0" w:line="240" w:lineRule="auto"/>
    </w:pPr>
  </w:style>
  <w:style w:type="character" w:customStyle="1" w:styleId="EncabezadoCar">
    <w:name w:val="Encabezado Car"/>
    <w:aliases w:val="Haut de page Car,encabezado Car"/>
    <w:basedOn w:val="Fuentedeprrafopredeter"/>
    <w:link w:val="Encabezado"/>
    <w:rsid w:val="00C018F0"/>
  </w:style>
  <w:style w:type="paragraph" w:styleId="Piedepgina">
    <w:name w:val="footer"/>
    <w:basedOn w:val="Normal"/>
    <w:link w:val="PiedepginaCar"/>
    <w:uiPriority w:val="99"/>
    <w:unhideWhenUsed/>
    <w:rsid w:val="00C01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8F0"/>
  </w:style>
  <w:style w:type="paragraph" w:styleId="Prrafodelista">
    <w:name w:val="List Paragraph"/>
    <w:basedOn w:val="Normal"/>
    <w:uiPriority w:val="34"/>
    <w:qFormat/>
    <w:rsid w:val="00C018F0"/>
    <w:pPr>
      <w:spacing w:after="200" w:line="240" w:lineRule="auto"/>
      <w:ind w:left="720"/>
      <w:contextualSpacing/>
    </w:pPr>
    <w:rPr>
      <w:rFonts w:ascii="Cambria" w:hAnsi="Cambria" w:cs="Times New Roman"/>
      <w:sz w:val="24"/>
      <w:szCs w:val="24"/>
    </w:rPr>
  </w:style>
  <w:style w:type="table" w:styleId="Tablaconcuadrcula">
    <w:name w:val="Table Grid"/>
    <w:basedOn w:val="Tablanormal"/>
    <w:uiPriority w:val="59"/>
    <w:rsid w:val="0015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54FE6"/>
    <w:pPr>
      <w:spacing w:after="0" w:line="240" w:lineRule="auto"/>
    </w:pPr>
    <w:rPr>
      <w:lang w:val="es-CO"/>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rFonts w:asciiTheme="minorHAnsi" w:hAnsiTheme="minorHAnsi"/>
        <w:b/>
        <w:color w:val="000000" w:themeColor="text1"/>
        <w:sz w:val="24"/>
      </w:rPr>
      <w:tblPr/>
      <w:tcPr>
        <w:shd w:val="clear" w:color="auto" w:fill="A5A5A5" w:themeFill="accent3"/>
      </w:tcPr>
    </w:tblStylePr>
  </w:style>
  <w:style w:type="paragraph" w:styleId="Textodeglobo">
    <w:name w:val="Balloon Text"/>
    <w:basedOn w:val="Normal"/>
    <w:link w:val="TextodegloboCar"/>
    <w:uiPriority w:val="99"/>
    <w:semiHidden/>
    <w:unhideWhenUsed/>
    <w:rsid w:val="001B00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0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2942">
      <w:bodyDiv w:val="1"/>
      <w:marLeft w:val="0"/>
      <w:marRight w:val="0"/>
      <w:marTop w:val="0"/>
      <w:marBottom w:val="0"/>
      <w:divBdr>
        <w:top w:val="none" w:sz="0" w:space="0" w:color="auto"/>
        <w:left w:val="none" w:sz="0" w:space="0" w:color="auto"/>
        <w:bottom w:val="none" w:sz="0" w:space="0" w:color="auto"/>
        <w:right w:val="none" w:sz="0" w:space="0" w:color="auto"/>
      </w:divBdr>
    </w:div>
    <w:div w:id="641271625">
      <w:bodyDiv w:val="1"/>
      <w:marLeft w:val="0"/>
      <w:marRight w:val="0"/>
      <w:marTop w:val="0"/>
      <w:marBottom w:val="0"/>
      <w:divBdr>
        <w:top w:val="none" w:sz="0" w:space="0" w:color="auto"/>
        <w:left w:val="none" w:sz="0" w:space="0" w:color="auto"/>
        <w:bottom w:val="none" w:sz="0" w:space="0" w:color="auto"/>
        <w:right w:val="none" w:sz="0" w:space="0" w:color="auto"/>
      </w:divBdr>
    </w:div>
    <w:div w:id="1002317828">
      <w:bodyDiv w:val="1"/>
      <w:marLeft w:val="0"/>
      <w:marRight w:val="0"/>
      <w:marTop w:val="0"/>
      <w:marBottom w:val="0"/>
      <w:divBdr>
        <w:top w:val="none" w:sz="0" w:space="0" w:color="auto"/>
        <w:left w:val="none" w:sz="0" w:space="0" w:color="auto"/>
        <w:bottom w:val="none" w:sz="0" w:space="0" w:color="auto"/>
        <w:right w:val="none" w:sz="0" w:space="0" w:color="auto"/>
      </w:divBdr>
    </w:div>
    <w:div w:id="1251812548">
      <w:bodyDiv w:val="1"/>
      <w:marLeft w:val="0"/>
      <w:marRight w:val="0"/>
      <w:marTop w:val="0"/>
      <w:marBottom w:val="0"/>
      <w:divBdr>
        <w:top w:val="none" w:sz="0" w:space="0" w:color="auto"/>
        <w:left w:val="none" w:sz="0" w:space="0" w:color="auto"/>
        <w:bottom w:val="none" w:sz="0" w:space="0" w:color="auto"/>
        <w:right w:val="none" w:sz="0" w:space="0" w:color="auto"/>
      </w:divBdr>
    </w:div>
    <w:div w:id="1618101458">
      <w:bodyDiv w:val="1"/>
      <w:marLeft w:val="0"/>
      <w:marRight w:val="0"/>
      <w:marTop w:val="0"/>
      <w:marBottom w:val="0"/>
      <w:divBdr>
        <w:top w:val="none" w:sz="0" w:space="0" w:color="auto"/>
        <w:left w:val="none" w:sz="0" w:space="0" w:color="auto"/>
        <w:bottom w:val="none" w:sz="0" w:space="0" w:color="auto"/>
        <w:right w:val="none" w:sz="0" w:space="0" w:color="auto"/>
      </w:divBdr>
    </w:div>
    <w:div w:id="1974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44045.C6C8DA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2112</Words>
  <Characters>11621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Del Pilar Pulido Martinez</dc:creator>
  <cp:keywords/>
  <dc:description/>
  <cp:lastModifiedBy>Miguel Orlando Guerra Ortiz</cp:lastModifiedBy>
  <cp:revision>3</cp:revision>
  <dcterms:created xsi:type="dcterms:W3CDTF">2018-08-30T15:16:00Z</dcterms:created>
  <dcterms:modified xsi:type="dcterms:W3CDTF">2018-08-30T15:22:00Z</dcterms:modified>
</cp:coreProperties>
</file>