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62B" w:rsidRPr="00AD45F9" w:rsidRDefault="0026662B" w:rsidP="00566B02">
      <w:pPr>
        <w:pStyle w:val="Prrafodelista"/>
        <w:spacing w:after="0"/>
        <w:ind w:left="-142"/>
        <w:jc w:val="both"/>
        <w:rPr>
          <w:rFonts w:ascii="Arial Narrow" w:eastAsia="Times New Roman" w:hAnsi="Arial Narrow" w:cs="Arial"/>
          <w:sz w:val="20"/>
          <w:szCs w:val="20"/>
          <w:lang w:eastAsia="es-ES"/>
        </w:rPr>
      </w:pPr>
    </w:p>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AD45F9" w:rsidRPr="00AD45F9" w:rsidTr="00DA3FAD">
        <w:trPr>
          <w:trHeight w:val="226"/>
        </w:trPr>
        <w:tc>
          <w:tcPr>
            <w:tcW w:w="3827" w:type="dxa"/>
            <w:shd w:val="clear" w:color="auto" w:fill="D9D9D9" w:themeFill="background1" w:themeFillShade="D9"/>
            <w:vAlign w:val="center"/>
          </w:tcPr>
          <w:p w:rsidR="00AD45F9" w:rsidRPr="00AD45F9" w:rsidRDefault="00AD45F9" w:rsidP="00DA3FAD">
            <w:pPr>
              <w:spacing w:after="0"/>
              <w:ind w:left="34"/>
              <w:jc w:val="center"/>
              <w:rPr>
                <w:rFonts w:ascii="Arial Narrow" w:eastAsia="Times New Roman" w:hAnsi="Arial Narrow" w:cs="Arial"/>
                <w:b/>
                <w:sz w:val="20"/>
                <w:szCs w:val="20"/>
                <w:highlight w:val="lightGray"/>
                <w:lang w:val="es-ES" w:eastAsia="es-ES"/>
              </w:rPr>
            </w:pPr>
            <w:r w:rsidRPr="00AD45F9">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AD45F9" w:rsidRPr="00AD45F9" w:rsidRDefault="00AD45F9" w:rsidP="00DA3FAD">
            <w:pPr>
              <w:spacing w:after="0"/>
              <w:jc w:val="center"/>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Día:</w:t>
            </w:r>
          </w:p>
        </w:tc>
        <w:tc>
          <w:tcPr>
            <w:tcW w:w="567" w:type="dxa"/>
            <w:shd w:val="clear" w:color="auto" w:fill="auto"/>
            <w:vAlign w:val="center"/>
          </w:tcPr>
          <w:p w:rsidR="00AD45F9" w:rsidRPr="00AD45F9" w:rsidRDefault="008573BB" w:rsidP="00DA3FAD">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19</w:t>
            </w:r>
          </w:p>
        </w:tc>
        <w:tc>
          <w:tcPr>
            <w:tcW w:w="709" w:type="dxa"/>
            <w:shd w:val="clear" w:color="auto" w:fill="D9D9D9" w:themeFill="background1" w:themeFillShade="D9"/>
            <w:vAlign w:val="center"/>
          </w:tcPr>
          <w:p w:rsidR="00AD45F9" w:rsidRPr="00AD45F9" w:rsidRDefault="00AD45F9" w:rsidP="00DA3FAD">
            <w:pPr>
              <w:spacing w:after="0"/>
              <w:jc w:val="center"/>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Mes:</w:t>
            </w:r>
          </w:p>
        </w:tc>
        <w:tc>
          <w:tcPr>
            <w:tcW w:w="708" w:type="dxa"/>
            <w:shd w:val="clear" w:color="auto" w:fill="auto"/>
            <w:vAlign w:val="center"/>
          </w:tcPr>
          <w:p w:rsidR="00AD45F9" w:rsidRPr="00AD45F9" w:rsidRDefault="008573BB" w:rsidP="00DA3FAD">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04</w:t>
            </w:r>
          </w:p>
        </w:tc>
        <w:tc>
          <w:tcPr>
            <w:tcW w:w="709" w:type="dxa"/>
            <w:shd w:val="clear" w:color="auto" w:fill="D9D9D9" w:themeFill="background1" w:themeFillShade="D9"/>
            <w:vAlign w:val="center"/>
          </w:tcPr>
          <w:p w:rsidR="00AD45F9" w:rsidRPr="00AD45F9" w:rsidRDefault="00AD45F9" w:rsidP="00DA3FAD">
            <w:pPr>
              <w:spacing w:after="0"/>
              <w:jc w:val="center"/>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Año:</w:t>
            </w:r>
          </w:p>
        </w:tc>
        <w:tc>
          <w:tcPr>
            <w:tcW w:w="709" w:type="dxa"/>
            <w:shd w:val="clear" w:color="auto" w:fill="auto"/>
            <w:vAlign w:val="center"/>
          </w:tcPr>
          <w:p w:rsidR="00AD45F9" w:rsidRPr="00AD45F9" w:rsidRDefault="008573BB" w:rsidP="00DA3FAD">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rsidR="00AD45F9" w:rsidRPr="00AD45F9" w:rsidRDefault="00AD45F9" w:rsidP="00AD45F9">
      <w:pPr>
        <w:spacing w:after="0"/>
        <w:rPr>
          <w:rFonts w:ascii="Arial Narrow" w:hAnsi="Arial Narrow"/>
          <w:sz w:val="20"/>
          <w:szCs w:val="20"/>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0"/>
        <w:gridCol w:w="4706"/>
      </w:tblGrid>
      <w:tr w:rsidR="00AD45F9" w:rsidRPr="00AD45F9" w:rsidTr="00DA3FAD">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45F9" w:rsidRPr="00AD45F9" w:rsidRDefault="00AD45F9" w:rsidP="00DA3FAD">
            <w:pPr>
              <w:spacing w:after="0"/>
              <w:rPr>
                <w:rFonts w:ascii="Arial Narrow" w:eastAsia="Times New Roman" w:hAnsi="Arial Narrow" w:cs="Arial"/>
                <w:b/>
                <w:sz w:val="20"/>
                <w:szCs w:val="20"/>
                <w:lang w:eastAsia="es-ES"/>
              </w:rPr>
            </w:pPr>
            <w:r w:rsidRPr="00AD45F9">
              <w:rPr>
                <w:rFonts w:ascii="Arial Narrow" w:eastAsia="Times New Roman" w:hAnsi="Arial Narrow" w:cs="Arial"/>
                <w:b/>
                <w:sz w:val="20"/>
                <w:szCs w:val="20"/>
                <w:lang w:eastAsia="es-ES"/>
              </w:rPr>
              <w:t>Nombre de Auditoría</w:t>
            </w:r>
          </w:p>
          <w:p w:rsidR="00AD45F9" w:rsidRPr="00AD45F9" w:rsidRDefault="00AD45F9" w:rsidP="00DA3FAD">
            <w:pPr>
              <w:spacing w:after="0"/>
              <w:rPr>
                <w:rFonts w:ascii="Arial Narrow" w:eastAsia="Times New Roman" w:hAnsi="Arial Narrow" w:cs="Arial"/>
                <w:b/>
                <w:sz w:val="20"/>
                <w:szCs w:val="20"/>
                <w:lang w:eastAsia="es-ES"/>
              </w:rPr>
            </w:pPr>
            <w:r w:rsidRPr="00AD45F9">
              <w:rPr>
                <w:rFonts w:ascii="Arial Narrow" w:eastAsia="Times New Roman" w:hAnsi="Arial Narrow" w:cs="Arial"/>
                <w:b/>
                <w:sz w:val="20"/>
                <w:szCs w:val="20"/>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AD45F9" w:rsidRPr="00AD45F9" w:rsidRDefault="008573BB" w:rsidP="00DA3FAD">
            <w:pPr>
              <w:spacing w:after="0"/>
              <w:jc w:val="both"/>
              <w:rPr>
                <w:rFonts w:ascii="Arial Narrow" w:eastAsia="Times New Roman" w:hAnsi="Arial Narrow" w:cs="Arial"/>
                <w:color w:val="808080" w:themeColor="background1" w:themeShade="80"/>
                <w:sz w:val="20"/>
                <w:szCs w:val="20"/>
                <w:lang w:eastAsia="es-ES"/>
              </w:rPr>
            </w:pPr>
            <w:r>
              <w:rPr>
                <w:rFonts w:ascii="Arial Narrow" w:eastAsia="Times New Roman" w:hAnsi="Arial Narrow" w:cs="Arial"/>
                <w:color w:val="808080" w:themeColor="background1" w:themeShade="80"/>
                <w:sz w:val="20"/>
                <w:szCs w:val="20"/>
                <w:lang w:eastAsia="es-ES"/>
              </w:rPr>
              <w:t>Informe Ejecutivo Control Interno Contable.</w:t>
            </w:r>
          </w:p>
        </w:tc>
      </w:tr>
      <w:tr w:rsidR="00AD45F9" w:rsidRPr="00AD45F9" w:rsidTr="00DA3FAD">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45F9" w:rsidRPr="00AD45F9" w:rsidRDefault="00AD45F9" w:rsidP="00DA3FAD">
            <w:pPr>
              <w:spacing w:after="0"/>
              <w:rPr>
                <w:rFonts w:ascii="Arial Narrow" w:eastAsia="Times New Roman" w:hAnsi="Arial Narrow" w:cs="Arial"/>
                <w:b/>
                <w:sz w:val="20"/>
                <w:szCs w:val="20"/>
                <w:lang w:eastAsia="es-ES"/>
              </w:rPr>
            </w:pPr>
            <w:r w:rsidRPr="00AD45F9">
              <w:rPr>
                <w:rFonts w:ascii="Arial Narrow" w:eastAsia="Times New Roman" w:hAnsi="Arial Narrow" w:cs="Arial"/>
                <w:b/>
                <w:sz w:val="20"/>
                <w:szCs w:val="20"/>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AD45F9" w:rsidRPr="00AD45F9" w:rsidRDefault="008573BB" w:rsidP="00DA3FAD">
            <w:pPr>
              <w:spacing w:after="0"/>
              <w:jc w:val="both"/>
              <w:rPr>
                <w:rFonts w:ascii="Arial Narrow" w:eastAsia="Times New Roman" w:hAnsi="Arial Narrow" w:cs="Arial"/>
                <w:sz w:val="20"/>
                <w:szCs w:val="20"/>
                <w:lang w:eastAsia="es-ES"/>
              </w:rPr>
            </w:pPr>
            <w:r>
              <w:rPr>
                <w:rFonts w:ascii="Arial Narrow" w:eastAsia="Times New Roman" w:hAnsi="Arial Narrow" w:cs="Arial"/>
                <w:sz w:val="20"/>
                <w:szCs w:val="20"/>
                <w:lang w:eastAsia="es-ES"/>
              </w:rPr>
              <w:t>Luis Eugenio Herrera Paez/ Juan Camilo Morales Salazar</w:t>
            </w:r>
          </w:p>
        </w:tc>
      </w:tr>
      <w:tr w:rsidR="00AD45F9" w:rsidRPr="00AD45F9" w:rsidTr="00DA3FAD">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45F9" w:rsidRPr="00AD45F9" w:rsidRDefault="00AD45F9" w:rsidP="00DA3FAD">
            <w:pPr>
              <w:spacing w:after="0"/>
              <w:rPr>
                <w:rFonts w:ascii="Arial Narrow" w:eastAsia="Times New Roman" w:hAnsi="Arial Narrow" w:cs="Arial"/>
                <w:b/>
                <w:sz w:val="20"/>
                <w:szCs w:val="20"/>
                <w:lang w:eastAsia="es-ES"/>
              </w:rPr>
            </w:pPr>
            <w:r w:rsidRPr="00AD45F9">
              <w:rPr>
                <w:rFonts w:ascii="Arial Narrow" w:eastAsia="Times New Roman" w:hAnsi="Arial Narrow" w:cs="Arial"/>
                <w:b/>
                <w:sz w:val="20"/>
                <w:szCs w:val="20"/>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AD45F9" w:rsidRPr="00AD45F9" w:rsidRDefault="008573BB" w:rsidP="00DA3FAD">
            <w:pPr>
              <w:spacing w:after="0"/>
              <w:jc w:val="both"/>
              <w:rPr>
                <w:rFonts w:ascii="Arial Narrow" w:eastAsia="Times New Roman" w:hAnsi="Arial Narrow" w:cs="Arial"/>
                <w:sz w:val="20"/>
                <w:szCs w:val="20"/>
                <w:lang w:eastAsia="es-ES"/>
              </w:rPr>
            </w:pPr>
            <w:r>
              <w:rPr>
                <w:rFonts w:ascii="Arial Narrow" w:eastAsia="Times New Roman" w:hAnsi="Arial Narrow" w:cs="Arial"/>
                <w:sz w:val="20"/>
                <w:szCs w:val="20"/>
                <w:lang w:eastAsia="es-ES"/>
              </w:rPr>
              <w:t xml:space="preserve">Diego Hernando Santacruz </w:t>
            </w:r>
            <w:proofErr w:type="spellStart"/>
            <w:r>
              <w:rPr>
                <w:rFonts w:ascii="Arial Narrow" w:eastAsia="Times New Roman" w:hAnsi="Arial Narrow" w:cs="Arial"/>
                <w:sz w:val="20"/>
                <w:szCs w:val="20"/>
                <w:lang w:eastAsia="es-ES"/>
              </w:rPr>
              <w:t>Santacruz</w:t>
            </w:r>
            <w:proofErr w:type="spellEnd"/>
          </w:p>
        </w:tc>
      </w:tr>
      <w:tr w:rsidR="00AD45F9" w:rsidRPr="00AD45F9" w:rsidTr="00DA3FAD">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45F9" w:rsidRPr="00AD45F9" w:rsidRDefault="00AD45F9" w:rsidP="00DA3FAD">
            <w:pPr>
              <w:spacing w:after="0"/>
              <w:rPr>
                <w:rFonts w:ascii="Arial Narrow" w:eastAsia="Times New Roman" w:hAnsi="Arial Narrow" w:cs="Arial"/>
                <w:b/>
                <w:sz w:val="20"/>
                <w:szCs w:val="20"/>
                <w:lang w:eastAsia="es-ES"/>
              </w:rPr>
            </w:pPr>
            <w:r w:rsidRPr="00AD45F9">
              <w:rPr>
                <w:rFonts w:ascii="Arial Narrow" w:eastAsia="Times New Roman" w:hAnsi="Arial Narrow" w:cs="Arial"/>
                <w:b/>
                <w:sz w:val="20"/>
                <w:szCs w:val="20"/>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AD45F9" w:rsidRPr="00AD45F9" w:rsidRDefault="008573BB" w:rsidP="00DA3FAD">
            <w:pPr>
              <w:spacing w:after="0"/>
              <w:jc w:val="both"/>
              <w:rPr>
                <w:rFonts w:ascii="Arial Narrow" w:eastAsia="Times New Roman" w:hAnsi="Arial Narrow" w:cs="Arial"/>
                <w:color w:val="808080" w:themeColor="background1" w:themeShade="80"/>
                <w:sz w:val="20"/>
                <w:szCs w:val="20"/>
                <w:lang w:eastAsia="es-ES"/>
              </w:rPr>
            </w:pPr>
            <w:r>
              <w:rPr>
                <w:rFonts w:ascii="Arial Narrow" w:eastAsia="Times New Roman" w:hAnsi="Arial Narrow" w:cs="Arial"/>
                <w:color w:val="808080" w:themeColor="background1" w:themeShade="80"/>
                <w:sz w:val="20"/>
                <w:szCs w:val="20"/>
                <w:lang w:eastAsia="es-ES"/>
              </w:rPr>
              <w:t>Liliana de los Rios Ramírez/ Liz Milena Gracia Rodriguez</w:t>
            </w:r>
          </w:p>
        </w:tc>
      </w:tr>
    </w:tbl>
    <w:p w:rsidR="00AD45F9" w:rsidRPr="00AD45F9" w:rsidRDefault="00AD45F9" w:rsidP="00AD45F9">
      <w:pPr>
        <w:pStyle w:val="Prrafodelista"/>
        <w:spacing w:after="0"/>
        <w:ind w:left="-142"/>
        <w:jc w:val="both"/>
        <w:rPr>
          <w:rFonts w:ascii="Arial Narrow" w:eastAsia="Times New Roman" w:hAnsi="Arial Narrow" w:cs="Arial"/>
          <w:sz w:val="20"/>
          <w:szCs w:val="20"/>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8"/>
        <w:gridCol w:w="478"/>
        <w:gridCol w:w="556"/>
        <w:gridCol w:w="558"/>
        <w:gridCol w:w="690"/>
        <w:gridCol w:w="970"/>
        <w:gridCol w:w="692"/>
        <w:gridCol w:w="1109"/>
        <w:gridCol w:w="692"/>
        <w:gridCol w:w="556"/>
        <w:gridCol w:w="556"/>
        <w:gridCol w:w="556"/>
        <w:gridCol w:w="556"/>
        <w:gridCol w:w="648"/>
      </w:tblGrid>
      <w:tr w:rsidR="00AD45F9" w:rsidRPr="00AD45F9" w:rsidTr="00DA3FAD">
        <w:trPr>
          <w:trHeight w:val="359"/>
        </w:trPr>
        <w:tc>
          <w:tcPr>
            <w:tcW w:w="1560" w:type="pct"/>
            <w:gridSpan w:val="6"/>
            <w:tcBorders>
              <w:bottom w:val="single" w:sz="4" w:space="0" w:color="auto"/>
            </w:tcBorders>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Reunión de Apertura</w:t>
            </w:r>
          </w:p>
        </w:tc>
        <w:tc>
          <w:tcPr>
            <w:tcW w:w="1694" w:type="pct"/>
            <w:gridSpan w:val="4"/>
            <w:tcBorders>
              <w:bottom w:val="single" w:sz="4" w:space="0" w:color="auto"/>
            </w:tcBorders>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Ejecución de la Auditoría</w:t>
            </w:r>
          </w:p>
        </w:tc>
        <w:tc>
          <w:tcPr>
            <w:tcW w:w="1746" w:type="pct"/>
            <w:gridSpan w:val="6"/>
            <w:tcBorders>
              <w:bottom w:val="single" w:sz="4" w:space="0" w:color="auto"/>
            </w:tcBorders>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Reunión de Cierre</w:t>
            </w:r>
          </w:p>
        </w:tc>
      </w:tr>
      <w:tr w:rsidR="00AD45F9" w:rsidRPr="00AD45F9" w:rsidTr="00DA3FAD">
        <w:trPr>
          <w:trHeight w:val="113"/>
        </w:trPr>
        <w:tc>
          <w:tcPr>
            <w:tcW w:w="205"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Día</w:t>
            </w:r>
          </w:p>
        </w:tc>
        <w:tc>
          <w:tcPr>
            <w:tcW w:w="201" w:type="pct"/>
            <w:vMerge w:val="restart"/>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376"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Mes</w:t>
            </w:r>
          </w:p>
        </w:tc>
        <w:tc>
          <w:tcPr>
            <w:tcW w:w="234" w:type="pct"/>
            <w:vMerge w:val="restart"/>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Año</w:t>
            </w:r>
          </w:p>
        </w:tc>
        <w:tc>
          <w:tcPr>
            <w:tcW w:w="273" w:type="pct"/>
            <w:vMerge w:val="restart"/>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338"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Desde</w:t>
            </w:r>
          </w:p>
        </w:tc>
        <w:tc>
          <w:tcPr>
            <w:tcW w:w="475" w:type="pct"/>
            <w:tcBorders>
              <w:bottom w:val="single" w:sz="4" w:space="0" w:color="auto"/>
            </w:tcBorders>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339"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b/>
                <w:sz w:val="20"/>
                <w:szCs w:val="20"/>
                <w:lang w:val="es-ES" w:eastAsia="es-ES"/>
              </w:rPr>
            </w:pPr>
            <w:r w:rsidRPr="00AD45F9">
              <w:rPr>
                <w:rFonts w:ascii="Arial Narrow" w:eastAsia="Times New Roman" w:hAnsi="Arial Narrow" w:cs="Arial"/>
                <w:b/>
                <w:sz w:val="20"/>
                <w:szCs w:val="20"/>
                <w:lang w:val="es-ES" w:eastAsia="es-ES"/>
              </w:rPr>
              <w:t>Hasta</w:t>
            </w:r>
          </w:p>
        </w:tc>
        <w:tc>
          <w:tcPr>
            <w:tcW w:w="543" w:type="pct"/>
            <w:tcBorders>
              <w:bottom w:val="single" w:sz="4" w:space="0" w:color="auto"/>
            </w:tcBorders>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339"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r w:rsidRPr="00AD45F9">
              <w:rPr>
                <w:rFonts w:ascii="Arial Narrow" w:eastAsia="Times New Roman" w:hAnsi="Arial Narrow" w:cs="Arial"/>
                <w:sz w:val="20"/>
                <w:szCs w:val="20"/>
                <w:lang w:val="es-ES" w:eastAsia="es-ES"/>
              </w:rPr>
              <w:t>Día</w:t>
            </w:r>
          </w:p>
        </w:tc>
        <w:tc>
          <w:tcPr>
            <w:tcW w:w="272" w:type="pct"/>
            <w:vMerge w:val="restart"/>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r w:rsidRPr="00AD45F9">
              <w:rPr>
                <w:rFonts w:ascii="Arial Narrow" w:eastAsia="Times New Roman" w:hAnsi="Arial Narrow" w:cs="Arial"/>
                <w:sz w:val="20"/>
                <w:szCs w:val="20"/>
                <w:lang w:val="es-ES" w:eastAsia="es-ES"/>
              </w:rPr>
              <w:t>Mes</w:t>
            </w:r>
          </w:p>
        </w:tc>
        <w:tc>
          <w:tcPr>
            <w:tcW w:w="272" w:type="pct"/>
            <w:vMerge w:val="restart"/>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c>
          <w:tcPr>
            <w:tcW w:w="272" w:type="pct"/>
            <w:vMerge w:val="restar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r w:rsidRPr="00AD45F9">
              <w:rPr>
                <w:rFonts w:ascii="Arial Narrow" w:eastAsia="Times New Roman" w:hAnsi="Arial Narrow" w:cs="Arial"/>
                <w:sz w:val="20"/>
                <w:szCs w:val="20"/>
                <w:lang w:val="es-ES" w:eastAsia="es-ES"/>
              </w:rPr>
              <w:t>Año</w:t>
            </w:r>
          </w:p>
        </w:tc>
        <w:tc>
          <w:tcPr>
            <w:tcW w:w="321" w:type="pct"/>
            <w:vMerge w:val="restart"/>
            <w:shd w:val="clear" w:color="auto" w:fill="FFFFFF"/>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p>
        </w:tc>
      </w:tr>
      <w:tr w:rsidR="00AD45F9" w:rsidRPr="00AD45F9" w:rsidTr="00DA3FAD">
        <w:trPr>
          <w:trHeight w:val="70"/>
        </w:trPr>
        <w:tc>
          <w:tcPr>
            <w:tcW w:w="205"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01" w:type="pct"/>
            <w:vMerge/>
            <w:shd w:val="clear" w:color="auto" w:fill="EEECE1"/>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376"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34" w:type="pct"/>
            <w:vMerge/>
            <w:shd w:val="clear" w:color="auto" w:fill="EEECE1"/>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73" w:type="pct"/>
            <w:vMerge/>
            <w:shd w:val="clear" w:color="auto" w:fill="EEECE1"/>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338"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475" w:type="pc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r w:rsidRPr="00AD45F9">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543" w:type="pct"/>
            <w:shd w:val="clear" w:color="auto" w:fill="D9D9D9" w:themeFill="background1" w:themeFillShade="D9"/>
            <w:vAlign w:val="center"/>
          </w:tcPr>
          <w:p w:rsidR="00AD45F9" w:rsidRPr="00AD45F9" w:rsidRDefault="00AD45F9" w:rsidP="00DA3FAD">
            <w:pPr>
              <w:spacing w:after="0"/>
              <w:ind w:right="-674"/>
              <w:rPr>
                <w:rFonts w:ascii="Arial Narrow" w:eastAsia="Times New Roman" w:hAnsi="Arial Narrow" w:cs="Arial"/>
                <w:sz w:val="20"/>
                <w:szCs w:val="20"/>
                <w:lang w:val="es-ES" w:eastAsia="es-ES"/>
              </w:rPr>
            </w:pPr>
            <w:r w:rsidRPr="00AD45F9">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c>
          <w:tcPr>
            <w:tcW w:w="321" w:type="pct"/>
            <w:vMerge/>
            <w:shd w:val="clear" w:color="auto" w:fill="EEECE1"/>
            <w:vAlign w:val="center"/>
          </w:tcPr>
          <w:p w:rsidR="00AD45F9" w:rsidRPr="00AD45F9" w:rsidRDefault="00AD45F9" w:rsidP="00DA3FAD">
            <w:pPr>
              <w:spacing w:after="0"/>
              <w:ind w:right="-674"/>
              <w:jc w:val="center"/>
              <w:rPr>
                <w:rFonts w:ascii="Arial Narrow" w:eastAsia="Times New Roman" w:hAnsi="Arial Narrow" w:cs="Arial"/>
                <w:sz w:val="20"/>
                <w:szCs w:val="20"/>
                <w:lang w:val="es-ES" w:eastAsia="es-ES"/>
              </w:rPr>
            </w:pPr>
          </w:p>
        </w:tc>
      </w:tr>
    </w:tbl>
    <w:p w:rsidR="0026662B" w:rsidRPr="00AD45F9" w:rsidRDefault="0026662B" w:rsidP="00566B02">
      <w:pPr>
        <w:pStyle w:val="Prrafodelista"/>
        <w:spacing w:after="0"/>
        <w:ind w:left="-142"/>
        <w:jc w:val="both"/>
        <w:rPr>
          <w:rFonts w:ascii="Arial Narrow" w:eastAsia="Times New Roman" w:hAnsi="Arial Narrow" w:cs="Arial"/>
          <w:sz w:val="20"/>
          <w:szCs w:val="20"/>
          <w:lang w:eastAsia="es-ES"/>
        </w:rPr>
      </w:pPr>
    </w:p>
    <w:p w:rsidR="00752678" w:rsidRPr="00AD45F9" w:rsidRDefault="00752678" w:rsidP="00CB1814">
      <w:pPr>
        <w:spacing w:after="0"/>
        <w:rPr>
          <w:rFonts w:ascii="Arial Narrow" w:hAnsi="Arial Narrow"/>
          <w:sz w:val="20"/>
          <w:szCs w:val="20"/>
        </w:rPr>
      </w:pPr>
    </w:p>
    <w:p w:rsidR="008573BB" w:rsidRPr="008573BB" w:rsidRDefault="008573BB" w:rsidP="0081569C">
      <w:pPr>
        <w:pStyle w:val="Prrafodelista"/>
        <w:numPr>
          <w:ilvl w:val="0"/>
          <w:numId w:val="33"/>
        </w:numPr>
        <w:spacing w:after="160" w:line="259" w:lineRule="auto"/>
        <w:ind w:left="0" w:firstLine="284"/>
        <w:jc w:val="both"/>
        <w:rPr>
          <w:rFonts w:ascii="Arial" w:hAnsi="Arial" w:cs="Arial"/>
        </w:rPr>
      </w:pPr>
      <w:r>
        <w:rPr>
          <w:rFonts w:ascii="Arial" w:eastAsia="Times New Roman" w:hAnsi="Arial" w:cs="Arial"/>
          <w:b/>
          <w:sz w:val="28"/>
          <w:szCs w:val="28"/>
          <w:lang w:eastAsia="es-ES"/>
        </w:rPr>
        <w:t>O</w:t>
      </w:r>
      <w:r w:rsidR="00C47339" w:rsidRPr="008573BB">
        <w:rPr>
          <w:rFonts w:ascii="Arial" w:eastAsia="Times New Roman" w:hAnsi="Arial" w:cs="Arial"/>
          <w:b/>
          <w:sz w:val="28"/>
          <w:szCs w:val="28"/>
          <w:lang w:eastAsia="es-ES"/>
        </w:rPr>
        <w:t>bjetivo de la Auditoría</w:t>
      </w:r>
      <w:r w:rsidR="00C47339" w:rsidRPr="008573BB">
        <w:rPr>
          <w:rFonts w:ascii="Arial" w:eastAsia="Times New Roman" w:hAnsi="Arial" w:cs="Arial"/>
          <w:b/>
          <w:sz w:val="20"/>
          <w:szCs w:val="20"/>
          <w:lang w:eastAsia="es-ES"/>
        </w:rPr>
        <w:t>:</w:t>
      </w:r>
      <w:r w:rsidRPr="008573BB">
        <w:rPr>
          <w:rFonts w:ascii="Arial" w:eastAsia="Times New Roman" w:hAnsi="Arial" w:cs="Arial"/>
          <w:b/>
          <w:sz w:val="20"/>
          <w:szCs w:val="20"/>
          <w:lang w:eastAsia="es-ES"/>
        </w:rPr>
        <w:t xml:space="preserve"> </w:t>
      </w:r>
    </w:p>
    <w:p w:rsidR="008573BB" w:rsidRDefault="00983DE9" w:rsidP="008573BB">
      <w:pPr>
        <w:pStyle w:val="Prrafodelista"/>
        <w:spacing w:after="160" w:line="259" w:lineRule="auto"/>
        <w:ind w:left="0"/>
        <w:jc w:val="both"/>
        <w:rPr>
          <w:rFonts w:ascii="Arial" w:hAnsi="Arial" w:cs="Arial"/>
        </w:rPr>
      </w:pPr>
      <w:r>
        <w:rPr>
          <w:rFonts w:ascii="Arial" w:hAnsi="Arial" w:cs="Arial"/>
        </w:rPr>
        <w:t>E</w:t>
      </w:r>
      <w:r w:rsidR="008573BB" w:rsidRPr="00337920">
        <w:rPr>
          <w:rFonts w:ascii="Arial" w:hAnsi="Arial" w:cs="Arial"/>
        </w:rPr>
        <w:t xml:space="preserve">valuar el sistema de control interno contable de la </w:t>
      </w:r>
      <w:r w:rsidR="008573BB">
        <w:rPr>
          <w:rFonts w:ascii="Arial" w:hAnsi="Arial" w:cs="Arial"/>
        </w:rPr>
        <w:t>Unidad para las Víctimas</w:t>
      </w:r>
      <w:r w:rsidR="008573BB" w:rsidRPr="00337920">
        <w:rPr>
          <w:rFonts w:ascii="Arial" w:hAnsi="Arial" w:cs="Arial"/>
        </w:rPr>
        <w:t xml:space="preserve">, con el propósito de determinar su estado, el nivel de confiabilidad que existe en la presentación de la información que se genera a diario y si las actividades de control que se ejercen actualmente </w:t>
      </w:r>
      <w:r w:rsidR="008573BB">
        <w:rPr>
          <w:rFonts w:ascii="Arial" w:hAnsi="Arial" w:cs="Arial"/>
        </w:rPr>
        <w:t>son eficaces y eficientes en la</w:t>
      </w:r>
      <w:r w:rsidR="008573BB" w:rsidRPr="00337920">
        <w:rPr>
          <w:rFonts w:ascii="Arial" w:hAnsi="Arial" w:cs="Arial"/>
        </w:rPr>
        <w:t xml:space="preserve"> prevención y neutralización del riesgo inherente en la gestión contable y financiera.</w:t>
      </w:r>
    </w:p>
    <w:p w:rsidR="00C47339" w:rsidRPr="00AD45F9" w:rsidRDefault="00C47339" w:rsidP="008573BB">
      <w:pPr>
        <w:pStyle w:val="Prrafodelista"/>
        <w:spacing w:after="0"/>
        <w:ind w:left="284"/>
        <w:jc w:val="both"/>
        <w:rPr>
          <w:rFonts w:ascii="Arial Narrow" w:eastAsia="Times New Roman" w:hAnsi="Arial Narrow" w:cs="Arial"/>
          <w:sz w:val="20"/>
          <w:szCs w:val="20"/>
          <w:lang w:eastAsia="es-ES"/>
        </w:rPr>
      </w:pPr>
    </w:p>
    <w:p w:rsidR="008573BB" w:rsidRPr="0081569C" w:rsidRDefault="00C47339" w:rsidP="0081569C">
      <w:pPr>
        <w:pStyle w:val="Prrafodelista"/>
        <w:numPr>
          <w:ilvl w:val="0"/>
          <w:numId w:val="33"/>
        </w:numPr>
        <w:spacing w:after="0"/>
        <w:jc w:val="both"/>
        <w:rPr>
          <w:rFonts w:ascii="Arial" w:eastAsia="Times New Roman" w:hAnsi="Arial" w:cs="Arial"/>
          <w:sz w:val="20"/>
          <w:szCs w:val="20"/>
          <w:lang w:eastAsia="es-ES"/>
        </w:rPr>
      </w:pPr>
      <w:r w:rsidRPr="0081569C">
        <w:rPr>
          <w:rFonts w:ascii="Arial" w:eastAsia="Times New Roman" w:hAnsi="Arial" w:cs="Arial"/>
          <w:b/>
          <w:sz w:val="28"/>
          <w:szCs w:val="28"/>
          <w:lang w:eastAsia="es-ES"/>
        </w:rPr>
        <w:t>Alcance de la Auditoría</w:t>
      </w:r>
      <w:r w:rsidRPr="0081569C">
        <w:rPr>
          <w:rFonts w:ascii="Arial" w:eastAsia="Times New Roman" w:hAnsi="Arial" w:cs="Arial"/>
          <w:b/>
          <w:sz w:val="20"/>
          <w:szCs w:val="20"/>
          <w:lang w:eastAsia="es-ES"/>
        </w:rPr>
        <w:t>:</w:t>
      </w:r>
    </w:p>
    <w:p w:rsidR="008573BB" w:rsidRPr="008573BB" w:rsidRDefault="008573BB" w:rsidP="008573BB">
      <w:pPr>
        <w:pStyle w:val="Prrafodelista"/>
        <w:rPr>
          <w:rFonts w:ascii="Arial" w:hAnsi="Arial" w:cs="Arial"/>
        </w:rPr>
      </w:pPr>
    </w:p>
    <w:p w:rsidR="00CB1814" w:rsidRDefault="008573BB" w:rsidP="008573BB">
      <w:pPr>
        <w:pStyle w:val="Prrafodelista"/>
        <w:spacing w:after="0"/>
        <w:ind w:left="0"/>
        <w:jc w:val="both"/>
        <w:rPr>
          <w:rFonts w:ascii="Arial" w:hAnsi="Arial" w:cs="Arial"/>
        </w:rPr>
      </w:pPr>
      <w:r w:rsidRPr="00337920">
        <w:rPr>
          <w:rFonts w:ascii="Arial" w:hAnsi="Arial" w:cs="Arial"/>
        </w:rPr>
        <w:t>El presente informe corresponde al período comprendido entre el 1 de en</w:t>
      </w:r>
      <w:r>
        <w:rPr>
          <w:rFonts w:ascii="Arial" w:hAnsi="Arial" w:cs="Arial"/>
        </w:rPr>
        <w:t xml:space="preserve">ero y el 31 de diciembre de 2015 </w:t>
      </w:r>
      <w:r w:rsidRPr="00337920">
        <w:rPr>
          <w:rFonts w:ascii="Arial" w:hAnsi="Arial" w:cs="Arial"/>
        </w:rPr>
        <w:t xml:space="preserve"> y analiza el control interno contable de la </w:t>
      </w:r>
      <w:r>
        <w:rPr>
          <w:rFonts w:ascii="Arial" w:hAnsi="Arial" w:cs="Arial"/>
        </w:rPr>
        <w:t>Unidad para las Víctimas</w:t>
      </w:r>
    </w:p>
    <w:p w:rsidR="008573BB" w:rsidRDefault="008573BB" w:rsidP="008573BB">
      <w:pPr>
        <w:pStyle w:val="Prrafodelista"/>
        <w:spacing w:after="0"/>
        <w:ind w:left="0"/>
        <w:jc w:val="both"/>
        <w:rPr>
          <w:rFonts w:ascii="Arial" w:hAnsi="Arial" w:cs="Arial"/>
        </w:rPr>
      </w:pPr>
    </w:p>
    <w:p w:rsidR="008573BB" w:rsidRPr="001255C2" w:rsidRDefault="008573BB" w:rsidP="00F236A4">
      <w:pPr>
        <w:pStyle w:val="Prrafodelista"/>
        <w:numPr>
          <w:ilvl w:val="0"/>
          <w:numId w:val="33"/>
        </w:numPr>
        <w:spacing w:after="160" w:line="259" w:lineRule="auto"/>
        <w:jc w:val="both"/>
        <w:rPr>
          <w:rFonts w:ascii="Arial" w:hAnsi="Arial" w:cs="Arial"/>
          <w:b/>
          <w:sz w:val="28"/>
          <w:szCs w:val="28"/>
        </w:rPr>
      </w:pPr>
      <w:r w:rsidRPr="001255C2">
        <w:rPr>
          <w:rFonts w:ascii="Arial" w:hAnsi="Arial" w:cs="Arial"/>
          <w:b/>
          <w:sz w:val="28"/>
          <w:szCs w:val="28"/>
        </w:rPr>
        <w:t>C</w:t>
      </w:r>
      <w:r w:rsidR="001255C2" w:rsidRPr="001255C2">
        <w:rPr>
          <w:rFonts w:ascii="Arial" w:hAnsi="Arial" w:cs="Arial"/>
          <w:b/>
          <w:sz w:val="28"/>
          <w:szCs w:val="28"/>
        </w:rPr>
        <w:t>riterios de la Evaluación:</w:t>
      </w:r>
    </w:p>
    <w:p w:rsidR="008573BB" w:rsidRPr="008E1BFD" w:rsidRDefault="008573BB" w:rsidP="008573BB">
      <w:pPr>
        <w:pStyle w:val="Prrafodelista"/>
        <w:rPr>
          <w:rFonts w:ascii="Arial" w:hAnsi="Arial" w:cs="Arial"/>
        </w:rPr>
      </w:pPr>
    </w:p>
    <w:p w:rsidR="008573BB" w:rsidRDefault="008573BB" w:rsidP="001255C2">
      <w:pPr>
        <w:pStyle w:val="Prrafodelista"/>
        <w:ind w:left="0"/>
        <w:jc w:val="both"/>
        <w:rPr>
          <w:rFonts w:ascii="Arial" w:hAnsi="Arial" w:cs="Arial"/>
        </w:rPr>
      </w:pPr>
      <w:r w:rsidRPr="00337920">
        <w:rPr>
          <w:rFonts w:ascii="Arial" w:hAnsi="Arial" w:cs="Arial"/>
        </w:rPr>
        <w:sym w:font="Symbol" w:char="F0B7"/>
      </w:r>
      <w:r w:rsidRPr="00337920">
        <w:rPr>
          <w:rFonts w:ascii="Arial" w:hAnsi="Arial" w:cs="Arial"/>
        </w:rPr>
        <w:t xml:space="preserve"> Instructivo 0</w:t>
      </w:r>
      <w:r>
        <w:rPr>
          <w:rFonts w:ascii="Arial" w:hAnsi="Arial" w:cs="Arial"/>
        </w:rPr>
        <w:t>03</w:t>
      </w:r>
      <w:r w:rsidRPr="00337920">
        <w:rPr>
          <w:rFonts w:ascii="Arial" w:hAnsi="Arial" w:cs="Arial"/>
        </w:rPr>
        <w:t xml:space="preserve"> de diciembre </w:t>
      </w:r>
      <w:r>
        <w:rPr>
          <w:rFonts w:ascii="Arial" w:hAnsi="Arial" w:cs="Arial"/>
        </w:rPr>
        <w:t>09 de 2015</w:t>
      </w:r>
      <w:r w:rsidRPr="00337920">
        <w:rPr>
          <w:rFonts w:ascii="Arial" w:hAnsi="Arial" w:cs="Arial"/>
        </w:rPr>
        <w:t>, relacionado con las indicaciones dadas por la Contaduría General de la República para el cierre del período contable y la rendici</w:t>
      </w:r>
      <w:r>
        <w:rPr>
          <w:rFonts w:ascii="Arial" w:hAnsi="Arial" w:cs="Arial"/>
        </w:rPr>
        <w:t>ón de cuentas 2015</w:t>
      </w:r>
      <w:r w:rsidRPr="00337920">
        <w:rPr>
          <w:rFonts w:ascii="Arial" w:hAnsi="Arial" w:cs="Arial"/>
        </w:rPr>
        <w:t>, así como la apertura de</w:t>
      </w:r>
      <w:r>
        <w:rPr>
          <w:rFonts w:ascii="Arial" w:hAnsi="Arial" w:cs="Arial"/>
        </w:rPr>
        <w:t>l período contable vigencia 2016</w:t>
      </w:r>
      <w:r w:rsidRPr="00337920">
        <w:rPr>
          <w:rFonts w:ascii="Arial" w:hAnsi="Arial" w:cs="Arial"/>
        </w:rPr>
        <w:t>.</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337920">
        <w:rPr>
          <w:rFonts w:ascii="Arial" w:hAnsi="Arial" w:cs="Arial"/>
        </w:rPr>
        <w:t xml:space="preserve"> </w:t>
      </w:r>
      <w:r w:rsidRPr="00337920">
        <w:rPr>
          <w:rFonts w:ascii="Arial" w:hAnsi="Arial" w:cs="Arial"/>
        </w:rPr>
        <w:sym w:font="Symbol" w:char="F0B7"/>
      </w:r>
      <w:r w:rsidRPr="00337920">
        <w:rPr>
          <w:rFonts w:ascii="Arial" w:hAnsi="Arial" w:cs="Arial"/>
        </w:rPr>
        <w:t xml:space="preserve"> Circular Externa N</w:t>
      </w:r>
      <w:r>
        <w:rPr>
          <w:rFonts w:ascii="Arial" w:hAnsi="Arial" w:cs="Arial"/>
        </w:rPr>
        <w:t xml:space="preserve"> 100</w:t>
      </w:r>
      <w:r w:rsidRPr="00337920">
        <w:rPr>
          <w:rFonts w:ascii="Arial" w:hAnsi="Arial" w:cs="Arial"/>
        </w:rPr>
        <w:t>-</w:t>
      </w:r>
      <w:r>
        <w:rPr>
          <w:rFonts w:ascii="Arial" w:hAnsi="Arial" w:cs="Arial"/>
        </w:rPr>
        <w:t>01-2015 del 19 de enero de 2015</w:t>
      </w:r>
      <w:r w:rsidRPr="00337920">
        <w:rPr>
          <w:rFonts w:ascii="Arial" w:hAnsi="Arial" w:cs="Arial"/>
        </w:rPr>
        <w:t>, emanada del Departamento de Administración Pública DAFP, referente a la presentación del Informe Ejecutivo Anual de Control Interno.</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337920">
        <w:rPr>
          <w:rFonts w:ascii="Arial" w:hAnsi="Arial" w:cs="Arial"/>
        </w:rPr>
        <w:sym w:font="Symbol" w:char="F0B7"/>
      </w:r>
      <w:r w:rsidRPr="00337920">
        <w:rPr>
          <w:rFonts w:ascii="Arial" w:hAnsi="Arial" w:cs="Arial"/>
        </w:rPr>
        <w:t xml:space="preserve"> Régimen de Contabilidad Pública, adoptado por la Contaduría General de la Nación.</w:t>
      </w:r>
    </w:p>
    <w:p w:rsidR="00983DE9" w:rsidRDefault="00983DE9"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337920">
        <w:rPr>
          <w:rFonts w:ascii="Arial" w:hAnsi="Arial" w:cs="Arial"/>
        </w:rPr>
        <w:sym w:font="Symbol" w:char="F0B7"/>
      </w:r>
      <w:r w:rsidRPr="00337920">
        <w:rPr>
          <w:rFonts w:ascii="Arial" w:hAnsi="Arial" w:cs="Arial"/>
        </w:rPr>
        <w:t xml:space="preserve"> Resolución 357 de 2008, de la Contaduría General de la Nación, que adopta el procedimiento de control interno contable y de reporte del informe anual de evaluación a la citada entidad </w:t>
      </w:r>
    </w:p>
    <w:p w:rsidR="008573BB" w:rsidRDefault="008573BB" w:rsidP="001255C2">
      <w:pPr>
        <w:pStyle w:val="Prrafodelista"/>
        <w:ind w:left="0"/>
        <w:jc w:val="both"/>
        <w:rPr>
          <w:rFonts w:ascii="Arial" w:hAnsi="Arial" w:cs="Arial"/>
        </w:rPr>
      </w:pPr>
    </w:p>
    <w:p w:rsidR="008573BB" w:rsidRDefault="008573BB" w:rsidP="008573BB"/>
    <w:p w:rsidR="008573BB" w:rsidRPr="001255C2" w:rsidRDefault="001255C2" w:rsidP="0081569C">
      <w:pPr>
        <w:pStyle w:val="Prrafodelista"/>
        <w:numPr>
          <w:ilvl w:val="0"/>
          <w:numId w:val="33"/>
        </w:numPr>
        <w:spacing w:after="160" w:line="259" w:lineRule="auto"/>
        <w:ind w:left="0" w:firstLine="0"/>
        <w:jc w:val="both"/>
        <w:rPr>
          <w:rFonts w:ascii="Arial" w:hAnsi="Arial" w:cs="Arial"/>
          <w:b/>
          <w:sz w:val="28"/>
          <w:szCs w:val="28"/>
        </w:rPr>
      </w:pPr>
      <w:r w:rsidRPr="001255C2">
        <w:rPr>
          <w:rFonts w:ascii="Arial" w:hAnsi="Arial" w:cs="Arial"/>
          <w:b/>
          <w:sz w:val="28"/>
          <w:szCs w:val="28"/>
        </w:rPr>
        <w:lastRenderedPageBreak/>
        <w:t xml:space="preserve">Metodología </w:t>
      </w:r>
      <w:r w:rsidR="008573BB" w:rsidRPr="001255C2">
        <w:rPr>
          <w:rFonts w:ascii="Arial" w:hAnsi="Arial" w:cs="Arial"/>
          <w:b/>
          <w:sz w:val="28"/>
          <w:szCs w:val="28"/>
        </w:rPr>
        <w:t xml:space="preserve"> </w:t>
      </w:r>
    </w:p>
    <w:p w:rsidR="008573BB" w:rsidRPr="008E1BFD" w:rsidRDefault="008573BB" w:rsidP="008573BB">
      <w:pPr>
        <w:pStyle w:val="Prrafodelista"/>
        <w:jc w:val="both"/>
        <w:rPr>
          <w:rFonts w:ascii="Arial" w:hAnsi="Arial" w:cs="Arial"/>
        </w:rPr>
      </w:pPr>
    </w:p>
    <w:p w:rsidR="008573BB" w:rsidRDefault="008573BB" w:rsidP="001255C2">
      <w:pPr>
        <w:pStyle w:val="Prrafodelista"/>
        <w:ind w:left="0"/>
        <w:jc w:val="both"/>
        <w:rPr>
          <w:rFonts w:ascii="Arial" w:hAnsi="Arial" w:cs="Arial"/>
        </w:rPr>
      </w:pPr>
      <w:r w:rsidRPr="008E1BFD">
        <w:rPr>
          <w:rFonts w:ascii="Arial" w:hAnsi="Arial" w:cs="Arial"/>
        </w:rPr>
        <w:t>Para el logro del objetivo propuesto, se realizaron las siguientes actividades:</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8E1BFD">
        <w:sym w:font="Symbol" w:char="F0B7"/>
      </w:r>
      <w:r>
        <w:t xml:space="preserve"> </w:t>
      </w:r>
      <w:r w:rsidRPr="008E1BFD">
        <w:rPr>
          <w:rFonts w:ascii="Arial" w:hAnsi="Arial" w:cs="Arial"/>
        </w:rPr>
        <w:t>Se solicitó info</w:t>
      </w:r>
      <w:r>
        <w:rPr>
          <w:rFonts w:ascii="Arial" w:hAnsi="Arial" w:cs="Arial"/>
        </w:rPr>
        <w:t>rmación al Grupo de  Gestión Financiera y al Fondo de Reparación a las Victimas</w:t>
      </w:r>
      <w:r w:rsidRPr="008E1BFD">
        <w:rPr>
          <w:rFonts w:ascii="Arial" w:hAnsi="Arial" w:cs="Arial"/>
        </w:rPr>
        <w:t>, relacionada con la información financiera</w:t>
      </w:r>
      <w:r>
        <w:rPr>
          <w:rFonts w:ascii="Arial" w:hAnsi="Arial" w:cs="Arial"/>
        </w:rPr>
        <w:t>, procedimientos, manuales entre otros</w:t>
      </w:r>
      <w:r w:rsidRPr="008E1BFD">
        <w:rPr>
          <w:rFonts w:ascii="Arial" w:hAnsi="Arial" w:cs="Arial"/>
        </w:rPr>
        <w:t xml:space="preserve">. </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8E1BFD">
        <w:sym w:font="Symbol" w:char="F0B7"/>
      </w:r>
      <w:r w:rsidRPr="008E1BFD">
        <w:rPr>
          <w:rFonts w:ascii="Arial" w:hAnsi="Arial" w:cs="Arial"/>
        </w:rPr>
        <w:t xml:space="preserve"> Se </w:t>
      </w:r>
      <w:r>
        <w:rPr>
          <w:rFonts w:ascii="Arial" w:hAnsi="Arial" w:cs="Arial"/>
        </w:rPr>
        <w:t>solicitó evidencia de cada uno de los aspectos considerados en la lista de chequeo Chip</w:t>
      </w:r>
      <w:r w:rsidRPr="008E1BFD">
        <w:rPr>
          <w:rFonts w:ascii="Arial" w:hAnsi="Arial" w:cs="Arial"/>
        </w:rPr>
        <w:t xml:space="preserve"> con el fin de realizar una verificación </w:t>
      </w:r>
      <w:r>
        <w:rPr>
          <w:rFonts w:ascii="Arial" w:hAnsi="Arial" w:cs="Arial"/>
        </w:rPr>
        <w:t>y con la información</w:t>
      </w:r>
      <w:r w:rsidRPr="008E1BFD">
        <w:rPr>
          <w:rFonts w:ascii="Arial" w:hAnsi="Arial" w:cs="Arial"/>
        </w:rPr>
        <w:t xml:space="preserve"> suministrada, </w:t>
      </w:r>
      <w:r>
        <w:rPr>
          <w:rFonts w:ascii="Arial" w:hAnsi="Arial" w:cs="Arial"/>
        </w:rPr>
        <w:t xml:space="preserve">se evaluó el cumplimiento del CIC; </w:t>
      </w:r>
      <w:r w:rsidRPr="008E1BFD">
        <w:rPr>
          <w:rFonts w:ascii="Arial" w:hAnsi="Arial" w:cs="Arial"/>
        </w:rPr>
        <w:t xml:space="preserve">dando como resultado una calificación final que sirvió de apoyo en la elaboración del presente informe. </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8E1BFD">
        <w:sym w:font="Symbol" w:char="F0B7"/>
      </w:r>
      <w:r w:rsidRPr="008E1BFD">
        <w:rPr>
          <w:rFonts w:ascii="Arial" w:hAnsi="Arial" w:cs="Arial"/>
        </w:rPr>
        <w:t xml:space="preserve"> Para la evaluación del control interno contable, se utilizó el cuestionario adoptado por la Contaduría General de Nación, mediante resolución 357 de 2008, diligenciado y verificado en su totalidad y reportado a la citada entidad. </w:t>
      </w:r>
    </w:p>
    <w:p w:rsidR="008573BB" w:rsidRDefault="008573BB" w:rsidP="001255C2">
      <w:pPr>
        <w:pStyle w:val="Prrafodelista"/>
        <w:ind w:left="0"/>
        <w:jc w:val="both"/>
        <w:rPr>
          <w:rFonts w:ascii="Arial" w:hAnsi="Arial" w:cs="Arial"/>
        </w:rPr>
      </w:pPr>
    </w:p>
    <w:p w:rsidR="00F236A4" w:rsidRDefault="00F236A4" w:rsidP="001255C2">
      <w:pPr>
        <w:pStyle w:val="Prrafodelista"/>
        <w:ind w:left="0"/>
        <w:jc w:val="both"/>
        <w:rPr>
          <w:rFonts w:ascii="Arial" w:hAnsi="Arial" w:cs="Arial"/>
        </w:rPr>
      </w:pPr>
    </w:p>
    <w:p w:rsidR="00F236A4" w:rsidRDefault="00F236A4" w:rsidP="00F236A4">
      <w:pPr>
        <w:pStyle w:val="Prrafodelista"/>
        <w:spacing w:after="160" w:line="259" w:lineRule="auto"/>
        <w:ind w:left="0"/>
        <w:jc w:val="both"/>
        <w:rPr>
          <w:rFonts w:ascii="Arial" w:hAnsi="Arial" w:cs="Arial"/>
        </w:rPr>
      </w:pPr>
      <w:r w:rsidRPr="008E1BFD">
        <w:sym w:font="Symbol" w:char="F0B7"/>
      </w:r>
      <w:r w:rsidRPr="008E1BFD">
        <w:rPr>
          <w:rFonts w:ascii="Arial" w:hAnsi="Arial" w:cs="Arial"/>
        </w:rPr>
        <w:t xml:space="preserve"> </w:t>
      </w:r>
      <w:r>
        <w:rPr>
          <w:rFonts w:ascii="Arial" w:hAnsi="Arial" w:cs="Arial"/>
        </w:rPr>
        <w:t>L</w:t>
      </w:r>
      <w:r w:rsidRPr="008E1BFD">
        <w:rPr>
          <w:rFonts w:ascii="Arial" w:hAnsi="Arial" w:cs="Arial"/>
        </w:rPr>
        <w:t>os rangos de interpretación de las calificaciones o resultados obtenidos de la evaluación del control interno contable, establecidos por la Contaduría General de la Nación, son los siguientes, DE CONFORMIDAD CON LA Resolución</w:t>
      </w:r>
      <w:r>
        <w:rPr>
          <w:rFonts w:ascii="Arial" w:hAnsi="Arial" w:cs="Arial"/>
        </w:rPr>
        <w:t xml:space="preserve"> 357 de 2008, de la Contaduría G</w:t>
      </w:r>
      <w:r w:rsidRPr="008E1BFD">
        <w:rPr>
          <w:rFonts w:ascii="Arial" w:hAnsi="Arial" w:cs="Arial"/>
        </w:rPr>
        <w:t>eneral de la Nación.</w:t>
      </w:r>
    </w:p>
    <w:p w:rsidR="00F236A4" w:rsidRDefault="00F236A4" w:rsidP="001255C2">
      <w:pPr>
        <w:pStyle w:val="Prrafodelista"/>
        <w:ind w:left="0"/>
        <w:jc w:val="both"/>
        <w:rPr>
          <w:rFonts w:ascii="Arial" w:hAnsi="Arial" w:cs="Arial"/>
        </w:rPr>
      </w:pPr>
    </w:p>
    <w:p w:rsidR="008573BB" w:rsidRPr="008E1BFD" w:rsidRDefault="008573BB" w:rsidP="008573BB">
      <w:pPr>
        <w:pStyle w:val="Prrafodelista"/>
        <w:jc w:val="both"/>
        <w:rPr>
          <w:rFonts w:ascii="Arial" w:hAnsi="Arial" w:cs="Arial"/>
        </w:rPr>
      </w:pPr>
    </w:p>
    <w:tbl>
      <w:tblPr>
        <w:tblStyle w:val="Tablaconcuadrcula"/>
        <w:tblW w:w="0" w:type="auto"/>
        <w:tblInd w:w="1129" w:type="dxa"/>
        <w:tblLook w:val="04A0" w:firstRow="1" w:lastRow="0" w:firstColumn="1" w:lastColumn="0" w:noHBand="0" w:noVBand="1"/>
      </w:tblPr>
      <w:tblGrid>
        <w:gridCol w:w="3261"/>
        <w:gridCol w:w="2204"/>
      </w:tblGrid>
      <w:tr w:rsidR="008573BB" w:rsidRPr="008E1BFD" w:rsidTr="00BD2204">
        <w:trPr>
          <w:trHeight w:val="280"/>
        </w:trPr>
        <w:tc>
          <w:tcPr>
            <w:tcW w:w="3261" w:type="dxa"/>
          </w:tcPr>
          <w:p w:rsidR="008573BB" w:rsidRPr="00F45F19" w:rsidRDefault="008573BB" w:rsidP="00BD2204">
            <w:pPr>
              <w:rPr>
                <w:rFonts w:ascii="Arial" w:hAnsi="Arial" w:cs="Arial"/>
                <w:b/>
                <w:sz w:val="18"/>
                <w:szCs w:val="18"/>
              </w:rPr>
            </w:pPr>
            <w:r w:rsidRPr="00F45F19">
              <w:rPr>
                <w:rFonts w:ascii="Arial" w:hAnsi="Arial" w:cs="Arial"/>
                <w:b/>
                <w:sz w:val="18"/>
                <w:szCs w:val="18"/>
              </w:rPr>
              <w:t>RANGO</w:t>
            </w:r>
          </w:p>
        </w:tc>
        <w:tc>
          <w:tcPr>
            <w:tcW w:w="2204" w:type="dxa"/>
          </w:tcPr>
          <w:p w:rsidR="008573BB" w:rsidRPr="00F45F19" w:rsidRDefault="008573BB" w:rsidP="00BD2204">
            <w:pPr>
              <w:rPr>
                <w:rFonts w:ascii="Arial" w:hAnsi="Arial" w:cs="Arial"/>
                <w:b/>
                <w:sz w:val="18"/>
                <w:szCs w:val="18"/>
              </w:rPr>
            </w:pPr>
            <w:r w:rsidRPr="00F45F19">
              <w:rPr>
                <w:rFonts w:ascii="Arial" w:hAnsi="Arial" w:cs="Arial"/>
                <w:b/>
                <w:sz w:val="18"/>
                <w:szCs w:val="18"/>
              </w:rPr>
              <w:t>CRITERIO</w:t>
            </w:r>
          </w:p>
        </w:tc>
      </w:tr>
      <w:tr w:rsidR="008573BB" w:rsidRPr="008E1BFD" w:rsidTr="00BD2204">
        <w:trPr>
          <w:trHeight w:val="263"/>
        </w:trPr>
        <w:tc>
          <w:tcPr>
            <w:tcW w:w="3261" w:type="dxa"/>
          </w:tcPr>
          <w:p w:rsidR="008573BB" w:rsidRPr="00F45F19" w:rsidRDefault="008573BB" w:rsidP="00BD2204">
            <w:pPr>
              <w:rPr>
                <w:rFonts w:ascii="Arial" w:hAnsi="Arial" w:cs="Arial"/>
                <w:sz w:val="18"/>
                <w:szCs w:val="18"/>
              </w:rPr>
            </w:pPr>
            <w:r w:rsidRPr="00F45F19">
              <w:rPr>
                <w:rFonts w:ascii="Arial" w:hAnsi="Arial" w:cs="Arial"/>
                <w:sz w:val="18"/>
                <w:szCs w:val="18"/>
              </w:rPr>
              <w:t>1.0 - 2.0</w:t>
            </w:r>
          </w:p>
        </w:tc>
        <w:tc>
          <w:tcPr>
            <w:tcW w:w="2204" w:type="dxa"/>
          </w:tcPr>
          <w:p w:rsidR="008573BB" w:rsidRPr="00F45F19" w:rsidRDefault="008573BB" w:rsidP="00BD2204">
            <w:pPr>
              <w:rPr>
                <w:rFonts w:ascii="Arial" w:hAnsi="Arial" w:cs="Arial"/>
                <w:sz w:val="18"/>
                <w:szCs w:val="18"/>
              </w:rPr>
            </w:pPr>
            <w:r w:rsidRPr="00F45F19">
              <w:rPr>
                <w:rFonts w:ascii="Arial" w:hAnsi="Arial" w:cs="Arial"/>
                <w:sz w:val="18"/>
                <w:szCs w:val="18"/>
              </w:rPr>
              <w:t>INADECUADO</w:t>
            </w:r>
          </w:p>
        </w:tc>
      </w:tr>
      <w:tr w:rsidR="008573BB" w:rsidRPr="008E1BFD" w:rsidTr="00BD2204">
        <w:trPr>
          <w:trHeight w:val="280"/>
        </w:trPr>
        <w:tc>
          <w:tcPr>
            <w:tcW w:w="3261" w:type="dxa"/>
          </w:tcPr>
          <w:p w:rsidR="008573BB" w:rsidRPr="00F45F19" w:rsidRDefault="008573BB" w:rsidP="00BD2204">
            <w:pPr>
              <w:rPr>
                <w:rFonts w:ascii="Arial" w:hAnsi="Arial" w:cs="Arial"/>
                <w:sz w:val="18"/>
                <w:szCs w:val="18"/>
              </w:rPr>
            </w:pPr>
            <w:r w:rsidRPr="00F45F19">
              <w:rPr>
                <w:rFonts w:ascii="Arial" w:hAnsi="Arial" w:cs="Arial"/>
                <w:sz w:val="18"/>
                <w:szCs w:val="18"/>
              </w:rPr>
              <w:t>2.0 – 3.0 (NO INCLUYE 2)</w:t>
            </w:r>
          </w:p>
        </w:tc>
        <w:tc>
          <w:tcPr>
            <w:tcW w:w="2204" w:type="dxa"/>
          </w:tcPr>
          <w:p w:rsidR="008573BB" w:rsidRPr="00F45F19" w:rsidRDefault="008573BB" w:rsidP="00BD2204">
            <w:pPr>
              <w:rPr>
                <w:rFonts w:ascii="Arial" w:hAnsi="Arial" w:cs="Arial"/>
                <w:sz w:val="18"/>
                <w:szCs w:val="18"/>
              </w:rPr>
            </w:pPr>
            <w:r w:rsidRPr="00F45F19">
              <w:rPr>
                <w:rFonts w:ascii="Arial" w:hAnsi="Arial" w:cs="Arial"/>
                <w:sz w:val="18"/>
                <w:szCs w:val="18"/>
              </w:rPr>
              <w:t>DEFICIENTE</w:t>
            </w:r>
          </w:p>
        </w:tc>
      </w:tr>
      <w:tr w:rsidR="008573BB" w:rsidRPr="008E1BFD" w:rsidTr="00BD2204">
        <w:trPr>
          <w:trHeight w:val="263"/>
        </w:trPr>
        <w:tc>
          <w:tcPr>
            <w:tcW w:w="3261" w:type="dxa"/>
          </w:tcPr>
          <w:p w:rsidR="008573BB" w:rsidRPr="00F45F19" w:rsidRDefault="008573BB" w:rsidP="00BD2204">
            <w:pPr>
              <w:rPr>
                <w:rFonts w:ascii="Arial" w:hAnsi="Arial" w:cs="Arial"/>
                <w:sz w:val="18"/>
                <w:szCs w:val="18"/>
              </w:rPr>
            </w:pPr>
            <w:r w:rsidRPr="00F45F19">
              <w:rPr>
                <w:rFonts w:ascii="Arial" w:hAnsi="Arial" w:cs="Arial"/>
                <w:sz w:val="18"/>
                <w:szCs w:val="18"/>
              </w:rPr>
              <w:t>3.0 – 4.0 ( NO INCLUYE 3)</w:t>
            </w:r>
          </w:p>
        </w:tc>
        <w:tc>
          <w:tcPr>
            <w:tcW w:w="2204" w:type="dxa"/>
          </w:tcPr>
          <w:p w:rsidR="008573BB" w:rsidRPr="00EB6C09" w:rsidRDefault="008573BB" w:rsidP="00BD2204">
            <w:pPr>
              <w:rPr>
                <w:rFonts w:ascii="Arial" w:hAnsi="Arial" w:cs="Arial"/>
                <w:b/>
                <w:sz w:val="18"/>
                <w:szCs w:val="18"/>
              </w:rPr>
            </w:pPr>
            <w:r w:rsidRPr="00EB6C09">
              <w:rPr>
                <w:rFonts w:ascii="Arial" w:hAnsi="Arial" w:cs="Arial"/>
                <w:b/>
                <w:sz w:val="18"/>
                <w:szCs w:val="18"/>
              </w:rPr>
              <w:t>SATISFACTORIO</w:t>
            </w:r>
          </w:p>
        </w:tc>
      </w:tr>
      <w:tr w:rsidR="008573BB" w:rsidRPr="008E1BFD" w:rsidTr="00BD2204">
        <w:trPr>
          <w:trHeight w:val="263"/>
        </w:trPr>
        <w:tc>
          <w:tcPr>
            <w:tcW w:w="3261" w:type="dxa"/>
          </w:tcPr>
          <w:p w:rsidR="008573BB" w:rsidRPr="00F45F19" w:rsidRDefault="008573BB" w:rsidP="00BD2204">
            <w:pPr>
              <w:rPr>
                <w:rFonts w:ascii="Arial" w:hAnsi="Arial" w:cs="Arial"/>
                <w:sz w:val="18"/>
                <w:szCs w:val="18"/>
              </w:rPr>
            </w:pPr>
            <w:r>
              <w:rPr>
                <w:rFonts w:ascii="Arial" w:hAnsi="Arial" w:cs="Arial"/>
                <w:sz w:val="18"/>
                <w:szCs w:val="18"/>
              </w:rPr>
              <w:t>4.0 – 5.0 (NO INCLUYE 4)</w:t>
            </w:r>
          </w:p>
        </w:tc>
        <w:tc>
          <w:tcPr>
            <w:tcW w:w="2204" w:type="dxa"/>
          </w:tcPr>
          <w:p w:rsidR="008573BB" w:rsidRPr="00EB6C09" w:rsidRDefault="008573BB" w:rsidP="00BD2204">
            <w:pPr>
              <w:rPr>
                <w:rFonts w:ascii="Arial" w:hAnsi="Arial" w:cs="Arial"/>
                <w:sz w:val="18"/>
                <w:szCs w:val="18"/>
              </w:rPr>
            </w:pPr>
            <w:r>
              <w:rPr>
                <w:rFonts w:ascii="Arial" w:hAnsi="Arial" w:cs="Arial"/>
                <w:sz w:val="18"/>
                <w:szCs w:val="18"/>
              </w:rPr>
              <w:t>ADECUADO</w:t>
            </w:r>
          </w:p>
        </w:tc>
      </w:tr>
    </w:tbl>
    <w:p w:rsidR="008573BB" w:rsidRPr="00854B48" w:rsidRDefault="008573BB" w:rsidP="008573BB">
      <w:pPr>
        <w:pStyle w:val="Prrafodelista"/>
        <w:spacing w:after="0"/>
        <w:ind w:left="0"/>
        <w:jc w:val="both"/>
        <w:rPr>
          <w:rFonts w:ascii="Arial Narrow" w:eastAsia="Times New Roman" w:hAnsi="Arial Narrow" w:cs="Arial"/>
          <w:sz w:val="20"/>
          <w:szCs w:val="20"/>
          <w:lang w:eastAsia="es-ES"/>
        </w:rPr>
      </w:pPr>
    </w:p>
    <w:p w:rsidR="00854B48" w:rsidRDefault="00854B48" w:rsidP="00854B48">
      <w:pPr>
        <w:spacing w:after="0"/>
        <w:jc w:val="both"/>
        <w:rPr>
          <w:rFonts w:ascii="Arial Narrow" w:eastAsia="Times New Roman" w:hAnsi="Arial Narrow" w:cs="Arial"/>
          <w:sz w:val="20"/>
          <w:szCs w:val="20"/>
          <w:lang w:eastAsia="es-ES"/>
        </w:rPr>
      </w:pPr>
    </w:p>
    <w:p w:rsidR="00854B48" w:rsidRPr="00854B48" w:rsidRDefault="00854B48" w:rsidP="00854B48">
      <w:pPr>
        <w:spacing w:after="0"/>
        <w:jc w:val="both"/>
        <w:rPr>
          <w:rFonts w:ascii="Arial Narrow" w:eastAsia="Times New Roman" w:hAnsi="Arial Narrow" w:cs="Arial"/>
          <w:sz w:val="20"/>
          <w:szCs w:val="20"/>
          <w:lang w:eastAsia="es-ES"/>
        </w:rPr>
      </w:pPr>
    </w:p>
    <w:tbl>
      <w:tblPr>
        <w:tblW w:w="11202" w:type="dxa"/>
        <w:tblInd w:w="-856" w:type="dxa"/>
        <w:tblCellMar>
          <w:left w:w="70" w:type="dxa"/>
          <w:right w:w="70" w:type="dxa"/>
        </w:tblCellMar>
        <w:tblLook w:val="04A0" w:firstRow="1" w:lastRow="0" w:firstColumn="1" w:lastColumn="0" w:noHBand="0" w:noVBand="1"/>
      </w:tblPr>
      <w:tblGrid>
        <w:gridCol w:w="11202"/>
      </w:tblGrid>
      <w:tr w:rsidR="00B42314" w:rsidRPr="00AD45F9" w:rsidTr="00B0504F">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42314" w:rsidRPr="00AD45F9" w:rsidRDefault="00927706" w:rsidP="00070000">
            <w:pPr>
              <w:spacing w:after="0"/>
              <w:jc w:val="center"/>
              <w:rPr>
                <w:rFonts w:ascii="Arial Narrow" w:eastAsia="Times New Roman" w:hAnsi="Arial Narrow" w:cs="Arial"/>
                <w:b/>
                <w:bCs/>
                <w:color w:val="000000"/>
                <w:sz w:val="20"/>
                <w:szCs w:val="20"/>
                <w:lang w:val="es-ES" w:eastAsia="es-ES"/>
              </w:rPr>
            </w:pPr>
            <w:r w:rsidRPr="00AD45F9">
              <w:rPr>
                <w:rFonts w:ascii="Arial Narrow" w:eastAsia="Times New Roman" w:hAnsi="Arial Narrow" w:cs="Arial"/>
                <w:b/>
                <w:bCs/>
                <w:sz w:val="20"/>
                <w:szCs w:val="20"/>
                <w:lang w:val="es-ES" w:eastAsia="es-ES"/>
              </w:rPr>
              <w:t>OBSERVACIONES</w:t>
            </w:r>
          </w:p>
        </w:tc>
      </w:tr>
    </w:tbl>
    <w:p w:rsidR="001255C2" w:rsidRDefault="001255C2" w:rsidP="001255C2">
      <w:pPr>
        <w:pStyle w:val="Prrafodelista"/>
        <w:spacing w:after="160" w:line="259" w:lineRule="auto"/>
        <w:ind w:left="0"/>
        <w:jc w:val="both"/>
        <w:rPr>
          <w:rFonts w:ascii="Arial" w:hAnsi="Arial" w:cs="Arial"/>
        </w:rPr>
      </w:pPr>
    </w:p>
    <w:p w:rsidR="008573BB" w:rsidRPr="00F236A4" w:rsidRDefault="001255C2" w:rsidP="00F236A4">
      <w:pPr>
        <w:pStyle w:val="Prrafodelista"/>
        <w:numPr>
          <w:ilvl w:val="0"/>
          <w:numId w:val="33"/>
        </w:numPr>
        <w:spacing w:after="160" w:line="259" w:lineRule="auto"/>
        <w:jc w:val="both"/>
        <w:rPr>
          <w:rFonts w:ascii="Arial" w:hAnsi="Arial" w:cs="Arial"/>
          <w:b/>
          <w:sz w:val="28"/>
          <w:szCs w:val="28"/>
        </w:rPr>
      </w:pPr>
      <w:r w:rsidRPr="00F236A4">
        <w:rPr>
          <w:rFonts w:ascii="Arial" w:hAnsi="Arial" w:cs="Arial"/>
          <w:b/>
          <w:sz w:val="28"/>
          <w:szCs w:val="28"/>
        </w:rPr>
        <w:t>Resultados de la Evaluación ( Formato CHIP)</w:t>
      </w:r>
    </w:p>
    <w:p w:rsidR="008573BB" w:rsidRPr="00273E9E" w:rsidRDefault="008573BB" w:rsidP="008573BB">
      <w:pPr>
        <w:pStyle w:val="Prrafodelista"/>
        <w:jc w:val="both"/>
        <w:rPr>
          <w:rFonts w:ascii="Arial" w:hAnsi="Arial" w:cs="Arial"/>
        </w:rPr>
      </w:pPr>
    </w:p>
    <w:p w:rsidR="008573BB" w:rsidRDefault="008573BB" w:rsidP="001255C2">
      <w:pPr>
        <w:pStyle w:val="Prrafodelista"/>
        <w:ind w:left="0"/>
        <w:jc w:val="both"/>
        <w:rPr>
          <w:rFonts w:ascii="Arial" w:hAnsi="Arial" w:cs="Arial"/>
        </w:rPr>
      </w:pPr>
      <w:r w:rsidRPr="00273E9E">
        <w:rPr>
          <w:rFonts w:ascii="Arial" w:hAnsi="Arial" w:cs="Arial"/>
        </w:rPr>
        <w:t>De acuerdo con los resultados de la “Encuesta” presentada ante la Contadurí</w:t>
      </w:r>
      <w:r>
        <w:rPr>
          <w:rFonts w:ascii="Arial" w:hAnsi="Arial" w:cs="Arial"/>
        </w:rPr>
        <w:t>a General de la Nación el día 28</w:t>
      </w:r>
      <w:r w:rsidRPr="00273E9E">
        <w:rPr>
          <w:rFonts w:ascii="Arial" w:hAnsi="Arial" w:cs="Arial"/>
        </w:rPr>
        <w:t xml:space="preserve"> de febrero de 20</w:t>
      </w:r>
      <w:r>
        <w:rPr>
          <w:rFonts w:ascii="Arial" w:hAnsi="Arial" w:cs="Arial"/>
        </w:rPr>
        <w:t>16</w:t>
      </w:r>
      <w:r w:rsidRPr="00273E9E">
        <w:rPr>
          <w:rFonts w:ascii="Arial" w:hAnsi="Arial" w:cs="Arial"/>
        </w:rPr>
        <w:t xml:space="preserve">, se estableció, que el grado de implementación y efectividad de los controles asociados a las actividades del proceso contable, es Satisfactorio con una calificación de </w:t>
      </w:r>
      <w:r w:rsidRPr="00582C02">
        <w:rPr>
          <w:rFonts w:ascii="Arial" w:hAnsi="Arial" w:cs="Arial"/>
          <w:b/>
        </w:rPr>
        <w:t>3.79</w:t>
      </w:r>
      <w:r w:rsidRPr="00273E9E">
        <w:rPr>
          <w:rFonts w:ascii="Arial" w:hAnsi="Arial" w:cs="Arial"/>
        </w:rPr>
        <w:t>.</w:t>
      </w:r>
    </w:p>
    <w:p w:rsidR="00582C02" w:rsidRDefault="00582C02" w:rsidP="001255C2">
      <w:pPr>
        <w:pStyle w:val="Prrafodelista"/>
        <w:ind w:left="0"/>
        <w:jc w:val="both"/>
        <w:rPr>
          <w:rFonts w:ascii="Arial" w:hAnsi="Arial" w:cs="Arial"/>
        </w:rPr>
      </w:pPr>
    </w:p>
    <w:p w:rsidR="00582C02" w:rsidRDefault="00582C02" w:rsidP="001255C2">
      <w:pPr>
        <w:pStyle w:val="Prrafodelista"/>
        <w:ind w:left="0"/>
        <w:jc w:val="both"/>
        <w:rPr>
          <w:rFonts w:ascii="Arial" w:hAnsi="Arial" w:cs="Arial"/>
        </w:rPr>
      </w:pPr>
    </w:p>
    <w:p w:rsidR="00582C02" w:rsidRPr="00273E9E" w:rsidRDefault="00582C02" w:rsidP="001255C2">
      <w:pPr>
        <w:pStyle w:val="Prrafodelista"/>
        <w:ind w:left="0"/>
        <w:jc w:val="both"/>
        <w:rPr>
          <w:rFonts w:ascii="Arial" w:hAnsi="Arial" w:cs="Arial"/>
        </w:rPr>
      </w:pPr>
    </w:p>
    <w:p w:rsidR="008573BB" w:rsidRDefault="008573BB" w:rsidP="008573BB">
      <w:pPr>
        <w:jc w:val="center"/>
        <w:rPr>
          <w:rFonts w:ascii="Arial" w:hAnsi="Arial" w:cs="Arial"/>
          <w:b/>
          <w:u w:val="single"/>
        </w:rPr>
      </w:pPr>
      <w:r w:rsidRPr="008E1BFD">
        <w:rPr>
          <w:rFonts w:ascii="Arial" w:hAnsi="Arial" w:cs="Arial"/>
          <w:b/>
          <w:u w:val="single"/>
        </w:rPr>
        <w:lastRenderedPageBreak/>
        <w:t>RESULTADOS DE LA EVALUACION DE CONTROL INTERNO CONTABLE, SEGÚN FORMATO CHIP</w:t>
      </w:r>
    </w:p>
    <w:p w:rsidR="00582C02" w:rsidRPr="008E1BFD" w:rsidRDefault="00582C02" w:rsidP="008573BB">
      <w:pPr>
        <w:jc w:val="center"/>
        <w:rPr>
          <w:rFonts w:ascii="Arial" w:hAnsi="Arial" w:cs="Arial"/>
          <w:b/>
          <w:u w:val="single"/>
        </w:rPr>
      </w:pPr>
    </w:p>
    <w:tbl>
      <w:tblPr>
        <w:tblStyle w:val="Tablaconcuadrcula"/>
        <w:tblW w:w="0" w:type="auto"/>
        <w:tblLook w:val="04A0" w:firstRow="1" w:lastRow="0" w:firstColumn="1" w:lastColumn="0" w:noHBand="0" w:noVBand="1"/>
      </w:tblPr>
      <w:tblGrid>
        <w:gridCol w:w="662"/>
        <w:gridCol w:w="3876"/>
        <w:gridCol w:w="1269"/>
        <w:gridCol w:w="3021"/>
      </w:tblGrid>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No.</w:t>
            </w:r>
          </w:p>
        </w:tc>
        <w:tc>
          <w:tcPr>
            <w:tcW w:w="3876"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EVALUACIÓN DE CONTROL INTERNO CONTABLE</w:t>
            </w:r>
          </w:p>
        </w:tc>
        <w:tc>
          <w:tcPr>
            <w:tcW w:w="1269"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PUNTAJE OBTENIDO</w:t>
            </w:r>
          </w:p>
        </w:tc>
        <w:tc>
          <w:tcPr>
            <w:tcW w:w="3021"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INTERMPRETACIÓN</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w:t>
            </w:r>
          </w:p>
        </w:tc>
        <w:tc>
          <w:tcPr>
            <w:tcW w:w="3876"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CONTROL INTERNO CONTABLE</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3.79</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1.1</w:t>
            </w:r>
          </w:p>
        </w:tc>
        <w:tc>
          <w:tcPr>
            <w:tcW w:w="3876"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ETAPA DE RECONOCIMIENTO</w:t>
            </w:r>
          </w:p>
        </w:tc>
        <w:tc>
          <w:tcPr>
            <w:tcW w:w="1269"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3.84</w:t>
            </w:r>
          </w:p>
        </w:tc>
        <w:tc>
          <w:tcPr>
            <w:tcW w:w="3021"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1.1.1</w:t>
            </w:r>
          </w:p>
        </w:tc>
        <w:tc>
          <w:tcPr>
            <w:tcW w:w="3876"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IDENTIFICACIÓN</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3.61</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1.1.2</w:t>
            </w:r>
          </w:p>
        </w:tc>
        <w:tc>
          <w:tcPr>
            <w:tcW w:w="3876"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CLASIFICACIÓN</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4.00</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1.1.3</w:t>
            </w:r>
          </w:p>
        </w:tc>
        <w:tc>
          <w:tcPr>
            <w:tcW w:w="3876"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REGISTRO Y AJUSTES</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3.91</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1.2</w:t>
            </w:r>
          </w:p>
        </w:tc>
        <w:tc>
          <w:tcPr>
            <w:tcW w:w="3876" w:type="dxa"/>
          </w:tcPr>
          <w:p w:rsidR="008573BB" w:rsidRPr="000B174B" w:rsidRDefault="008573BB" w:rsidP="00BD2204">
            <w:pPr>
              <w:jc w:val="both"/>
              <w:rPr>
                <w:rFonts w:ascii="Arial" w:hAnsi="Arial" w:cs="Arial"/>
                <w:b/>
                <w:sz w:val="18"/>
                <w:szCs w:val="18"/>
              </w:rPr>
            </w:pPr>
            <w:r>
              <w:rPr>
                <w:rFonts w:ascii="Arial" w:hAnsi="Arial" w:cs="Arial"/>
                <w:b/>
                <w:sz w:val="18"/>
                <w:szCs w:val="18"/>
              </w:rPr>
              <w:t>ETAPA DE REVELACIÓ</w:t>
            </w:r>
            <w:r w:rsidRPr="000B174B">
              <w:rPr>
                <w:rFonts w:ascii="Arial" w:hAnsi="Arial" w:cs="Arial"/>
                <w:b/>
                <w:sz w:val="18"/>
                <w:szCs w:val="18"/>
              </w:rPr>
              <w:t>N</w:t>
            </w:r>
          </w:p>
        </w:tc>
        <w:tc>
          <w:tcPr>
            <w:tcW w:w="1269"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3.79</w:t>
            </w:r>
          </w:p>
        </w:tc>
        <w:tc>
          <w:tcPr>
            <w:tcW w:w="3021"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1.2.1</w:t>
            </w:r>
          </w:p>
        </w:tc>
        <w:tc>
          <w:tcPr>
            <w:tcW w:w="3876"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 xml:space="preserve">ELABORACIÓN DE ESTADOS CONTABLES Y DEMÁS INFORMES </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4.42</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ADECUADO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1.2.2</w:t>
            </w:r>
          </w:p>
        </w:tc>
        <w:tc>
          <w:tcPr>
            <w:tcW w:w="3876"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ANÁLISIS, INTEPRETACIÓN Y COMUNICACIÓN DE LA INFORMACIÓN</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3.16</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1.3</w:t>
            </w:r>
          </w:p>
        </w:tc>
        <w:tc>
          <w:tcPr>
            <w:tcW w:w="3876"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OTROS ELEMENTOS DE CONTROL</w:t>
            </w:r>
          </w:p>
        </w:tc>
        <w:tc>
          <w:tcPr>
            <w:tcW w:w="1269"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3.75</w:t>
            </w:r>
          </w:p>
        </w:tc>
        <w:tc>
          <w:tcPr>
            <w:tcW w:w="3021" w:type="dxa"/>
          </w:tcPr>
          <w:p w:rsidR="008573BB" w:rsidRPr="000B174B" w:rsidRDefault="008573BB" w:rsidP="00BD2204">
            <w:pPr>
              <w:jc w:val="both"/>
              <w:rPr>
                <w:rFonts w:ascii="Arial" w:hAnsi="Arial" w:cs="Arial"/>
                <w:b/>
                <w:sz w:val="18"/>
                <w:szCs w:val="18"/>
              </w:rPr>
            </w:pPr>
            <w:r w:rsidRPr="000B174B">
              <w:rPr>
                <w:rFonts w:ascii="Arial" w:hAnsi="Arial" w:cs="Arial"/>
                <w:b/>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1.3.1</w:t>
            </w:r>
          </w:p>
        </w:tc>
        <w:tc>
          <w:tcPr>
            <w:tcW w:w="3876"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ACCIONES IMPLEMENTADAS</w:t>
            </w:r>
          </w:p>
        </w:tc>
        <w:tc>
          <w:tcPr>
            <w:tcW w:w="1269"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3.75</w:t>
            </w:r>
          </w:p>
        </w:tc>
        <w:tc>
          <w:tcPr>
            <w:tcW w:w="3021" w:type="dxa"/>
          </w:tcPr>
          <w:p w:rsidR="008573BB" w:rsidRPr="000B174B" w:rsidRDefault="008573BB" w:rsidP="00BD2204">
            <w:pPr>
              <w:jc w:val="both"/>
              <w:rPr>
                <w:rFonts w:ascii="Arial" w:hAnsi="Arial" w:cs="Arial"/>
                <w:sz w:val="18"/>
                <w:szCs w:val="18"/>
              </w:rPr>
            </w:pPr>
            <w:r w:rsidRPr="000B174B">
              <w:rPr>
                <w:rFonts w:ascii="Arial" w:hAnsi="Arial" w:cs="Arial"/>
                <w:sz w:val="18"/>
                <w:szCs w:val="18"/>
              </w:rPr>
              <w:t>SATISFACTORIO</w:t>
            </w:r>
          </w:p>
        </w:tc>
      </w:tr>
      <w:tr w:rsidR="008573BB" w:rsidRPr="008E1BFD" w:rsidTr="00BD2204">
        <w:tc>
          <w:tcPr>
            <w:tcW w:w="662" w:type="dxa"/>
          </w:tcPr>
          <w:p w:rsidR="008573BB" w:rsidRPr="000B174B" w:rsidRDefault="008573BB" w:rsidP="00BD2204">
            <w:pPr>
              <w:jc w:val="both"/>
              <w:rPr>
                <w:rFonts w:ascii="Arial" w:hAnsi="Arial" w:cs="Arial"/>
                <w:sz w:val="18"/>
                <w:szCs w:val="18"/>
              </w:rPr>
            </w:pPr>
          </w:p>
        </w:tc>
        <w:tc>
          <w:tcPr>
            <w:tcW w:w="3876" w:type="dxa"/>
          </w:tcPr>
          <w:p w:rsidR="008573BB" w:rsidRPr="000B174B" w:rsidRDefault="008573BB" w:rsidP="00BD2204">
            <w:pPr>
              <w:jc w:val="both"/>
              <w:rPr>
                <w:rFonts w:ascii="Arial" w:hAnsi="Arial" w:cs="Arial"/>
                <w:sz w:val="18"/>
                <w:szCs w:val="18"/>
              </w:rPr>
            </w:pPr>
          </w:p>
        </w:tc>
        <w:tc>
          <w:tcPr>
            <w:tcW w:w="1269" w:type="dxa"/>
          </w:tcPr>
          <w:p w:rsidR="008573BB" w:rsidRPr="000B174B" w:rsidRDefault="008573BB" w:rsidP="00BD2204">
            <w:pPr>
              <w:jc w:val="both"/>
              <w:rPr>
                <w:rFonts w:ascii="Arial" w:hAnsi="Arial" w:cs="Arial"/>
                <w:sz w:val="18"/>
                <w:szCs w:val="18"/>
              </w:rPr>
            </w:pPr>
          </w:p>
        </w:tc>
        <w:tc>
          <w:tcPr>
            <w:tcW w:w="3021" w:type="dxa"/>
          </w:tcPr>
          <w:p w:rsidR="008573BB" w:rsidRPr="000B174B" w:rsidRDefault="008573BB" w:rsidP="00BD2204">
            <w:pPr>
              <w:jc w:val="both"/>
              <w:rPr>
                <w:rFonts w:ascii="Arial" w:hAnsi="Arial" w:cs="Arial"/>
                <w:sz w:val="18"/>
                <w:szCs w:val="18"/>
              </w:rPr>
            </w:pPr>
          </w:p>
        </w:tc>
      </w:tr>
    </w:tbl>
    <w:p w:rsidR="008573BB" w:rsidRDefault="008573BB" w:rsidP="008573BB">
      <w:pPr>
        <w:jc w:val="both"/>
        <w:rPr>
          <w:rFonts w:ascii="Arial" w:hAnsi="Arial" w:cs="Arial"/>
        </w:rPr>
      </w:pPr>
    </w:p>
    <w:p w:rsidR="008573BB" w:rsidRPr="00F236A4" w:rsidRDefault="008573BB" w:rsidP="0081569C">
      <w:pPr>
        <w:pStyle w:val="Prrafodelista"/>
        <w:numPr>
          <w:ilvl w:val="0"/>
          <w:numId w:val="33"/>
        </w:numPr>
        <w:spacing w:after="160" w:line="259" w:lineRule="auto"/>
        <w:ind w:left="0" w:firstLine="0"/>
        <w:jc w:val="both"/>
        <w:rPr>
          <w:rFonts w:ascii="Arial" w:hAnsi="Arial" w:cs="Arial"/>
          <w:b/>
          <w:sz w:val="28"/>
          <w:szCs w:val="28"/>
        </w:rPr>
      </w:pPr>
      <w:r w:rsidRPr="00F236A4">
        <w:rPr>
          <w:rFonts w:ascii="Arial" w:hAnsi="Arial" w:cs="Arial"/>
          <w:b/>
          <w:sz w:val="28"/>
          <w:szCs w:val="28"/>
        </w:rPr>
        <w:t>V</w:t>
      </w:r>
      <w:r w:rsidR="001255C2" w:rsidRPr="00F236A4">
        <w:rPr>
          <w:rFonts w:ascii="Arial" w:hAnsi="Arial" w:cs="Arial"/>
          <w:b/>
          <w:sz w:val="28"/>
          <w:szCs w:val="28"/>
        </w:rPr>
        <w:t>erificación de la información financiera, económica, social y ambiental.</w:t>
      </w:r>
    </w:p>
    <w:p w:rsidR="008573BB" w:rsidRDefault="008573BB" w:rsidP="008573BB">
      <w:pPr>
        <w:pStyle w:val="Prrafodelista"/>
        <w:jc w:val="both"/>
        <w:rPr>
          <w:rFonts w:ascii="Arial" w:hAnsi="Arial" w:cs="Arial"/>
        </w:rPr>
      </w:pPr>
    </w:p>
    <w:tbl>
      <w:tblPr>
        <w:tblStyle w:val="Tablaconcuadrcula"/>
        <w:tblW w:w="0" w:type="auto"/>
        <w:tblInd w:w="1555" w:type="dxa"/>
        <w:tblLook w:val="04A0" w:firstRow="1" w:lastRow="0" w:firstColumn="1" w:lastColumn="0" w:noHBand="0" w:noVBand="1"/>
      </w:tblPr>
      <w:tblGrid>
        <w:gridCol w:w="2409"/>
        <w:gridCol w:w="1701"/>
        <w:gridCol w:w="1701"/>
      </w:tblGrid>
      <w:tr w:rsidR="008573BB" w:rsidTr="00BD2204">
        <w:tc>
          <w:tcPr>
            <w:tcW w:w="2409" w:type="dxa"/>
          </w:tcPr>
          <w:p w:rsidR="008573BB" w:rsidRPr="008B47E2" w:rsidRDefault="008573BB" w:rsidP="00BD2204">
            <w:pPr>
              <w:pStyle w:val="Prrafodelista"/>
              <w:ind w:left="0"/>
              <w:jc w:val="center"/>
              <w:rPr>
                <w:rFonts w:ascii="Arial" w:hAnsi="Arial" w:cs="Arial"/>
                <w:b/>
                <w:sz w:val="18"/>
                <w:szCs w:val="18"/>
              </w:rPr>
            </w:pPr>
            <w:r w:rsidRPr="008B47E2">
              <w:rPr>
                <w:rFonts w:ascii="Arial" w:hAnsi="Arial" w:cs="Arial"/>
                <w:b/>
                <w:sz w:val="18"/>
                <w:szCs w:val="18"/>
              </w:rPr>
              <w:t>ETAPA</w:t>
            </w:r>
          </w:p>
        </w:tc>
        <w:tc>
          <w:tcPr>
            <w:tcW w:w="1701" w:type="dxa"/>
          </w:tcPr>
          <w:p w:rsidR="008573BB" w:rsidRPr="008B47E2" w:rsidRDefault="008573BB" w:rsidP="00BD2204">
            <w:pPr>
              <w:pStyle w:val="Prrafodelista"/>
              <w:ind w:left="0"/>
              <w:jc w:val="center"/>
              <w:rPr>
                <w:rFonts w:ascii="Arial" w:hAnsi="Arial" w:cs="Arial"/>
                <w:b/>
                <w:sz w:val="18"/>
                <w:szCs w:val="18"/>
              </w:rPr>
            </w:pPr>
            <w:r w:rsidRPr="008B47E2">
              <w:rPr>
                <w:rFonts w:ascii="Arial" w:hAnsi="Arial" w:cs="Arial"/>
                <w:b/>
                <w:sz w:val="18"/>
                <w:szCs w:val="18"/>
              </w:rPr>
              <w:t>PUNTAJE OBTENIDO 2015</w:t>
            </w:r>
          </w:p>
        </w:tc>
        <w:tc>
          <w:tcPr>
            <w:tcW w:w="1701" w:type="dxa"/>
          </w:tcPr>
          <w:p w:rsidR="008573BB" w:rsidRPr="008B47E2" w:rsidRDefault="008573BB" w:rsidP="00BD2204">
            <w:pPr>
              <w:pStyle w:val="Prrafodelista"/>
              <w:ind w:left="0"/>
              <w:jc w:val="center"/>
              <w:rPr>
                <w:rFonts w:ascii="Arial" w:hAnsi="Arial" w:cs="Arial"/>
                <w:b/>
                <w:sz w:val="18"/>
                <w:szCs w:val="18"/>
              </w:rPr>
            </w:pPr>
            <w:r w:rsidRPr="008B47E2">
              <w:rPr>
                <w:rFonts w:ascii="Arial" w:hAnsi="Arial" w:cs="Arial"/>
                <w:b/>
                <w:sz w:val="18"/>
                <w:szCs w:val="18"/>
              </w:rPr>
              <w:t>PUNTAJE OBTENIDO 20</w:t>
            </w:r>
            <w:r>
              <w:rPr>
                <w:rFonts w:ascii="Arial" w:hAnsi="Arial" w:cs="Arial"/>
                <w:b/>
                <w:sz w:val="18"/>
                <w:szCs w:val="18"/>
              </w:rPr>
              <w:t>14</w:t>
            </w:r>
          </w:p>
        </w:tc>
      </w:tr>
      <w:tr w:rsidR="008573BB" w:rsidTr="00BD2204">
        <w:tc>
          <w:tcPr>
            <w:tcW w:w="2409" w:type="dxa"/>
          </w:tcPr>
          <w:p w:rsidR="008573BB" w:rsidRPr="008B47E2" w:rsidRDefault="008573BB" w:rsidP="00BD2204">
            <w:pPr>
              <w:pStyle w:val="Prrafodelista"/>
              <w:ind w:left="0"/>
              <w:rPr>
                <w:rFonts w:ascii="Arial" w:hAnsi="Arial" w:cs="Arial"/>
                <w:b/>
                <w:sz w:val="18"/>
                <w:szCs w:val="18"/>
              </w:rPr>
            </w:pPr>
            <w:r w:rsidRPr="008B47E2">
              <w:rPr>
                <w:rFonts w:ascii="Arial" w:hAnsi="Arial" w:cs="Arial"/>
                <w:b/>
                <w:sz w:val="18"/>
                <w:szCs w:val="18"/>
              </w:rPr>
              <w:t>RECONOCOCIMIENTO</w:t>
            </w:r>
          </w:p>
        </w:tc>
        <w:tc>
          <w:tcPr>
            <w:tcW w:w="1701" w:type="dxa"/>
          </w:tcPr>
          <w:p w:rsidR="008573BB" w:rsidRDefault="008573BB" w:rsidP="00BD2204">
            <w:pPr>
              <w:pStyle w:val="Prrafodelista"/>
              <w:ind w:left="0"/>
              <w:jc w:val="both"/>
              <w:rPr>
                <w:rFonts w:ascii="Arial" w:hAnsi="Arial" w:cs="Arial"/>
              </w:rPr>
            </w:pPr>
            <w:r>
              <w:rPr>
                <w:rFonts w:ascii="Arial" w:hAnsi="Arial" w:cs="Arial"/>
              </w:rPr>
              <w:t>3.84</w:t>
            </w:r>
          </w:p>
        </w:tc>
        <w:tc>
          <w:tcPr>
            <w:tcW w:w="1701" w:type="dxa"/>
          </w:tcPr>
          <w:p w:rsidR="008573BB" w:rsidRDefault="008573BB" w:rsidP="00BD2204">
            <w:pPr>
              <w:pStyle w:val="Prrafodelista"/>
              <w:ind w:left="0"/>
              <w:jc w:val="both"/>
              <w:rPr>
                <w:rFonts w:ascii="Arial" w:hAnsi="Arial" w:cs="Arial"/>
              </w:rPr>
            </w:pPr>
            <w:r>
              <w:rPr>
                <w:rFonts w:ascii="Arial" w:hAnsi="Arial" w:cs="Arial"/>
              </w:rPr>
              <w:t>3.76</w:t>
            </w:r>
          </w:p>
        </w:tc>
      </w:tr>
      <w:tr w:rsidR="008573BB" w:rsidTr="00BD2204">
        <w:tc>
          <w:tcPr>
            <w:tcW w:w="2409" w:type="dxa"/>
          </w:tcPr>
          <w:p w:rsidR="008573BB" w:rsidRPr="008B47E2" w:rsidRDefault="008573BB" w:rsidP="00BD2204">
            <w:pPr>
              <w:pStyle w:val="Prrafodelista"/>
              <w:ind w:left="0"/>
              <w:rPr>
                <w:rFonts w:ascii="Arial" w:hAnsi="Arial" w:cs="Arial"/>
                <w:b/>
                <w:sz w:val="18"/>
                <w:szCs w:val="18"/>
              </w:rPr>
            </w:pPr>
            <w:r>
              <w:rPr>
                <w:rFonts w:ascii="Arial" w:hAnsi="Arial" w:cs="Arial"/>
                <w:b/>
                <w:sz w:val="18"/>
                <w:szCs w:val="18"/>
              </w:rPr>
              <w:t>REVELACIÓN</w:t>
            </w:r>
          </w:p>
        </w:tc>
        <w:tc>
          <w:tcPr>
            <w:tcW w:w="1701" w:type="dxa"/>
          </w:tcPr>
          <w:p w:rsidR="008573BB" w:rsidRDefault="008573BB" w:rsidP="00BD2204">
            <w:pPr>
              <w:pStyle w:val="Prrafodelista"/>
              <w:ind w:left="0"/>
              <w:jc w:val="both"/>
              <w:rPr>
                <w:rFonts w:ascii="Arial" w:hAnsi="Arial" w:cs="Arial"/>
              </w:rPr>
            </w:pPr>
            <w:r>
              <w:rPr>
                <w:rFonts w:ascii="Arial" w:hAnsi="Arial" w:cs="Arial"/>
              </w:rPr>
              <w:t>3.79</w:t>
            </w:r>
          </w:p>
        </w:tc>
        <w:tc>
          <w:tcPr>
            <w:tcW w:w="1701" w:type="dxa"/>
          </w:tcPr>
          <w:p w:rsidR="008573BB" w:rsidRDefault="008573BB" w:rsidP="00BD2204">
            <w:pPr>
              <w:pStyle w:val="Prrafodelista"/>
              <w:ind w:left="0"/>
              <w:jc w:val="both"/>
              <w:rPr>
                <w:rFonts w:ascii="Arial" w:hAnsi="Arial" w:cs="Arial"/>
              </w:rPr>
            </w:pPr>
            <w:r>
              <w:rPr>
                <w:rFonts w:ascii="Arial" w:hAnsi="Arial" w:cs="Arial"/>
              </w:rPr>
              <w:t>3.87</w:t>
            </w:r>
          </w:p>
        </w:tc>
      </w:tr>
      <w:tr w:rsidR="008573BB" w:rsidTr="00BD2204">
        <w:tc>
          <w:tcPr>
            <w:tcW w:w="2409" w:type="dxa"/>
          </w:tcPr>
          <w:p w:rsidR="008573BB" w:rsidRPr="008B47E2" w:rsidRDefault="008573BB" w:rsidP="00BD2204">
            <w:pPr>
              <w:pStyle w:val="Prrafodelista"/>
              <w:ind w:left="0"/>
              <w:rPr>
                <w:rFonts w:ascii="Arial" w:hAnsi="Arial" w:cs="Arial"/>
                <w:b/>
                <w:sz w:val="18"/>
                <w:szCs w:val="18"/>
              </w:rPr>
            </w:pPr>
            <w:r w:rsidRPr="008B47E2">
              <w:rPr>
                <w:rFonts w:ascii="Arial" w:hAnsi="Arial" w:cs="Arial"/>
                <w:b/>
                <w:sz w:val="18"/>
                <w:szCs w:val="18"/>
              </w:rPr>
              <w:t>OTROS ELEMENTOS DE CONTROL</w:t>
            </w:r>
          </w:p>
        </w:tc>
        <w:tc>
          <w:tcPr>
            <w:tcW w:w="1701" w:type="dxa"/>
          </w:tcPr>
          <w:p w:rsidR="008573BB" w:rsidRDefault="008573BB" w:rsidP="00BD2204">
            <w:pPr>
              <w:pStyle w:val="Prrafodelista"/>
              <w:ind w:left="0"/>
              <w:jc w:val="both"/>
              <w:rPr>
                <w:rFonts w:ascii="Arial" w:hAnsi="Arial" w:cs="Arial"/>
              </w:rPr>
            </w:pPr>
            <w:r>
              <w:rPr>
                <w:rFonts w:ascii="Arial" w:hAnsi="Arial" w:cs="Arial"/>
              </w:rPr>
              <w:t>3.75</w:t>
            </w:r>
          </w:p>
        </w:tc>
        <w:tc>
          <w:tcPr>
            <w:tcW w:w="1701" w:type="dxa"/>
          </w:tcPr>
          <w:p w:rsidR="008573BB" w:rsidRDefault="008573BB" w:rsidP="00BD2204">
            <w:pPr>
              <w:pStyle w:val="Prrafodelista"/>
              <w:ind w:left="0"/>
              <w:jc w:val="both"/>
              <w:rPr>
                <w:rFonts w:ascii="Arial" w:hAnsi="Arial" w:cs="Arial"/>
              </w:rPr>
            </w:pPr>
            <w:r>
              <w:rPr>
                <w:rFonts w:ascii="Arial" w:hAnsi="Arial" w:cs="Arial"/>
              </w:rPr>
              <w:t>3.25</w:t>
            </w:r>
          </w:p>
        </w:tc>
      </w:tr>
    </w:tbl>
    <w:p w:rsidR="008573BB" w:rsidRDefault="008573BB" w:rsidP="008573BB">
      <w:pPr>
        <w:pStyle w:val="Prrafodelista"/>
        <w:jc w:val="both"/>
        <w:rPr>
          <w:rFonts w:ascii="Arial" w:hAnsi="Arial" w:cs="Arial"/>
        </w:rPr>
      </w:pPr>
    </w:p>
    <w:p w:rsidR="008573BB" w:rsidRPr="000B174B" w:rsidRDefault="008573BB" w:rsidP="008573BB">
      <w:pPr>
        <w:pStyle w:val="Prrafodelista"/>
        <w:jc w:val="both"/>
        <w:rPr>
          <w:rFonts w:ascii="Arial" w:hAnsi="Arial" w:cs="Arial"/>
        </w:rPr>
      </w:pPr>
    </w:p>
    <w:p w:rsidR="008573BB" w:rsidRDefault="008573BB" w:rsidP="001255C2">
      <w:pPr>
        <w:pStyle w:val="Prrafodelista"/>
        <w:ind w:left="0"/>
        <w:jc w:val="both"/>
        <w:rPr>
          <w:rFonts w:ascii="Arial" w:hAnsi="Arial" w:cs="Arial"/>
        </w:rPr>
      </w:pPr>
      <w:r w:rsidRPr="000B174B">
        <w:rPr>
          <w:rFonts w:ascii="Arial" w:hAnsi="Arial" w:cs="Arial"/>
        </w:rPr>
        <w:t>Una vez analizados los resultados de la evaluación del control interno contable, éste obtuvo una calificación de 3.</w:t>
      </w:r>
      <w:r>
        <w:rPr>
          <w:rFonts w:ascii="Arial" w:hAnsi="Arial" w:cs="Arial"/>
        </w:rPr>
        <w:t>79 sobre 5, l</w:t>
      </w:r>
      <w:r w:rsidRPr="000B174B">
        <w:rPr>
          <w:rFonts w:ascii="Arial" w:hAnsi="Arial" w:cs="Arial"/>
        </w:rPr>
        <w:t xml:space="preserve">a etapa de Reconocimiento tiene un puntaje de </w:t>
      </w:r>
      <w:r>
        <w:rPr>
          <w:rFonts w:ascii="Arial" w:hAnsi="Arial" w:cs="Arial"/>
        </w:rPr>
        <w:t xml:space="preserve">3.84 </w:t>
      </w:r>
      <w:r w:rsidRPr="000B174B">
        <w:rPr>
          <w:rFonts w:ascii="Arial" w:hAnsi="Arial" w:cs="Arial"/>
        </w:rPr>
        <w:t xml:space="preserve">y la de revelación </w:t>
      </w:r>
      <w:r>
        <w:rPr>
          <w:rFonts w:ascii="Arial" w:hAnsi="Arial" w:cs="Arial"/>
        </w:rPr>
        <w:t>3.79; en cuanto a Otros Elementos de C</w:t>
      </w:r>
      <w:r w:rsidRPr="000B174B">
        <w:rPr>
          <w:rFonts w:ascii="Arial" w:hAnsi="Arial" w:cs="Arial"/>
        </w:rPr>
        <w:t xml:space="preserve">ontrol establecidos en la </w:t>
      </w:r>
      <w:r>
        <w:rPr>
          <w:rFonts w:ascii="Arial" w:hAnsi="Arial" w:cs="Arial"/>
        </w:rPr>
        <w:t>Unidad para las Víctimas, se obtiene un puntaje de 3.75</w:t>
      </w:r>
      <w:r w:rsidRPr="000B174B">
        <w:rPr>
          <w:rFonts w:ascii="Arial" w:hAnsi="Arial" w:cs="Arial"/>
        </w:rPr>
        <w:t>. Con respecto al año anterior (vigencia 201</w:t>
      </w:r>
      <w:r>
        <w:rPr>
          <w:rFonts w:ascii="Arial" w:hAnsi="Arial" w:cs="Arial"/>
        </w:rPr>
        <w:t>4</w:t>
      </w:r>
      <w:r w:rsidRPr="000B174B">
        <w:rPr>
          <w:rFonts w:ascii="Arial" w:hAnsi="Arial" w:cs="Arial"/>
        </w:rPr>
        <w:t>)</w:t>
      </w:r>
      <w:r>
        <w:rPr>
          <w:rFonts w:ascii="Arial" w:hAnsi="Arial" w:cs="Arial"/>
        </w:rPr>
        <w:t xml:space="preserve">, se puede considerar que las variaciones no fueron significativas puesto que la calificación obtenida fue 3.62; se presentó un  aumento en la calificación  que es </w:t>
      </w:r>
      <w:r>
        <w:rPr>
          <w:rFonts w:ascii="Arial" w:hAnsi="Arial" w:cs="Arial"/>
        </w:rPr>
        <w:lastRenderedPageBreak/>
        <w:t>resultado del incremento en las etapas de reconocimiento y de otros elementos de control,  evidenciando que nuestro desempeño ha sido  satisfactorio</w:t>
      </w:r>
      <w:r w:rsidRPr="000B174B">
        <w:rPr>
          <w:rFonts w:ascii="Arial" w:hAnsi="Arial" w:cs="Arial"/>
        </w:rPr>
        <w:t xml:space="preserve">. </w:t>
      </w:r>
    </w:p>
    <w:p w:rsidR="008573BB" w:rsidRDefault="008573BB" w:rsidP="008573BB">
      <w:pPr>
        <w:pStyle w:val="Prrafodelista"/>
        <w:jc w:val="both"/>
        <w:rPr>
          <w:rFonts w:ascii="Arial" w:hAnsi="Arial" w:cs="Arial"/>
        </w:rPr>
      </w:pPr>
    </w:p>
    <w:p w:rsidR="008573BB" w:rsidRDefault="008573BB" w:rsidP="0023511B">
      <w:pPr>
        <w:pStyle w:val="Prrafodelista"/>
        <w:numPr>
          <w:ilvl w:val="0"/>
          <w:numId w:val="34"/>
        </w:numPr>
        <w:spacing w:after="160" w:line="259" w:lineRule="auto"/>
        <w:ind w:left="0" w:firstLine="360"/>
        <w:jc w:val="both"/>
        <w:rPr>
          <w:rFonts w:ascii="Arial" w:hAnsi="Arial" w:cs="Arial"/>
        </w:rPr>
      </w:pPr>
      <w:r w:rsidRPr="00B6458D">
        <w:rPr>
          <w:rFonts w:ascii="Arial" w:hAnsi="Arial" w:cs="Arial"/>
          <w:b/>
        </w:rPr>
        <w:t>V</w:t>
      </w:r>
      <w:r w:rsidR="00B6458D" w:rsidRPr="00B6458D">
        <w:rPr>
          <w:rFonts w:ascii="Arial" w:hAnsi="Arial" w:cs="Arial"/>
          <w:b/>
        </w:rPr>
        <w:t>aloración cuantitativa etapa de Reconocimiento</w:t>
      </w:r>
      <w:r w:rsidRPr="000B174B">
        <w:rPr>
          <w:rFonts w:ascii="Arial" w:hAnsi="Arial" w:cs="Arial"/>
        </w:rPr>
        <w:t xml:space="preserve"> (Identificación, Clasificación, Registro y Ajustes): </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0B174B">
        <w:rPr>
          <w:rFonts w:ascii="Arial" w:hAnsi="Arial" w:cs="Arial"/>
        </w:rPr>
        <w:t>En esta etapa la valoración cuali</w:t>
      </w:r>
      <w:r>
        <w:rPr>
          <w:rFonts w:ascii="Arial" w:hAnsi="Arial" w:cs="Arial"/>
        </w:rPr>
        <w:t>tativa arrojó un puntaje de 3</w:t>
      </w:r>
      <w:r w:rsidRPr="000B174B">
        <w:rPr>
          <w:rFonts w:ascii="Arial" w:hAnsi="Arial" w:cs="Arial"/>
        </w:rPr>
        <w:t>.</w:t>
      </w:r>
      <w:r>
        <w:rPr>
          <w:rFonts w:ascii="Arial" w:hAnsi="Arial" w:cs="Arial"/>
        </w:rPr>
        <w:t>84</w:t>
      </w:r>
      <w:r w:rsidRPr="000B174B">
        <w:rPr>
          <w:rFonts w:ascii="Arial" w:hAnsi="Arial" w:cs="Arial"/>
        </w:rPr>
        <w:t xml:space="preserve"> lo que significa que existe un resultado satisfactorio del proceso de identificación, clasificación, registro y ajustes del sistema de control interno contable de la entidad, se puede</w:t>
      </w:r>
      <w:r>
        <w:rPr>
          <w:rFonts w:ascii="Arial" w:hAnsi="Arial" w:cs="Arial"/>
        </w:rPr>
        <w:t>n</w:t>
      </w:r>
      <w:r w:rsidRPr="000B174B">
        <w:rPr>
          <w:rFonts w:ascii="Arial" w:hAnsi="Arial" w:cs="Arial"/>
        </w:rPr>
        <w:t xml:space="preserve"> resaltar las siguientes fortalezas y debilidades: </w:t>
      </w:r>
    </w:p>
    <w:p w:rsidR="00C12D4B" w:rsidRDefault="00C12D4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8E1BFD">
        <w:sym w:font="Symbol" w:char="F0B7"/>
      </w:r>
      <w:r w:rsidRPr="000B174B">
        <w:rPr>
          <w:rFonts w:ascii="Arial" w:hAnsi="Arial" w:cs="Arial"/>
        </w:rPr>
        <w:t xml:space="preserve"> </w:t>
      </w:r>
      <w:r w:rsidRPr="0001776A">
        <w:rPr>
          <w:rFonts w:ascii="Arial" w:hAnsi="Arial" w:cs="Arial"/>
        </w:rPr>
        <w:t xml:space="preserve">Se </w:t>
      </w:r>
      <w:r w:rsidR="003A1D9F">
        <w:rPr>
          <w:rFonts w:ascii="Arial" w:hAnsi="Arial" w:cs="Arial"/>
        </w:rPr>
        <w:t xml:space="preserve"> observó que </w:t>
      </w:r>
      <w:r w:rsidR="0001225E">
        <w:rPr>
          <w:rFonts w:ascii="Arial" w:hAnsi="Arial" w:cs="Arial"/>
        </w:rPr>
        <w:t>están</w:t>
      </w:r>
      <w:r w:rsidRPr="0001776A">
        <w:rPr>
          <w:rFonts w:ascii="Arial" w:hAnsi="Arial" w:cs="Arial"/>
        </w:rPr>
        <w:t xml:space="preserve"> identificados los productos como control de operaciones reciprocas, cierres de balance, boletines de deudores morosos, pagos de retenciones a la DIAN, pago de impuestos, transmisiones de balances dirigidos a la Contaduría. </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0B174B">
        <w:rPr>
          <w:rFonts w:ascii="Arial" w:hAnsi="Arial" w:cs="Arial"/>
        </w:rPr>
        <w:t xml:space="preserve"> </w:t>
      </w:r>
      <w:r w:rsidRPr="008E1BFD">
        <w:sym w:font="Symbol" w:char="F0B7"/>
      </w:r>
      <w:r w:rsidRPr="000B174B">
        <w:rPr>
          <w:rFonts w:ascii="Arial" w:hAnsi="Arial" w:cs="Arial"/>
        </w:rPr>
        <w:t xml:space="preserve"> </w:t>
      </w:r>
      <w:r w:rsidRPr="0001776A">
        <w:rPr>
          <w:rFonts w:ascii="Arial" w:hAnsi="Arial" w:cs="Arial"/>
        </w:rPr>
        <w:t>El Grupo de Gestión Financiera identifica los documentos legales como decretos, resoluciones, facturas, memorandos, informes de tesorería y de presupuesto, informe sobre nóminas y cesantías, actas, informes de inventarios, comprobantes de pago, recibos de caja, facturas, actos administrativos, contratos, documentos de pago, solicitudes de CDP, RP, informes de ejecución de convenios que son insumos que generan registros en la contabilidad, sin embargo se presentan debilidades por parte de los demás procesos quienes no tienen debidamente identificadas aquellas actividades y productos propios o que se presentan en su quehacer y deben ser reportados al área financiera. (Donaciones, recibo de bienes en territoriales, actividades en bodega que no fueron reportadas a contabilidad oportunamente</w:t>
      </w:r>
      <w:r w:rsidR="00582C02">
        <w:rPr>
          <w:rFonts w:ascii="Arial" w:hAnsi="Arial" w:cs="Arial"/>
        </w:rPr>
        <w:t>)</w:t>
      </w:r>
      <w:r w:rsidRPr="0001776A">
        <w:rPr>
          <w:rFonts w:ascii="Arial" w:hAnsi="Arial" w:cs="Arial"/>
        </w:rPr>
        <w:t>.</w:t>
      </w:r>
      <w:r w:rsidRPr="000B174B">
        <w:rPr>
          <w:rFonts w:ascii="Arial" w:hAnsi="Arial" w:cs="Arial"/>
        </w:rPr>
        <w:t xml:space="preserve"> </w:t>
      </w:r>
    </w:p>
    <w:p w:rsidR="008573BB" w:rsidRDefault="008573BB" w:rsidP="001255C2">
      <w:pPr>
        <w:pStyle w:val="Prrafodelista"/>
        <w:ind w:left="0"/>
        <w:jc w:val="both"/>
        <w:rPr>
          <w:rFonts w:ascii="Arial" w:hAnsi="Arial" w:cs="Arial"/>
        </w:rPr>
      </w:pPr>
    </w:p>
    <w:p w:rsidR="008573BB" w:rsidRDefault="008573BB" w:rsidP="001255C2">
      <w:pPr>
        <w:pStyle w:val="Prrafodelista"/>
        <w:ind w:left="0"/>
        <w:jc w:val="both"/>
        <w:rPr>
          <w:rFonts w:ascii="Arial" w:hAnsi="Arial" w:cs="Arial"/>
        </w:rPr>
      </w:pPr>
      <w:r w:rsidRPr="008E1BFD">
        <w:sym w:font="Symbol" w:char="F0B7"/>
      </w:r>
      <w:r w:rsidRPr="000B174B">
        <w:rPr>
          <w:rFonts w:ascii="Arial" w:hAnsi="Arial" w:cs="Arial"/>
        </w:rPr>
        <w:t xml:space="preserve"> </w:t>
      </w:r>
      <w:r w:rsidRPr="0001776A">
        <w:rPr>
          <w:rFonts w:ascii="Arial" w:hAnsi="Arial" w:cs="Arial"/>
        </w:rPr>
        <w:t xml:space="preserve">El manual de políticas contables </w:t>
      </w:r>
      <w:r w:rsidR="003A1D9F">
        <w:rPr>
          <w:rFonts w:ascii="Arial" w:hAnsi="Arial" w:cs="Arial"/>
        </w:rPr>
        <w:t>identifica</w:t>
      </w:r>
      <w:r w:rsidRPr="0001776A">
        <w:rPr>
          <w:rFonts w:ascii="Arial" w:hAnsi="Arial" w:cs="Arial"/>
        </w:rPr>
        <w:t xml:space="preserve"> los responsables de generar información que debe ser reconocida contablemente, sin embargo no se evidencia que los mencionados tengan conocimiento del manual y claridad al respecto, se presentan debilidades y se evidencian hechos contables no registrados en la contabilidad. (Legalizaciones de convenios, bienes recibidos, donaciones)</w:t>
      </w:r>
      <w:r w:rsidR="00582C02">
        <w:rPr>
          <w:rFonts w:ascii="Arial" w:hAnsi="Arial" w:cs="Arial"/>
        </w:rPr>
        <w:t>.</w:t>
      </w:r>
      <w:r w:rsidRPr="0001776A">
        <w:rPr>
          <w:rFonts w:ascii="Arial" w:hAnsi="Arial" w:cs="Arial"/>
        </w:rPr>
        <w:t xml:space="preserve"> </w:t>
      </w:r>
    </w:p>
    <w:p w:rsidR="008573BB" w:rsidRDefault="008573BB" w:rsidP="001255C2">
      <w:pPr>
        <w:pStyle w:val="Prrafodelista"/>
        <w:ind w:left="0"/>
        <w:jc w:val="both"/>
        <w:rPr>
          <w:rFonts w:ascii="Arial" w:hAnsi="Arial" w:cs="Arial"/>
        </w:rPr>
      </w:pPr>
    </w:p>
    <w:p w:rsidR="008573BB" w:rsidRPr="000B174B" w:rsidRDefault="008573BB" w:rsidP="001255C2">
      <w:pPr>
        <w:pStyle w:val="Prrafodelista"/>
        <w:ind w:left="0"/>
        <w:jc w:val="both"/>
        <w:rPr>
          <w:rFonts w:ascii="Arial" w:hAnsi="Arial" w:cs="Arial"/>
        </w:rPr>
      </w:pPr>
      <w:r w:rsidRPr="008E1BFD">
        <w:sym w:font="Symbol" w:char="F0B7"/>
      </w:r>
      <w:r w:rsidR="004C1E35">
        <w:t xml:space="preserve"> </w:t>
      </w:r>
      <w:r w:rsidR="007C17FD">
        <w:rPr>
          <w:rFonts w:ascii="Arial" w:hAnsi="Arial" w:cs="Arial"/>
        </w:rPr>
        <w:t xml:space="preserve">Respecto a si existe una política mediante la cual las transacciones, hechos y operaciones realizados en cualquier dependencia del ente público son debidamente informados al área contable a través de los documentos fuente </w:t>
      </w:r>
      <w:r w:rsidR="003A1D9F">
        <w:rPr>
          <w:rFonts w:ascii="Arial" w:hAnsi="Arial" w:cs="Arial"/>
        </w:rPr>
        <w:t xml:space="preserve"> o soporte;</w:t>
      </w:r>
      <w:r w:rsidR="007C17FD" w:rsidRPr="007C17FD">
        <w:rPr>
          <w:rFonts w:ascii="Arial" w:hAnsi="Arial" w:cs="Arial"/>
        </w:rPr>
        <w:t xml:space="preserve"> </w:t>
      </w:r>
      <w:r w:rsidR="003A1D9F">
        <w:rPr>
          <w:rFonts w:ascii="Arial" w:hAnsi="Arial" w:cs="Arial"/>
        </w:rPr>
        <w:t>s</w:t>
      </w:r>
      <w:r w:rsidRPr="0001776A">
        <w:rPr>
          <w:rFonts w:ascii="Arial" w:hAnsi="Arial" w:cs="Arial"/>
        </w:rPr>
        <w:t xml:space="preserve">e </w:t>
      </w:r>
      <w:r w:rsidR="00B93143">
        <w:rPr>
          <w:rFonts w:ascii="Arial" w:hAnsi="Arial" w:cs="Arial"/>
        </w:rPr>
        <w:t xml:space="preserve"> evidenció que se </w:t>
      </w:r>
      <w:r w:rsidRPr="0001776A">
        <w:rPr>
          <w:rFonts w:ascii="Arial" w:hAnsi="Arial" w:cs="Arial"/>
        </w:rPr>
        <w:t>expiden</w:t>
      </w:r>
      <w:r w:rsidR="00B93143">
        <w:rPr>
          <w:rFonts w:ascii="Arial" w:hAnsi="Arial" w:cs="Arial"/>
        </w:rPr>
        <w:t xml:space="preserve"> circulares de cierre y</w:t>
      </w:r>
      <w:r w:rsidRPr="0001776A">
        <w:rPr>
          <w:rFonts w:ascii="Arial" w:hAnsi="Arial" w:cs="Arial"/>
        </w:rPr>
        <w:t xml:space="preserve"> se implementó el manual contable, protocolos para propiedad planta y equipo, manuales de funciones grupo de gestión contable, entre otros, sin embargo no se</w:t>
      </w:r>
      <w:r w:rsidR="00B93143">
        <w:rPr>
          <w:rFonts w:ascii="Arial" w:hAnsi="Arial" w:cs="Arial"/>
        </w:rPr>
        <w:t xml:space="preserve"> observó</w:t>
      </w:r>
      <w:r w:rsidRPr="0001776A">
        <w:rPr>
          <w:rFonts w:ascii="Arial" w:hAnsi="Arial" w:cs="Arial"/>
        </w:rPr>
        <w:t xml:space="preserve"> la política institucional y su efectividad, p</w:t>
      </w:r>
      <w:r>
        <w:rPr>
          <w:rFonts w:ascii="Arial" w:hAnsi="Arial" w:cs="Arial"/>
        </w:rPr>
        <w:t>ues no son debidamente informada</w:t>
      </w:r>
      <w:r w:rsidRPr="0001776A">
        <w:rPr>
          <w:rFonts w:ascii="Arial" w:hAnsi="Arial" w:cs="Arial"/>
        </w:rPr>
        <w:t>s las transacciones, hechos y operaciones realizados en dependencias de la Unidad, lo anterior se evidencia en cuentas como: propiedad planta y equipo, gastos, deudores, entre otras.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004C1E35">
        <w:rPr>
          <w:rFonts w:ascii="Arial" w:hAnsi="Arial" w:cs="Arial"/>
        </w:rPr>
        <w:t>Hay d</w:t>
      </w:r>
      <w:r w:rsidRPr="0001776A">
        <w:rPr>
          <w:rFonts w:ascii="Arial" w:hAnsi="Arial" w:cs="Arial"/>
        </w:rPr>
        <w:t xml:space="preserve">ificultad para valorar la provisión de cobro coactivo, por la calidad de deudores </w:t>
      </w:r>
      <w:r w:rsidR="003A1D9F">
        <w:rPr>
          <w:rFonts w:ascii="Arial" w:hAnsi="Arial" w:cs="Arial"/>
        </w:rPr>
        <w:t xml:space="preserve"> </w:t>
      </w:r>
      <w:r w:rsidRPr="0001776A">
        <w:rPr>
          <w:rFonts w:ascii="Arial" w:hAnsi="Arial" w:cs="Arial"/>
        </w:rPr>
        <w:t>que posee la Unidad</w:t>
      </w:r>
      <w:r w:rsidR="003A1D9F">
        <w:rPr>
          <w:rFonts w:ascii="Arial" w:hAnsi="Arial" w:cs="Arial"/>
        </w:rPr>
        <w:t xml:space="preserve">, por esta razón se elaboró una herramienta de cálculo de provisión de acuerdo a unos parámetros establecidos por personas involucradas en los procesos y con </w:t>
      </w:r>
      <w:r w:rsidR="003A1D9F">
        <w:rPr>
          <w:rFonts w:ascii="Arial" w:hAnsi="Arial" w:cs="Arial"/>
        </w:rPr>
        <w:lastRenderedPageBreak/>
        <w:t xml:space="preserve">unas variables que serían las más relevantes en el momento del cálculo de la probabilidad de recuperación. </w:t>
      </w:r>
    </w:p>
    <w:p w:rsidR="005A0E85" w:rsidRPr="00BA5951" w:rsidRDefault="005A0E85" w:rsidP="005A0E85">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01776A">
        <w:rPr>
          <w:rFonts w:ascii="Arial" w:hAnsi="Arial" w:cs="Arial"/>
        </w:rPr>
        <w:t xml:space="preserve">Dificultad </w:t>
      </w:r>
      <w:r w:rsidRPr="00BA5951">
        <w:rPr>
          <w:rFonts w:ascii="Arial" w:hAnsi="Arial" w:cs="Arial"/>
        </w:rPr>
        <w:t>en el registro y valoración de provisiones en la cuenta de deudores, respecto a l</w:t>
      </w:r>
      <w:r w:rsidR="00582C02">
        <w:rPr>
          <w:rFonts w:ascii="Arial" w:hAnsi="Arial" w:cs="Arial"/>
        </w:rPr>
        <w:t>os bienes administrados por el F</w:t>
      </w:r>
      <w:r w:rsidRPr="00BA5951">
        <w:rPr>
          <w:rFonts w:ascii="Arial" w:hAnsi="Arial" w:cs="Arial"/>
        </w:rPr>
        <w:t>ondo existe dificultad en el avalúo de la totalidad de los mismos.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01776A">
        <w:rPr>
          <w:rFonts w:ascii="Arial" w:hAnsi="Arial" w:cs="Arial"/>
        </w:rPr>
        <w:t>El Grupo de Gestión Financiera cuenta con un proceso de radicación de documentos que soportan los diferentes registros contables, este se entiende como filtro y control, así mismo como autocontrol</w:t>
      </w:r>
      <w:r>
        <w:rPr>
          <w:rFonts w:ascii="Arial" w:hAnsi="Arial" w:cs="Arial"/>
        </w:rPr>
        <w:t>,</w:t>
      </w:r>
      <w:r w:rsidRPr="0001776A">
        <w:rPr>
          <w:rFonts w:ascii="Arial" w:hAnsi="Arial" w:cs="Arial"/>
        </w:rPr>
        <w:t xml:space="preserve"> cada funcionario que realiza operaciones no procede si no cuenta con el debido soporte.</w:t>
      </w:r>
    </w:p>
    <w:p w:rsidR="0023511B" w:rsidRPr="00C20448" w:rsidRDefault="0023511B" w:rsidP="0023511B">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20448">
        <w:rPr>
          <w:rFonts w:ascii="Arial" w:hAnsi="Arial" w:cs="Arial"/>
        </w:rPr>
        <w:t xml:space="preserve">Se presentan debilidades con el SIIF respecto a los registros automáticos y los registros manuales que deben realizarse para su respectivo ajuste. </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01776A">
        <w:rPr>
          <w:rFonts w:ascii="Arial" w:hAnsi="Arial" w:cs="Arial"/>
        </w:rPr>
        <w:t>Las descripciones de las transacciones se realizan de  acuerdo a los soportes del registro contable y de acuerdo al número de caracteres que permite el SIIF. Los registros automáticos y sus ajustes manuales presentan debilidades al respecto.</w:t>
      </w:r>
      <w:r w:rsidR="00F6600A">
        <w:rPr>
          <w:rFonts w:ascii="Arial" w:hAnsi="Arial" w:cs="Arial"/>
        </w:rPr>
        <w:t xml:space="preserve"> </w:t>
      </w:r>
      <w:r w:rsidR="00F6600A" w:rsidRPr="00D47A9C">
        <w:rPr>
          <w:rFonts w:ascii="Arial" w:hAnsi="Arial" w:cs="Arial"/>
        </w:rPr>
        <w:t>En términos generales los documentos soportes de los registros son aco</w:t>
      </w:r>
      <w:r w:rsidR="00F6600A">
        <w:rPr>
          <w:rFonts w:ascii="Arial" w:hAnsi="Arial" w:cs="Arial"/>
        </w:rPr>
        <w:t>rdes a la transacción realizada.</w:t>
      </w:r>
    </w:p>
    <w:p w:rsidR="008573BB" w:rsidRDefault="008573BB" w:rsidP="001255C2">
      <w:pPr>
        <w:jc w:val="both"/>
        <w:rPr>
          <w:rFonts w:ascii="Arial" w:hAnsi="Arial" w:cs="Arial"/>
        </w:rPr>
      </w:pPr>
      <w:r w:rsidRPr="008E1BFD">
        <w:rPr>
          <w:rFonts w:ascii="Arial" w:hAnsi="Arial" w:cs="Arial"/>
        </w:rPr>
        <w:t xml:space="preserve"> </w:t>
      </w:r>
      <w:r w:rsidRPr="008E1BFD">
        <w:rPr>
          <w:rFonts w:ascii="Arial" w:hAnsi="Arial" w:cs="Arial"/>
        </w:rPr>
        <w:sym w:font="Symbol" w:char="F0B7"/>
      </w:r>
      <w:r w:rsidRPr="008E1BFD">
        <w:rPr>
          <w:rFonts w:ascii="Arial" w:hAnsi="Arial" w:cs="Arial"/>
        </w:rPr>
        <w:t xml:space="preserve"> </w:t>
      </w:r>
      <w:r w:rsidRPr="0001776A">
        <w:rPr>
          <w:rFonts w:ascii="Arial" w:hAnsi="Arial" w:cs="Arial"/>
        </w:rPr>
        <w:t>El personal que ejecuta actividades en el proceso contable FRV-UARIV aplica las normas de la administración pública de acuerdo a las funciones de su cargo</w:t>
      </w:r>
      <w:r>
        <w:rPr>
          <w:rFonts w:ascii="Arial" w:hAnsi="Arial" w:cs="Arial"/>
        </w:rPr>
        <w:t xml:space="preserve"> y </w:t>
      </w:r>
      <w:r w:rsidRPr="00D47A9C">
        <w:rPr>
          <w:rFonts w:ascii="Arial" w:hAnsi="Arial" w:cs="Arial"/>
        </w:rPr>
        <w:t>realiza las actividades de acuerdo al  Régimen Contable.</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D47A9C">
        <w:rPr>
          <w:rFonts w:ascii="Arial" w:hAnsi="Arial" w:cs="Arial"/>
        </w:rPr>
        <w:t xml:space="preserve">De acuerdo a la naturaleza de los hechos económicos que se presentan en la UARIV-FRV se </w:t>
      </w:r>
      <w:r w:rsidR="0097416A">
        <w:rPr>
          <w:rFonts w:ascii="Arial" w:hAnsi="Arial" w:cs="Arial"/>
        </w:rPr>
        <w:t>observan</w:t>
      </w:r>
      <w:r w:rsidRPr="00D47A9C">
        <w:rPr>
          <w:rFonts w:ascii="Arial" w:hAnsi="Arial" w:cs="Arial"/>
        </w:rPr>
        <w:t xml:space="preserve"> algunas debilidades en la interpretación conforme al  Régimen de Contabilidad. Se realizan las respectivas consultas con la CGN. </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D47A9C">
        <w:rPr>
          <w:rFonts w:ascii="Arial" w:hAnsi="Arial" w:cs="Arial"/>
        </w:rPr>
        <w:t>No todos los documentos de los procesos proveedores de la información son oportunos para su debido registro en el periodo al que corresponden: Deudores, inventarios, gastos, donaciones, consignaciones sin identificar, bienes sin avalúo.</w:t>
      </w:r>
    </w:p>
    <w:p w:rsidR="008573BB" w:rsidRDefault="008573BB" w:rsidP="001255C2">
      <w:pPr>
        <w:jc w:val="both"/>
        <w:rPr>
          <w:rFonts w:ascii="Arial" w:hAnsi="Arial" w:cs="Arial"/>
        </w:rPr>
      </w:pPr>
      <w:r w:rsidRPr="008E1BFD">
        <w:rPr>
          <w:rFonts w:ascii="Arial" w:hAnsi="Arial" w:cs="Arial"/>
        </w:rPr>
        <w:t xml:space="preserve"> </w:t>
      </w:r>
      <w:r w:rsidRPr="008E1BFD">
        <w:rPr>
          <w:rFonts w:ascii="Arial" w:hAnsi="Arial" w:cs="Arial"/>
        </w:rPr>
        <w:sym w:font="Symbol" w:char="F0B7"/>
      </w:r>
      <w:r w:rsidRPr="008E1BFD">
        <w:rPr>
          <w:rFonts w:ascii="Arial" w:hAnsi="Arial" w:cs="Arial"/>
        </w:rPr>
        <w:t xml:space="preserve"> </w:t>
      </w:r>
      <w:r w:rsidRPr="00D47A9C">
        <w:rPr>
          <w:rFonts w:ascii="Arial" w:hAnsi="Arial" w:cs="Arial"/>
        </w:rPr>
        <w:t xml:space="preserve">En general las transacciones son de fácil clasificación de acuerdo al catálogo general de cuentas, a excepción de algunos hechos económicos que por la naturaleza de las actividades que realiza la UARIV-FRV no es de fácil interpretación y requieren consulta. </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D47A9C">
        <w:rPr>
          <w:rFonts w:ascii="Arial" w:hAnsi="Arial" w:cs="Arial"/>
        </w:rPr>
        <w:t xml:space="preserve">Las cuentas utilizadas son adecuadas,  se  evidencia  debilidad </w:t>
      </w:r>
      <w:r w:rsidR="00CC3601">
        <w:rPr>
          <w:rFonts w:ascii="Arial" w:hAnsi="Arial" w:cs="Arial"/>
        </w:rPr>
        <w:t xml:space="preserve">en </w:t>
      </w:r>
      <w:bookmarkStart w:id="0" w:name="_GoBack"/>
      <w:bookmarkEnd w:id="0"/>
      <w:r w:rsidRPr="00D47A9C">
        <w:rPr>
          <w:rFonts w:ascii="Arial" w:hAnsi="Arial" w:cs="Arial"/>
        </w:rPr>
        <w:t>el manejo de las dinámicas de algunas cuentas.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Para el registro de las transacciones, hechos u operaciones siempre se elaboran los respectivos comprobantes de contabilidad. </w:t>
      </w:r>
    </w:p>
    <w:p w:rsidR="008573BB" w:rsidRDefault="008573BB" w:rsidP="001255C2">
      <w:pPr>
        <w:jc w:val="both"/>
        <w:rPr>
          <w:rFonts w:ascii="Arial" w:hAnsi="Arial" w:cs="Arial"/>
        </w:rPr>
      </w:pPr>
      <w:r w:rsidRPr="008E1BFD">
        <w:rPr>
          <w:rFonts w:ascii="Arial" w:hAnsi="Arial" w:cs="Arial"/>
        </w:rPr>
        <w:sym w:font="Symbol" w:char="F0B7"/>
      </w:r>
      <w:r w:rsidR="00D455E7">
        <w:rPr>
          <w:rFonts w:ascii="Arial" w:hAnsi="Arial" w:cs="Arial"/>
        </w:rPr>
        <w:t xml:space="preserve"> </w:t>
      </w:r>
      <w:r w:rsidRPr="008E1BFD">
        <w:rPr>
          <w:rFonts w:ascii="Arial" w:hAnsi="Arial" w:cs="Arial"/>
        </w:rPr>
        <w:t>Los libros de contabilidad siempre se encuentran debidamente soportados en comprobantes de contabilidad.</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D47A9C">
        <w:rPr>
          <w:rFonts w:ascii="Arial" w:hAnsi="Arial" w:cs="Arial"/>
        </w:rPr>
        <w:t>Se han presentado debilidades en la interpretación de registros contables. (Registro deudores-provisiones-gasto-ingreso).</w:t>
      </w:r>
      <w:r w:rsidRPr="008E1BFD">
        <w:rPr>
          <w:rFonts w:ascii="Arial" w:hAnsi="Arial" w:cs="Arial"/>
        </w:rPr>
        <w:t xml:space="preserve"> </w:t>
      </w:r>
    </w:p>
    <w:p w:rsidR="008573BB" w:rsidRDefault="008573BB" w:rsidP="001255C2">
      <w:pPr>
        <w:jc w:val="both"/>
        <w:rPr>
          <w:rFonts w:ascii="Arial" w:hAnsi="Arial" w:cs="Arial"/>
        </w:rPr>
      </w:pPr>
      <w:r w:rsidRPr="008E1BFD">
        <w:rPr>
          <w:rFonts w:ascii="Arial" w:hAnsi="Arial" w:cs="Arial"/>
        </w:rPr>
        <w:lastRenderedPageBreak/>
        <w:sym w:font="Symbol" w:char="F0B7"/>
      </w:r>
      <w:r w:rsidRPr="008E1BFD">
        <w:rPr>
          <w:rFonts w:ascii="Arial" w:hAnsi="Arial" w:cs="Arial"/>
        </w:rPr>
        <w:t xml:space="preserve"> A la fecha se evidencia </w:t>
      </w:r>
      <w:r>
        <w:rPr>
          <w:rFonts w:ascii="Arial" w:hAnsi="Arial" w:cs="Arial"/>
        </w:rPr>
        <w:t xml:space="preserve">existen </w:t>
      </w:r>
      <w:r w:rsidRPr="008E1BFD">
        <w:rPr>
          <w:rFonts w:ascii="Arial" w:hAnsi="Arial" w:cs="Arial"/>
        </w:rPr>
        <w:t>dificultades en la identificación de algunas consignaciones realizadas a nivel nacional, de las cuales se desconoce su procedencia, dificultando el registro exacto del ingreso. Sin embargo para esta debilidad se estableció un procedimiento contable que consiste en la creación de una cuenta contable denominada CONSIGNACIONES SIN IDENTIFICAR,  en la cual se llevan los valores pendientes por identificar con el fin de dar tiempo a la oficina de establecer su origen y llevarlas al código de real del ingreso.</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La entidad se rige de acuerdo al catálogo del Régimen Contable vigente.</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Las cuentas utilizadas son adecuadas,  se  evidencia  debilidad el manejo de las dinámicas de algunas cuentas. La parametrización del SIIF II y los comprobantes automáticos que genera el sistema no permiten clasificar adecuadamente algunos registros en las cuentas que corresponde lo que genera trabajo adicional en los cierres por reclasificaciones de los registros</w:t>
      </w:r>
      <w:r w:rsidR="0081569C">
        <w:rPr>
          <w:rFonts w:ascii="Arial" w:hAnsi="Arial" w:cs="Arial"/>
        </w:rPr>
        <w:t>.</w:t>
      </w:r>
      <w:r w:rsidRPr="00CF655F">
        <w:rPr>
          <w:rFonts w:ascii="Arial" w:hAnsi="Arial" w:cs="Arial"/>
        </w:rPr>
        <w:t xml:space="preserve"> Este problema no es propio de la UARIV sino del SIIF.</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En su mayoría se elaboran y revisan oportunamente las conciliaciones bancarias.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El  Grupo de Gestión Financiera realiza de manera constante  las respectivas conciliaciones de saldos recíprocos; algunas entidades no responden a dichos requerimientos.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Las cifras contenidas en los estados, informes y reportes contables coinciden con los saldos de los libros de contabilidad. </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Las notas explicativas a los estados contables cumplen con las formalidades establecidas en el régimen de contabilidad pública.</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Se verifica la consistencia entre las notas de los Estados contables y los saldos revelados en los estados contables, y se presentan con base en las cifras más relevantes del balance.</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Debilidades en las conciliaciones entre el Grupo de Gestión Financiera y las  demás áreas proveedoras de información. Lo anterior se evidencia en inspecciones realizadas.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En inspección  se evidencia que lo reportado en las conciliaciones y los saldos contables no concuerdan con la realidad de la UARIV. (Deudores, propiedad planta y equipo, inventarios).</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Debilidades en la revelación de hechos financieros (deudores, propiedad planta y equipo, inventarios).</w:t>
      </w:r>
      <w:r w:rsidRPr="008E1BFD">
        <w:rPr>
          <w:rFonts w:ascii="Arial" w:hAnsi="Arial" w:cs="Arial"/>
        </w:rPr>
        <w:t xml:space="preserve"> </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 xml:space="preserve">El Grupo de Gestión Financiera UARIV-FRV realiza filtros de autocontrol para comprobación de registros. </w:t>
      </w:r>
    </w:p>
    <w:p w:rsidR="008573BB" w:rsidRDefault="008573BB" w:rsidP="001255C2">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CF655F">
        <w:rPr>
          <w:rFonts w:ascii="Arial" w:hAnsi="Arial" w:cs="Arial"/>
        </w:rPr>
        <w:t>Debido a que las áreas fuentes no reportan oportunamente información financiera, por ende los registros no conservan el orden cronológico que debe ser. (Deudores, propiedad planta y equipo, inventarios).</w:t>
      </w:r>
    </w:p>
    <w:p w:rsidR="0081569C" w:rsidRDefault="0081569C" w:rsidP="0081569C">
      <w:pPr>
        <w:pStyle w:val="Prrafodelista"/>
        <w:spacing w:after="160" w:line="259" w:lineRule="auto"/>
        <w:ind w:left="0"/>
        <w:jc w:val="both"/>
        <w:rPr>
          <w:rFonts w:ascii="Arial" w:hAnsi="Arial" w:cs="Arial"/>
        </w:rPr>
      </w:pPr>
      <w:r w:rsidRPr="008E1BFD">
        <w:rPr>
          <w:rFonts w:ascii="Arial" w:hAnsi="Arial" w:cs="Arial"/>
        </w:rPr>
        <w:lastRenderedPageBreak/>
        <w:sym w:font="Symbol" w:char="F0B7"/>
      </w:r>
      <w:r w:rsidRPr="008E1BFD">
        <w:rPr>
          <w:rFonts w:ascii="Arial" w:hAnsi="Arial" w:cs="Arial"/>
        </w:rPr>
        <w:t xml:space="preserve"> </w:t>
      </w:r>
      <w:r w:rsidRPr="00E326D6">
        <w:rPr>
          <w:rFonts w:ascii="Arial" w:hAnsi="Arial" w:cs="Arial"/>
        </w:rPr>
        <w:t>El Sistema SIIF no cuenta con módulos como Inventarios y nomina, para el caso específico de la UARIV se obtuvieron dos sistemas complementarios PCT y nómina y bases de datos en Excel para impuestos, TES clase B,  consolidado de bienes, entre otros.</w:t>
      </w:r>
    </w:p>
    <w:p w:rsidR="0081569C" w:rsidRDefault="0081569C" w:rsidP="0081569C">
      <w:pPr>
        <w:pStyle w:val="Prrafodelista"/>
        <w:spacing w:after="160" w:line="259" w:lineRule="auto"/>
        <w:ind w:left="0"/>
        <w:jc w:val="both"/>
        <w:rPr>
          <w:rFonts w:ascii="Arial" w:hAnsi="Arial" w:cs="Arial"/>
        </w:rPr>
      </w:pPr>
    </w:p>
    <w:p w:rsidR="0081569C" w:rsidRDefault="0081569C" w:rsidP="0081569C">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E326D6">
        <w:rPr>
          <w:rFonts w:ascii="Arial" w:hAnsi="Arial" w:cs="Arial"/>
        </w:rPr>
        <w:t>Debilidades en el  manejo y reporte de las bases de datos suministradas por las áreas fuente.</w:t>
      </w:r>
    </w:p>
    <w:p w:rsidR="0023511B" w:rsidRDefault="0023511B" w:rsidP="0081569C">
      <w:pPr>
        <w:pStyle w:val="Prrafodelista"/>
        <w:spacing w:after="160" w:line="259" w:lineRule="auto"/>
        <w:ind w:left="0"/>
        <w:jc w:val="both"/>
        <w:rPr>
          <w:rFonts w:ascii="Arial" w:hAnsi="Arial" w:cs="Arial"/>
        </w:rPr>
      </w:pPr>
    </w:p>
    <w:p w:rsidR="0081569C" w:rsidRDefault="0081569C" w:rsidP="0081569C">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E326D6">
        <w:rPr>
          <w:rFonts w:ascii="Arial" w:hAnsi="Arial" w:cs="Arial"/>
        </w:rPr>
        <w:t>El sistema SIIF genera automáticamente los comprobantes de contabilidad y los libros de contabilidad.</w:t>
      </w:r>
    </w:p>
    <w:p w:rsidR="008573BB" w:rsidRDefault="008573BB" w:rsidP="005A0E85">
      <w:pPr>
        <w:pStyle w:val="Prrafodelista"/>
        <w:ind w:left="0"/>
        <w:rPr>
          <w:rFonts w:ascii="Arial" w:hAnsi="Arial" w:cs="Arial"/>
        </w:rPr>
      </w:pPr>
    </w:p>
    <w:p w:rsidR="008573BB" w:rsidRPr="00F236A4" w:rsidRDefault="00F236A4" w:rsidP="0023511B">
      <w:pPr>
        <w:spacing w:after="160" w:line="259" w:lineRule="auto"/>
        <w:ind w:left="360" w:hanging="360"/>
        <w:jc w:val="both"/>
        <w:rPr>
          <w:rFonts w:ascii="Arial" w:hAnsi="Arial" w:cs="Arial"/>
        </w:rPr>
      </w:pPr>
      <w:r>
        <w:rPr>
          <w:rFonts w:ascii="Arial" w:hAnsi="Arial" w:cs="Arial"/>
          <w:b/>
        </w:rPr>
        <w:t>b</w:t>
      </w:r>
      <w:r w:rsidR="0023511B">
        <w:rPr>
          <w:rFonts w:ascii="Arial" w:hAnsi="Arial" w:cs="Arial"/>
          <w:b/>
        </w:rPr>
        <w:t>)</w:t>
      </w:r>
      <w:r>
        <w:rPr>
          <w:rFonts w:ascii="Arial" w:hAnsi="Arial" w:cs="Arial"/>
          <w:b/>
        </w:rPr>
        <w:t>.</w:t>
      </w:r>
      <w:r w:rsidR="0023511B">
        <w:rPr>
          <w:rFonts w:ascii="Arial" w:hAnsi="Arial" w:cs="Arial"/>
          <w:b/>
        </w:rPr>
        <w:t xml:space="preserve"> </w:t>
      </w:r>
      <w:r w:rsidR="008573BB" w:rsidRPr="00F236A4">
        <w:rPr>
          <w:rFonts w:ascii="Arial" w:hAnsi="Arial" w:cs="Arial"/>
          <w:b/>
        </w:rPr>
        <w:t>V</w:t>
      </w:r>
      <w:r w:rsidR="00B6458D" w:rsidRPr="00F236A4">
        <w:rPr>
          <w:rFonts w:ascii="Arial" w:hAnsi="Arial" w:cs="Arial"/>
          <w:b/>
        </w:rPr>
        <w:t>aloración cuantitativa etapa de Revelación</w:t>
      </w:r>
      <w:r w:rsidR="00B6458D" w:rsidRPr="00F236A4">
        <w:rPr>
          <w:rFonts w:ascii="Arial" w:hAnsi="Arial" w:cs="Arial"/>
        </w:rPr>
        <w:t>.</w:t>
      </w:r>
      <w:r w:rsidR="008573BB" w:rsidRPr="00F236A4">
        <w:rPr>
          <w:rFonts w:ascii="Arial" w:hAnsi="Arial" w:cs="Arial"/>
        </w:rPr>
        <w:t xml:space="preserve"> (Elaboración de estados contables y demás informes, análisis, interpretación y comunicación de la información):</w:t>
      </w:r>
    </w:p>
    <w:p w:rsidR="008573BB" w:rsidRDefault="008573BB" w:rsidP="005A0E85">
      <w:pPr>
        <w:jc w:val="both"/>
        <w:rPr>
          <w:rFonts w:ascii="Arial" w:hAnsi="Arial" w:cs="Arial"/>
        </w:rPr>
      </w:pPr>
      <w:r w:rsidRPr="001F2D89">
        <w:rPr>
          <w:rFonts w:ascii="Arial" w:hAnsi="Arial" w:cs="Arial"/>
        </w:rPr>
        <w:t>En esta etapa de valoración cualitativa arrojó un puntaje de 3.79 que nos ubica nueva</w:t>
      </w:r>
      <w:r>
        <w:rPr>
          <w:rFonts w:ascii="Arial" w:hAnsi="Arial" w:cs="Arial"/>
        </w:rPr>
        <w:t xml:space="preserve">mente en un nivel satisfactorio </w:t>
      </w:r>
      <w:r w:rsidRPr="000B174B">
        <w:rPr>
          <w:rFonts w:ascii="Arial" w:hAnsi="Arial" w:cs="Arial"/>
        </w:rPr>
        <w:t xml:space="preserve">del proceso de </w:t>
      </w:r>
      <w:r>
        <w:rPr>
          <w:rFonts w:ascii="Arial" w:hAnsi="Arial" w:cs="Arial"/>
        </w:rPr>
        <w:t>elaboración de estados contables y demás informes, análisis, interpretación y comunicación de la información. A continuación se mencionan algunas fortalezas y debilidades.</w:t>
      </w:r>
    </w:p>
    <w:p w:rsidR="0023511B" w:rsidRPr="00A82A7C" w:rsidRDefault="0023511B" w:rsidP="0023511B">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A82A7C">
        <w:rPr>
          <w:rFonts w:ascii="Arial" w:hAnsi="Arial" w:cs="Arial"/>
        </w:rPr>
        <w:t>La Unidad cumple con los plazos establecidos por los diferentes entes y las notas a los estados financieros cumplen con las formalidades establecidas por el RCP.</w:t>
      </w:r>
    </w:p>
    <w:p w:rsidR="008573BB" w:rsidRDefault="008573BB" w:rsidP="005A0E85">
      <w:pPr>
        <w:pStyle w:val="Prrafodelista"/>
        <w:ind w:left="0"/>
        <w:rPr>
          <w:rFonts w:ascii="Arial" w:hAnsi="Arial" w:cs="Arial"/>
        </w:rPr>
      </w:pPr>
    </w:p>
    <w:p w:rsidR="00D455E7" w:rsidRDefault="00D455E7" w:rsidP="00D455E7">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1F2D89">
        <w:rPr>
          <w:rFonts w:ascii="Arial" w:hAnsi="Arial" w:cs="Arial"/>
        </w:rPr>
        <w:t>La UARIV presenta oportunamente la información requerida al representante legal y  a los organismos de vigilancia y control.</w:t>
      </w:r>
    </w:p>
    <w:p w:rsidR="00D455E7" w:rsidRDefault="00D455E7" w:rsidP="00D455E7">
      <w:pPr>
        <w:pStyle w:val="Prrafodelista"/>
        <w:spacing w:after="160" w:line="259" w:lineRule="auto"/>
        <w:ind w:left="0"/>
        <w:rPr>
          <w:rFonts w:ascii="Arial" w:hAnsi="Arial" w:cs="Arial"/>
        </w:rPr>
      </w:pPr>
    </w:p>
    <w:p w:rsidR="00D455E7" w:rsidRDefault="00D455E7" w:rsidP="00D455E7">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00A96D0A">
        <w:rPr>
          <w:rFonts w:ascii="Arial" w:hAnsi="Arial" w:cs="Arial"/>
        </w:rPr>
        <w:t>Los e</w:t>
      </w:r>
      <w:r w:rsidRPr="001F2D89">
        <w:rPr>
          <w:rFonts w:ascii="Arial" w:hAnsi="Arial" w:cs="Arial"/>
        </w:rPr>
        <w:t>stados financieros se presentan en cifras homogéneas y de acuerdo al  Régimen Contable.</w:t>
      </w:r>
    </w:p>
    <w:p w:rsidR="00D455E7" w:rsidRPr="00A82A7C" w:rsidRDefault="00D455E7" w:rsidP="00D455E7">
      <w:pPr>
        <w:pStyle w:val="Prrafodelista"/>
        <w:spacing w:after="160" w:line="259" w:lineRule="auto"/>
        <w:ind w:left="0"/>
        <w:rPr>
          <w:rFonts w:ascii="Arial" w:hAnsi="Arial" w:cs="Arial"/>
        </w:rPr>
      </w:pPr>
    </w:p>
    <w:p w:rsidR="00D455E7" w:rsidRDefault="00D455E7" w:rsidP="00D455E7">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1F2D89">
        <w:rPr>
          <w:rFonts w:ascii="Arial" w:hAnsi="Arial" w:cs="Arial"/>
        </w:rPr>
        <w:t>Debilidades en la revelación suficiente de algunas cuentas, pues en algunos casos se limita a la descripción de la cuenta.</w:t>
      </w:r>
    </w:p>
    <w:p w:rsidR="00D455E7" w:rsidRPr="00A82A7C" w:rsidRDefault="00D455E7" w:rsidP="00D455E7">
      <w:pPr>
        <w:pStyle w:val="Prrafodelista"/>
        <w:spacing w:after="160" w:line="259" w:lineRule="auto"/>
        <w:ind w:left="0"/>
        <w:rPr>
          <w:rFonts w:ascii="Arial" w:hAnsi="Arial" w:cs="Arial"/>
        </w:rPr>
      </w:pPr>
    </w:p>
    <w:p w:rsidR="00D455E7" w:rsidRDefault="00D455E7" w:rsidP="00D455E7">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1F2D89">
        <w:rPr>
          <w:rFonts w:ascii="Arial" w:hAnsi="Arial" w:cs="Arial"/>
        </w:rPr>
        <w:t>En diferentes momentos de la vigencia se verificó  en la WEB la publicación de estados financieros los cuales no se encontraban actualizados.</w:t>
      </w:r>
    </w:p>
    <w:p w:rsidR="00D455E7" w:rsidRDefault="00D455E7" w:rsidP="00D455E7">
      <w:pPr>
        <w:pStyle w:val="Prrafodelista"/>
        <w:spacing w:after="160" w:line="259" w:lineRule="auto"/>
        <w:ind w:left="0"/>
        <w:rPr>
          <w:rFonts w:ascii="Arial" w:hAnsi="Arial" w:cs="Arial"/>
        </w:rPr>
      </w:pPr>
    </w:p>
    <w:p w:rsidR="00D455E7" w:rsidRDefault="00D455E7" w:rsidP="00D455E7">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1F2D89">
        <w:rPr>
          <w:rFonts w:ascii="Arial" w:hAnsi="Arial" w:cs="Arial"/>
        </w:rPr>
        <w:t>No se evidencia un sistema de indicadores financieros.</w:t>
      </w:r>
    </w:p>
    <w:p w:rsidR="00D455E7" w:rsidRDefault="00D455E7" w:rsidP="005A0E85">
      <w:pPr>
        <w:pStyle w:val="Prrafodelista"/>
        <w:ind w:left="0"/>
        <w:rPr>
          <w:rFonts w:ascii="Arial" w:hAnsi="Arial" w:cs="Arial"/>
        </w:rPr>
      </w:pPr>
    </w:p>
    <w:p w:rsidR="00D455E7" w:rsidRDefault="00D455E7" w:rsidP="00D455E7">
      <w:pPr>
        <w:pStyle w:val="Prrafodelista"/>
        <w:spacing w:after="160" w:line="259" w:lineRule="auto"/>
        <w:ind w:left="0"/>
        <w:rPr>
          <w:rFonts w:ascii="Arial" w:hAnsi="Arial" w:cs="Arial"/>
        </w:rPr>
      </w:pPr>
      <w:r w:rsidRPr="008E1BFD">
        <w:rPr>
          <w:rFonts w:ascii="Arial" w:hAnsi="Arial" w:cs="Arial"/>
        </w:rPr>
        <w:sym w:font="Symbol" w:char="F0B7"/>
      </w:r>
      <w:r w:rsidRPr="008E1BFD">
        <w:rPr>
          <w:rFonts w:ascii="Arial" w:hAnsi="Arial" w:cs="Arial"/>
        </w:rPr>
        <w:t xml:space="preserve"> </w:t>
      </w:r>
      <w:r w:rsidRPr="001F2D89">
        <w:rPr>
          <w:rFonts w:ascii="Arial" w:hAnsi="Arial" w:cs="Arial"/>
        </w:rPr>
        <w:t>No toda la información contable cuenta con los respectivos análisis e interpretaciones que facil</w:t>
      </w:r>
      <w:r>
        <w:rPr>
          <w:rFonts w:ascii="Arial" w:hAnsi="Arial" w:cs="Arial"/>
        </w:rPr>
        <w:t>itan la ade</w:t>
      </w:r>
      <w:r w:rsidRPr="001F2D89">
        <w:rPr>
          <w:rFonts w:ascii="Arial" w:hAnsi="Arial" w:cs="Arial"/>
        </w:rPr>
        <w:t>c</w:t>
      </w:r>
      <w:r>
        <w:rPr>
          <w:rFonts w:ascii="Arial" w:hAnsi="Arial" w:cs="Arial"/>
        </w:rPr>
        <w:t>u</w:t>
      </w:r>
      <w:r w:rsidRPr="001F2D89">
        <w:rPr>
          <w:rFonts w:ascii="Arial" w:hAnsi="Arial" w:cs="Arial"/>
        </w:rPr>
        <w:t>ada compre</w:t>
      </w:r>
      <w:r>
        <w:rPr>
          <w:rFonts w:ascii="Arial" w:hAnsi="Arial" w:cs="Arial"/>
        </w:rPr>
        <w:t>nsión por parte de los usuarios como tampoco toda la información contable es objeto de análisis de gestión.</w:t>
      </w:r>
    </w:p>
    <w:p w:rsidR="008573BB" w:rsidRPr="00FC0D8F" w:rsidRDefault="008573BB" w:rsidP="005A0E85">
      <w:pPr>
        <w:pStyle w:val="Prrafodelista"/>
        <w:ind w:left="0"/>
        <w:rPr>
          <w:rFonts w:ascii="Arial" w:hAnsi="Arial" w:cs="Arial"/>
        </w:rPr>
      </w:pPr>
    </w:p>
    <w:p w:rsidR="008573BB" w:rsidRDefault="00D455E7" w:rsidP="00D455E7">
      <w:pPr>
        <w:pStyle w:val="Prrafodelista"/>
        <w:ind w:left="0"/>
        <w:jc w:val="both"/>
        <w:rPr>
          <w:rFonts w:ascii="Arial" w:hAnsi="Arial" w:cs="Arial"/>
        </w:rPr>
      </w:pPr>
      <w:r w:rsidRPr="00D455E7">
        <w:rPr>
          <w:rFonts w:ascii="Arial" w:hAnsi="Arial" w:cs="Arial"/>
          <w:b/>
          <w:sz w:val="20"/>
          <w:szCs w:val="20"/>
        </w:rPr>
        <w:t>C).</w:t>
      </w:r>
      <w:r>
        <w:rPr>
          <w:rFonts w:ascii="Arial" w:hAnsi="Arial" w:cs="Arial"/>
          <w:b/>
          <w:sz w:val="20"/>
          <w:szCs w:val="20"/>
        </w:rPr>
        <w:t xml:space="preserve"> </w:t>
      </w:r>
      <w:r w:rsidR="008573BB" w:rsidRPr="00B6458D">
        <w:rPr>
          <w:rFonts w:ascii="Arial" w:hAnsi="Arial" w:cs="Arial"/>
          <w:b/>
        </w:rPr>
        <w:t>V</w:t>
      </w:r>
      <w:r w:rsidR="00B6458D" w:rsidRPr="00B6458D">
        <w:rPr>
          <w:rFonts w:ascii="Arial" w:hAnsi="Arial" w:cs="Arial"/>
          <w:b/>
        </w:rPr>
        <w:t>aloración de otros elementos de control</w:t>
      </w:r>
      <w:r w:rsidR="008573BB" w:rsidRPr="005A0E85">
        <w:rPr>
          <w:rFonts w:ascii="Arial" w:hAnsi="Arial" w:cs="Arial"/>
        </w:rPr>
        <w:t xml:space="preserve"> (Acciones Implementadas): En esta etapa la valoración cualitativa arrojó un puntaje de 3.75 lo que significa que los elementos de control tienen un nivel satisfactorio en cuanto a la evaluación y seguimiento del proceso </w:t>
      </w:r>
      <w:r w:rsidR="008573BB" w:rsidRPr="005A0E85">
        <w:rPr>
          <w:rFonts w:ascii="Arial" w:hAnsi="Arial" w:cs="Arial"/>
        </w:rPr>
        <w:lastRenderedPageBreak/>
        <w:t xml:space="preserve">del sistema de control interno contable de la entidad. Sin embargo se pueden resaltar las siguientes fortalezas y debilidades: </w:t>
      </w:r>
    </w:p>
    <w:p w:rsidR="00D455E7" w:rsidRDefault="00D455E7" w:rsidP="00D455E7">
      <w:pPr>
        <w:pStyle w:val="Prrafodelista"/>
        <w:ind w:left="0"/>
        <w:rPr>
          <w:rFonts w:ascii="Arial" w:hAnsi="Arial" w:cs="Arial"/>
        </w:rPr>
      </w:pPr>
    </w:p>
    <w:p w:rsidR="00D66031" w:rsidRDefault="00D455E7" w:rsidP="00D66031">
      <w:pPr>
        <w:pStyle w:val="Prrafodelista"/>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00D66031" w:rsidRPr="005A0E85">
        <w:rPr>
          <w:rFonts w:ascii="Arial" w:hAnsi="Arial" w:cs="Arial"/>
        </w:rPr>
        <w:t xml:space="preserve">En la Unidad para las Víctimas se han establecido claramente niveles de autoridad y responsabilidad para la ejecución de las diferentes actividades del proceso contable. </w:t>
      </w:r>
    </w:p>
    <w:p w:rsidR="00D455E7" w:rsidRDefault="00D455E7" w:rsidP="00D455E7">
      <w:pPr>
        <w:pStyle w:val="Prrafodelista"/>
        <w:ind w:left="0"/>
        <w:rPr>
          <w:rFonts w:ascii="Arial" w:hAnsi="Arial" w:cs="Arial"/>
        </w:rPr>
      </w:pPr>
    </w:p>
    <w:p w:rsidR="00D66031" w:rsidRDefault="00D455E7" w:rsidP="00D66031">
      <w:pPr>
        <w:pStyle w:val="Prrafodelista"/>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00D66031" w:rsidRPr="005A0E85">
        <w:rPr>
          <w:rFonts w:ascii="Arial" w:hAnsi="Arial" w:cs="Arial"/>
        </w:rPr>
        <w:t xml:space="preserve">Existe manuales de procedimientos, por medio de los cuales se establecen los diferentes procesos adelantados por cada una de las dependencias, Igualmente es importante mantener una capacitación constante al personal con el fin de lograr que los procedimientos establecidos se realicen correctamente. </w:t>
      </w:r>
    </w:p>
    <w:p w:rsidR="00D455E7" w:rsidRDefault="00D455E7" w:rsidP="00D455E7">
      <w:pPr>
        <w:pStyle w:val="Prrafodelista"/>
        <w:ind w:left="0"/>
        <w:rPr>
          <w:rFonts w:ascii="Arial" w:hAnsi="Arial" w:cs="Arial"/>
        </w:rPr>
      </w:pPr>
    </w:p>
    <w:p w:rsidR="00D66031" w:rsidRDefault="00D455E7"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00D66031">
        <w:rPr>
          <w:rFonts w:ascii="Arial" w:hAnsi="Arial" w:cs="Arial"/>
        </w:rPr>
        <w:t xml:space="preserve">Algunos </w:t>
      </w:r>
      <w:r w:rsidR="00D66031" w:rsidRPr="00A82A7C">
        <w:rPr>
          <w:rFonts w:ascii="Arial" w:hAnsi="Arial" w:cs="Arial"/>
        </w:rPr>
        <w:t>soportes documentales generados</w:t>
      </w:r>
      <w:r w:rsidR="00D66031">
        <w:rPr>
          <w:rFonts w:ascii="Arial" w:hAnsi="Arial" w:cs="Arial"/>
        </w:rPr>
        <w:t xml:space="preserve"> no</w:t>
      </w:r>
      <w:r w:rsidR="00D66031" w:rsidRPr="00A82A7C">
        <w:rPr>
          <w:rFonts w:ascii="Arial" w:hAnsi="Arial" w:cs="Arial"/>
        </w:rPr>
        <w:t xml:space="preserve"> se encuentran organizados de acuerdo a las tablas de retención establecidas por la entidad</w:t>
      </w:r>
      <w:r w:rsidR="00D66031">
        <w:rPr>
          <w:rFonts w:ascii="Arial" w:hAnsi="Arial" w:cs="Arial"/>
        </w:rPr>
        <w:t>, existen d</w:t>
      </w:r>
      <w:r w:rsidR="00D66031" w:rsidRPr="00A82A7C">
        <w:rPr>
          <w:rFonts w:ascii="Arial" w:hAnsi="Arial" w:cs="Arial"/>
        </w:rPr>
        <w:t>ebilidades en la organización del archivo físico conforme a la TRD.</w:t>
      </w:r>
    </w:p>
    <w:p w:rsidR="00D455E7" w:rsidRDefault="00D455E7" w:rsidP="00D455E7">
      <w:pPr>
        <w:pStyle w:val="Prrafodelista"/>
        <w:ind w:left="0"/>
        <w:rPr>
          <w:rFonts w:ascii="Arial" w:hAnsi="Arial" w:cs="Arial"/>
        </w:rPr>
      </w:pPr>
    </w:p>
    <w:p w:rsidR="00D66031" w:rsidRDefault="00D455E7"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00D66031">
        <w:rPr>
          <w:rFonts w:ascii="Arial" w:hAnsi="Arial" w:cs="Arial"/>
        </w:rPr>
        <w:t>Los riesgos s</w:t>
      </w:r>
      <w:r w:rsidR="00D66031" w:rsidRPr="00593022">
        <w:rPr>
          <w:rFonts w:ascii="Arial" w:hAnsi="Arial" w:cs="Arial"/>
        </w:rPr>
        <w:t>e identifican</w:t>
      </w:r>
      <w:r w:rsidR="00D66031">
        <w:rPr>
          <w:rFonts w:ascii="Arial" w:hAnsi="Arial" w:cs="Arial"/>
        </w:rPr>
        <w:t>,</w:t>
      </w:r>
      <w:r w:rsidR="00D66031" w:rsidRPr="00593022">
        <w:rPr>
          <w:rFonts w:ascii="Arial" w:hAnsi="Arial" w:cs="Arial"/>
        </w:rPr>
        <w:t xml:space="preserve"> mas no se ha dado tratamiento a los mismos, repercutiendo en su materialización.</w:t>
      </w:r>
    </w:p>
    <w:p w:rsidR="00D455E7" w:rsidRDefault="00D455E7" w:rsidP="00D455E7">
      <w:pPr>
        <w:pStyle w:val="Prrafodelista"/>
        <w:ind w:left="0"/>
        <w:rPr>
          <w:rFonts w:ascii="Arial" w:hAnsi="Arial" w:cs="Arial"/>
        </w:rPr>
      </w:pPr>
    </w:p>
    <w:p w:rsidR="00D66031" w:rsidRDefault="00D455E7"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00D66031">
        <w:rPr>
          <w:rFonts w:ascii="Arial" w:hAnsi="Arial" w:cs="Arial"/>
        </w:rPr>
        <w:t>No se evidencia que se realicen evaluaciones periódicas  para determinar la efectividad de los controles implementados en cada una de las actividades del proceso contable.</w:t>
      </w:r>
    </w:p>
    <w:p w:rsidR="00D455E7" w:rsidRDefault="00D455E7" w:rsidP="00D455E7">
      <w:pPr>
        <w:pStyle w:val="Prrafodelista"/>
        <w:ind w:left="0"/>
        <w:rPr>
          <w:rFonts w:ascii="Arial" w:hAnsi="Arial" w:cs="Arial"/>
        </w:rPr>
      </w:pPr>
    </w:p>
    <w:p w:rsidR="00D66031" w:rsidRDefault="00D455E7"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00D66031" w:rsidRPr="00593022">
        <w:rPr>
          <w:rFonts w:ascii="Arial" w:hAnsi="Arial" w:cs="Arial"/>
        </w:rPr>
        <w:t>Debilidades en el es</w:t>
      </w:r>
      <w:r w:rsidR="00D66031">
        <w:rPr>
          <w:rFonts w:ascii="Arial" w:hAnsi="Arial" w:cs="Arial"/>
        </w:rPr>
        <w:t>ta</w:t>
      </w:r>
      <w:r w:rsidR="00D66031" w:rsidRPr="00593022">
        <w:rPr>
          <w:rFonts w:ascii="Arial" w:hAnsi="Arial" w:cs="Arial"/>
        </w:rPr>
        <w:t>blecimiento de responsabilidades en las diferentes áreas proveedoras de información financiera.</w:t>
      </w:r>
    </w:p>
    <w:p w:rsidR="00D455E7" w:rsidRDefault="00D455E7" w:rsidP="00D66031">
      <w:pPr>
        <w:pStyle w:val="Prrafodelista"/>
        <w:spacing w:after="160" w:line="259" w:lineRule="auto"/>
        <w:ind w:left="0"/>
        <w:rPr>
          <w:rFonts w:ascii="Arial" w:hAnsi="Arial" w:cs="Arial"/>
        </w:rPr>
      </w:pPr>
    </w:p>
    <w:p w:rsidR="00D66031"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Pr>
          <w:rFonts w:ascii="Arial" w:hAnsi="Arial" w:cs="Arial"/>
        </w:rPr>
        <w:t>En el</w:t>
      </w:r>
      <w:r w:rsidRPr="00593022">
        <w:rPr>
          <w:rFonts w:ascii="Arial" w:hAnsi="Arial" w:cs="Arial"/>
        </w:rPr>
        <w:t xml:space="preserve"> manual contable de la entidad se describen diferentes procedimientos sin embargo no se identifica el proceso contable como procedimiento.</w:t>
      </w:r>
    </w:p>
    <w:p w:rsidR="005A0E85" w:rsidRDefault="005A0E85" w:rsidP="00D66031">
      <w:pPr>
        <w:pStyle w:val="Prrafodelista"/>
        <w:spacing w:after="160" w:line="259" w:lineRule="auto"/>
        <w:ind w:left="0"/>
        <w:rPr>
          <w:rFonts w:ascii="Arial" w:hAnsi="Arial" w:cs="Arial"/>
        </w:rPr>
      </w:pPr>
    </w:p>
    <w:p w:rsidR="00D66031"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4329D2">
        <w:rPr>
          <w:rFonts w:ascii="Arial" w:hAnsi="Arial" w:cs="Arial"/>
        </w:rPr>
        <w:t>Debilidades en la depuración contable y en la revelación de hechos financieros.</w:t>
      </w:r>
    </w:p>
    <w:p w:rsidR="00D66031" w:rsidRDefault="00D66031" w:rsidP="00D66031">
      <w:pPr>
        <w:pStyle w:val="Prrafodelista"/>
        <w:spacing w:after="160" w:line="259" w:lineRule="auto"/>
        <w:ind w:left="0"/>
        <w:jc w:val="both"/>
        <w:rPr>
          <w:rFonts w:ascii="Arial" w:hAnsi="Arial" w:cs="Arial"/>
        </w:rPr>
      </w:pPr>
    </w:p>
    <w:p w:rsidR="00D66031"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4329D2">
        <w:rPr>
          <w:rFonts w:ascii="Arial" w:hAnsi="Arial" w:cs="Arial"/>
        </w:rPr>
        <w:t>La contabilidad cuenta con bases de datos que sirven de auxiliares y permiten individualizar la información contable.</w:t>
      </w:r>
    </w:p>
    <w:p w:rsidR="00D66031" w:rsidRDefault="00D66031" w:rsidP="00D66031">
      <w:pPr>
        <w:pStyle w:val="Prrafodelista"/>
        <w:spacing w:after="160" w:line="259" w:lineRule="auto"/>
        <w:ind w:left="0"/>
        <w:rPr>
          <w:rFonts w:ascii="Arial" w:hAnsi="Arial" w:cs="Arial"/>
        </w:rPr>
      </w:pPr>
    </w:p>
    <w:p w:rsidR="00D66031"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4329D2">
        <w:rPr>
          <w:rFonts w:ascii="Arial" w:hAnsi="Arial" w:cs="Arial"/>
        </w:rPr>
        <w:t>Debilidad en la actualización permanente de los costos y gastos</w:t>
      </w:r>
      <w:r>
        <w:rPr>
          <w:rFonts w:ascii="Arial" w:hAnsi="Arial" w:cs="Arial"/>
        </w:rPr>
        <w:t>.</w:t>
      </w:r>
    </w:p>
    <w:p w:rsidR="00D66031" w:rsidRDefault="00D66031" w:rsidP="00D66031">
      <w:pPr>
        <w:pStyle w:val="Prrafodelista"/>
        <w:spacing w:after="160" w:line="259" w:lineRule="auto"/>
        <w:ind w:left="0"/>
        <w:rPr>
          <w:rFonts w:ascii="Arial" w:hAnsi="Arial" w:cs="Arial"/>
        </w:rPr>
      </w:pPr>
    </w:p>
    <w:p w:rsidR="00D66031" w:rsidRPr="004E2BD0"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Pr>
          <w:rFonts w:ascii="Arial" w:hAnsi="Arial" w:cs="Arial"/>
        </w:rPr>
        <w:t>Es necesario se fortalezca el área contable acorde al desarrollo tecnológico y la complejidad de la estructura organizacional</w:t>
      </w:r>
      <w:r w:rsidRPr="004329D2">
        <w:rPr>
          <w:rFonts w:ascii="Arial" w:hAnsi="Arial" w:cs="Arial"/>
        </w:rPr>
        <w:t>.</w:t>
      </w:r>
      <w:r w:rsidRPr="004E2BD0">
        <w:t xml:space="preserve"> </w:t>
      </w:r>
    </w:p>
    <w:p w:rsidR="00D66031" w:rsidRDefault="00D66031" w:rsidP="00D66031">
      <w:pPr>
        <w:pStyle w:val="Prrafodelista"/>
        <w:spacing w:after="160" w:line="259" w:lineRule="auto"/>
        <w:ind w:left="0"/>
        <w:rPr>
          <w:rFonts w:ascii="Arial" w:hAnsi="Arial" w:cs="Arial"/>
        </w:rPr>
      </w:pPr>
    </w:p>
    <w:p w:rsidR="00D66031"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Pr>
          <w:rFonts w:ascii="Arial" w:hAnsi="Arial" w:cs="Arial"/>
        </w:rPr>
        <w:t>Se evidenció que las</w:t>
      </w:r>
      <w:r w:rsidRPr="004329D2">
        <w:rPr>
          <w:rFonts w:ascii="Arial" w:hAnsi="Arial" w:cs="Arial"/>
        </w:rPr>
        <w:t xml:space="preserve"> personas que realizan las actividades propias del área contable</w:t>
      </w:r>
      <w:r w:rsidR="00C51947">
        <w:rPr>
          <w:rFonts w:ascii="Arial" w:hAnsi="Arial" w:cs="Arial"/>
        </w:rPr>
        <w:t xml:space="preserve"> de la Unidad para las Víctimas y el FRV</w:t>
      </w:r>
      <w:r w:rsidRPr="004329D2">
        <w:rPr>
          <w:rFonts w:ascii="Arial" w:hAnsi="Arial" w:cs="Arial"/>
        </w:rPr>
        <w:t xml:space="preserve"> </w:t>
      </w:r>
      <w:r w:rsidR="00C51947">
        <w:rPr>
          <w:rFonts w:ascii="Arial" w:hAnsi="Arial" w:cs="Arial"/>
        </w:rPr>
        <w:t xml:space="preserve">cuentan con el perfil profesional acorde a sus funciones en su mayoría </w:t>
      </w:r>
      <w:r w:rsidRPr="004329D2">
        <w:rPr>
          <w:rFonts w:ascii="Arial" w:hAnsi="Arial" w:cs="Arial"/>
        </w:rPr>
        <w:t>son contadores públicos.</w:t>
      </w:r>
    </w:p>
    <w:p w:rsidR="00D66031" w:rsidRDefault="00D66031" w:rsidP="00D66031">
      <w:pPr>
        <w:pStyle w:val="Prrafodelista"/>
        <w:spacing w:after="160" w:line="259" w:lineRule="auto"/>
        <w:ind w:left="0"/>
        <w:rPr>
          <w:rFonts w:ascii="Arial" w:hAnsi="Arial" w:cs="Arial"/>
        </w:rPr>
      </w:pPr>
    </w:p>
    <w:p w:rsidR="00D66031" w:rsidRDefault="00D66031" w:rsidP="00D66031">
      <w:pPr>
        <w:pStyle w:val="Prrafodelista"/>
        <w:spacing w:after="160" w:line="259" w:lineRule="auto"/>
        <w:ind w:left="0"/>
        <w:jc w:val="both"/>
        <w:rPr>
          <w:rFonts w:ascii="Arial" w:hAnsi="Arial" w:cs="Arial"/>
        </w:rPr>
      </w:pPr>
      <w:r w:rsidRPr="008E1BFD">
        <w:rPr>
          <w:rFonts w:ascii="Arial" w:hAnsi="Arial" w:cs="Arial"/>
        </w:rPr>
        <w:lastRenderedPageBreak/>
        <w:sym w:font="Symbol" w:char="F0B7"/>
      </w:r>
      <w:r w:rsidRPr="008E1BFD">
        <w:rPr>
          <w:rFonts w:ascii="Arial" w:hAnsi="Arial" w:cs="Arial"/>
        </w:rPr>
        <w:t xml:space="preserve"> </w:t>
      </w:r>
      <w:r w:rsidRPr="004329D2">
        <w:rPr>
          <w:rFonts w:ascii="Arial" w:hAnsi="Arial" w:cs="Arial"/>
        </w:rPr>
        <w:t>El personal solamente asiste a las capacitaciones realizadas por las diferentes entidades públicas; las capacitaciones brindadas por la UARIV son limitadas</w:t>
      </w:r>
      <w:r w:rsidR="00C51947">
        <w:rPr>
          <w:rFonts w:ascii="Arial" w:hAnsi="Arial" w:cs="Arial"/>
        </w:rPr>
        <w:t>, es necesario que se fortalezca este aspecto puesto que es muy importante en el desempeño laboral</w:t>
      </w:r>
      <w:r w:rsidRPr="004329D2">
        <w:rPr>
          <w:rFonts w:ascii="Arial" w:hAnsi="Arial" w:cs="Arial"/>
        </w:rPr>
        <w:t>.</w:t>
      </w:r>
    </w:p>
    <w:p w:rsidR="00D66031" w:rsidRPr="004E2BD0" w:rsidRDefault="00D66031" w:rsidP="00D66031">
      <w:pPr>
        <w:pStyle w:val="Prrafodelista"/>
        <w:ind w:left="0"/>
        <w:rPr>
          <w:rFonts w:ascii="Arial" w:hAnsi="Arial" w:cs="Arial"/>
        </w:rPr>
      </w:pPr>
    </w:p>
    <w:p w:rsidR="008573BB" w:rsidRPr="005755AA" w:rsidRDefault="005A0E85" w:rsidP="005A0E85">
      <w:pPr>
        <w:jc w:val="both"/>
        <w:rPr>
          <w:rFonts w:ascii="Arial" w:hAnsi="Arial" w:cs="Arial"/>
          <w:b/>
        </w:rPr>
      </w:pPr>
      <w:r>
        <w:rPr>
          <w:rFonts w:ascii="Arial" w:hAnsi="Arial" w:cs="Arial"/>
          <w:b/>
        </w:rPr>
        <w:t>d</w:t>
      </w:r>
      <w:r w:rsidR="00D66031">
        <w:rPr>
          <w:rFonts w:ascii="Arial" w:hAnsi="Arial" w:cs="Arial"/>
          <w:b/>
        </w:rPr>
        <w:t>)</w:t>
      </w:r>
      <w:r w:rsidR="008573BB" w:rsidRPr="005755AA">
        <w:rPr>
          <w:rFonts w:ascii="Arial" w:hAnsi="Arial" w:cs="Arial"/>
          <w:b/>
        </w:rPr>
        <w:t>. F</w:t>
      </w:r>
      <w:r>
        <w:rPr>
          <w:rFonts w:ascii="Arial" w:hAnsi="Arial" w:cs="Arial"/>
          <w:b/>
        </w:rPr>
        <w:t>ortalezas y debilidades, generales del Sistema de Control Interno Contable:</w:t>
      </w:r>
      <w:r w:rsidR="008573BB" w:rsidRPr="005755AA">
        <w:rPr>
          <w:rFonts w:ascii="Arial" w:hAnsi="Arial" w:cs="Arial"/>
          <w:b/>
        </w:rPr>
        <w:t xml:space="preserve"> </w:t>
      </w:r>
    </w:p>
    <w:p w:rsidR="008573BB" w:rsidRDefault="008573BB" w:rsidP="005A0E85">
      <w:pPr>
        <w:jc w:val="both"/>
        <w:rPr>
          <w:rFonts w:ascii="Arial" w:hAnsi="Arial" w:cs="Arial"/>
          <w:b/>
        </w:rPr>
      </w:pPr>
      <w:r w:rsidRPr="005755AA">
        <w:rPr>
          <w:rFonts w:ascii="Arial" w:hAnsi="Arial" w:cs="Arial"/>
          <w:b/>
        </w:rPr>
        <w:t>F</w:t>
      </w:r>
      <w:r w:rsidR="005A0E85">
        <w:rPr>
          <w:rFonts w:ascii="Arial" w:hAnsi="Arial" w:cs="Arial"/>
          <w:b/>
        </w:rPr>
        <w:t>ortalezas:</w:t>
      </w:r>
    </w:p>
    <w:p w:rsidR="00D66031" w:rsidRPr="00593022"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4329D2">
        <w:rPr>
          <w:rFonts w:ascii="Arial" w:hAnsi="Arial" w:cs="Arial"/>
        </w:rPr>
        <w:t>Se implementó el Comité Técnico de Sostenibilidad Contable; se actualizaron  procedimientos, formatos e implementación del manual contable. El Grupo de Gestión Financiera ha sido perceptivo a las recomendaciones realizadas por la OCI y CGR tomando acciones al respecto. Socialización ante los diferentes procesos de la entidad, sobre las actividades desarrolladas por el Grupo de Gestión Financiera, con el objeto de lograr una coordinación efectiva.</w:t>
      </w:r>
    </w:p>
    <w:p w:rsidR="008573BB" w:rsidRDefault="008573BB" w:rsidP="005A0E85">
      <w:pPr>
        <w:jc w:val="both"/>
        <w:rPr>
          <w:rFonts w:ascii="Arial" w:hAnsi="Arial" w:cs="Arial"/>
          <w:b/>
        </w:rPr>
      </w:pPr>
      <w:r w:rsidRPr="005755AA">
        <w:rPr>
          <w:rFonts w:ascii="Arial" w:hAnsi="Arial" w:cs="Arial"/>
          <w:b/>
        </w:rPr>
        <w:t>D</w:t>
      </w:r>
      <w:r w:rsidR="005A0E85">
        <w:rPr>
          <w:rFonts w:ascii="Arial" w:hAnsi="Arial" w:cs="Arial"/>
          <w:b/>
        </w:rPr>
        <w:t>ebilidades:</w:t>
      </w:r>
    </w:p>
    <w:p w:rsidR="00D66031" w:rsidRPr="004329D2" w:rsidRDefault="00D66031" w:rsidP="00D66031">
      <w:pPr>
        <w:pStyle w:val="Prrafodelista"/>
        <w:spacing w:after="160" w:line="259" w:lineRule="auto"/>
        <w:ind w:left="0"/>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4329D2">
        <w:rPr>
          <w:rFonts w:ascii="Arial" w:hAnsi="Arial" w:cs="Arial"/>
        </w:rPr>
        <w:t xml:space="preserve">Dificultades en el procedimiento de control interno contable referente a la coordinación entre las diferentes dependencias. Se evidencia que las áreas fuentes no entregan de manera oportuna la información y con las características necesarias requeridas para su reconocimiento.  </w:t>
      </w:r>
    </w:p>
    <w:p w:rsidR="008573BB" w:rsidRDefault="005A0E85" w:rsidP="003D4A58">
      <w:pPr>
        <w:jc w:val="both"/>
        <w:rPr>
          <w:rFonts w:ascii="Arial" w:hAnsi="Arial" w:cs="Arial"/>
        </w:rPr>
      </w:pPr>
      <w:r>
        <w:rPr>
          <w:rFonts w:ascii="Arial" w:hAnsi="Arial" w:cs="Arial"/>
          <w:b/>
        </w:rPr>
        <w:t>e</w:t>
      </w:r>
      <w:r w:rsidR="00D66031">
        <w:rPr>
          <w:rFonts w:ascii="Arial" w:hAnsi="Arial" w:cs="Arial"/>
          <w:b/>
        </w:rPr>
        <w:t>)</w:t>
      </w:r>
      <w:r w:rsidR="008573BB" w:rsidRPr="005755AA">
        <w:rPr>
          <w:rFonts w:ascii="Arial" w:hAnsi="Arial" w:cs="Arial"/>
          <w:b/>
        </w:rPr>
        <w:t>. A</w:t>
      </w:r>
      <w:r>
        <w:rPr>
          <w:rFonts w:ascii="Arial" w:hAnsi="Arial" w:cs="Arial"/>
          <w:b/>
        </w:rPr>
        <w:t>vances obtenidos respecto de las evaluaciones y recomendaciones realizadas.</w:t>
      </w:r>
      <w:r w:rsidR="008573BB" w:rsidRPr="008E1BFD">
        <w:rPr>
          <w:rFonts w:ascii="Arial" w:hAnsi="Arial" w:cs="Arial"/>
        </w:rPr>
        <w:t xml:space="preserve"> </w:t>
      </w:r>
    </w:p>
    <w:p w:rsidR="008573BB" w:rsidRDefault="008573BB" w:rsidP="003D4A58">
      <w:pPr>
        <w:jc w:val="both"/>
        <w:rPr>
          <w:rFonts w:ascii="Arial" w:hAnsi="Arial" w:cs="Arial"/>
        </w:rPr>
      </w:pPr>
      <w:r w:rsidRPr="008E1BFD">
        <w:rPr>
          <w:rFonts w:ascii="Arial" w:hAnsi="Arial" w:cs="Arial"/>
        </w:rPr>
        <w:sym w:font="Symbol" w:char="F0B7"/>
      </w:r>
      <w:r w:rsidRPr="008E1BFD">
        <w:rPr>
          <w:rFonts w:ascii="Arial" w:hAnsi="Arial" w:cs="Arial"/>
        </w:rPr>
        <w:t xml:space="preserve"> </w:t>
      </w:r>
      <w:r w:rsidRPr="001D538F">
        <w:rPr>
          <w:rFonts w:ascii="Arial" w:hAnsi="Arial" w:cs="Arial"/>
        </w:rPr>
        <w:t xml:space="preserve">Implementación de manuales contables, actualización de procedimientos, mayor receptividad a la mejora </w:t>
      </w:r>
      <w:proofErr w:type="gramStart"/>
      <w:r w:rsidRPr="001D538F">
        <w:rPr>
          <w:rFonts w:ascii="Arial" w:hAnsi="Arial" w:cs="Arial"/>
        </w:rPr>
        <w:t>continua</w:t>
      </w:r>
      <w:proofErr w:type="gramEnd"/>
      <w:r w:rsidRPr="001D538F">
        <w:rPr>
          <w:rFonts w:ascii="Arial" w:hAnsi="Arial" w:cs="Arial"/>
        </w:rPr>
        <w:t xml:space="preserve">. </w:t>
      </w:r>
    </w:p>
    <w:p w:rsidR="008573BB" w:rsidRDefault="008573BB" w:rsidP="003D4A58">
      <w:pPr>
        <w:jc w:val="both"/>
        <w:rPr>
          <w:rFonts w:ascii="Arial" w:hAnsi="Arial" w:cs="Arial"/>
        </w:rPr>
      </w:pPr>
      <w:r w:rsidRPr="008E1BFD">
        <w:rPr>
          <w:rFonts w:ascii="Arial" w:hAnsi="Arial" w:cs="Arial"/>
        </w:rPr>
        <w:sym w:font="Symbol" w:char="F0B7"/>
      </w:r>
      <w:r w:rsidRPr="008E1BFD">
        <w:rPr>
          <w:rFonts w:ascii="Arial" w:hAnsi="Arial" w:cs="Arial"/>
        </w:rPr>
        <w:t xml:space="preserve"> En cuanto</w:t>
      </w:r>
      <w:r>
        <w:rPr>
          <w:rFonts w:ascii="Arial" w:hAnsi="Arial" w:cs="Arial"/>
        </w:rPr>
        <w:t xml:space="preserve"> al desarrollo de los procesos, </w:t>
      </w:r>
      <w:r w:rsidRPr="008E1BFD">
        <w:rPr>
          <w:rFonts w:ascii="Arial" w:hAnsi="Arial" w:cs="Arial"/>
        </w:rPr>
        <w:t>en las oficinas de manejo fi</w:t>
      </w:r>
      <w:r>
        <w:rPr>
          <w:rFonts w:ascii="Arial" w:hAnsi="Arial" w:cs="Arial"/>
        </w:rPr>
        <w:t>nanciero se cuenta</w:t>
      </w:r>
      <w:r w:rsidRPr="008E1BFD">
        <w:rPr>
          <w:rFonts w:ascii="Arial" w:hAnsi="Arial" w:cs="Arial"/>
        </w:rPr>
        <w:t xml:space="preserve"> con personal capacitado para e</w:t>
      </w:r>
      <w:r>
        <w:rPr>
          <w:rFonts w:ascii="Arial" w:hAnsi="Arial" w:cs="Arial"/>
        </w:rPr>
        <w:t>l cumplimiento de sus funciones</w:t>
      </w:r>
      <w:r w:rsidRPr="008E1BFD">
        <w:rPr>
          <w:rFonts w:ascii="Arial" w:hAnsi="Arial" w:cs="Arial"/>
        </w:rPr>
        <w:t xml:space="preserve"> </w:t>
      </w:r>
    </w:p>
    <w:p w:rsidR="00D66031" w:rsidRPr="00AD45F9" w:rsidRDefault="00D66031" w:rsidP="00752678">
      <w:pPr>
        <w:rPr>
          <w:rFonts w:ascii="Arial Narrow" w:hAnsi="Arial Narrow"/>
          <w:color w:val="808080" w:themeColor="background1" w:themeShade="80"/>
          <w:sz w:val="20"/>
          <w:szCs w:val="20"/>
          <w:lang w:val="es-ES"/>
        </w:rPr>
      </w:pPr>
    </w:p>
    <w:tbl>
      <w:tblPr>
        <w:tblW w:w="112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1202"/>
      </w:tblGrid>
      <w:tr w:rsidR="00B42314" w:rsidRPr="00AD45F9" w:rsidTr="00FF24FF">
        <w:trPr>
          <w:trHeight w:val="319"/>
        </w:trPr>
        <w:tc>
          <w:tcPr>
            <w:tcW w:w="11202" w:type="dxa"/>
            <w:shd w:val="clear" w:color="auto" w:fill="D9D9D9" w:themeFill="background1" w:themeFillShade="D9"/>
            <w:noWrap/>
            <w:vAlign w:val="center"/>
            <w:hideMark/>
          </w:tcPr>
          <w:p w:rsidR="00B42314" w:rsidRPr="00AD45F9" w:rsidRDefault="00927706" w:rsidP="00070000">
            <w:pPr>
              <w:spacing w:after="0"/>
              <w:jc w:val="center"/>
              <w:rPr>
                <w:rFonts w:ascii="Arial Narrow" w:eastAsia="Times New Roman" w:hAnsi="Arial Narrow"/>
                <w:b/>
                <w:bCs/>
                <w:color w:val="000000"/>
                <w:sz w:val="20"/>
                <w:szCs w:val="20"/>
                <w:lang w:val="es-ES" w:eastAsia="es-ES"/>
              </w:rPr>
            </w:pPr>
            <w:r w:rsidRPr="00AD45F9">
              <w:rPr>
                <w:rFonts w:ascii="Arial Narrow" w:eastAsia="Times New Roman" w:hAnsi="Arial Narrow" w:cs="Arial"/>
                <w:b/>
                <w:bCs/>
                <w:sz w:val="20"/>
                <w:szCs w:val="20"/>
                <w:lang w:val="es-ES" w:eastAsia="es-ES"/>
              </w:rPr>
              <w:t>RECOMENDACIONES</w:t>
            </w:r>
          </w:p>
        </w:tc>
      </w:tr>
    </w:tbl>
    <w:p w:rsidR="00D66031" w:rsidRDefault="00D66031" w:rsidP="00D66031">
      <w:pPr>
        <w:pStyle w:val="Prrafodelista"/>
        <w:spacing w:after="160" w:line="259" w:lineRule="auto"/>
        <w:ind w:left="0"/>
        <w:jc w:val="both"/>
        <w:rPr>
          <w:rFonts w:ascii="Arial" w:hAnsi="Arial" w:cs="Arial"/>
        </w:rPr>
      </w:pPr>
    </w:p>
    <w:p w:rsidR="001255C2" w:rsidRDefault="001255C2" w:rsidP="00D66031">
      <w:pPr>
        <w:pStyle w:val="Prrafodelista"/>
        <w:numPr>
          <w:ilvl w:val="0"/>
          <w:numId w:val="36"/>
        </w:numPr>
        <w:spacing w:after="160" w:line="259" w:lineRule="auto"/>
        <w:ind w:left="426" w:hanging="66"/>
        <w:jc w:val="both"/>
        <w:rPr>
          <w:rFonts w:ascii="Arial" w:hAnsi="Arial" w:cs="Arial"/>
        </w:rPr>
      </w:pPr>
      <w:r w:rsidRPr="005755AA">
        <w:rPr>
          <w:rFonts w:ascii="Arial" w:hAnsi="Arial" w:cs="Arial"/>
        </w:rPr>
        <w:t>A la fecha se evidencia que aún existen dificultades por parte de algunas dependencias para que cumplan con el reporte de la información, con el fin de mejorar la calidad de la información que se genera a diario en cada dependencia del área contable, se recomienda efectuar una conciliación mensual de los datos arrojados por las dependencias involucradas en el proceso contable. Lo anterior para realizar evaluaciones periódicas en los procesos de cada dependencia y determinar la efectividad éstos, así como poder identificar y analizar el tratamiento adecuado a los riesgos de índole contable de la Unidad para las Víctimas en forma permanente.</w:t>
      </w:r>
    </w:p>
    <w:p w:rsidR="001255C2" w:rsidRPr="005755AA" w:rsidRDefault="001255C2" w:rsidP="00D66031">
      <w:pPr>
        <w:pStyle w:val="Prrafodelista"/>
        <w:ind w:left="426" w:hanging="66"/>
        <w:jc w:val="both"/>
        <w:rPr>
          <w:rFonts w:ascii="Arial" w:hAnsi="Arial" w:cs="Arial"/>
        </w:rPr>
      </w:pPr>
    </w:p>
    <w:p w:rsidR="001255C2" w:rsidRPr="00D66031" w:rsidRDefault="001255C2" w:rsidP="00D66031">
      <w:pPr>
        <w:pStyle w:val="Prrafodelista"/>
        <w:numPr>
          <w:ilvl w:val="0"/>
          <w:numId w:val="36"/>
        </w:numPr>
        <w:spacing w:after="160" w:line="259" w:lineRule="auto"/>
        <w:ind w:left="426" w:hanging="66"/>
        <w:jc w:val="both"/>
        <w:rPr>
          <w:rFonts w:ascii="Arial" w:hAnsi="Arial" w:cs="Arial"/>
        </w:rPr>
      </w:pPr>
      <w:r w:rsidRPr="00D66031">
        <w:rPr>
          <w:rFonts w:ascii="Arial" w:hAnsi="Arial" w:cs="Arial"/>
        </w:rPr>
        <w:t xml:space="preserve">Se recomienda al Grupo de Gestión Financiera de la Unidad para las Victimas dar cumplimiento de acuerdo a los plazos establecidos, de los compromisos adquiridos </w:t>
      </w:r>
      <w:r w:rsidRPr="00D66031">
        <w:rPr>
          <w:rFonts w:ascii="Arial" w:hAnsi="Arial" w:cs="Arial"/>
        </w:rPr>
        <w:lastRenderedPageBreak/>
        <w:t>por cada dependencia en el desarrollo de los Planes de Mejoramiento producto de las Auditorías Internas  realizadas por parte de la Oficina de Control Interno, con el fin de evitar las sanciones a que haya lugar.</w:t>
      </w:r>
    </w:p>
    <w:p w:rsidR="001255C2" w:rsidRDefault="001255C2" w:rsidP="00D66031">
      <w:pPr>
        <w:pStyle w:val="Prrafodelista"/>
        <w:ind w:left="426" w:hanging="66"/>
        <w:jc w:val="both"/>
        <w:rPr>
          <w:rFonts w:ascii="Arial" w:hAnsi="Arial" w:cs="Arial"/>
        </w:rPr>
      </w:pPr>
    </w:p>
    <w:p w:rsidR="001255C2" w:rsidRPr="001D538F" w:rsidRDefault="001255C2" w:rsidP="00D66031">
      <w:pPr>
        <w:pStyle w:val="Prrafodelista"/>
        <w:numPr>
          <w:ilvl w:val="0"/>
          <w:numId w:val="36"/>
        </w:numPr>
        <w:spacing w:after="160" w:line="259" w:lineRule="auto"/>
        <w:ind w:left="426" w:hanging="66"/>
        <w:jc w:val="both"/>
        <w:rPr>
          <w:rFonts w:ascii="Arial" w:hAnsi="Arial" w:cs="Arial"/>
        </w:rPr>
      </w:pPr>
      <w:r w:rsidRPr="005755AA">
        <w:rPr>
          <w:rFonts w:ascii="Arial" w:hAnsi="Arial" w:cs="Arial"/>
        </w:rPr>
        <w:t xml:space="preserve">Fortalecimiento de la política institucional que permita una adecuada coordinación entre las áreas fuentes de información contable y que todos los hechos financieros sean debidamente informados al área contable. Se recomienda realizar el respectivo informe de empalme por el cambio de Contador Público. Tomar medidas y acciones pertinentes para asignar responsabilidades en la coordinación de una comunicación efectiva entre las áreas.  </w:t>
      </w:r>
    </w:p>
    <w:p w:rsidR="001255C2" w:rsidRPr="008E1BFD" w:rsidRDefault="001255C2" w:rsidP="003D4A58">
      <w:pPr>
        <w:jc w:val="both"/>
        <w:rPr>
          <w:rFonts w:ascii="Arial" w:hAnsi="Arial" w:cs="Arial"/>
        </w:rPr>
      </w:pPr>
    </w:p>
    <w:p w:rsidR="00854B48" w:rsidRDefault="00854B48" w:rsidP="003D4A58">
      <w:pPr>
        <w:spacing w:after="0"/>
        <w:jc w:val="both"/>
        <w:rPr>
          <w:rFonts w:ascii="Arial Narrow" w:eastAsia="Times New Roman" w:hAnsi="Arial Narrow" w:cs="Arial"/>
          <w:sz w:val="20"/>
          <w:szCs w:val="20"/>
          <w:lang w:eastAsia="es-ES"/>
        </w:rPr>
      </w:pPr>
    </w:p>
    <w:p w:rsidR="00854B48" w:rsidRDefault="00854B48" w:rsidP="003D4A58">
      <w:pPr>
        <w:rPr>
          <w:lang w:val="es-ES"/>
        </w:rPr>
      </w:pPr>
    </w:p>
    <w:p w:rsidR="0031461D" w:rsidRPr="00B42314" w:rsidRDefault="0031461D" w:rsidP="003D4A58">
      <w:pPr>
        <w:rPr>
          <w:lang w:val="es-ES"/>
        </w:rPr>
      </w:pPr>
    </w:p>
    <w:sectPr w:rsidR="0031461D" w:rsidRPr="00B42314" w:rsidSect="00EE192F">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19A" w:rsidRDefault="00AD219A">
      <w:pPr>
        <w:spacing w:after="0"/>
      </w:pPr>
      <w:r>
        <w:separator/>
      </w:r>
    </w:p>
  </w:endnote>
  <w:endnote w:type="continuationSeparator" w:id="0">
    <w:p w:rsidR="00AD219A" w:rsidRDefault="00AD21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19A" w:rsidRDefault="00AD219A">
      <w:pPr>
        <w:spacing w:after="0"/>
      </w:pPr>
      <w:r>
        <w:separator/>
      </w:r>
    </w:p>
  </w:footnote>
  <w:footnote w:type="continuationSeparator" w:id="0">
    <w:p w:rsidR="00AD219A" w:rsidRDefault="00AD219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CO" w:eastAsia="es-CO"/>
      </w:rPr>
      <w:drawing>
        <wp:anchor distT="0" distB="0" distL="114300" distR="114300" simplePos="0" relativeHeight="251656704" behindDoc="1" locked="0" layoutInCell="1" allowOverlap="1" wp14:anchorId="35F5912F" wp14:editId="28CF925D">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9BD" w:rsidRDefault="00B159BD">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B159BD" w:rsidTr="001E6D57">
      <w:trPr>
        <w:trHeight w:val="844"/>
      </w:trPr>
      <w:tc>
        <w:tcPr>
          <w:tcW w:w="3306" w:type="dxa"/>
          <w:vMerge w:val="restart"/>
        </w:tcPr>
        <w:p w:rsidR="00B159BD" w:rsidRDefault="00B159BD" w:rsidP="00B159BD">
          <w:pPr>
            <w:pStyle w:val="Encabezado"/>
            <w:jc w:val="center"/>
          </w:pPr>
          <w:r>
            <w:rPr>
              <w:noProof/>
              <w:lang w:val="es-CO" w:eastAsia="es-CO"/>
            </w:rPr>
            <w:drawing>
              <wp:anchor distT="0" distB="0" distL="114300" distR="114300" simplePos="0" relativeHeight="251660800" behindDoc="0" locked="0" layoutInCell="1" allowOverlap="1" wp14:anchorId="0916FFE5" wp14:editId="5263B527">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B159BD" w:rsidRPr="00752678" w:rsidRDefault="00B159BD" w:rsidP="00B159BD">
          <w:pPr>
            <w:pStyle w:val="Encabezado"/>
            <w:jc w:val="center"/>
            <w:rPr>
              <w:rFonts w:ascii="Arial" w:hAnsi="Arial" w:cs="Arial"/>
              <w:sz w:val="26"/>
              <w:szCs w:val="26"/>
            </w:rPr>
          </w:pPr>
          <w:r>
            <w:rPr>
              <w:rFonts w:ascii="Arial" w:hAnsi="Arial" w:cs="Arial"/>
              <w:b/>
              <w:noProof/>
              <w:sz w:val="26"/>
              <w:szCs w:val="26"/>
              <w:lang w:eastAsia="es-CO"/>
            </w:rPr>
            <w:t xml:space="preserve">RESUMEN EJECUTIVO </w:t>
          </w:r>
          <w:r w:rsidRPr="00752678">
            <w:rPr>
              <w:rFonts w:ascii="Arial" w:hAnsi="Arial" w:cs="Arial"/>
              <w:b/>
              <w:noProof/>
              <w:sz w:val="26"/>
              <w:szCs w:val="26"/>
              <w:lang w:eastAsia="es-CO"/>
            </w:rPr>
            <w:t>DE AUDITORÍA INTERNA</w:t>
          </w:r>
        </w:p>
      </w:tc>
      <w:tc>
        <w:tcPr>
          <w:tcW w:w="2346" w:type="dxa"/>
          <w:vMerge w:val="restart"/>
          <w:vAlign w:val="center"/>
        </w:tcPr>
        <w:p w:rsidR="00B159BD" w:rsidRPr="00075304" w:rsidRDefault="00B159BD" w:rsidP="00B159BD">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150.19.15-7</w:t>
          </w:r>
        </w:p>
        <w:p w:rsidR="00B159BD" w:rsidRPr="00075304" w:rsidRDefault="00B159BD" w:rsidP="00B159BD">
          <w:pPr>
            <w:pStyle w:val="Encabezado"/>
            <w:rPr>
              <w:rFonts w:ascii="Arial" w:hAnsi="Arial" w:cs="Arial"/>
              <w:b/>
              <w:sz w:val="16"/>
              <w:szCs w:val="22"/>
            </w:rPr>
          </w:pPr>
        </w:p>
        <w:p w:rsidR="00B159BD" w:rsidRPr="00075304" w:rsidRDefault="00B159BD" w:rsidP="00B159BD">
          <w:pPr>
            <w:pStyle w:val="Encabezado"/>
            <w:rPr>
              <w:rFonts w:ascii="Arial" w:hAnsi="Arial" w:cs="Arial"/>
              <w:b/>
              <w:sz w:val="16"/>
              <w:szCs w:val="22"/>
            </w:rPr>
          </w:pPr>
          <w:r w:rsidRPr="00075304">
            <w:rPr>
              <w:rFonts w:ascii="Arial" w:hAnsi="Arial" w:cs="Arial"/>
              <w:b/>
              <w:sz w:val="16"/>
              <w:szCs w:val="22"/>
            </w:rPr>
            <w:t>VERSIÓN</w:t>
          </w:r>
          <w:r w:rsidRPr="00012CAC">
            <w:rPr>
              <w:rFonts w:ascii="Arial" w:hAnsi="Arial" w:cs="Arial"/>
              <w:b/>
              <w:sz w:val="16"/>
              <w:szCs w:val="22"/>
            </w:rPr>
            <w:t>: 0</w:t>
          </w:r>
          <w:r w:rsidR="0031461D" w:rsidRPr="00012CAC">
            <w:rPr>
              <w:rFonts w:ascii="Arial" w:hAnsi="Arial" w:cs="Arial"/>
              <w:b/>
              <w:sz w:val="16"/>
              <w:szCs w:val="22"/>
            </w:rPr>
            <w:t>2</w:t>
          </w:r>
        </w:p>
        <w:p w:rsidR="00B159BD" w:rsidRPr="00075304" w:rsidRDefault="00B159BD" w:rsidP="00B159BD">
          <w:pPr>
            <w:pStyle w:val="Encabezado"/>
            <w:rPr>
              <w:rFonts w:ascii="Arial" w:hAnsi="Arial" w:cs="Arial"/>
              <w:b/>
              <w:sz w:val="16"/>
              <w:szCs w:val="22"/>
            </w:rPr>
          </w:pPr>
        </w:p>
        <w:p w:rsidR="00B159BD" w:rsidRDefault="00B159BD" w:rsidP="00B159BD">
          <w:pPr>
            <w:pStyle w:val="Encabezado"/>
            <w:rPr>
              <w:rFonts w:ascii="Arial" w:hAnsi="Arial" w:cs="Arial"/>
              <w:b/>
              <w:sz w:val="16"/>
              <w:szCs w:val="22"/>
            </w:rPr>
          </w:pPr>
          <w:r w:rsidRPr="00075304">
            <w:rPr>
              <w:rFonts w:ascii="Arial" w:hAnsi="Arial" w:cs="Arial"/>
              <w:b/>
              <w:sz w:val="16"/>
              <w:szCs w:val="22"/>
            </w:rPr>
            <w:t>FECHA</w:t>
          </w:r>
          <w:r>
            <w:rPr>
              <w:rFonts w:ascii="Arial" w:hAnsi="Arial" w:cs="Arial"/>
              <w:b/>
              <w:sz w:val="16"/>
              <w:szCs w:val="22"/>
            </w:rPr>
            <w:t xml:space="preserve">: </w:t>
          </w:r>
          <w:r w:rsidR="00012CAC">
            <w:rPr>
              <w:rFonts w:ascii="Arial" w:hAnsi="Arial" w:cs="Arial"/>
              <w:b/>
              <w:sz w:val="16"/>
              <w:szCs w:val="22"/>
            </w:rPr>
            <w:t>09/03/2015</w:t>
          </w:r>
        </w:p>
        <w:p w:rsidR="00B159BD" w:rsidRPr="00B159BD" w:rsidRDefault="00B159BD" w:rsidP="00B159BD">
          <w:pPr>
            <w:pStyle w:val="Encabezado"/>
            <w:rPr>
              <w:rFonts w:ascii="Arial" w:hAnsi="Arial" w:cs="Arial"/>
              <w:b/>
              <w:sz w:val="16"/>
              <w:szCs w:val="16"/>
            </w:rPr>
          </w:pPr>
        </w:p>
        <w:p w:rsidR="00B159BD" w:rsidRPr="00B159BD" w:rsidRDefault="00AD219A" w:rsidP="00B159BD">
          <w:pPr>
            <w:pStyle w:val="Encabezado"/>
            <w:rPr>
              <w:rFonts w:ascii="Arial" w:hAnsi="Arial" w:cs="Arial"/>
              <w:b/>
              <w:sz w:val="16"/>
              <w:szCs w:val="16"/>
            </w:rPr>
          </w:pPr>
          <w:sdt>
            <w:sdtPr>
              <w:rPr>
                <w:rFonts w:ascii="Arial" w:hAnsi="Arial" w:cs="Arial"/>
                <w:b/>
                <w:sz w:val="16"/>
                <w:szCs w:val="16"/>
              </w:rPr>
              <w:id w:val="-1318336367"/>
              <w:docPartObj>
                <w:docPartGallery w:val="Page Numbers (Top of Page)"/>
                <w:docPartUnique/>
              </w:docPartObj>
            </w:sdtPr>
            <w:sdtEndPr/>
            <w:sdtContent>
              <w:r w:rsidR="00B159BD" w:rsidRPr="00B159BD">
                <w:rPr>
                  <w:rFonts w:ascii="Arial" w:hAnsi="Arial" w:cs="Arial"/>
                  <w:b/>
                  <w:sz w:val="16"/>
                  <w:szCs w:val="16"/>
                  <w:lang w:val="es-ES"/>
                </w:rPr>
                <w:t xml:space="preserve">PÁGINA: </w:t>
              </w:r>
              <w:r w:rsidR="00B159BD" w:rsidRPr="00B159BD">
                <w:rPr>
                  <w:rFonts w:ascii="Arial" w:hAnsi="Arial" w:cs="Arial"/>
                  <w:b/>
                  <w:bCs/>
                  <w:sz w:val="16"/>
                  <w:szCs w:val="16"/>
                </w:rPr>
                <w:fldChar w:fldCharType="begin"/>
              </w:r>
              <w:r w:rsidR="00B159BD" w:rsidRPr="00B159BD">
                <w:rPr>
                  <w:rFonts w:ascii="Arial" w:hAnsi="Arial" w:cs="Arial"/>
                  <w:b/>
                  <w:bCs/>
                  <w:sz w:val="16"/>
                  <w:szCs w:val="16"/>
                </w:rPr>
                <w:instrText>PAGE</w:instrText>
              </w:r>
              <w:r w:rsidR="00B159BD" w:rsidRPr="00B159BD">
                <w:rPr>
                  <w:rFonts w:ascii="Arial" w:hAnsi="Arial" w:cs="Arial"/>
                  <w:b/>
                  <w:bCs/>
                  <w:sz w:val="16"/>
                  <w:szCs w:val="16"/>
                </w:rPr>
                <w:fldChar w:fldCharType="separate"/>
              </w:r>
              <w:r w:rsidR="00CC3601">
                <w:rPr>
                  <w:rFonts w:ascii="Arial" w:hAnsi="Arial" w:cs="Arial"/>
                  <w:b/>
                  <w:bCs/>
                  <w:noProof/>
                  <w:sz w:val="16"/>
                  <w:szCs w:val="16"/>
                </w:rPr>
                <w:t>10</w:t>
              </w:r>
              <w:r w:rsidR="00B159BD" w:rsidRPr="00B159BD">
                <w:rPr>
                  <w:rFonts w:ascii="Arial" w:hAnsi="Arial" w:cs="Arial"/>
                  <w:b/>
                  <w:bCs/>
                  <w:sz w:val="16"/>
                  <w:szCs w:val="16"/>
                </w:rPr>
                <w:fldChar w:fldCharType="end"/>
              </w:r>
              <w:r w:rsidR="00B159BD" w:rsidRPr="00B159BD">
                <w:rPr>
                  <w:rFonts w:ascii="Arial" w:hAnsi="Arial" w:cs="Arial"/>
                  <w:b/>
                  <w:sz w:val="16"/>
                  <w:szCs w:val="16"/>
                  <w:lang w:val="es-ES"/>
                </w:rPr>
                <w:t xml:space="preserve"> de </w:t>
              </w:r>
              <w:r w:rsidR="00B159BD" w:rsidRPr="00B159BD">
                <w:rPr>
                  <w:rFonts w:ascii="Arial" w:hAnsi="Arial" w:cs="Arial"/>
                  <w:b/>
                  <w:bCs/>
                  <w:sz w:val="16"/>
                  <w:szCs w:val="16"/>
                </w:rPr>
                <w:fldChar w:fldCharType="begin"/>
              </w:r>
              <w:r w:rsidR="00B159BD" w:rsidRPr="00B159BD">
                <w:rPr>
                  <w:rFonts w:ascii="Arial" w:hAnsi="Arial" w:cs="Arial"/>
                  <w:b/>
                  <w:bCs/>
                  <w:sz w:val="16"/>
                  <w:szCs w:val="16"/>
                </w:rPr>
                <w:instrText>NUMPAGES</w:instrText>
              </w:r>
              <w:r w:rsidR="00B159BD" w:rsidRPr="00B159BD">
                <w:rPr>
                  <w:rFonts w:ascii="Arial" w:hAnsi="Arial" w:cs="Arial"/>
                  <w:b/>
                  <w:bCs/>
                  <w:sz w:val="16"/>
                  <w:szCs w:val="16"/>
                </w:rPr>
                <w:fldChar w:fldCharType="separate"/>
              </w:r>
              <w:r w:rsidR="00CC3601">
                <w:rPr>
                  <w:rFonts w:ascii="Arial" w:hAnsi="Arial" w:cs="Arial"/>
                  <w:b/>
                  <w:bCs/>
                  <w:noProof/>
                  <w:sz w:val="16"/>
                  <w:szCs w:val="16"/>
                </w:rPr>
                <w:t>10</w:t>
              </w:r>
              <w:r w:rsidR="00B159BD" w:rsidRPr="00B159BD">
                <w:rPr>
                  <w:rFonts w:ascii="Arial" w:hAnsi="Arial" w:cs="Arial"/>
                  <w:b/>
                  <w:bCs/>
                  <w:sz w:val="16"/>
                  <w:szCs w:val="16"/>
                </w:rPr>
                <w:fldChar w:fldCharType="end"/>
              </w:r>
            </w:sdtContent>
          </w:sdt>
        </w:p>
        <w:p w:rsidR="00B159BD" w:rsidRPr="00171E31" w:rsidRDefault="00B159BD" w:rsidP="00B159BD">
          <w:pPr>
            <w:pStyle w:val="Encabezado"/>
            <w:rPr>
              <w:rFonts w:ascii="Arial" w:hAnsi="Arial" w:cs="Arial"/>
              <w:b/>
              <w:sz w:val="16"/>
              <w:szCs w:val="22"/>
            </w:rPr>
          </w:pPr>
          <w:r w:rsidRPr="00171E31">
            <w:rPr>
              <w:rFonts w:ascii="Arial" w:hAnsi="Arial" w:cs="Arial"/>
              <w:b/>
              <w:sz w:val="16"/>
              <w:szCs w:val="22"/>
            </w:rPr>
            <w:t xml:space="preserve"> </w:t>
          </w:r>
        </w:p>
      </w:tc>
    </w:tr>
    <w:tr w:rsidR="00B159BD" w:rsidTr="001E6D57">
      <w:trPr>
        <w:trHeight w:val="557"/>
      </w:trPr>
      <w:tc>
        <w:tcPr>
          <w:tcW w:w="3306" w:type="dxa"/>
          <w:vMerge/>
        </w:tcPr>
        <w:p w:rsidR="00B159BD" w:rsidRDefault="00B159BD" w:rsidP="00B159BD">
          <w:pPr>
            <w:pStyle w:val="Encabezado"/>
            <w:jc w:val="center"/>
            <w:rPr>
              <w:noProof/>
              <w:lang w:val="es-CO" w:eastAsia="es-CO"/>
            </w:rPr>
          </w:pPr>
        </w:p>
      </w:tc>
      <w:tc>
        <w:tcPr>
          <w:tcW w:w="4962" w:type="dxa"/>
          <w:vAlign w:val="center"/>
        </w:tcPr>
        <w:p w:rsidR="00B159BD" w:rsidRDefault="00B159BD" w:rsidP="00B159BD">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B159BD" w:rsidRPr="005174B1" w:rsidRDefault="00B159BD" w:rsidP="00B159BD">
          <w:pPr>
            <w:pStyle w:val="Encabezado"/>
            <w:rPr>
              <w:rFonts w:ascii="Arial" w:hAnsi="Arial" w:cs="Arial"/>
              <w:b/>
              <w:sz w:val="20"/>
              <w:szCs w:val="22"/>
            </w:rPr>
          </w:pPr>
        </w:p>
      </w:tc>
    </w:tr>
  </w:tbl>
  <w:p w:rsidR="00E72035" w:rsidRPr="00BB156A" w:rsidRDefault="00E72035" w:rsidP="00B159BD">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CO" w:eastAsia="es-CO"/>
      </w:rPr>
      <w:drawing>
        <wp:anchor distT="0" distB="0" distL="114300" distR="114300" simplePos="0" relativeHeight="251658752" behindDoc="1" locked="0" layoutInCell="1" allowOverlap="1" wp14:anchorId="1BE1C664" wp14:editId="3F84A0F4">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3738"/>
    <w:multiLevelType w:val="hybridMultilevel"/>
    <w:tmpl w:val="40186EA8"/>
    <w:lvl w:ilvl="0" w:tplc="D93C7FCE">
      <w:start w:val="1"/>
      <w:numFmt w:val="decimal"/>
      <w:lvlText w:val="%1."/>
      <w:lvlJc w:val="left"/>
      <w:pPr>
        <w:ind w:left="720" w:hanging="360"/>
      </w:pPr>
      <w:rPr>
        <w:rFonts w:eastAsia="Times New Roman" w:hint="default"/>
        <w:b/>
        <w:sz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2553F8"/>
    <w:multiLevelType w:val="multilevel"/>
    <w:tmpl w:val="8D80F4DE"/>
    <w:lvl w:ilvl="0">
      <w:start w:val="1"/>
      <w:numFmt w:val="bullet"/>
      <w:lvlText w:val=""/>
      <w:lvlJc w:val="left"/>
      <w:pPr>
        <w:ind w:left="720" w:hanging="360"/>
      </w:pPr>
      <w:rPr>
        <w:rFonts w:ascii="Symbol" w:hAnsi="Symbol"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78A7BC2"/>
    <w:multiLevelType w:val="hybridMultilevel"/>
    <w:tmpl w:val="FB626E50"/>
    <w:lvl w:ilvl="0" w:tplc="7B4C936C">
      <w:start w:val="1"/>
      <w:numFmt w:val="lowerLetter"/>
      <w:lvlText w:val="%1)"/>
      <w:lvlJc w:val="left"/>
      <w:pPr>
        <w:ind w:left="644" w:hanging="360"/>
      </w:pPr>
      <w:rPr>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 w15:restartNumberingAfterBreak="0">
    <w:nsid w:val="1380466E"/>
    <w:multiLevelType w:val="hybridMultilevel"/>
    <w:tmpl w:val="7318BCD0"/>
    <w:lvl w:ilvl="0" w:tplc="D93C7FCE">
      <w:start w:val="1"/>
      <w:numFmt w:val="decimal"/>
      <w:lvlText w:val="%1."/>
      <w:lvlJc w:val="left"/>
      <w:pPr>
        <w:ind w:left="720" w:hanging="360"/>
      </w:pPr>
      <w:rPr>
        <w:rFonts w:eastAsia="Times New Roman" w:hint="default"/>
        <w:b/>
        <w:sz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4977CE"/>
    <w:multiLevelType w:val="hybridMultilevel"/>
    <w:tmpl w:val="E324A27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4B63A15"/>
    <w:multiLevelType w:val="hybridMultilevel"/>
    <w:tmpl w:val="BD9A6CD4"/>
    <w:lvl w:ilvl="0" w:tplc="15B07270">
      <w:start w:val="1"/>
      <w:numFmt w:val="decimal"/>
      <w:lvlText w:val="%1."/>
      <w:lvlJc w:val="left"/>
      <w:pPr>
        <w:ind w:left="720" w:hanging="360"/>
      </w:pPr>
      <w:rPr>
        <w:rFonts w:ascii="Cambria" w:eastAsia="Cambria" w:hAnsi="Cambria" w:cs="Times New Roman"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EE5323"/>
    <w:multiLevelType w:val="hybridMultilevel"/>
    <w:tmpl w:val="D7DA5E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7C0105"/>
    <w:multiLevelType w:val="hybridMultilevel"/>
    <w:tmpl w:val="807A33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4" w15:restartNumberingAfterBreak="0">
    <w:nsid w:val="369074F6"/>
    <w:multiLevelType w:val="hybridMultilevel"/>
    <w:tmpl w:val="A48E4D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7613C93"/>
    <w:multiLevelType w:val="hybridMultilevel"/>
    <w:tmpl w:val="20DAB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8E673D4"/>
    <w:multiLevelType w:val="hybridMultilevel"/>
    <w:tmpl w:val="D85A7948"/>
    <w:lvl w:ilvl="0" w:tplc="240A0001">
      <w:start w:val="1"/>
      <w:numFmt w:val="bullet"/>
      <w:lvlText w:val=""/>
      <w:lvlJc w:val="left"/>
      <w:pPr>
        <w:ind w:left="720" w:hanging="360"/>
      </w:pPr>
      <w:rPr>
        <w:rFonts w:ascii="Symbol" w:hAnsi="Symbol" w:hint="default"/>
        <w:b/>
        <w:sz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7C2374"/>
    <w:multiLevelType w:val="multilevel"/>
    <w:tmpl w:val="8D80F4DE"/>
    <w:lvl w:ilvl="0">
      <w:start w:val="1"/>
      <w:numFmt w:val="bullet"/>
      <w:lvlText w:val=""/>
      <w:lvlJc w:val="left"/>
      <w:pPr>
        <w:ind w:left="720" w:hanging="360"/>
      </w:pPr>
      <w:rPr>
        <w:rFonts w:ascii="Symbol" w:hAnsi="Symbol"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50871ACF"/>
    <w:multiLevelType w:val="multilevel"/>
    <w:tmpl w:val="8D80F4DE"/>
    <w:lvl w:ilvl="0">
      <w:start w:val="1"/>
      <w:numFmt w:val="bullet"/>
      <w:lvlText w:val=""/>
      <w:lvlJc w:val="left"/>
      <w:pPr>
        <w:ind w:left="786" w:hanging="360"/>
      </w:pPr>
      <w:rPr>
        <w:rFonts w:ascii="Symbol" w:hAnsi="Symbol"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50CC611C"/>
    <w:multiLevelType w:val="hybridMultilevel"/>
    <w:tmpl w:val="61764BD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52263CBF"/>
    <w:multiLevelType w:val="hybridMultilevel"/>
    <w:tmpl w:val="C7D28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5" w15:restartNumberingAfterBreak="0">
    <w:nsid w:val="55C41064"/>
    <w:multiLevelType w:val="hybridMultilevel"/>
    <w:tmpl w:val="F5E041F6"/>
    <w:lvl w:ilvl="0" w:tplc="00EEF7B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766332"/>
    <w:multiLevelType w:val="multilevel"/>
    <w:tmpl w:val="8D80F4DE"/>
    <w:lvl w:ilvl="0">
      <w:start w:val="1"/>
      <w:numFmt w:val="bullet"/>
      <w:lvlText w:val=""/>
      <w:lvlJc w:val="left"/>
      <w:pPr>
        <w:ind w:left="720" w:hanging="360"/>
      </w:pPr>
      <w:rPr>
        <w:rFonts w:ascii="Symbol" w:hAnsi="Symbol"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15:restartNumberingAfterBreak="0">
    <w:nsid w:val="5F2A1B74"/>
    <w:multiLevelType w:val="hybridMultilevel"/>
    <w:tmpl w:val="A52E59C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643C1FA9"/>
    <w:multiLevelType w:val="multilevel"/>
    <w:tmpl w:val="8D80F4DE"/>
    <w:lvl w:ilvl="0">
      <w:start w:val="1"/>
      <w:numFmt w:val="bullet"/>
      <w:lvlText w:val=""/>
      <w:lvlJc w:val="left"/>
      <w:pPr>
        <w:ind w:left="720" w:hanging="360"/>
      </w:pPr>
      <w:rPr>
        <w:rFonts w:ascii="Symbol" w:hAnsi="Symbol"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C69214E"/>
    <w:multiLevelType w:val="hybridMultilevel"/>
    <w:tmpl w:val="E2FC5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7EF43022"/>
    <w:multiLevelType w:val="hybridMultilevel"/>
    <w:tmpl w:val="1DCA4282"/>
    <w:lvl w:ilvl="0" w:tplc="240A0017">
      <w:start w:val="1"/>
      <w:numFmt w:val="lowerLetter"/>
      <w:lvlText w:val="%1)"/>
      <w:lvlJc w:val="left"/>
      <w:pPr>
        <w:ind w:left="720" w:hanging="360"/>
      </w:pPr>
      <w:rPr>
        <w:rFonts w:hint="default"/>
        <w:b/>
        <w:sz w:val="28"/>
      </w:rPr>
    </w:lvl>
    <w:lvl w:ilvl="1" w:tplc="4462D0B0">
      <w:start w:val="1"/>
      <w:numFmt w:val="lowerLetter"/>
      <w:lvlText w:val="%2."/>
      <w:lvlJc w:val="left"/>
      <w:pPr>
        <w:ind w:left="36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30"/>
  </w:num>
  <w:num w:numId="2">
    <w:abstractNumId w:val="5"/>
  </w:num>
  <w:num w:numId="3">
    <w:abstractNumId w:val="11"/>
  </w:num>
  <w:num w:numId="4">
    <w:abstractNumId w:val="17"/>
  </w:num>
  <w:num w:numId="5">
    <w:abstractNumId w:val="35"/>
  </w:num>
  <w:num w:numId="6">
    <w:abstractNumId w:val="22"/>
  </w:num>
  <w:num w:numId="7">
    <w:abstractNumId w:val="16"/>
  </w:num>
  <w:num w:numId="8">
    <w:abstractNumId w:val="10"/>
  </w:num>
  <w:num w:numId="9">
    <w:abstractNumId w:val="9"/>
  </w:num>
  <w:num w:numId="10">
    <w:abstractNumId w:val="28"/>
  </w:num>
  <w:num w:numId="11">
    <w:abstractNumId w:val="29"/>
  </w:num>
  <w:num w:numId="12">
    <w:abstractNumId w:val="32"/>
  </w:num>
  <w:num w:numId="13">
    <w:abstractNumId w:val="13"/>
  </w:num>
  <w:num w:numId="14">
    <w:abstractNumId w:val="7"/>
  </w:num>
  <w:num w:numId="15">
    <w:abstractNumId w:val="24"/>
  </w:num>
  <w:num w:numId="16">
    <w:abstractNumId w:val="33"/>
  </w:num>
  <w:num w:numId="17">
    <w:abstractNumId w:val="37"/>
  </w:num>
  <w:num w:numId="18">
    <w:abstractNumId w:val="6"/>
  </w:num>
  <w:num w:numId="19">
    <w:abstractNumId w:val="25"/>
  </w:num>
  <w:num w:numId="20">
    <w:abstractNumId w:val="20"/>
  </w:num>
  <w:num w:numId="21">
    <w:abstractNumId w:val="36"/>
  </w:num>
  <w:num w:numId="22">
    <w:abstractNumId w:val="3"/>
  </w:num>
  <w:num w:numId="23">
    <w:abstractNumId w:val="27"/>
  </w:num>
  <w:num w:numId="24">
    <w:abstractNumId w:val="4"/>
  </w:num>
  <w:num w:numId="25">
    <w:abstractNumId w:val="23"/>
  </w:num>
  <w:num w:numId="26">
    <w:abstractNumId w:val="12"/>
  </w:num>
  <w:num w:numId="27">
    <w:abstractNumId w:val="19"/>
  </w:num>
  <w:num w:numId="28">
    <w:abstractNumId w:val="31"/>
  </w:num>
  <w:num w:numId="29">
    <w:abstractNumId w:val="26"/>
  </w:num>
  <w:num w:numId="30">
    <w:abstractNumId w:val="1"/>
  </w:num>
  <w:num w:numId="31">
    <w:abstractNumId w:val="34"/>
  </w:num>
  <w:num w:numId="32">
    <w:abstractNumId w:val="18"/>
  </w:num>
  <w:num w:numId="33">
    <w:abstractNumId w:val="0"/>
  </w:num>
  <w:num w:numId="34">
    <w:abstractNumId w:val="2"/>
  </w:num>
  <w:num w:numId="35">
    <w:abstractNumId w:val="14"/>
  </w:num>
  <w:num w:numId="36">
    <w:abstractNumId w:val="8"/>
  </w:num>
  <w:num w:numId="37">
    <w:abstractNumId w:val="1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1225E"/>
    <w:rsid w:val="00012CAC"/>
    <w:rsid w:val="00021FA0"/>
    <w:rsid w:val="00035906"/>
    <w:rsid w:val="00046E51"/>
    <w:rsid w:val="0007311C"/>
    <w:rsid w:val="00075304"/>
    <w:rsid w:val="00084629"/>
    <w:rsid w:val="00096A9C"/>
    <w:rsid w:val="00096E13"/>
    <w:rsid w:val="000A3C94"/>
    <w:rsid w:val="000A4528"/>
    <w:rsid w:val="000B1B69"/>
    <w:rsid w:val="000B1CAA"/>
    <w:rsid w:val="000D0D69"/>
    <w:rsid w:val="000D3D06"/>
    <w:rsid w:val="000D5FE0"/>
    <w:rsid w:val="000D6FE7"/>
    <w:rsid w:val="000F10D2"/>
    <w:rsid w:val="000F1D5D"/>
    <w:rsid w:val="000F539E"/>
    <w:rsid w:val="00110BEE"/>
    <w:rsid w:val="001255C2"/>
    <w:rsid w:val="00145604"/>
    <w:rsid w:val="00162C1A"/>
    <w:rsid w:val="00166B8B"/>
    <w:rsid w:val="0017127A"/>
    <w:rsid w:val="00171E31"/>
    <w:rsid w:val="00177334"/>
    <w:rsid w:val="00181150"/>
    <w:rsid w:val="00182C88"/>
    <w:rsid w:val="00187F9F"/>
    <w:rsid w:val="001942E2"/>
    <w:rsid w:val="001A4320"/>
    <w:rsid w:val="001B1519"/>
    <w:rsid w:val="001B1713"/>
    <w:rsid w:val="001B3AE0"/>
    <w:rsid w:val="001C2753"/>
    <w:rsid w:val="001F5D33"/>
    <w:rsid w:val="001F5E23"/>
    <w:rsid w:val="002006B0"/>
    <w:rsid w:val="00217165"/>
    <w:rsid w:val="0022123A"/>
    <w:rsid w:val="0023511B"/>
    <w:rsid w:val="00244CA1"/>
    <w:rsid w:val="00260188"/>
    <w:rsid w:val="0026398A"/>
    <w:rsid w:val="0026662B"/>
    <w:rsid w:val="002A08EF"/>
    <w:rsid w:val="002B0E06"/>
    <w:rsid w:val="002B7A41"/>
    <w:rsid w:val="002C241F"/>
    <w:rsid w:val="002F2E76"/>
    <w:rsid w:val="002F54DA"/>
    <w:rsid w:val="003041CB"/>
    <w:rsid w:val="00310AE4"/>
    <w:rsid w:val="0031461D"/>
    <w:rsid w:val="00315DEC"/>
    <w:rsid w:val="00323090"/>
    <w:rsid w:val="00327D50"/>
    <w:rsid w:val="00330E79"/>
    <w:rsid w:val="00332CC0"/>
    <w:rsid w:val="003653B5"/>
    <w:rsid w:val="00376A9C"/>
    <w:rsid w:val="00377591"/>
    <w:rsid w:val="00377A6E"/>
    <w:rsid w:val="003900A2"/>
    <w:rsid w:val="003A1D9F"/>
    <w:rsid w:val="003B0748"/>
    <w:rsid w:val="003B5C9F"/>
    <w:rsid w:val="003B7FFD"/>
    <w:rsid w:val="003C7D7B"/>
    <w:rsid w:val="003D265E"/>
    <w:rsid w:val="003D4A58"/>
    <w:rsid w:val="003E175B"/>
    <w:rsid w:val="003E2599"/>
    <w:rsid w:val="003F0155"/>
    <w:rsid w:val="003F071E"/>
    <w:rsid w:val="003F6F32"/>
    <w:rsid w:val="004301EB"/>
    <w:rsid w:val="00466EC7"/>
    <w:rsid w:val="00471AC5"/>
    <w:rsid w:val="004806A4"/>
    <w:rsid w:val="004A484F"/>
    <w:rsid w:val="004B37E1"/>
    <w:rsid w:val="004B7E93"/>
    <w:rsid w:val="004C1E35"/>
    <w:rsid w:val="0050432D"/>
    <w:rsid w:val="005174B1"/>
    <w:rsid w:val="00531A7D"/>
    <w:rsid w:val="005427E4"/>
    <w:rsid w:val="005629BE"/>
    <w:rsid w:val="00566B02"/>
    <w:rsid w:val="00582C02"/>
    <w:rsid w:val="00587C71"/>
    <w:rsid w:val="00590A54"/>
    <w:rsid w:val="005A0E85"/>
    <w:rsid w:val="005C1358"/>
    <w:rsid w:val="005C3375"/>
    <w:rsid w:val="005C7807"/>
    <w:rsid w:val="005D5EC5"/>
    <w:rsid w:val="005E5AA4"/>
    <w:rsid w:val="005E6CDC"/>
    <w:rsid w:val="00614BA9"/>
    <w:rsid w:val="00626674"/>
    <w:rsid w:val="00643B53"/>
    <w:rsid w:val="0064679A"/>
    <w:rsid w:val="006503C9"/>
    <w:rsid w:val="0065202F"/>
    <w:rsid w:val="00654A67"/>
    <w:rsid w:val="00657EEC"/>
    <w:rsid w:val="00666ED3"/>
    <w:rsid w:val="006A6B5D"/>
    <w:rsid w:val="006B1949"/>
    <w:rsid w:val="006B5344"/>
    <w:rsid w:val="006B53A1"/>
    <w:rsid w:val="006D46AA"/>
    <w:rsid w:val="006E7E17"/>
    <w:rsid w:val="006F19C5"/>
    <w:rsid w:val="006F3883"/>
    <w:rsid w:val="00704B2C"/>
    <w:rsid w:val="0072262D"/>
    <w:rsid w:val="0073750F"/>
    <w:rsid w:val="00747B98"/>
    <w:rsid w:val="00751137"/>
    <w:rsid w:val="00752678"/>
    <w:rsid w:val="0076015E"/>
    <w:rsid w:val="00773A6A"/>
    <w:rsid w:val="007817F2"/>
    <w:rsid w:val="00792049"/>
    <w:rsid w:val="007B41D7"/>
    <w:rsid w:val="007C17FD"/>
    <w:rsid w:val="007D58DF"/>
    <w:rsid w:val="007E75CF"/>
    <w:rsid w:val="00803762"/>
    <w:rsid w:val="00807908"/>
    <w:rsid w:val="0081569C"/>
    <w:rsid w:val="008275CD"/>
    <w:rsid w:val="0083363E"/>
    <w:rsid w:val="00846532"/>
    <w:rsid w:val="008532B5"/>
    <w:rsid w:val="00853E6E"/>
    <w:rsid w:val="00854B48"/>
    <w:rsid w:val="008551DE"/>
    <w:rsid w:val="008573BB"/>
    <w:rsid w:val="00867395"/>
    <w:rsid w:val="00872468"/>
    <w:rsid w:val="00874A09"/>
    <w:rsid w:val="008A1394"/>
    <w:rsid w:val="008B7912"/>
    <w:rsid w:val="008C0846"/>
    <w:rsid w:val="008C1564"/>
    <w:rsid w:val="008D503C"/>
    <w:rsid w:val="008D7AF3"/>
    <w:rsid w:val="008E3801"/>
    <w:rsid w:val="008E63F2"/>
    <w:rsid w:val="008E64E5"/>
    <w:rsid w:val="00912704"/>
    <w:rsid w:val="00914524"/>
    <w:rsid w:val="00914568"/>
    <w:rsid w:val="00920FC9"/>
    <w:rsid w:val="009218B3"/>
    <w:rsid w:val="00927706"/>
    <w:rsid w:val="00930F5A"/>
    <w:rsid w:val="00955B94"/>
    <w:rsid w:val="00965B30"/>
    <w:rsid w:val="00973EA6"/>
    <w:rsid w:val="0097416A"/>
    <w:rsid w:val="0097776E"/>
    <w:rsid w:val="00983DE9"/>
    <w:rsid w:val="009872C3"/>
    <w:rsid w:val="00991484"/>
    <w:rsid w:val="00992231"/>
    <w:rsid w:val="0099431D"/>
    <w:rsid w:val="009C6F9B"/>
    <w:rsid w:val="009D7818"/>
    <w:rsid w:val="009E0C76"/>
    <w:rsid w:val="009E22F1"/>
    <w:rsid w:val="009F1005"/>
    <w:rsid w:val="00A00E59"/>
    <w:rsid w:val="00A15240"/>
    <w:rsid w:val="00A16F07"/>
    <w:rsid w:val="00A22072"/>
    <w:rsid w:val="00A4098B"/>
    <w:rsid w:val="00A50231"/>
    <w:rsid w:val="00A53B74"/>
    <w:rsid w:val="00A544CE"/>
    <w:rsid w:val="00A56495"/>
    <w:rsid w:val="00A57572"/>
    <w:rsid w:val="00A65066"/>
    <w:rsid w:val="00A76CD1"/>
    <w:rsid w:val="00A80403"/>
    <w:rsid w:val="00A820DE"/>
    <w:rsid w:val="00A82B2F"/>
    <w:rsid w:val="00A96D0A"/>
    <w:rsid w:val="00AD219A"/>
    <w:rsid w:val="00AD45F9"/>
    <w:rsid w:val="00AF13C9"/>
    <w:rsid w:val="00B0504F"/>
    <w:rsid w:val="00B07556"/>
    <w:rsid w:val="00B159BD"/>
    <w:rsid w:val="00B349DE"/>
    <w:rsid w:val="00B40884"/>
    <w:rsid w:val="00B42314"/>
    <w:rsid w:val="00B6458D"/>
    <w:rsid w:val="00B84145"/>
    <w:rsid w:val="00B877BD"/>
    <w:rsid w:val="00B877CC"/>
    <w:rsid w:val="00B91F95"/>
    <w:rsid w:val="00B93143"/>
    <w:rsid w:val="00BB156A"/>
    <w:rsid w:val="00BB2D1B"/>
    <w:rsid w:val="00BC0D1E"/>
    <w:rsid w:val="00BD027D"/>
    <w:rsid w:val="00BD2535"/>
    <w:rsid w:val="00C109E9"/>
    <w:rsid w:val="00C12D4B"/>
    <w:rsid w:val="00C2751D"/>
    <w:rsid w:val="00C47339"/>
    <w:rsid w:val="00C51947"/>
    <w:rsid w:val="00C55B7B"/>
    <w:rsid w:val="00C73F46"/>
    <w:rsid w:val="00C7450E"/>
    <w:rsid w:val="00C87C6F"/>
    <w:rsid w:val="00C91CCB"/>
    <w:rsid w:val="00C97A50"/>
    <w:rsid w:val="00CB1814"/>
    <w:rsid w:val="00CB5C3D"/>
    <w:rsid w:val="00CC3601"/>
    <w:rsid w:val="00CC75CC"/>
    <w:rsid w:val="00CD73A2"/>
    <w:rsid w:val="00CD7616"/>
    <w:rsid w:val="00CF526F"/>
    <w:rsid w:val="00D04103"/>
    <w:rsid w:val="00D072E5"/>
    <w:rsid w:val="00D2285A"/>
    <w:rsid w:val="00D455E7"/>
    <w:rsid w:val="00D45786"/>
    <w:rsid w:val="00D4622D"/>
    <w:rsid w:val="00D55146"/>
    <w:rsid w:val="00D56A39"/>
    <w:rsid w:val="00D60CE9"/>
    <w:rsid w:val="00D6225E"/>
    <w:rsid w:val="00D62C30"/>
    <w:rsid w:val="00D65E24"/>
    <w:rsid w:val="00D66031"/>
    <w:rsid w:val="00D73F0B"/>
    <w:rsid w:val="00D84A48"/>
    <w:rsid w:val="00D851C8"/>
    <w:rsid w:val="00DC11C0"/>
    <w:rsid w:val="00DF61CF"/>
    <w:rsid w:val="00DF7F68"/>
    <w:rsid w:val="00E02216"/>
    <w:rsid w:val="00E04EBB"/>
    <w:rsid w:val="00E06104"/>
    <w:rsid w:val="00E52BA4"/>
    <w:rsid w:val="00E72035"/>
    <w:rsid w:val="00E73C1B"/>
    <w:rsid w:val="00E74B4F"/>
    <w:rsid w:val="00E82F7C"/>
    <w:rsid w:val="00EA189F"/>
    <w:rsid w:val="00EA7502"/>
    <w:rsid w:val="00EB2102"/>
    <w:rsid w:val="00EB298A"/>
    <w:rsid w:val="00EB7616"/>
    <w:rsid w:val="00EC2412"/>
    <w:rsid w:val="00EC5791"/>
    <w:rsid w:val="00ED66AB"/>
    <w:rsid w:val="00ED7CC5"/>
    <w:rsid w:val="00EE192F"/>
    <w:rsid w:val="00F13A79"/>
    <w:rsid w:val="00F236A4"/>
    <w:rsid w:val="00F237D2"/>
    <w:rsid w:val="00F338AD"/>
    <w:rsid w:val="00F65943"/>
    <w:rsid w:val="00F65D55"/>
    <w:rsid w:val="00F6600A"/>
    <w:rsid w:val="00FA23DC"/>
    <w:rsid w:val="00FB47CA"/>
    <w:rsid w:val="00FD40C2"/>
    <w:rsid w:val="00FD639F"/>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97C02B7-7456-41FF-B52C-1D55C5F6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B87E6-1D1B-4C26-A735-8317CB37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Pages>
  <Words>3086</Words>
  <Characters>16976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20022</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de los Rios Ramirez</cp:lastModifiedBy>
  <cp:revision>28</cp:revision>
  <cp:lastPrinted>2016-04-20T20:48:00Z</cp:lastPrinted>
  <dcterms:created xsi:type="dcterms:W3CDTF">2016-04-15T22:17:00Z</dcterms:created>
  <dcterms:modified xsi:type="dcterms:W3CDTF">2016-04-27T20:33:00Z</dcterms:modified>
</cp:coreProperties>
</file>