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83F4" w14:textId="77777777" w:rsidR="00093719" w:rsidRDefault="00C018F0" w:rsidP="00C018F0">
      <w:pPr>
        <w:jc w:val="center"/>
        <w:rPr>
          <w:b/>
          <w:lang w:val="es-CO"/>
        </w:rPr>
      </w:pPr>
      <w:r w:rsidRPr="00C018F0">
        <w:rPr>
          <w:b/>
          <w:lang w:val="es-CO"/>
        </w:rPr>
        <w:t>INFORME DE AUDITORÍA AL SISTEMA INTEGRADO DE GESTIÓN</w:t>
      </w:r>
    </w:p>
    <w:p w14:paraId="2A9AFA23" w14:textId="77777777" w:rsidR="00C018F0" w:rsidRDefault="00C018F0" w:rsidP="00C018F0">
      <w:pPr>
        <w:jc w:val="center"/>
        <w:rPr>
          <w:b/>
          <w:lang w:val="es-CO"/>
        </w:rPr>
      </w:pPr>
    </w:p>
    <w:p w14:paraId="167AEA08" w14:textId="77777777" w:rsidR="00C018F0" w:rsidRDefault="00C018F0" w:rsidP="00C018F0">
      <w:pPr>
        <w:jc w:val="both"/>
        <w:rPr>
          <w:b/>
          <w:lang w:val="es-CO"/>
        </w:rPr>
      </w:pPr>
      <w:r>
        <w:rPr>
          <w:b/>
          <w:lang w:val="es-CO"/>
        </w:rPr>
        <w:t>Fecha de informe</w:t>
      </w:r>
      <w:r w:rsidR="00BF1044">
        <w:rPr>
          <w:b/>
          <w:lang w:val="es-CO"/>
        </w:rPr>
        <w:t>: 28</w:t>
      </w:r>
      <w:r w:rsidR="006D6DAD">
        <w:rPr>
          <w:b/>
          <w:lang w:val="es-CO"/>
        </w:rPr>
        <w:t xml:space="preserve"> de agosto de 2018</w:t>
      </w:r>
      <w:r>
        <w:rPr>
          <w:b/>
          <w:lang w:val="es-CO"/>
        </w:rPr>
        <w:tab/>
      </w:r>
    </w:p>
    <w:p w14:paraId="0470FC2B" w14:textId="77777777" w:rsidR="00C018F0" w:rsidRDefault="00C018F0" w:rsidP="00C018F0">
      <w:pPr>
        <w:jc w:val="both"/>
        <w:rPr>
          <w:b/>
          <w:lang w:val="es-CO"/>
        </w:rPr>
      </w:pPr>
      <w:r w:rsidRPr="00C018F0">
        <w:rPr>
          <w:b/>
          <w:lang w:val="es-CO"/>
        </w:rPr>
        <w:t xml:space="preserve">Nombre del proceso </w:t>
      </w:r>
      <w:r w:rsidR="00604429">
        <w:rPr>
          <w:b/>
          <w:lang w:val="es-CO"/>
        </w:rPr>
        <w:t xml:space="preserve">o dirección territorial </w:t>
      </w:r>
      <w:r w:rsidR="00B80E27" w:rsidRPr="00C018F0">
        <w:rPr>
          <w:b/>
          <w:lang w:val="es-CO"/>
        </w:rPr>
        <w:t>auditada</w:t>
      </w:r>
      <w:r w:rsidR="00BF1044">
        <w:rPr>
          <w:b/>
          <w:lang w:val="es-CO"/>
        </w:rPr>
        <w:t xml:space="preserve">: </w:t>
      </w:r>
      <w:r w:rsidR="006D6DAD">
        <w:rPr>
          <w:b/>
          <w:lang w:val="es-CO"/>
        </w:rPr>
        <w:t>Comunicación Estratégica</w:t>
      </w:r>
    </w:p>
    <w:p w14:paraId="7D86A721" w14:textId="77777777" w:rsidR="00C018F0" w:rsidRDefault="00C018F0" w:rsidP="00C018F0">
      <w:pPr>
        <w:jc w:val="both"/>
        <w:rPr>
          <w:b/>
          <w:lang w:val="es-CO"/>
        </w:rPr>
      </w:pPr>
      <w:r w:rsidRPr="00C018F0">
        <w:rPr>
          <w:b/>
          <w:lang w:val="es-CO"/>
        </w:rPr>
        <w:t>Dependencia líder del proceso</w:t>
      </w:r>
      <w:r>
        <w:rPr>
          <w:b/>
          <w:lang w:val="es-CO"/>
        </w:rPr>
        <w:t>:</w:t>
      </w:r>
      <w:r w:rsidR="00BF1044">
        <w:rPr>
          <w:b/>
          <w:lang w:val="es-CO"/>
        </w:rPr>
        <w:t xml:space="preserve"> Comunicación Estratégica</w:t>
      </w:r>
    </w:p>
    <w:p w14:paraId="31C68EF5" w14:textId="77777777" w:rsidR="00C018F0" w:rsidRDefault="00C018F0" w:rsidP="00C018F0">
      <w:pPr>
        <w:jc w:val="both"/>
        <w:rPr>
          <w:b/>
          <w:lang w:val="es-CO"/>
        </w:rPr>
      </w:pPr>
      <w:r w:rsidRPr="00C018F0">
        <w:rPr>
          <w:b/>
          <w:lang w:val="es-CO"/>
        </w:rPr>
        <w:t>Servidor responsable del proceso</w:t>
      </w:r>
      <w:r w:rsidR="006D6DAD" w:rsidRPr="00C018F0">
        <w:rPr>
          <w:b/>
          <w:lang w:val="es-CO"/>
        </w:rPr>
        <w:t>:</w:t>
      </w:r>
      <w:r w:rsidR="006D6DAD">
        <w:rPr>
          <w:b/>
          <w:lang w:val="es-CO"/>
        </w:rPr>
        <w:t xml:space="preserve"> Astrid Elena Torres Sánchez</w:t>
      </w:r>
    </w:p>
    <w:p w14:paraId="29670B1F" w14:textId="77777777" w:rsidR="00C018F0" w:rsidRPr="00BF1044" w:rsidRDefault="00C018F0" w:rsidP="00C018F0">
      <w:pPr>
        <w:jc w:val="both"/>
        <w:rPr>
          <w:rFonts w:ascii="Arial" w:eastAsia="Calibri" w:hAnsi="Arial" w:cs="Arial"/>
          <w:b/>
          <w:sz w:val="20"/>
          <w:szCs w:val="20"/>
          <w:lang w:val="es-CO" w:eastAsia="es-ES"/>
        </w:rPr>
      </w:pPr>
      <w:r w:rsidRPr="00C018F0">
        <w:rPr>
          <w:b/>
          <w:lang w:val="es-CO"/>
        </w:rPr>
        <w:t>Tipo de auditoría realizada:</w:t>
      </w:r>
      <w:r w:rsidR="00BF1044">
        <w:rPr>
          <w:b/>
          <w:lang w:val="es-CO"/>
        </w:rPr>
        <w:t xml:space="preserve"> </w:t>
      </w:r>
      <w:r w:rsidR="006D6DAD" w:rsidRPr="00BF1044">
        <w:rPr>
          <w:rFonts w:ascii="Arial" w:eastAsia="Calibri" w:hAnsi="Arial" w:cs="Arial"/>
          <w:b/>
          <w:sz w:val="20"/>
          <w:szCs w:val="20"/>
          <w:lang w:val="es-CO" w:eastAsia="es-ES"/>
        </w:rPr>
        <w:t>S</w:t>
      </w:r>
      <w:r w:rsidRPr="00BF1044">
        <w:rPr>
          <w:rFonts w:ascii="Arial" w:eastAsia="Calibri" w:hAnsi="Arial" w:cs="Arial"/>
          <w:b/>
          <w:sz w:val="20"/>
          <w:szCs w:val="20"/>
          <w:lang w:val="es-CO" w:eastAsia="es-ES"/>
        </w:rPr>
        <w:t xml:space="preserve">istema de </w:t>
      </w:r>
      <w:r w:rsidR="006D6DAD" w:rsidRPr="00BF1044">
        <w:rPr>
          <w:rFonts w:ascii="Arial" w:eastAsia="Calibri" w:hAnsi="Arial" w:cs="Arial"/>
          <w:b/>
          <w:sz w:val="20"/>
          <w:szCs w:val="20"/>
          <w:lang w:val="es-CO" w:eastAsia="es-ES"/>
        </w:rPr>
        <w:t>Gestión de C</w:t>
      </w:r>
      <w:r w:rsidRPr="00BF1044">
        <w:rPr>
          <w:rFonts w:ascii="Arial" w:eastAsia="Calibri" w:hAnsi="Arial" w:cs="Arial"/>
          <w:b/>
          <w:sz w:val="20"/>
          <w:szCs w:val="20"/>
          <w:lang w:val="es-CO" w:eastAsia="es-ES"/>
        </w:rPr>
        <w:t xml:space="preserve">alidad </w:t>
      </w:r>
    </w:p>
    <w:p w14:paraId="71226DFD" w14:textId="77777777" w:rsidR="00C018F0" w:rsidRDefault="00C018F0" w:rsidP="00C018F0">
      <w:pPr>
        <w:jc w:val="both"/>
        <w:rPr>
          <w:b/>
          <w:lang w:val="es-CO"/>
        </w:rPr>
      </w:pPr>
      <w:r w:rsidRPr="00C018F0">
        <w:rPr>
          <w:b/>
          <w:lang w:val="es-CO"/>
        </w:rPr>
        <w:t>Fecha de auditoría:</w:t>
      </w:r>
      <w:r w:rsidR="006D6DAD">
        <w:rPr>
          <w:b/>
          <w:lang w:val="es-CO"/>
        </w:rPr>
        <w:t xml:space="preserve"> </w:t>
      </w:r>
      <w:r w:rsidR="000A2600">
        <w:rPr>
          <w:b/>
          <w:lang w:val="es-CO"/>
        </w:rPr>
        <w:t>21 y 22 de agosto de 2018</w:t>
      </w:r>
    </w:p>
    <w:p w14:paraId="50E278EC" w14:textId="77777777" w:rsidR="00C018F0" w:rsidRDefault="00C018F0" w:rsidP="00C018F0">
      <w:pPr>
        <w:jc w:val="both"/>
        <w:rPr>
          <w:b/>
          <w:lang w:val="es-CO"/>
        </w:rPr>
      </w:pPr>
      <w:r>
        <w:rPr>
          <w:b/>
          <w:lang w:val="es-CO"/>
        </w:rPr>
        <w:t>Equipo</w:t>
      </w:r>
      <w:r w:rsidRPr="00C018F0">
        <w:rPr>
          <w:b/>
          <w:lang w:val="es-CO"/>
        </w:rPr>
        <w:t xml:space="preserve"> Auditor:</w:t>
      </w:r>
      <w:r w:rsidR="000A2600">
        <w:rPr>
          <w:b/>
          <w:lang w:val="es-CO"/>
        </w:rPr>
        <w:t xml:space="preserve"> Erika Alexandra Olarte Carmona</w:t>
      </w:r>
    </w:p>
    <w:p w14:paraId="1B45D2DF" w14:textId="77777777" w:rsidR="00C018F0" w:rsidRDefault="00C018F0" w:rsidP="00C018F0">
      <w:pPr>
        <w:jc w:val="both"/>
        <w:rPr>
          <w:b/>
          <w:lang w:val="es-CO"/>
        </w:rPr>
      </w:pPr>
    </w:p>
    <w:p w14:paraId="60B78662" w14:textId="77777777" w:rsidR="00C018F0" w:rsidRDefault="00C018F0" w:rsidP="00604429">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 xml:space="preserve">OBJETIVO DE LA AUDITORIA </w:t>
      </w:r>
    </w:p>
    <w:p w14:paraId="7BAB417A" w14:textId="77777777" w:rsidR="00BF1044" w:rsidRDefault="00BF1044" w:rsidP="00BF1044">
      <w:pPr>
        <w:pStyle w:val="Prrafodelista"/>
        <w:ind w:left="360"/>
        <w:jc w:val="both"/>
        <w:rPr>
          <w:rFonts w:ascii="Arial" w:hAnsi="Arial" w:cs="Arial"/>
          <w:sz w:val="20"/>
          <w:szCs w:val="20"/>
          <w:lang w:val="es-CO" w:eastAsia="es-ES"/>
        </w:rPr>
      </w:pPr>
    </w:p>
    <w:p w14:paraId="73FBEA64" w14:textId="77777777" w:rsidR="00BF1044" w:rsidRPr="00BF1044" w:rsidRDefault="00BF1044" w:rsidP="00BF1044">
      <w:pPr>
        <w:pStyle w:val="Prrafodelista"/>
        <w:ind w:left="360"/>
        <w:jc w:val="both"/>
        <w:rPr>
          <w:rFonts w:ascii="Arial" w:hAnsi="Arial" w:cs="Arial"/>
          <w:sz w:val="20"/>
          <w:szCs w:val="20"/>
          <w:lang w:val="es-CO" w:eastAsia="es-ES"/>
        </w:rPr>
      </w:pPr>
      <w:r w:rsidRPr="00BF1044">
        <w:rPr>
          <w:rFonts w:ascii="Arial" w:hAnsi="Arial" w:cs="Arial"/>
          <w:sz w:val="20"/>
          <w:szCs w:val="20"/>
          <w:lang w:val="es-CO" w:eastAsia="es-ES"/>
        </w:rPr>
        <w:t>Verificar el cumplimiento de los requisitos de la NTC ISO 9001: 2015.</w:t>
      </w:r>
    </w:p>
    <w:p w14:paraId="225BEEF3" w14:textId="77777777" w:rsidR="00BF1044" w:rsidRDefault="00BF1044" w:rsidP="00BF1044">
      <w:pPr>
        <w:pStyle w:val="Prrafodelista"/>
        <w:spacing w:after="0"/>
        <w:ind w:left="360"/>
        <w:jc w:val="both"/>
        <w:rPr>
          <w:rFonts w:ascii="Arial" w:eastAsia="Calibri" w:hAnsi="Arial" w:cs="Arial"/>
          <w:b/>
          <w:sz w:val="20"/>
          <w:szCs w:val="20"/>
          <w:lang w:val="es-CO" w:eastAsia="es-ES"/>
        </w:rPr>
      </w:pPr>
    </w:p>
    <w:p w14:paraId="3BEA940E" w14:textId="77777777" w:rsidR="00E34AC9" w:rsidRPr="00E34AC9" w:rsidRDefault="00E34AC9" w:rsidP="00E34AC9">
      <w:pPr>
        <w:spacing w:after="0"/>
        <w:jc w:val="both"/>
        <w:rPr>
          <w:rFonts w:ascii="Arial" w:eastAsia="Calibri" w:hAnsi="Arial" w:cs="Arial"/>
          <w:b/>
          <w:sz w:val="20"/>
          <w:szCs w:val="20"/>
          <w:lang w:val="es-CO" w:eastAsia="es-ES"/>
        </w:rPr>
      </w:pPr>
    </w:p>
    <w:p w14:paraId="313EA445"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ALCANCE DE LA AUDITORÍA</w:t>
      </w:r>
    </w:p>
    <w:p w14:paraId="4B30B3F9" w14:textId="77777777" w:rsidR="00BF1044" w:rsidRDefault="00BF1044" w:rsidP="00BF1044">
      <w:pPr>
        <w:pStyle w:val="Prrafodelista"/>
        <w:ind w:left="360"/>
        <w:jc w:val="both"/>
        <w:rPr>
          <w:rFonts w:ascii="Arial" w:hAnsi="Arial" w:cs="Arial"/>
          <w:sz w:val="20"/>
          <w:szCs w:val="20"/>
          <w:lang w:val="es-CO" w:eastAsia="es-ES"/>
        </w:rPr>
      </w:pPr>
    </w:p>
    <w:p w14:paraId="2675272F" w14:textId="77777777" w:rsidR="00BF1044" w:rsidRPr="00BF1044" w:rsidRDefault="00BF1044" w:rsidP="00BF1044">
      <w:pPr>
        <w:pStyle w:val="Prrafodelista"/>
        <w:ind w:left="360"/>
        <w:jc w:val="both"/>
        <w:rPr>
          <w:rFonts w:ascii="Arial" w:hAnsi="Arial" w:cs="Arial"/>
          <w:sz w:val="20"/>
          <w:szCs w:val="20"/>
          <w:lang w:val="es-CO" w:eastAsia="es-ES"/>
        </w:rPr>
      </w:pPr>
      <w:r w:rsidRPr="00BF1044">
        <w:rPr>
          <w:rFonts w:ascii="Arial" w:hAnsi="Arial" w:cs="Arial"/>
          <w:sz w:val="20"/>
          <w:szCs w:val="20"/>
          <w:lang w:val="es-CO" w:eastAsia="es-ES"/>
        </w:rPr>
        <w:t>Inicia con la reunión de apertura de auditoría y concluye con el seguimiento al plan de mejoramiento.</w:t>
      </w:r>
    </w:p>
    <w:p w14:paraId="776CF3BD" w14:textId="77777777" w:rsidR="00BF1044" w:rsidRDefault="00BF1044" w:rsidP="00BF1044">
      <w:pPr>
        <w:pStyle w:val="Prrafodelista"/>
        <w:spacing w:after="0"/>
        <w:ind w:left="360"/>
        <w:jc w:val="both"/>
        <w:rPr>
          <w:rFonts w:ascii="Arial" w:eastAsia="Calibri" w:hAnsi="Arial" w:cs="Arial"/>
          <w:b/>
          <w:sz w:val="20"/>
          <w:szCs w:val="20"/>
          <w:lang w:val="es-CO" w:eastAsia="es-ES"/>
        </w:rPr>
      </w:pPr>
    </w:p>
    <w:p w14:paraId="29CF864F" w14:textId="77777777" w:rsidR="00E34AC9" w:rsidRPr="00E34AC9" w:rsidRDefault="00E34AC9" w:rsidP="00E34AC9">
      <w:pPr>
        <w:spacing w:after="0"/>
        <w:jc w:val="both"/>
        <w:rPr>
          <w:rFonts w:ascii="Arial" w:eastAsia="Calibri" w:hAnsi="Arial" w:cs="Arial"/>
          <w:b/>
          <w:sz w:val="20"/>
          <w:szCs w:val="20"/>
          <w:lang w:val="es-CO" w:eastAsia="es-ES"/>
        </w:rPr>
      </w:pPr>
    </w:p>
    <w:p w14:paraId="196046DD"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GESTIÓN DEL RIESGO AUDITOR</w:t>
      </w:r>
    </w:p>
    <w:p w14:paraId="1D8B4EAD" w14:textId="77777777" w:rsidR="00BF1044" w:rsidRDefault="00BF1044" w:rsidP="00BF1044">
      <w:pPr>
        <w:spacing w:after="0" w:line="240" w:lineRule="auto"/>
        <w:ind w:left="360"/>
        <w:jc w:val="both"/>
        <w:rPr>
          <w:rFonts w:ascii="Arial" w:eastAsia="Times New Roman" w:hAnsi="Arial" w:cs="Arial"/>
          <w:sz w:val="20"/>
          <w:szCs w:val="20"/>
          <w:lang w:val="es-CO" w:eastAsia="es-ES"/>
        </w:rPr>
      </w:pPr>
    </w:p>
    <w:p w14:paraId="0455F3C8" w14:textId="77777777" w:rsidR="00BF1044" w:rsidRDefault="00BF1044" w:rsidP="00BF1044">
      <w:pPr>
        <w:pStyle w:val="Prrafodelista"/>
        <w:numPr>
          <w:ilvl w:val="0"/>
          <w:numId w:val="3"/>
        </w:numPr>
        <w:spacing w:after="0"/>
        <w:jc w:val="both"/>
        <w:rPr>
          <w:rFonts w:ascii="Arial" w:eastAsia="Times New Roman" w:hAnsi="Arial" w:cs="Arial"/>
          <w:sz w:val="20"/>
          <w:szCs w:val="20"/>
          <w:lang w:val="es-CO" w:eastAsia="es-ES"/>
        </w:rPr>
      </w:pPr>
      <w:r w:rsidRPr="00BF1044">
        <w:rPr>
          <w:rFonts w:ascii="Arial" w:eastAsia="Times New Roman" w:hAnsi="Arial" w:cs="Arial"/>
          <w:sz w:val="20"/>
          <w:szCs w:val="20"/>
          <w:lang w:val="es-CO" w:eastAsia="es-ES"/>
        </w:rPr>
        <w:t>Dificulta</w:t>
      </w:r>
      <w:r w:rsidR="00E845DE">
        <w:rPr>
          <w:rFonts w:ascii="Arial" w:eastAsia="Times New Roman" w:hAnsi="Arial" w:cs="Arial"/>
          <w:sz w:val="20"/>
          <w:szCs w:val="20"/>
          <w:lang w:val="es-CO" w:eastAsia="es-ES"/>
        </w:rPr>
        <w:t>d</w:t>
      </w:r>
      <w:r w:rsidRPr="00BF1044">
        <w:rPr>
          <w:rFonts w:ascii="Arial" w:eastAsia="Times New Roman" w:hAnsi="Arial" w:cs="Arial"/>
          <w:sz w:val="20"/>
          <w:szCs w:val="20"/>
          <w:lang w:val="es-CO" w:eastAsia="es-ES"/>
        </w:rPr>
        <w:t xml:space="preserve"> para acceder a las fuentes de información del proceso </w:t>
      </w:r>
      <w:r>
        <w:rPr>
          <w:rFonts w:ascii="Arial" w:eastAsia="Times New Roman" w:hAnsi="Arial" w:cs="Arial"/>
          <w:sz w:val="20"/>
          <w:szCs w:val="20"/>
          <w:lang w:val="es-CO" w:eastAsia="es-ES"/>
        </w:rPr>
        <w:t>de Comunicación Estratégica</w:t>
      </w:r>
    </w:p>
    <w:p w14:paraId="7075E438" w14:textId="77777777" w:rsidR="00BF1044" w:rsidRPr="00BF1044" w:rsidRDefault="00BF1044" w:rsidP="00BF1044">
      <w:pPr>
        <w:pStyle w:val="Prrafodelista"/>
        <w:spacing w:after="0"/>
        <w:jc w:val="both"/>
        <w:rPr>
          <w:rFonts w:ascii="Arial" w:eastAsia="Times New Roman" w:hAnsi="Arial" w:cs="Arial"/>
          <w:sz w:val="20"/>
          <w:szCs w:val="20"/>
          <w:lang w:val="es-CO" w:eastAsia="es-ES"/>
        </w:rPr>
      </w:pPr>
    </w:p>
    <w:p w14:paraId="75C12AC2" w14:textId="77777777" w:rsidR="00BF1044" w:rsidRDefault="00BF1044" w:rsidP="00BF1044">
      <w:pPr>
        <w:pStyle w:val="Prrafodelista"/>
        <w:numPr>
          <w:ilvl w:val="0"/>
          <w:numId w:val="3"/>
        </w:numPr>
        <w:spacing w:after="0"/>
        <w:jc w:val="both"/>
        <w:rPr>
          <w:rFonts w:ascii="Arial" w:eastAsia="Times New Roman" w:hAnsi="Arial" w:cs="Arial"/>
          <w:sz w:val="20"/>
          <w:szCs w:val="20"/>
          <w:lang w:val="es-CO" w:eastAsia="es-ES"/>
        </w:rPr>
      </w:pPr>
      <w:r w:rsidRPr="00BF1044">
        <w:rPr>
          <w:rFonts w:ascii="Arial" w:eastAsia="Times New Roman" w:hAnsi="Arial" w:cs="Arial"/>
          <w:sz w:val="20"/>
          <w:szCs w:val="20"/>
          <w:lang w:val="es-CO" w:eastAsia="es-ES"/>
        </w:rPr>
        <w:t xml:space="preserve">Imposibilidad de cumplir con el cronograma de auditoria interna planeado en los términos de tiempo y oportunidad establecidos. </w:t>
      </w:r>
    </w:p>
    <w:p w14:paraId="0E923C68" w14:textId="77777777" w:rsidR="00BF1044" w:rsidRPr="00BF1044" w:rsidRDefault="00BF1044" w:rsidP="00BF1044">
      <w:pPr>
        <w:spacing w:after="0"/>
        <w:jc w:val="both"/>
        <w:rPr>
          <w:rFonts w:ascii="Arial" w:eastAsia="Times New Roman" w:hAnsi="Arial" w:cs="Arial"/>
          <w:sz w:val="20"/>
          <w:szCs w:val="20"/>
          <w:lang w:val="es-CO" w:eastAsia="es-ES"/>
        </w:rPr>
      </w:pPr>
    </w:p>
    <w:p w14:paraId="1B2412DD" w14:textId="77777777" w:rsidR="00BF1044" w:rsidRPr="00BF1044" w:rsidRDefault="00BF1044" w:rsidP="00BF1044">
      <w:pPr>
        <w:pStyle w:val="Prrafodelista"/>
        <w:numPr>
          <w:ilvl w:val="0"/>
          <w:numId w:val="3"/>
        </w:numPr>
        <w:spacing w:after="0"/>
        <w:jc w:val="both"/>
        <w:rPr>
          <w:rFonts w:ascii="Arial" w:eastAsia="Times New Roman" w:hAnsi="Arial" w:cs="Arial"/>
          <w:sz w:val="20"/>
          <w:szCs w:val="20"/>
          <w:lang w:val="es-CO" w:eastAsia="es-ES"/>
        </w:rPr>
      </w:pPr>
      <w:r w:rsidRPr="00BF1044">
        <w:rPr>
          <w:rFonts w:ascii="Arial" w:eastAsia="Times New Roman" w:hAnsi="Arial" w:cs="Arial"/>
          <w:sz w:val="20"/>
          <w:szCs w:val="20"/>
          <w:lang w:val="es-CO" w:eastAsia="es-ES"/>
        </w:rPr>
        <w:t>Desechar la pertinencia del informe de auditoría interna que es producto del proceso auditor realizado.</w:t>
      </w:r>
    </w:p>
    <w:p w14:paraId="51F45AC9" w14:textId="77777777" w:rsidR="00BF1044" w:rsidRDefault="00BF1044" w:rsidP="00BF1044">
      <w:pPr>
        <w:spacing w:after="0"/>
        <w:jc w:val="both"/>
        <w:rPr>
          <w:rFonts w:ascii="Arial" w:hAnsi="Arial" w:cs="Arial"/>
          <w:sz w:val="20"/>
          <w:szCs w:val="20"/>
          <w:lang w:val="es-CO" w:eastAsia="es-ES"/>
        </w:rPr>
      </w:pPr>
    </w:p>
    <w:p w14:paraId="264BBB32" w14:textId="77777777" w:rsidR="00BF1044" w:rsidRDefault="00BF1044" w:rsidP="00BF1044">
      <w:pPr>
        <w:pStyle w:val="Prrafodelista"/>
        <w:numPr>
          <w:ilvl w:val="0"/>
          <w:numId w:val="3"/>
        </w:numPr>
        <w:spacing w:after="0"/>
        <w:jc w:val="both"/>
        <w:rPr>
          <w:rFonts w:ascii="Arial" w:eastAsia="Times New Roman" w:hAnsi="Arial" w:cs="Arial"/>
          <w:sz w:val="20"/>
          <w:szCs w:val="20"/>
          <w:lang w:val="es-CO" w:eastAsia="es-ES"/>
        </w:rPr>
      </w:pPr>
      <w:r w:rsidRPr="00BF1044">
        <w:rPr>
          <w:rFonts w:ascii="Arial" w:eastAsia="Times New Roman" w:hAnsi="Arial" w:cs="Arial"/>
          <w:sz w:val="20"/>
          <w:szCs w:val="20"/>
          <w:lang w:val="es-CO" w:eastAsia="es-ES"/>
        </w:rPr>
        <w:t xml:space="preserve">Alarma en los servidores auditados de la entidad por el desconocimiento del proceso auditor como herramienta gerencial de la Unidad. </w:t>
      </w:r>
    </w:p>
    <w:p w14:paraId="42592F67" w14:textId="77777777" w:rsidR="00BF1044" w:rsidRPr="00BF1044" w:rsidRDefault="00BF1044" w:rsidP="00BF1044">
      <w:pPr>
        <w:spacing w:after="0"/>
        <w:jc w:val="both"/>
        <w:rPr>
          <w:rFonts w:ascii="Arial" w:eastAsia="Times New Roman" w:hAnsi="Arial" w:cs="Arial"/>
          <w:sz w:val="20"/>
          <w:szCs w:val="20"/>
          <w:lang w:val="es-CO" w:eastAsia="es-ES"/>
        </w:rPr>
      </w:pPr>
    </w:p>
    <w:p w14:paraId="727C4BC5" w14:textId="77777777" w:rsidR="00BF1044" w:rsidRPr="00BF1044" w:rsidRDefault="00BF1044" w:rsidP="00BF1044">
      <w:pPr>
        <w:pStyle w:val="Prrafodelista"/>
        <w:numPr>
          <w:ilvl w:val="0"/>
          <w:numId w:val="3"/>
        </w:numPr>
        <w:spacing w:after="0"/>
        <w:jc w:val="both"/>
        <w:rPr>
          <w:rFonts w:ascii="Arial" w:eastAsia="Times New Roman" w:hAnsi="Arial" w:cs="Arial"/>
          <w:sz w:val="20"/>
          <w:szCs w:val="20"/>
          <w:lang w:val="es-CO" w:eastAsia="es-ES"/>
        </w:rPr>
      </w:pPr>
      <w:r w:rsidRPr="00BF1044">
        <w:rPr>
          <w:rFonts w:ascii="Arial" w:eastAsia="Times New Roman" w:hAnsi="Arial" w:cs="Arial"/>
          <w:sz w:val="20"/>
          <w:szCs w:val="20"/>
          <w:lang w:val="es-CO" w:eastAsia="es-ES"/>
        </w:rPr>
        <w:t>Perdida de información por falta de respaldo de la misma.</w:t>
      </w:r>
    </w:p>
    <w:p w14:paraId="2573BE1A" w14:textId="77777777" w:rsidR="00BF1044" w:rsidRPr="00BF1044" w:rsidRDefault="00BF1044" w:rsidP="00BF1044">
      <w:pPr>
        <w:spacing w:after="0"/>
        <w:jc w:val="both"/>
        <w:rPr>
          <w:rFonts w:ascii="Arial" w:eastAsia="Calibri" w:hAnsi="Arial" w:cs="Arial"/>
          <w:b/>
          <w:sz w:val="20"/>
          <w:szCs w:val="20"/>
          <w:lang w:val="es-CO" w:eastAsia="es-ES"/>
        </w:rPr>
      </w:pPr>
    </w:p>
    <w:p w14:paraId="6450B6E5" w14:textId="77777777" w:rsidR="00E34AC9" w:rsidRPr="00E34AC9" w:rsidRDefault="00E34AC9" w:rsidP="00E34AC9">
      <w:pPr>
        <w:spacing w:after="0"/>
        <w:jc w:val="both"/>
        <w:rPr>
          <w:rFonts w:ascii="Arial" w:eastAsia="Calibri" w:hAnsi="Arial" w:cs="Arial"/>
          <w:b/>
          <w:sz w:val="20"/>
          <w:szCs w:val="20"/>
          <w:lang w:val="es-CO" w:eastAsia="es-ES"/>
        </w:rPr>
      </w:pPr>
    </w:p>
    <w:p w14:paraId="07856C07"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CRITERIOS DE AUDITORÍA</w:t>
      </w:r>
    </w:p>
    <w:p w14:paraId="248DED2F" w14:textId="77777777" w:rsidR="00266A46" w:rsidRDefault="00266A46" w:rsidP="00266A46">
      <w:pPr>
        <w:pStyle w:val="Prrafodelista"/>
        <w:ind w:left="360"/>
        <w:jc w:val="both"/>
        <w:rPr>
          <w:rFonts w:ascii="Arial" w:hAnsi="Arial" w:cs="Arial"/>
          <w:sz w:val="20"/>
          <w:szCs w:val="20"/>
          <w:lang w:val="es-CO" w:eastAsia="es-ES"/>
        </w:rPr>
      </w:pPr>
    </w:p>
    <w:p w14:paraId="73D0F718" w14:textId="77777777" w:rsidR="00266A46" w:rsidRPr="00266A46" w:rsidRDefault="00266A46" w:rsidP="00266A46">
      <w:pPr>
        <w:pStyle w:val="Prrafodelista"/>
        <w:ind w:left="360"/>
        <w:jc w:val="both"/>
        <w:rPr>
          <w:rFonts w:ascii="Arial" w:hAnsi="Arial" w:cs="Arial"/>
          <w:sz w:val="20"/>
          <w:szCs w:val="20"/>
          <w:lang w:val="es-CO" w:eastAsia="es-ES"/>
        </w:rPr>
      </w:pPr>
      <w:r w:rsidRPr="00266A46">
        <w:rPr>
          <w:rFonts w:ascii="Arial" w:hAnsi="Arial" w:cs="Arial"/>
          <w:sz w:val="20"/>
          <w:szCs w:val="20"/>
          <w:lang w:val="es-CO" w:eastAsia="es-ES"/>
        </w:rPr>
        <w:t>Proceso, procedimientos y demás instrumentos de gestión - el corte de la documentación a auditar es del 01 de enero de 2018 al 30 de junio de 2018.</w:t>
      </w:r>
    </w:p>
    <w:p w14:paraId="32A43773" w14:textId="77777777" w:rsidR="00BF1044" w:rsidRDefault="00BF1044" w:rsidP="00266A46">
      <w:pPr>
        <w:pStyle w:val="Prrafodelista"/>
        <w:spacing w:after="0"/>
        <w:ind w:left="360"/>
        <w:jc w:val="both"/>
        <w:rPr>
          <w:rFonts w:ascii="Arial" w:eastAsia="Calibri" w:hAnsi="Arial" w:cs="Arial"/>
          <w:b/>
          <w:sz w:val="20"/>
          <w:szCs w:val="20"/>
          <w:lang w:val="es-CO" w:eastAsia="es-ES"/>
        </w:rPr>
      </w:pPr>
    </w:p>
    <w:p w14:paraId="60F007A0" w14:textId="77777777" w:rsidR="00E34AC9" w:rsidRDefault="00E34AC9" w:rsidP="00E34AC9">
      <w:pPr>
        <w:spacing w:after="0"/>
        <w:jc w:val="both"/>
        <w:rPr>
          <w:rFonts w:ascii="Arial" w:eastAsia="Calibri" w:hAnsi="Arial" w:cs="Arial"/>
          <w:b/>
          <w:sz w:val="20"/>
          <w:szCs w:val="20"/>
          <w:lang w:val="es-CO" w:eastAsia="es-ES"/>
        </w:rPr>
      </w:pPr>
    </w:p>
    <w:p w14:paraId="73615E96" w14:textId="77777777" w:rsidR="00E845DE" w:rsidRDefault="00E845DE" w:rsidP="00E34AC9">
      <w:pPr>
        <w:spacing w:after="0"/>
        <w:jc w:val="both"/>
        <w:rPr>
          <w:rFonts w:ascii="Arial" w:eastAsia="Calibri" w:hAnsi="Arial" w:cs="Arial"/>
          <w:b/>
          <w:sz w:val="20"/>
          <w:szCs w:val="20"/>
          <w:lang w:val="es-CO" w:eastAsia="es-ES"/>
        </w:rPr>
      </w:pPr>
    </w:p>
    <w:p w14:paraId="79769C0C" w14:textId="77777777" w:rsidR="00E845DE" w:rsidRPr="00E34AC9" w:rsidRDefault="00E845DE" w:rsidP="00E34AC9">
      <w:pPr>
        <w:spacing w:after="0"/>
        <w:jc w:val="both"/>
        <w:rPr>
          <w:rFonts w:ascii="Arial" w:eastAsia="Calibri" w:hAnsi="Arial" w:cs="Arial"/>
          <w:b/>
          <w:sz w:val="20"/>
          <w:szCs w:val="20"/>
          <w:lang w:val="es-CO" w:eastAsia="es-ES"/>
        </w:rPr>
      </w:pPr>
    </w:p>
    <w:p w14:paraId="564D666E"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lastRenderedPageBreak/>
        <w:t>CONCEPTO DE AUDITORÍA NUMERAL 4 DE LA ISO 9001:2015</w:t>
      </w:r>
    </w:p>
    <w:p w14:paraId="725F5D5A" w14:textId="77777777" w:rsidR="00E34AC9" w:rsidRDefault="00E34AC9" w:rsidP="00E34AC9">
      <w:pPr>
        <w:pStyle w:val="Prrafodelista"/>
        <w:spacing w:after="0"/>
        <w:ind w:left="360"/>
        <w:jc w:val="both"/>
        <w:rPr>
          <w:rFonts w:ascii="Arial" w:eastAsia="Calibri" w:hAnsi="Arial" w:cs="Arial"/>
          <w:b/>
          <w:sz w:val="20"/>
          <w:szCs w:val="20"/>
          <w:lang w:val="es-CO" w:eastAsia="es-ES"/>
        </w:rPr>
      </w:pPr>
    </w:p>
    <w:p w14:paraId="3F69B0BE" w14:textId="3BD4EF21" w:rsidR="00BF3A48" w:rsidRDefault="00BF3A48" w:rsidP="00BF3A48">
      <w:pPr>
        <w:spacing w:after="0"/>
        <w:jc w:val="both"/>
        <w:rPr>
          <w:rFonts w:ascii="Arial" w:eastAsia="Calibri" w:hAnsi="Arial" w:cs="Arial"/>
          <w:sz w:val="20"/>
          <w:szCs w:val="20"/>
          <w:lang w:val="es-CO" w:eastAsia="es-ES"/>
        </w:rPr>
      </w:pPr>
      <w:r w:rsidRPr="00D724E6">
        <w:rPr>
          <w:rFonts w:ascii="Arial" w:eastAsia="Calibri" w:hAnsi="Arial" w:cs="Arial"/>
          <w:b/>
          <w:sz w:val="20"/>
          <w:szCs w:val="20"/>
          <w:lang w:val="es-CO" w:eastAsia="es-ES"/>
        </w:rPr>
        <w:t xml:space="preserve">4.1 Comprensión de la </w:t>
      </w:r>
      <w:r>
        <w:rPr>
          <w:rFonts w:ascii="Arial" w:eastAsia="Calibri" w:hAnsi="Arial" w:cs="Arial"/>
          <w:b/>
          <w:sz w:val="20"/>
          <w:szCs w:val="20"/>
          <w:lang w:val="es-CO" w:eastAsia="es-ES"/>
        </w:rPr>
        <w:t>o</w:t>
      </w:r>
      <w:r w:rsidRPr="00D724E6">
        <w:rPr>
          <w:rFonts w:ascii="Arial" w:eastAsia="Calibri" w:hAnsi="Arial" w:cs="Arial"/>
          <w:b/>
          <w:sz w:val="20"/>
          <w:szCs w:val="20"/>
          <w:lang w:val="es-CO" w:eastAsia="es-ES"/>
        </w:rPr>
        <w:t>rganización y de su contexto:</w:t>
      </w:r>
      <w:r>
        <w:rPr>
          <w:rFonts w:ascii="Arial" w:eastAsia="Calibri" w:hAnsi="Arial" w:cs="Arial"/>
          <w:b/>
          <w:sz w:val="20"/>
          <w:szCs w:val="20"/>
          <w:lang w:val="es-CO" w:eastAsia="es-ES"/>
        </w:rPr>
        <w:t xml:space="preserve"> </w:t>
      </w:r>
      <w:r w:rsidRPr="00D724E6">
        <w:rPr>
          <w:rFonts w:ascii="Arial" w:eastAsia="Calibri" w:hAnsi="Arial" w:cs="Arial"/>
          <w:sz w:val="20"/>
          <w:szCs w:val="20"/>
          <w:lang w:val="es-CO" w:eastAsia="es-ES"/>
        </w:rPr>
        <w:t xml:space="preserve">Se evidencia que el proceso ha identificado las situaciones internas y externas que pueden afectar la operación y ha implementado acciones para controlar dichas situaciones. </w:t>
      </w:r>
    </w:p>
    <w:p w14:paraId="160BA9CF" w14:textId="77777777" w:rsidR="00BF3A48" w:rsidRDefault="00BF3A48" w:rsidP="00BF3A48">
      <w:pPr>
        <w:spacing w:after="0"/>
        <w:jc w:val="both"/>
        <w:rPr>
          <w:rFonts w:ascii="Arial" w:eastAsia="Calibri" w:hAnsi="Arial" w:cs="Arial"/>
          <w:sz w:val="20"/>
          <w:szCs w:val="20"/>
          <w:lang w:val="es-CO" w:eastAsia="es-ES"/>
        </w:rPr>
      </w:pPr>
    </w:p>
    <w:p w14:paraId="7B05B357" w14:textId="1118C90E" w:rsidR="00BF3A48" w:rsidRDefault="00BF3A48" w:rsidP="00BF3A48">
      <w:pPr>
        <w:spacing w:after="0"/>
        <w:jc w:val="both"/>
        <w:rPr>
          <w:rFonts w:ascii="Arial" w:eastAsia="Calibri" w:hAnsi="Arial" w:cs="Arial"/>
          <w:sz w:val="20"/>
          <w:szCs w:val="20"/>
          <w:lang w:val="es-CO" w:eastAsia="es-ES"/>
        </w:rPr>
      </w:pPr>
      <w:r w:rsidRPr="00D724E6">
        <w:rPr>
          <w:rFonts w:ascii="Arial" w:eastAsia="Calibri" w:hAnsi="Arial" w:cs="Arial"/>
          <w:b/>
          <w:sz w:val="20"/>
          <w:szCs w:val="20"/>
          <w:lang w:val="es-CO" w:eastAsia="es-ES"/>
        </w:rPr>
        <w:t>4.2 Comprensión de las necesidades y expectativas de las partes interesadas:</w:t>
      </w:r>
      <w:r>
        <w:rPr>
          <w:rFonts w:ascii="Arial" w:eastAsia="Calibri" w:hAnsi="Arial" w:cs="Arial"/>
          <w:b/>
          <w:sz w:val="20"/>
          <w:szCs w:val="20"/>
          <w:lang w:val="es-CO" w:eastAsia="es-ES"/>
        </w:rPr>
        <w:t xml:space="preserve"> </w:t>
      </w:r>
      <w:r w:rsidRPr="00D724E6">
        <w:rPr>
          <w:rFonts w:ascii="Arial" w:eastAsia="Calibri" w:hAnsi="Arial" w:cs="Arial"/>
          <w:sz w:val="20"/>
          <w:szCs w:val="20"/>
          <w:lang w:val="es-CO" w:eastAsia="es-ES"/>
        </w:rPr>
        <w:t>Se evidencia que el proceso ha identificado los requisi</w:t>
      </w:r>
      <w:r>
        <w:rPr>
          <w:rFonts w:ascii="Arial" w:eastAsia="Calibri" w:hAnsi="Arial" w:cs="Arial"/>
          <w:sz w:val="20"/>
          <w:szCs w:val="20"/>
          <w:lang w:val="es-CO" w:eastAsia="es-ES"/>
        </w:rPr>
        <w:t>tos y necesidades de sus partes interesadas</w:t>
      </w:r>
      <w:r w:rsidR="00D76312">
        <w:rPr>
          <w:rFonts w:ascii="Arial" w:eastAsia="Calibri" w:hAnsi="Arial" w:cs="Arial"/>
          <w:sz w:val="20"/>
          <w:szCs w:val="20"/>
          <w:lang w:val="es-CO" w:eastAsia="es-ES"/>
        </w:rPr>
        <w:t>, sin embargo en la caracterización no están señaladas de manera expresa.</w:t>
      </w:r>
    </w:p>
    <w:p w14:paraId="587E295D" w14:textId="77777777" w:rsidR="00BF3A48" w:rsidRDefault="00BF3A48" w:rsidP="00BF3A48">
      <w:pPr>
        <w:spacing w:after="0"/>
        <w:jc w:val="both"/>
        <w:rPr>
          <w:rFonts w:ascii="Arial" w:eastAsia="Calibri" w:hAnsi="Arial" w:cs="Arial"/>
          <w:sz w:val="20"/>
          <w:szCs w:val="20"/>
          <w:lang w:val="es-CO" w:eastAsia="es-ES"/>
        </w:rPr>
      </w:pPr>
    </w:p>
    <w:p w14:paraId="2AD234AC" w14:textId="7A43185A" w:rsidR="00BF3A48" w:rsidRDefault="00BF3A48" w:rsidP="00BF3A48">
      <w:pPr>
        <w:spacing w:after="0"/>
        <w:jc w:val="both"/>
        <w:rPr>
          <w:rFonts w:ascii="Arial" w:eastAsia="Calibri" w:hAnsi="Arial" w:cs="Arial"/>
          <w:sz w:val="20"/>
          <w:szCs w:val="20"/>
          <w:lang w:val="es-CO" w:eastAsia="es-ES"/>
        </w:rPr>
      </w:pPr>
      <w:r w:rsidRPr="00D724E6">
        <w:rPr>
          <w:rFonts w:ascii="Arial" w:eastAsia="Calibri" w:hAnsi="Arial" w:cs="Arial"/>
          <w:b/>
          <w:sz w:val="20"/>
          <w:szCs w:val="20"/>
          <w:lang w:val="es-CO" w:eastAsia="es-ES"/>
        </w:rPr>
        <w:t xml:space="preserve">4.3 Determinación del alcance del Sistema de Gestión de Calidad: </w:t>
      </w:r>
      <w:r w:rsidRPr="00D724E6">
        <w:rPr>
          <w:rFonts w:ascii="Arial" w:eastAsia="Calibri" w:hAnsi="Arial" w:cs="Arial"/>
          <w:sz w:val="20"/>
          <w:szCs w:val="20"/>
          <w:lang w:val="es-CO" w:eastAsia="es-ES"/>
        </w:rPr>
        <w:t>El proceso identifica su objetivo, alcance, entradas, salidas, actividades, productos y/o servicios, requisitos e indicadores des</w:t>
      </w:r>
      <w:r>
        <w:rPr>
          <w:rFonts w:ascii="Arial" w:eastAsia="Calibri" w:hAnsi="Arial" w:cs="Arial"/>
          <w:sz w:val="20"/>
          <w:szCs w:val="20"/>
          <w:lang w:val="es-CO" w:eastAsia="es-ES"/>
        </w:rPr>
        <w:t>critos en su Caracterización.</w:t>
      </w:r>
    </w:p>
    <w:p w14:paraId="38A828CE" w14:textId="77777777" w:rsidR="00BF3A48" w:rsidRDefault="00BF3A48" w:rsidP="00BF3A48">
      <w:pPr>
        <w:spacing w:after="0"/>
        <w:jc w:val="both"/>
        <w:rPr>
          <w:rFonts w:ascii="Arial" w:eastAsia="Calibri" w:hAnsi="Arial" w:cs="Arial"/>
          <w:sz w:val="20"/>
          <w:szCs w:val="20"/>
          <w:lang w:val="es-CO" w:eastAsia="es-ES"/>
        </w:rPr>
      </w:pPr>
    </w:p>
    <w:p w14:paraId="52376651" w14:textId="5AF317FB" w:rsidR="00BF3A48" w:rsidRDefault="00BF3A48" w:rsidP="00BF3A48">
      <w:pPr>
        <w:spacing w:after="0"/>
        <w:jc w:val="both"/>
        <w:rPr>
          <w:rFonts w:ascii="Arial" w:eastAsia="Calibri" w:hAnsi="Arial" w:cs="Arial"/>
          <w:sz w:val="20"/>
          <w:szCs w:val="20"/>
          <w:lang w:val="es-CO" w:eastAsia="es-ES"/>
        </w:rPr>
      </w:pPr>
      <w:r w:rsidRPr="00A871EB">
        <w:rPr>
          <w:rFonts w:ascii="Arial" w:eastAsia="Calibri" w:hAnsi="Arial" w:cs="Arial"/>
          <w:b/>
          <w:sz w:val="20"/>
          <w:szCs w:val="20"/>
          <w:lang w:val="es-CO" w:eastAsia="es-ES"/>
        </w:rPr>
        <w:t>4.4 Sistema de Gestión de la Calidad y sus procesos:</w:t>
      </w:r>
      <w:r>
        <w:rPr>
          <w:rFonts w:ascii="Arial" w:eastAsia="Calibri" w:hAnsi="Arial" w:cs="Arial"/>
          <w:sz w:val="20"/>
          <w:szCs w:val="20"/>
          <w:lang w:val="es-CO" w:eastAsia="es-ES"/>
        </w:rPr>
        <w:t xml:space="preserve"> </w:t>
      </w:r>
      <w:r w:rsidRPr="00A871EB">
        <w:rPr>
          <w:rFonts w:ascii="Arial" w:eastAsia="Calibri" w:hAnsi="Arial" w:cs="Arial"/>
          <w:sz w:val="20"/>
          <w:szCs w:val="20"/>
          <w:lang w:val="es-CO" w:eastAsia="es-ES"/>
        </w:rPr>
        <w:t xml:space="preserve">El </w:t>
      </w:r>
      <w:r>
        <w:rPr>
          <w:rFonts w:ascii="Arial" w:eastAsia="Calibri" w:hAnsi="Arial" w:cs="Arial"/>
          <w:sz w:val="20"/>
          <w:szCs w:val="20"/>
          <w:lang w:val="es-CO" w:eastAsia="es-ES"/>
        </w:rPr>
        <w:t xml:space="preserve">proceso </w:t>
      </w:r>
      <w:r w:rsidRPr="00A871EB">
        <w:rPr>
          <w:rFonts w:ascii="Arial" w:eastAsia="Calibri" w:hAnsi="Arial" w:cs="Arial"/>
          <w:sz w:val="20"/>
          <w:szCs w:val="20"/>
          <w:lang w:val="es-CO" w:eastAsia="es-ES"/>
        </w:rPr>
        <w:t xml:space="preserve">cuenta con la Caracterización del proceso, Manuales, </w:t>
      </w:r>
      <w:r>
        <w:rPr>
          <w:rFonts w:ascii="Arial" w:eastAsia="Calibri" w:hAnsi="Arial" w:cs="Arial"/>
          <w:sz w:val="20"/>
          <w:szCs w:val="20"/>
          <w:lang w:val="es-CO" w:eastAsia="es-ES"/>
        </w:rPr>
        <w:t>Planes y programas,</w:t>
      </w:r>
      <w:r w:rsidRPr="00A871EB">
        <w:rPr>
          <w:rFonts w:ascii="Arial" w:eastAsia="Calibri" w:hAnsi="Arial" w:cs="Arial"/>
          <w:sz w:val="20"/>
          <w:szCs w:val="20"/>
          <w:lang w:val="es-CO" w:eastAsia="es-ES"/>
        </w:rPr>
        <w:t xml:space="preserve"> y Procedimientos debidamente documentados y publicados en la página web de la Unidad</w:t>
      </w:r>
      <w:r>
        <w:rPr>
          <w:rFonts w:ascii="Arial" w:eastAsia="Calibri" w:hAnsi="Arial" w:cs="Arial"/>
          <w:sz w:val="20"/>
          <w:szCs w:val="20"/>
          <w:lang w:val="es-CO" w:eastAsia="es-ES"/>
        </w:rPr>
        <w:t>.</w:t>
      </w:r>
    </w:p>
    <w:p w14:paraId="54AE3FDD" w14:textId="77777777" w:rsidR="00BF3A48" w:rsidRDefault="00BF3A48" w:rsidP="00BF3A48">
      <w:pPr>
        <w:spacing w:after="0"/>
        <w:jc w:val="both"/>
        <w:rPr>
          <w:rFonts w:ascii="Arial" w:eastAsia="Calibri" w:hAnsi="Arial" w:cs="Arial"/>
          <w:sz w:val="20"/>
          <w:szCs w:val="20"/>
          <w:lang w:val="es-CO" w:eastAsia="es-ES"/>
        </w:rPr>
      </w:pPr>
    </w:p>
    <w:p w14:paraId="7AB3AF3B" w14:textId="77777777" w:rsidR="00E34AC9" w:rsidRPr="002056FF" w:rsidRDefault="00E34AC9" w:rsidP="00E34AC9">
      <w:pPr>
        <w:spacing w:after="0"/>
        <w:jc w:val="both"/>
        <w:rPr>
          <w:rFonts w:ascii="Arial" w:eastAsia="Calibri" w:hAnsi="Arial" w:cs="Arial"/>
          <w:sz w:val="20"/>
          <w:szCs w:val="20"/>
          <w:lang w:val="es-CO" w:eastAsia="es-ES"/>
        </w:rPr>
      </w:pPr>
    </w:p>
    <w:p w14:paraId="5A56652A"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5 DE LA ISO 9001:2015</w:t>
      </w:r>
    </w:p>
    <w:p w14:paraId="3F73EA7A" w14:textId="77777777" w:rsidR="00E34AC9" w:rsidRDefault="00E34AC9" w:rsidP="00E34AC9">
      <w:pPr>
        <w:spacing w:after="0"/>
        <w:jc w:val="both"/>
        <w:rPr>
          <w:rFonts w:ascii="Arial" w:eastAsia="Calibri" w:hAnsi="Arial" w:cs="Arial"/>
          <w:b/>
          <w:sz w:val="20"/>
          <w:szCs w:val="20"/>
          <w:lang w:val="es-CO" w:eastAsia="es-ES"/>
        </w:rPr>
      </w:pPr>
    </w:p>
    <w:p w14:paraId="30BFFEB1" w14:textId="1478CA8B" w:rsidR="00D76312" w:rsidRDefault="00D76312" w:rsidP="00D76312">
      <w:pPr>
        <w:spacing w:after="0"/>
        <w:jc w:val="both"/>
        <w:rPr>
          <w:rFonts w:ascii="Arial" w:eastAsia="Calibri" w:hAnsi="Arial" w:cs="Arial"/>
          <w:sz w:val="20"/>
          <w:szCs w:val="20"/>
          <w:lang w:val="es-CO" w:eastAsia="es-ES"/>
        </w:rPr>
      </w:pPr>
      <w:r w:rsidRPr="006265D4">
        <w:rPr>
          <w:rFonts w:ascii="Arial" w:eastAsia="Calibri" w:hAnsi="Arial" w:cs="Arial"/>
          <w:b/>
          <w:sz w:val="20"/>
          <w:szCs w:val="20"/>
          <w:lang w:val="es-CO" w:eastAsia="es-ES"/>
        </w:rPr>
        <w:t>5.1.1 Generalidades:</w:t>
      </w:r>
      <w:r>
        <w:rPr>
          <w:rFonts w:ascii="Arial" w:eastAsia="Calibri" w:hAnsi="Arial" w:cs="Arial"/>
          <w:sz w:val="20"/>
          <w:szCs w:val="20"/>
          <w:lang w:val="es-CO" w:eastAsia="es-ES"/>
        </w:rPr>
        <w:t xml:space="preserve"> </w:t>
      </w:r>
      <w:r w:rsidRPr="006265D4">
        <w:rPr>
          <w:rFonts w:ascii="Arial" w:eastAsia="Calibri" w:hAnsi="Arial" w:cs="Arial"/>
          <w:sz w:val="20"/>
          <w:szCs w:val="20"/>
          <w:lang w:val="es-CO" w:eastAsia="es-ES"/>
        </w:rPr>
        <w:t>La líder conoce el proceso, delega a su grupo de trabajo responsabilidades y actividades administrativas y operativas para la gestión y desarrollo de cada una de las líneas de traba</w:t>
      </w:r>
      <w:r>
        <w:rPr>
          <w:rFonts w:ascii="Arial" w:eastAsia="Calibri" w:hAnsi="Arial" w:cs="Arial"/>
          <w:sz w:val="20"/>
          <w:szCs w:val="20"/>
          <w:lang w:val="es-CO" w:eastAsia="es-ES"/>
        </w:rPr>
        <w:t>jo que hacen parte del proceso, realiza seguimiento a las tareas asignadas, a través de correos electrónicos y reuniones al Grupo.</w:t>
      </w:r>
    </w:p>
    <w:p w14:paraId="796DE829" w14:textId="77777777" w:rsidR="00D76312" w:rsidRDefault="00D76312" w:rsidP="00D76312">
      <w:pPr>
        <w:spacing w:after="0"/>
        <w:jc w:val="both"/>
        <w:rPr>
          <w:rFonts w:ascii="Arial" w:eastAsia="Calibri" w:hAnsi="Arial" w:cs="Arial"/>
          <w:sz w:val="20"/>
          <w:szCs w:val="20"/>
          <w:lang w:val="es-CO" w:eastAsia="es-ES"/>
        </w:rPr>
      </w:pPr>
    </w:p>
    <w:p w14:paraId="1ABD89EB" w14:textId="7C950B99" w:rsidR="00D76312" w:rsidRPr="006265D4" w:rsidRDefault="00D76312" w:rsidP="00D76312">
      <w:pPr>
        <w:spacing w:after="0"/>
        <w:jc w:val="both"/>
        <w:rPr>
          <w:rFonts w:ascii="Arial" w:eastAsia="Calibri" w:hAnsi="Arial" w:cs="Arial"/>
          <w:sz w:val="20"/>
          <w:szCs w:val="20"/>
          <w:lang w:val="es-CO" w:eastAsia="es-ES"/>
        </w:rPr>
      </w:pPr>
      <w:r w:rsidRPr="006265D4">
        <w:rPr>
          <w:rFonts w:ascii="Arial" w:eastAsia="Calibri" w:hAnsi="Arial" w:cs="Arial"/>
          <w:b/>
          <w:sz w:val="20"/>
          <w:szCs w:val="20"/>
          <w:lang w:val="es-CO" w:eastAsia="es-ES"/>
        </w:rPr>
        <w:t>5.1.2 Enfoque al Cliente:</w:t>
      </w:r>
      <w:r>
        <w:rPr>
          <w:rFonts w:ascii="Arial" w:eastAsia="Calibri" w:hAnsi="Arial" w:cs="Arial"/>
          <w:sz w:val="20"/>
          <w:szCs w:val="20"/>
          <w:lang w:val="es-CO" w:eastAsia="es-ES"/>
        </w:rPr>
        <w:t xml:space="preserve"> </w:t>
      </w:r>
      <w:r w:rsidRPr="006265D4">
        <w:rPr>
          <w:rFonts w:ascii="Arial" w:eastAsia="Calibri" w:hAnsi="Arial" w:cs="Arial"/>
          <w:sz w:val="20"/>
          <w:szCs w:val="20"/>
          <w:lang w:val="es-CO" w:eastAsia="es-ES"/>
        </w:rPr>
        <w:t xml:space="preserve">El proceso reporta cada dos meses las actualizaciones </w:t>
      </w:r>
      <w:r w:rsidR="00B25125">
        <w:rPr>
          <w:rFonts w:ascii="Arial" w:eastAsia="Calibri" w:hAnsi="Arial" w:cs="Arial"/>
          <w:sz w:val="20"/>
          <w:szCs w:val="20"/>
          <w:lang w:val="es-CO" w:eastAsia="es-ES"/>
        </w:rPr>
        <w:t xml:space="preserve">identificadas en el </w:t>
      </w:r>
      <w:r w:rsidR="00133327">
        <w:rPr>
          <w:rFonts w:ascii="Arial" w:eastAsia="Calibri" w:hAnsi="Arial" w:cs="Arial"/>
          <w:sz w:val="20"/>
          <w:szCs w:val="20"/>
          <w:lang w:val="es-CO" w:eastAsia="es-ES"/>
        </w:rPr>
        <w:t>Normograma</w:t>
      </w:r>
      <w:bookmarkStart w:id="0" w:name="_GoBack"/>
      <w:bookmarkEnd w:id="0"/>
      <w:r w:rsidR="00B25125">
        <w:rPr>
          <w:rFonts w:ascii="Arial" w:eastAsia="Calibri" w:hAnsi="Arial" w:cs="Arial"/>
          <w:sz w:val="20"/>
          <w:szCs w:val="20"/>
          <w:lang w:val="es-CO" w:eastAsia="es-ES"/>
        </w:rPr>
        <w:t>.</w:t>
      </w:r>
    </w:p>
    <w:p w14:paraId="7460BA2F" w14:textId="77777777" w:rsidR="00D76312" w:rsidRPr="006265D4" w:rsidRDefault="00D76312" w:rsidP="00D76312">
      <w:pPr>
        <w:spacing w:after="0"/>
        <w:jc w:val="both"/>
        <w:rPr>
          <w:rFonts w:ascii="Arial" w:eastAsia="Calibri" w:hAnsi="Arial" w:cs="Arial"/>
          <w:sz w:val="20"/>
          <w:szCs w:val="20"/>
          <w:lang w:val="es-CO" w:eastAsia="es-ES"/>
        </w:rPr>
      </w:pPr>
    </w:p>
    <w:p w14:paraId="70196ED3" w14:textId="3DD397A8" w:rsidR="00D76312" w:rsidRDefault="00D76312" w:rsidP="00D76312">
      <w:pPr>
        <w:spacing w:after="0"/>
        <w:jc w:val="both"/>
        <w:rPr>
          <w:rFonts w:ascii="Arial" w:eastAsia="Calibri" w:hAnsi="Arial" w:cs="Arial"/>
          <w:sz w:val="20"/>
          <w:szCs w:val="20"/>
          <w:lang w:val="es-CO" w:eastAsia="es-ES"/>
        </w:rPr>
      </w:pPr>
      <w:r w:rsidRPr="006265D4">
        <w:rPr>
          <w:rFonts w:ascii="Arial" w:eastAsia="Calibri" w:hAnsi="Arial" w:cs="Arial"/>
          <w:sz w:val="20"/>
          <w:szCs w:val="20"/>
          <w:lang w:val="es-CO" w:eastAsia="es-ES"/>
        </w:rPr>
        <w:t>El proceso identifica y realiza monitoreo a los riesgos de corrupción y gestión que pueden afectar la operación del mismo</w:t>
      </w:r>
    </w:p>
    <w:p w14:paraId="59F927A9" w14:textId="77777777" w:rsidR="00B00DE3" w:rsidRDefault="00B00DE3" w:rsidP="00B00DE3">
      <w:pPr>
        <w:spacing w:after="0"/>
        <w:jc w:val="both"/>
        <w:rPr>
          <w:rFonts w:ascii="Arial" w:eastAsia="Calibri" w:hAnsi="Arial" w:cs="Arial"/>
          <w:b/>
          <w:sz w:val="20"/>
          <w:szCs w:val="20"/>
          <w:lang w:val="es-CO" w:eastAsia="es-ES"/>
        </w:rPr>
      </w:pPr>
    </w:p>
    <w:p w14:paraId="6F318646" w14:textId="7F619FBC" w:rsidR="00B00DE3" w:rsidRPr="00B00DE3" w:rsidRDefault="00B00DE3" w:rsidP="00B00DE3">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5.2.1</w:t>
      </w:r>
      <w:r w:rsidRPr="00B00DE3">
        <w:rPr>
          <w:rFonts w:ascii="Arial" w:eastAsia="Calibri" w:hAnsi="Arial" w:cs="Arial"/>
          <w:b/>
          <w:sz w:val="20"/>
          <w:szCs w:val="20"/>
          <w:lang w:val="es-CO" w:eastAsia="es-ES"/>
        </w:rPr>
        <w:t>Establecimiento de la Política:</w:t>
      </w:r>
      <w:r w:rsidRPr="00B00DE3">
        <w:rPr>
          <w:rFonts w:ascii="Arial" w:eastAsia="Calibri" w:hAnsi="Arial" w:cs="Arial"/>
          <w:sz w:val="20"/>
          <w:szCs w:val="20"/>
          <w:lang w:val="es-CO" w:eastAsia="es-ES"/>
        </w:rPr>
        <w:t xml:space="preserve"> Se evidencia que el proceso conoce la Política y objetivos del SIG, a través de las socializaciones realizadas por parte del enlace SIG.</w:t>
      </w:r>
    </w:p>
    <w:p w14:paraId="4DACC3BA" w14:textId="77777777" w:rsidR="00B00DE3" w:rsidRDefault="00B00DE3" w:rsidP="00B00DE3">
      <w:pPr>
        <w:spacing w:after="0"/>
        <w:jc w:val="both"/>
        <w:rPr>
          <w:rFonts w:ascii="Arial" w:eastAsia="Calibri" w:hAnsi="Arial" w:cs="Arial"/>
          <w:b/>
          <w:sz w:val="20"/>
          <w:szCs w:val="20"/>
          <w:lang w:val="es-CO" w:eastAsia="es-ES"/>
        </w:rPr>
      </w:pPr>
    </w:p>
    <w:p w14:paraId="2BFAA368" w14:textId="39E2E438" w:rsidR="00B00DE3" w:rsidRDefault="00B00DE3" w:rsidP="00B00DE3">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 xml:space="preserve">5.2.2   Comunicación de la Política de Calidad: </w:t>
      </w:r>
      <w:r w:rsidRPr="00B00DE3">
        <w:rPr>
          <w:rFonts w:ascii="Arial" w:eastAsia="Calibri" w:hAnsi="Arial" w:cs="Arial"/>
          <w:sz w:val="20"/>
          <w:szCs w:val="20"/>
          <w:lang w:val="es-CO" w:eastAsia="es-ES"/>
        </w:rPr>
        <w:t>Se evidencia que el proceso conoce la Política y objetivos del SIG, a través de las socializaciones realizadas por parte del enlace SIG.</w:t>
      </w:r>
    </w:p>
    <w:p w14:paraId="69F06FEC" w14:textId="77777777" w:rsidR="00B00DE3" w:rsidRDefault="00B00DE3" w:rsidP="00B00DE3">
      <w:pPr>
        <w:spacing w:after="0"/>
        <w:jc w:val="both"/>
        <w:rPr>
          <w:rFonts w:ascii="Arial" w:eastAsia="Calibri" w:hAnsi="Arial" w:cs="Arial"/>
          <w:b/>
          <w:sz w:val="20"/>
          <w:szCs w:val="20"/>
          <w:lang w:val="es-CO" w:eastAsia="es-ES"/>
        </w:rPr>
      </w:pPr>
    </w:p>
    <w:p w14:paraId="06C90C7B" w14:textId="51894C7A" w:rsidR="00B00DE3" w:rsidRPr="006265D4" w:rsidRDefault="00B00DE3" w:rsidP="00B00DE3">
      <w:pPr>
        <w:spacing w:after="0"/>
        <w:jc w:val="both"/>
        <w:rPr>
          <w:rFonts w:ascii="Arial" w:eastAsia="Calibri" w:hAnsi="Arial" w:cs="Arial"/>
          <w:sz w:val="20"/>
          <w:szCs w:val="20"/>
          <w:lang w:val="es-CO" w:eastAsia="es-ES"/>
        </w:rPr>
      </w:pPr>
      <w:r w:rsidRPr="006A0C63">
        <w:rPr>
          <w:rFonts w:ascii="Arial" w:eastAsia="Calibri" w:hAnsi="Arial" w:cs="Arial"/>
          <w:b/>
          <w:sz w:val="20"/>
          <w:szCs w:val="20"/>
          <w:lang w:val="es-CO" w:eastAsia="es-ES"/>
        </w:rPr>
        <w:t>5.3 Roles, responsabilidades y autoridades de la organización:</w:t>
      </w:r>
      <w:r>
        <w:rPr>
          <w:rFonts w:ascii="Arial" w:eastAsia="Calibri" w:hAnsi="Arial" w:cs="Arial"/>
          <w:sz w:val="20"/>
          <w:szCs w:val="20"/>
          <w:lang w:val="es-CO" w:eastAsia="es-ES"/>
        </w:rPr>
        <w:t xml:space="preserve"> </w:t>
      </w:r>
      <w:r w:rsidRPr="006A0C63">
        <w:rPr>
          <w:rFonts w:ascii="Arial" w:eastAsia="Calibri" w:hAnsi="Arial" w:cs="Arial"/>
          <w:sz w:val="20"/>
          <w:szCs w:val="20"/>
          <w:lang w:val="es-CO" w:eastAsia="es-ES"/>
        </w:rPr>
        <w:t xml:space="preserve">El proceso cuenta con </w:t>
      </w:r>
      <w:r>
        <w:rPr>
          <w:rFonts w:ascii="Arial" w:eastAsia="Calibri" w:hAnsi="Arial" w:cs="Arial"/>
          <w:sz w:val="20"/>
          <w:szCs w:val="20"/>
          <w:lang w:val="es-CO" w:eastAsia="es-ES"/>
        </w:rPr>
        <w:t xml:space="preserve">la Política de Comunicaciones en la que se definen </w:t>
      </w:r>
      <w:r w:rsidR="005940EE">
        <w:rPr>
          <w:rFonts w:ascii="Arial" w:eastAsia="Calibri" w:hAnsi="Arial" w:cs="Arial"/>
          <w:sz w:val="20"/>
          <w:szCs w:val="20"/>
          <w:lang w:val="es-CO" w:eastAsia="es-ES"/>
        </w:rPr>
        <w:t xml:space="preserve">las actividades de comunicaciones para la Unidad. </w:t>
      </w:r>
      <w:r w:rsidRPr="006A0C63">
        <w:rPr>
          <w:rFonts w:ascii="Arial" w:eastAsia="Calibri" w:hAnsi="Arial" w:cs="Arial"/>
          <w:sz w:val="20"/>
          <w:szCs w:val="20"/>
          <w:lang w:val="es-CO" w:eastAsia="es-ES"/>
        </w:rPr>
        <w:t xml:space="preserve"> El proceso </w:t>
      </w:r>
      <w:r w:rsidR="005940EE">
        <w:rPr>
          <w:rFonts w:ascii="Arial" w:eastAsia="Calibri" w:hAnsi="Arial" w:cs="Arial"/>
          <w:sz w:val="20"/>
          <w:szCs w:val="20"/>
          <w:lang w:val="es-CO" w:eastAsia="es-ES"/>
        </w:rPr>
        <w:t>tiene definidas las actividades a desarrollar por cada contratista y tiene la designación de cada supervisor, el cual realiza los informes mensualmente para verificar el cumplimiento.</w:t>
      </w:r>
    </w:p>
    <w:p w14:paraId="4CD0F162" w14:textId="77777777" w:rsidR="00B00DE3" w:rsidRPr="00B00DE3" w:rsidRDefault="00B00DE3" w:rsidP="00B00DE3">
      <w:pPr>
        <w:spacing w:after="0"/>
        <w:jc w:val="both"/>
        <w:rPr>
          <w:rFonts w:ascii="Arial" w:eastAsia="Calibri" w:hAnsi="Arial" w:cs="Arial"/>
          <w:sz w:val="20"/>
          <w:szCs w:val="20"/>
          <w:lang w:val="es-CO" w:eastAsia="es-ES"/>
        </w:rPr>
      </w:pPr>
    </w:p>
    <w:p w14:paraId="3664293E" w14:textId="77777777" w:rsidR="00E34AC9" w:rsidRPr="00E34AC9" w:rsidRDefault="00E34AC9" w:rsidP="00E34AC9">
      <w:pPr>
        <w:spacing w:after="0"/>
        <w:jc w:val="both"/>
        <w:rPr>
          <w:rFonts w:ascii="Arial" w:eastAsia="Calibri" w:hAnsi="Arial" w:cs="Arial"/>
          <w:b/>
          <w:sz w:val="20"/>
          <w:szCs w:val="20"/>
          <w:lang w:val="es-CO" w:eastAsia="es-ES"/>
        </w:rPr>
      </w:pPr>
    </w:p>
    <w:p w14:paraId="3B8EFC7A"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6 DE LA ISO 9001:2015</w:t>
      </w:r>
    </w:p>
    <w:p w14:paraId="77789CB3" w14:textId="77777777" w:rsidR="00E34AC9" w:rsidRDefault="00E34AC9" w:rsidP="00E34AC9">
      <w:pPr>
        <w:spacing w:after="0"/>
        <w:jc w:val="both"/>
        <w:rPr>
          <w:rFonts w:ascii="Arial" w:eastAsia="Calibri" w:hAnsi="Arial" w:cs="Arial"/>
          <w:b/>
          <w:sz w:val="20"/>
          <w:szCs w:val="20"/>
          <w:lang w:val="es-CO" w:eastAsia="es-ES"/>
        </w:rPr>
      </w:pPr>
    </w:p>
    <w:p w14:paraId="44CE4C3D" w14:textId="3D32BD9D" w:rsidR="0062013E" w:rsidRDefault="0062013E" w:rsidP="0062013E">
      <w:pPr>
        <w:spacing w:after="0"/>
        <w:jc w:val="both"/>
        <w:rPr>
          <w:rFonts w:ascii="Arial" w:eastAsia="Calibri" w:hAnsi="Arial" w:cs="Arial"/>
          <w:sz w:val="20"/>
          <w:szCs w:val="20"/>
          <w:lang w:val="es-CO" w:eastAsia="es-ES"/>
        </w:rPr>
      </w:pPr>
      <w:r w:rsidRPr="00802A4B">
        <w:rPr>
          <w:rFonts w:ascii="Arial" w:eastAsia="Calibri" w:hAnsi="Arial" w:cs="Arial"/>
          <w:b/>
          <w:sz w:val="20"/>
          <w:szCs w:val="20"/>
          <w:lang w:val="es-CO" w:eastAsia="es-ES"/>
        </w:rPr>
        <w:t>6.1 Acciones para abordar riesgos y oportunidades:</w:t>
      </w:r>
      <w:r w:rsidRPr="00802A4B">
        <w:rPr>
          <w:rFonts w:ascii="Arial" w:eastAsia="Calibri" w:hAnsi="Arial" w:cs="Arial"/>
          <w:sz w:val="20"/>
          <w:szCs w:val="20"/>
          <w:lang w:val="es-CO" w:eastAsia="es-ES"/>
        </w:rPr>
        <w:t xml:space="preserve"> El proceso ha identificado los riesgos de gestión y corrupción q</w:t>
      </w:r>
      <w:r>
        <w:rPr>
          <w:rFonts w:ascii="Arial" w:eastAsia="Calibri" w:hAnsi="Arial" w:cs="Arial"/>
          <w:sz w:val="20"/>
          <w:szCs w:val="20"/>
          <w:lang w:val="es-CO" w:eastAsia="es-ES"/>
        </w:rPr>
        <w:t>ue pueden afectar su operación y fue socializado a nivel interno a todos los integrantes.</w:t>
      </w:r>
    </w:p>
    <w:p w14:paraId="5041F143" w14:textId="2F100D2F" w:rsidR="0062013E" w:rsidRPr="00802A4B" w:rsidRDefault="0062013E" w:rsidP="0062013E">
      <w:pPr>
        <w:spacing w:after="0"/>
        <w:jc w:val="both"/>
        <w:rPr>
          <w:rFonts w:ascii="Arial" w:eastAsia="Calibri" w:hAnsi="Arial" w:cs="Arial"/>
          <w:sz w:val="20"/>
          <w:szCs w:val="20"/>
          <w:lang w:val="es-CO" w:eastAsia="es-ES"/>
        </w:rPr>
      </w:pPr>
      <w:r w:rsidRPr="00802A4B">
        <w:rPr>
          <w:rFonts w:ascii="Arial" w:eastAsia="Calibri" w:hAnsi="Arial" w:cs="Arial"/>
          <w:b/>
          <w:sz w:val="20"/>
          <w:szCs w:val="20"/>
          <w:lang w:val="es-CO" w:eastAsia="es-ES"/>
        </w:rPr>
        <w:t>6.2 Objetivos de la calidad y planificación para lograrlos:</w:t>
      </w:r>
      <w:r>
        <w:rPr>
          <w:rFonts w:ascii="Arial" w:eastAsia="Calibri" w:hAnsi="Arial" w:cs="Arial"/>
          <w:sz w:val="20"/>
          <w:szCs w:val="20"/>
          <w:lang w:val="es-CO" w:eastAsia="es-ES"/>
        </w:rPr>
        <w:t xml:space="preserve"> </w:t>
      </w:r>
      <w:r w:rsidRPr="00802A4B">
        <w:rPr>
          <w:rFonts w:ascii="Arial" w:eastAsia="Calibri" w:hAnsi="Arial" w:cs="Arial"/>
          <w:sz w:val="20"/>
          <w:szCs w:val="20"/>
          <w:lang w:val="es-CO" w:eastAsia="es-ES"/>
        </w:rPr>
        <w:t xml:space="preserve">Se evidencia que el proceso planifica de acuerdo con sus necesidades el cumplimiento de sus objetivos, determina funciones </w:t>
      </w:r>
      <w:r w:rsidRPr="00802A4B">
        <w:rPr>
          <w:rFonts w:ascii="Arial" w:eastAsia="Calibri" w:hAnsi="Arial" w:cs="Arial"/>
          <w:sz w:val="20"/>
          <w:szCs w:val="20"/>
          <w:lang w:val="es-CO" w:eastAsia="es-ES"/>
        </w:rPr>
        <w:lastRenderedPageBreak/>
        <w:t>y responsabilidades, opt</w:t>
      </w:r>
      <w:r>
        <w:rPr>
          <w:rFonts w:ascii="Arial" w:eastAsia="Calibri" w:hAnsi="Arial" w:cs="Arial"/>
          <w:sz w:val="20"/>
          <w:szCs w:val="20"/>
          <w:lang w:val="es-CO" w:eastAsia="es-ES"/>
        </w:rPr>
        <w:t>imizando los recursos asignados, como se observó en la caracterización, plan de acción y plan de adquisiciones.</w:t>
      </w:r>
    </w:p>
    <w:p w14:paraId="0CD18557" w14:textId="77777777" w:rsidR="0062013E" w:rsidRDefault="0062013E" w:rsidP="0062013E">
      <w:pPr>
        <w:spacing w:after="0"/>
        <w:jc w:val="both"/>
        <w:rPr>
          <w:rFonts w:ascii="Arial" w:eastAsia="Calibri" w:hAnsi="Arial" w:cs="Arial"/>
          <w:b/>
          <w:sz w:val="20"/>
          <w:szCs w:val="20"/>
          <w:lang w:val="es-CO" w:eastAsia="es-ES"/>
        </w:rPr>
      </w:pPr>
    </w:p>
    <w:p w14:paraId="394F9F9F" w14:textId="33CA382B" w:rsidR="0062013E" w:rsidRPr="00802A4B" w:rsidRDefault="0062013E" w:rsidP="0062013E">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 xml:space="preserve">6.3 Planificación de los cambios: </w:t>
      </w:r>
      <w:r w:rsidRPr="00802A4B">
        <w:rPr>
          <w:rFonts w:ascii="Arial" w:eastAsia="Calibri" w:hAnsi="Arial" w:cs="Arial"/>
          <w:sz w:val="20"/>
          <w:szCs w:val="20"/>
          <w:lang w:val="es-CO" w:eastAsia="es-ES"/>
        </w:rPr>
        <w:t xml:space="preserve">Se evidencia que el proceso remitió Formato de Gestión del Cambio sobre los cambios </w:t>
      </w:r>
      <w:r>
        <w:rPr>
          <w:rFonts w:ascii="Arial" w:eastAsia="Calibri" w:hAnsi="Arial" w:cs="Arial"/>
          <w:sz w:val="20"/>
          <w:szCs w:val="20"/>
          <w:lang w:val="es-CO" w:eastAsia="es-ES"/>
        </w:rPr>
        <w:t>a dos de sus procedimientos.</w:t>
      </w:r>
    </w:p>
    <w:p w14:paraId="6AF18B06" w14:textId="77777777" w:rsidR="00E34AC9" w:rsidRPr="00E34AC9" w:rsidRDefault="00E34AC9" w:rsidP="00E34AC9">
      <w:pPr>
        <w:spacing w:after="0"/>
        <w:jc w:val="both"/>
        <w:rPr>
          <w:rFonts w:ascii="Arial" w:eastAsia="Calibri" w:hAnsi="Arial" w:cs="Arial"/>
          <w:b/>
          <w:sz w:val="20"/>
          <w:szCs w:val="20"/>
          <w:lang w:val="es-CO" w:eastAsia="es-ES"/>
        </w:rPr>
      </w:pPr>
    </w:p>
    <w:p w14:paraId="4F6F6216"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7 DE LA ISO 9001:2015</w:t>
      </w:r>
    </w:p>
    <w:p w14:paraId="7F12B809" w14:textId="77777777" w:rsidR="00E34AC9" w:rsidRDefault="00E34AC9" w:rsidP="00E34AC9">
      <w:pPr>
        <w:spacing w:after="0"/>
        <w:jc w:val="both"/>
        <w:rPr>
          <w:rFonts w:ascii="Arial" w:eastAsia="Calibri" w:hAnsi="Arial" w:cs="Arial"/>
          <w:b/>
          <w:sz w:val="20"/>
          <w:szCs w:val="20"/>
          <w:lang w:val="es-CO" w:eastAsia="es-ES"/>
        </w:rPr>
      </w:pPr>
    </w:p>
    <w:p w14:paraId="2478B692" w14:textId="5BE361FB" w:rsidR="0048401B" w:rsidRDefault="0048401B" w:rsidP="0048401B">
      <w:pPr>
        <w:spacing w:after="0"/>
        <w:jc w:val="both"/>
        <w:rPr>
          <w:rFonts w:ascii="Arial" w:eastAsia="Calibri" w:hAnsi="Arial" w:cs="Arial"/>
          <w:sz w:val="20"/>
          <w:szCs w:val="20"/>
          <w:lang w:val="es-CO" w:eastAsia="es-ES"/>
        </w:rPr>
      </w:pPr>
      <w:r w:rsidRPr="00802A4B">
        <w:rPr>
          <w:rFonts w:ascii="Arial" w:eastAsia="Calibri" w:hAnsi="Arial" w:cs="Arial"/>
          <w:b/>
          <w:sz w:val="20"/>
          <w:szCs w:val="20"/>
          <w:lang w:val="es-CO" w:eastAsia="es-ES"/>
        </w:rPr>
        <w:t>7.1</w:t>
      </w:r>
      <w:r>
        <w:rPr>
          <w:rFonts w:ascii="Arial" w:eastAsia="Calibri" w:hAnsi="Arial" w:cs="Arial"/>
          <w:b/>
          <w:sz w:val="20"/>
          <w:szCs w:val="20"/>
          <w:lang w:val="es-CO" w:eastAsia="es-ES"/>
        </w:rPr>
        <w:t>.1</w:t>
      </w:r>
      <w:r w:rsidRPr="00802A4B">
        <w:rPr>
          <w:rFonts w:ascii="Arial" w:eastAsia="Calibri" w:hAnsi="Arial" w:cs="Arial"/>
          <w:b/>
          <w:sz w:val="20"/>
          <w:szCs w:val="20"/>
          <w:lang w:val="es-CO" w:eastAsia="es-ES"/>
        </w:rPr>
        <w:t xml:space="preserve"> Generalidades: </w:t>
      </w:r>
      <w:r w:rsidRPr="00802A4B">
        <w:rPr>
          <w:rFonts w:ascii="Arial" w:eastAsia="Calibri" w:hAnsi="Arial" w:cs="Arial"/>
          <w:sz w:val="20"/>
          <w:szCs w:val="20"/>
          <w:lang w:val="es-CO" w:eastAsia="es-ES"/>
        </w:rPr>
        <w:t>Se evidencia que el proceso identifica sus necesidades de recursos físicos, tecnológicos, humanos y financieros que se requieren para el desarrollo del proceso.</w:t>
      </w:r>
    </w:p>
    <w:p w14:paraId="3E6921F8" w14:textId="77777777" w:rsidR="0048401B" w:rsidRDefault="0048401B" w:rsidP="0048401B">
      <w:pPr>
        <w:spacing w:after="0"/>
        <w:jc w:val="both"/>
        <w:rPr>
          <w:rFonts w:ascii="Arial" w:eastAsia="Calibri" w:hAnsi="Arial" w:cs="Arial"/>
          <w:sz w:val="20"/>
          <w:szCs w:val="20"/>
          <w:lang w:val="es-CO" w:eastAsia="es-ES"/>
        </w:rPr>
      </w:pPr>
    </w:p>
    <w:p w14:paraId="27007EC5" w14:textId="1F31BA29" w:rsidR="0048401B" w:rsidRDefault="0048401B" w:rsidP="0048401B">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 xml:space="preserve">7.1.2 Personas: </w:t>
      </w:r>
      <w:r w:rsidRPr="00802A4B">
        <w:rPr>
          <w:rFonts w:ascii="Arial" w:eastAsia="Calibri" w:hAnsi="Arial" w:cs="Arial"/>
          <w:sz w:val="20"/>
          <w:szCs w:val="20"/>
          <w:lang w:val="es-CO" w:eastAsia="es-ES"/>
        </w:rPr>
        <w:t>El proceso</w:t>
      </w:r>
      <w:r>
        <w:rPr>
          <w:rFonts w:ascii="Arial" w:eastAsia="Calibri" w:hAnsi="Arial" w:cs="Arial"/>
          <w:sz w:val="20"/>
          <w:szCs w:val="20"/>
          <w:lang w:val="es-CO" w:eastAsia="es-ES"/>
        </w:rPr>
        <w:t xml:space="preserve"> identificó e</w:t>
      </w:r>
      <w:r w:rsidRPr="0048401B">
        <w:rPr>
          <w:rFonts w:ascii="Arial" w:eastAsia="Calibri" w:hAnsi="Arial" w:cs="Arial"/>
          <w:sz w:val="20"/>
          <w:szCs w:val="20"/>
          <w:lang w:val="es-CO" w:eastAsia="es-ES"/>
        </w:rPr>
        <w:t xml:space="preserve">l personal que se </w:t>
      </w:r>
      <w:r>
        <w:rPr>
          <w:rFonts w:ascii="Arial" w:eastAsia="Calibri" w:hAnsi="Arial" w:cs="Arial"/>
          <w:sz w:val="20"/>
          <w:szCs w:val="20"/>
          <w:lang w:val="es-CO" w:eastAsia="es-ES"/>
        </w:rPr>
        <w:t xml:space="preserve">requería  para la vigencia 2018, razón por la cual lo solicitó a </w:t>
      </w:r>
      <w:r w:rsidRPr="0048401B">
        <w:rPr>
          <w:rFonts w:ascii="Arial" w:eastAsia="Calibri" w:hAnsi="Arial" w:cs="Arial"/>
          <w:sz w:val="20"/>
          <w:szCs w:val="20"/>
          <w:lang w:val="es-CO" w:eastAsia="es-ES"/>
        </w:rPr>
        <w:t xml:space="preserve"> Secretaria General, </w:t>
      </w:r>
      <w:r>
        <w:rPr>
          <w:rFonts w:ascii="Arial" w:eastAsia="Calibri" w:hAnsi="Arial" w:cs="Arial"/>
          <w:sz w:val="20"/>
          <w:szCs w:val="20"/>
          <w:lang w:val="es-CO" w:eastAsia="es-ES"/>
        </w:rPr>
        <w:t>con antelación a que culminara la vigencia 2017.</w:t>
      </w:r>
    </w:p>
    <w:p w14:paraId="5EB2C701" w14:textId="77777777" w:rsidR="0048401B" w:rsidRDefault="0048401B" w:rsidP="0048401B">
      <w:pPr>
        <w:spacing w:after="0"/>
        <w:jc w:val="both"/>
        <w:rPr>
          <w:rFonts w:ascii="Arial" w:eastAsia="Calibri" w:hAnsi="Arial" w:cs="Arial"/>
          <w:sz w:val="20"/>
          <w:szCs w:val="20"/>
          <w:lang w:val="es-CO" w:eastAsia="es-ES"/>
        </w:rPr>
      </w:pPr>
    </w:p>
    <w:p w14:paraId="0B896581" w14:textId="05F34F6F" w:rsidR="0048401B" w:rsidRDefault="0048401B" w:rsidP="0048401B">
      <w:pPr>
        <w:spacing w:after="0"/>
        <w:jc w:val="both"/>
        <w:rPr>
          <w:rFonts w:ascii="Arial" w:eastAsia="Calibri" w:hAnsi="Arial" w:cs="Arial"/>
          <w:sz w:val="20"/>
          <w:szCs w:val="20"/>
          <w:lang w:val="es-CO" w:eastAsia="es-ES"/>
        </w:rPr>
      </w:pPr>
      <w:r w:rsidRPr="00802A4B">
        <w:rPr>
          <w:rFonts w:ascii="Arial" w:eastAsia="Calibri" w:hAnsi="Arial" w:cs="Arial"/>
          <w:b/>
          <w:sz w:val="20"/>
          <w:szCs w:val="20"/>
          <w:lang w:val="es-CO" w:eastAsia="es-ES"/>
        </w:rPr>
        <w:t>7.1.3 Infraestructura:</w:t>
      </w:r>
      <w:r w:rsidR="00671D5F">
        <w:rPr>
          <w:rFonts w:ascii="Arial" w:eastAsia="Calibri" w:hAnsi="Arial" w:cs="Arial"/>
          <w:b/>
          <w:sz w:val="20"/>
          <w:szCs w:val="20"/>
          <w:lang w:val="es-CO" w:eastAsia="es-ES"/>
        </w:rPr>
        <w:t xml:space="preserve"> </w:t>
      </w:r>
      <w:r w:rsidR="00ED2DBE" w:rsidRPr="00671D5F">
        <w:rPr>
          <w:rFonts w:ascii="Arial" w:eastAsia="Calibri" w:hAnsi="Arial" w:cs="Arial"/>
          <w:sz w:val="20"/>
          <w:szCs w:val="20"/>
          <w:lang w:val="es-CO" w:eastAsia="es-ES"/>
        </w:rPr>
        <w:t xml:space="preserve">El líder del proceso </w:t>
      </w:r>
      <w:r w:rsidR="00671D5F" w:rsidRPr="00671D5F">
        <w:rPr>
          <w:rFonts w:ascii="Arial" w:eastAsia="Calibri" w:hAnsi="Arial" w:cs="Arial"/>
          <w:sz w:val="20"/>
          <w:szCs w:val="20"/>
          <w:lang w:val="es-CO" w:eastAsia="es-ES"/>
        </w:rPr>
        <w:t>realiza las gestiones pertinentes para que la operación del grupo logre la conformidad de los productos y servicios</w:t>
      </w:r>
      <w:r w:rsidR="00ED2DBE" w:rsidRPr="00671D5F">
        <w:rPr>
          <w:rFonts w:ascii="Arial" w:eastAsia="Calibri" w:hAnsi="Arial" w:cs="Arial"/>
          <w:sz w:val="20"/>
          <w:szCs w:val="20"/>
          <w:lang w:val="es-CO" w:eastAsia="es-ES"/>
        </w:rPr>
        <w:t>.</w:t>
      </w:r>
    </w:p>
    <w:p w14:paraId="303CD02F" w14:textId="77777777" w:rsidR="00671D5F" w:rsidRDefault="00671D5F" w:rsidP="0048401B">
      <w:pPr>
        <w:spacing w:after="0"/>
        <w:jc w:val="both"/>
        <w:rPr>
          <w:rFonts w:ascii="Arial" w:eastAsia="Calibri" w:hAnsi="Arial" w:cs="Arial"/>
          <w:sz w:val="20"/>
          <w:szCs w:val="20"/>
          <w:lang w:val="es-CO" w:eastAsia="es-ES"/>
        </w:rPr>
      </w:pPr>
    </w:p>
    <w:p w14:paraId="70B02308" w14:textId="24ED64AC" w:rsidR="00671D5F" w:rsidRDefault="00671D5F" w:rsidP="00671D5F">
      <w:pPr>
        <w:spacing w:after="0"/>
        <w:jc w:val="both"/>
        <w:rPr>
          <w:rFonts w:ascii="Arial" w:eastAsia="Calibri" w:hAnsi="Arial" w:cs="Arial"/>
          <w:sz w:val="20"/>
          <w:szCs w:val="20"/>
          <w:lang w:val="es-CO" w:eastAsia="es-ES"/>
        </w:rPr>
      </w:pPr>
      <w:r w:rsidRPr="00802A4B">
        <w:rPr>
          <w:rFonts w:ascii="Arial" w:eastAsia="Calibri" w:hAnsi="Arial" w:cs="Arial"/>
          <w:b/>
          <w:sz w:val="20"/>
          <w:szCs w:val="20"/>
          <w:lang w:val="es-CO" w:eastAsia="es-ES"/>
        </w:rPr>
        <w:t>7.1.4 Ambiente para la operación del proceso:</w:t>
      </w:r>
      <w:r>
        <w:rPr>
          <w:rFonts w:ascii="Arial" w:eastAsia="Calibri" w:hAnsi="Arial" w:cs="Arial"/>
          <w:sz w:val="20"/>
          <w:szCs w:val="20"/>
          <w:lang w:val="es-CO" w:eastAsia="es-ES"/>
        </w:rPr>
        <w:t xml:space="preserve"> Al indagar con la líder del proceso se encontró que a nivel del equipo de trabajo hay buena comunicación, buen ambiente laboral y</w:t>
      </w:r>
      <w:r w:rsidRPr="00802A4B">
        <w:rPr>
          <w:rFonts w:ascii="Arial" w:eastAsia="Calibri" w:hAnsi="Arial" w:cs="Arial"/>
          <w:sz w:val="20"/>
          <w:szCs w:val="20"/>
          <w:lang w:val="es-CO" w:eastAsia="es-ES"/>
        </w:rPr>
        <w:t xml:space="preserve"> </w:t>
      </w:r>
      <w:r>
        <w:rPr>
          <w:rFonts w:ascii="Arial" w:eastAsia="Calibri" w:hAnsi="Arial" w:cs="Arial"/>
          <w:sz w:val="20"/>
          <w:szCs w:val="20"/>
          <w:lang w:val="es-CO" w:eastAsia="es-ES"/>
        </w:rPr>
        <w:t>organización del trabajo.</w:t>
      </w:r>
    </w:p>
    <w:p w14:paraId="7E05D3CB" w14:textId="77777777" w:rsidR="00472068" w:rsidRDefault="00472068" w:rsidP="00671D5F">
      <w:pPr>
        <w:spacing w:after="0"/>
        <w:jc w:val="both"/>
        <w:rPr>
          <w:rFonts w:ascii="Arial" w:eastAsia="Calibri" w:hAnsi="Arial" w:cs="Arial"/>
          <w:sz w:val="20"/>
          <w:szCs w:val="20"/>
          <w:lang w:val="es-CO" w:eastAsia="es-ES"/>
        </w:rPr>
      </w:pPr>
    </w:p>
    <w:p w14:paraId="4373F21F" w14:textId="481EEEAF" w:rsidR="00472068" w:rsidRPr="000429EF" w:rsidRDefault="00472068" w:rsidP="00472068">
      <w:pPr>
        <w:spacing w:after="0"/>
        <w:jc w:val="both"/>
        <w:rPr>
          <w:rFonts w:ascii="Arial" w:eastAsia="Calibri" w:hAnsi="Arial" w:cs="Arial"/>
          <w:sz w:val="20"/>
          <w:szCs w:val="20"/>
          <w:lang w:val="es-CO" w:eastAsia="es-ES"/>
        </w:rPr>
      </w:pPr>
      <w:r w:rsidRPr="00FA1FA6">
        <w:rPr>
          <w:rFonts w:ascii="Arial" w:eastAsia="Calibri" w:hAnsi="Arial" w:cs="Arial"/>
          <w:b/>
          <w:sz w:val="20"/>
          <w:szCs w:val="20"/>
          <w:lang w:val="es-CO" w:eastAsia="es-ES"/>
        </w:rPr>
        <w:t>7.1.5</w:t>
      </w:r>
      <w:r>
        <w:rPr>
          <w:rFonts w:ascii="Arial" w:eastAsia="Calibri" w:hAnsi="Arial" w:cs="Arial"/>
          <w:b/>
          <w:sz w:val="20"/>
          <w:szCs w:val="20"/>
          <w:lang w:val="es-CO" w:eastAsia="es-ES"/>
        </w:rPr>
        <w:t>.1</w:t>
      </w:r>
      <w:r w:rsidRPr="00FA1FA6">
        <w:rPr>
          <w:rFonts w:ascii="Arial" w:eastAsia="Calibri" w:hAnsi="Arial" w:cs="Arial"/>
          <w:b/>
          <w:sz w:val="20"/>
          <w:szCs w:val="20"/>
          <w:lang w:val="es-CO" w:eastAsia="es-ES"/>
        </w:rPr>
        <w:t xml:space="preserve"> Recursos de seguimiento y medición:</w:t>
      </w:r>
      <w:r>
        <w:rPr>
          <w:rFonts w:ascii="Arial" w:eastAsia="Calibri" w:hAnsi="Arial" w:cs="Arial"/>
          <w:sz w:val="20"/>
          <w:szCs w:val="20"/>
          <w:lang w:val="es-CO" w:eastAsia="es-ES"/>
        </w:rPr>
        <w:t xml:space="preserve"> Se evidencia que la</w:t>
      </w:r>
      <w:r w:rsidRPr="000429EF">
        <w:rPr>
          <w:rFonts w:ascii="Arial" w:eastAsia="Calibri" w:hAnsi="Arial" w:cs="Arial"/>
          <w:sz w:val="20"/>
          <w:szCs w:val="20"/>
          <w:lang w:val="es-CO" w:eastAsia="es-ES"/>
        </w:rPr>
        <w:t xml:space="preserve"> </w:t>
      </w:r>
      <w:r>
        <w:rPr>
          <w:rFonts w:ascii="Arial" w:eastAsia="Calibri" w:hAnsi="Arial" w:cs="Arial"/>
          <w:sz w:val="20"/>
          <w:szCs w:val="20"/>
          <w:lang w:val="es-CO" w:eastAsia="es-ES"/>
        </w:rPr>
        <w:t xml:space="preserve">líder del proceso realiza seguimiento para el cumplimiento de las actividades. </w:t>
      </w:r>
    </w:p>
    <w:p w14:paraId="27FD3D44" w14:textId="77777777" w:rsidR="00472068" w:rsidRDefault="00472068" w:rsidP="00472068">
      <w:pPr>
        <w:spacing w:after="0"/>
        <w:jc w:val="both"/>
        <w:rPr>
          <w:rFonts w:ascii="Arial" w:eastAsia="Calibri" w:hAnsi="Arial" w:cs="Arial"/>
          <w:sz w:val="20"/>
          <w:szCs w:val="20"/>
          <w:lang w:val="es-CO" w:eastAsia="es-ES"/>
        </w:rPr>
      </w:pPr>
    </w:p>
    <w:p w14:paraId="39241C64" w14:textId="46123254" w:rsidR="00472068" w:rsidRDefault="00472068" w:rsidP="00472068">
      <w:pPr>
        <w:spacing w:after="0"/>
        <w:jc w:val="both"/>
        <w:rPr>
          <w:rFonts w:ascii="Arial" w:eastAsia="Calibri" w:hAnsi="Arial" w:cs="Arial"/>
          <w:sz w:val="20"/>
          <w:szCs w:val="20"/>
          <w:lang w:val="es-CO" w:eastAsia="es-ES"/>
        </w:rPr>
      </w:pPr>
      <w:r w:rsidRPr="00FA1FA6">
        <w:rPr>
          <w:rFonts w:ascii="Arial" w:eastAsia="Calibri" w:hAnsi="Arial" w:cs="Arial"/>
          <w:b/>
          <w:sz w:val="20"/>
          <w:szCs w:val="20"/>
          <w:lang w:val="es-CO" w:eastAsia="es-ES"/>
        </w:rPr>
        <w:t>7.1.5.2 Trazabilidad de las mediciones:</w:t>
      </w:r>
      <w:r>
        <w:rPr>
          <w:rFonts w:ascii="Arial" w:eastAsia="Calibri" w:hAnsi="Arial" w:cs="Arial"/>
          <w:sz w:val="20"/>
          <w:szCs w:val="20"/>
          <w:lang w:val="es-CO" w:eastAsia="es-ES"/>
        </w:rPr>
        <w:t xml:space="preserve"> Se evidencia que la</w:t>
      </w:r>
      <w:r w:rsidRPr="000429EF">
        <w:rPr>
          <w:rFonts w:ascii="Arial" w:eastAsia="Calibri" w:hAnsi="Arial" w:cs="Arial"/>
          <w:sz w:val="20"/>
          <w:szCs w:val="20"/>
          <w:lang w:val="es-CO" w:eastAsia="es-ES"/>
        </w:rPr>
        <w:t xml:space="preserve"> </w:t>
      </w:r>
      <w:r>
        <w:rPr>
          <w:rFonts w:ascii="Arial" w:eastAsia="Calibri" w:hAnsi="Arial" w:cs="Arial"/>
          <w:sz w:val="20"/>
          <w:szCs w:val="20"/>
          <w:lang w:val="es-CO" w:eastAsia="es-ES"/>
        </w:rPr>
        <w:t>líder del proceso realiza seguimiento a los indicadores de plan de acción.</w:t>
      </w:r>
    </w:p>
    <w:p w14:paraId="33A3F37D" w14:textId="77777777" w:rsidR="00472068" w:rsidRDefault="00472068" w:rsidP="00472068">
      <w:pPr>
        <w:spacing w:after="0"/>
        <w:jc w:val="both"/>
        <w:rPr>
          <w:rFonts w:ascii="Arial" w:eastAsia="Calibri" w:hAnsi="Arial" w:cs="Arial"/>
          <w:sz w:val="20"/>
          <w:szCs w:val="20"/>
          <w:lang w:val="es-CO" w:eastAsia="es-ES"/>
        </w:rPr>
      </w:pPr>
    </w:p>
    <w:p w14:paraId="43218F7D" w14:textId="5BCAF7C2" w:rsidR="00472068" w:rsidRDefault="00472068" w:rsidP="00472068">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7.1.6 Conocimientos de la organización:</w:t>
      </w:r>
      <w:r>
        <w:rPr>
          <w:rFonts w:ascii="Arial" w:eastAsia="Calibri" w:hAnsi="Arial" w:cs="Arial"/>
          <w:b/>
          <w:sz w:val="20"/>
          <w:szCs w:val="20"/>
          <w:lang w:val="es-CO" w:eastAsia="es-ES"/>
        </w:rPr>
        <w:t xml:space="preserve"> </w:t>
      </w:r>
      <w:r w:rsidRPr="007F4FCC">
        <w:rPr>
          <w:rFonts w:ascii="Arial" w:eastAsia="Calibri" w:hAnsi="Arial" w:cs="Arial"/>
          <w:sz w:val="20"/>
          <w:szCs w:val="20"/>
          <w:lang w:val="es-CO" w:eastAsia="es-ES"/>
        </w:rPr>
        <w:t xml:space="preserve">El líder del proceso permite que los integrantes del equipo participen en capacitaciones </w:t>
      </w:r>
      <w:r w:rsidR="007F4FCC">
        <w:rPr>
          <w:rFonts w:ascii="Arial" w:eastAsia="Calibri" w:hAnsi="Arial" w:cs="Arial"/>
          <w:sz w:val="20"/>
          <w:szCs w:val="20"/>
          <w:lang w:val="es-CO" w:eastAsia="es-ES"/>
        </w:rPr>
        <w:t>de actualización en temas de comunicaciones.</w:t>
      </w:r>
    </w:p>
    <w:p w14:paraId="6098AA52" w14:textId="77777777" w:rsidR="007F4FCC" w:rsidRDefault="007F4FCC" w:rsidP="00472068">
      <w:pPr>
        <w:spacing w:after="0"/>
        <w:jc w:val="both"/>
        <w:rPr>
          <w:rFonts w:ascii="Arial" w:eastAsia="Calibri" w:hAnsi="Arial" w:cs="Arial"/>
          <w:sz w:val="20"/>
          <w:szCs w:val="20"/>
          <w:lang w:val="es-CO" w:eastAsia="es-ES"/>
        </w:rPr>
      </w:pPr>
    </w:p>
    <w:p w14:paraId="14092570" w14:textId="0688E9AE" w:rsidR="007F4FCC" w:rsidRDefault="007F4FCC" w:rsidP="007F4FCC">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7.2 Competencia:</w:t>
      </w:r>
      <w:r>
        <w:rPr>
          <w:rFonts w:ascii="Arial" w:eastAsia="Calibri" w:hAnsi="Arial" w:cs="Arial"/>
          <w:sz w:val="20"/>
          <w:szCs w:val="20"/>
          <w:lang w:val="es-CO" w:eastAsia="es-ES"/>
        </w:rPr>
        <w:t xml:space="preserve"> El líder</w:t>
      </w:r>
      <w:r w:rsidRPr="007A1231">
        <w:rPr>
          <w:rFonts w:ascii="Arial" w:eastAsia="Calibri" w:hAnsi="Arial" w:cs="Arial"/>
          <w:sz w:val="20"/>
          <w:szCs w:val="20"/>
          <w:lang w:val="es-CO" w:eastAsia="es-ES"/>
        </w:rPr>
        <w:t xml:space="preserve"> del proceso manifiesta que el personal que hace parte del proceso </w:t>
      </w:r>
      <w:r>
        <w:rPr>
          <w:rFonts w:ascii="Arial" w:eastAsia="Calibri" w:hAnsi="Arial" w:cs="Arial"/>
          <w:sz w:val="20"/>
          <w:szCs w:val="20"/>
          <w:lang w:val="es-CO" w:eastAsia="es-ES"/>
        </w:rPr>
        <w:t>son competentes para las funciones asignadas teniendo en cuenta su profesión que se acredita en el SECOP.</w:t>
      </w:r>
    </w:p>
    <w:p w14:paraId="148FC3DE" w14:textId="77777777" w:rsidR="007F4FCC" w:rsidRPr="007F4FCC" w:rsidRDefault="007F4FCC" w:rsidP="00472068">
      <w:pPr>
        <w:spacing w:after="0"/>
        <w:jc w:val="both"/>
        <w:rPr>
          <w:rFonts w:ascii="Arial" w:eastAsia="Calibri" w:hAnsi="Arial" w:cs="Arial"/>
          <w:sz w:val="20"/>
          <w:szCs w:val="20"/>
          <w:lang w:val="es-CO" w:eastAsia="es-ES"/>
        </w:rPr>
      </w:pPr>
    </w:p>
    <w:p w14:paraId="44EBBEB5" w14:textId="689ED5B6" w:rsidR="007F4FCC" w:rsidRDefault="007F4FCC" w:rsidP="007F4FCC">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7.3 Toma de conciencia:</w:t>
      </w:r>
      <w:r>
        <w:rPr>
          <w:rFonts w:ascii="Arial" w:eastAsia="Calibri" w:hAnsi="Arial" w:cs="Arial"/>
          <w:b/>
          <w:sz w:val="20"/>
          <w:szCs w:val="20"/>
          <w:lang w:val="es-CO" w:eastAsia="es-ES"/>
        </w:rPr>
        <w:t xml:space="preserve"> </w:t>
      </w:r>
      <w:r w:rsidRPr="007F4FCC">
        <w:rPr>
          <w:rFonts w:ascii="Arial" w:eastAsia="Calibri" w:hAnsi="Arial" w:cs="Arial"/>
          <w:sz w:val="20"/>
          <w:szCs w:val="20"/>
          <w:lang w:val="es-CO" w:eastAsia="es-ES"/>
        </w:rPr>
        <w:t>El líder del proceso informa que lo primero que le da a conocer</w:t>
      </w:r>
      <w:r>
        <w:rPr>
          <w:rFonts w:ascii="Arial" w:eastAsia="Calibri" w:hAnsi="Arial" w:cs="Arial"/>
          <w:b/>
          <w:sz w:val="20"/>
          <w:szCs w:val="20"/>
          <w:lang w:val="es-CO" w:eastAsia="es-ES"/>
        </w:rPr>
        <w:t xml:space="preserve"> </w:t>
      </w:r>
      <w:r>
        <w:rPr>
          <w:rFonts w:ascii="Arial" w:eastAsia="Calibri" w:hAnsi="Arial" w:cs="Arial"/>
          <w:sz w:val="20"/>
          <w:szCs w:val="20"/>
          <w:lang w:val="es-CO" w:eastAsia="es-ES"/>
        </w:rPr>
        <w:t xml:space="preserve"> a su equipo es la importancia que tienen las victimas en cada actividad que se realiza y que por lo tanto cada uno debe realizar su trabajo de la mejor manera posible. De igual manera, s</w:t>
      </w:r>
      <w:r w:rsidRPr="007A1231">
        <w:rPr>
          <w:rFonts w:ascii="Arial" w:eastAsia="Calibri" w:hAnsi="Arial" w:cs="Arial"/>
          <w:sz w:val="20"/>
          <w:szCs w:val="20"/>
          <w:lang w:val="es-CO" w:eastAsia="es-ES"/>
        </w:rPr>
        <w:t xml:space="preserve">e evidencia que se ha desarrollado varias </w:t>
      </w:r>
      <w:r>
        <w:rPr>
          <w:rFonts w:ascii="Arial" w:eastAsia="Calibri" w:hAnsi="Arial" w:cs="Arial"/>
          <w:sz w:val="20"/>
          <w:szCs w:val="20"/>
          <w:lang w:val="es-CO" w:eastAsia="es-ES"/>
        </w:rPr>
        <w:t>actividades</w:t>
      </w:r>
      <w:r w:rsidRPr="007A1231">
        <w:rPr>
          <w:rFonts w:ascii="Arial" w:eastAsia="Calibri" w:hAnsi="Arial" w:cs="Arial"/>
          <w:sz w:val="20"/>
          <w:szCs w:val="20"/>
          <w:lang w:val="es-CO" w:eastAsia="es-ES"/>
        </w:rPr>
        <w:t xml:space="preserve"> por parte del enlace SIG</w:t>
      </w:r>
      <w:r>
        <w:rPr>
          <w:rFonts w:ascii="Arial" w:eastAsia="Calibri" w:hAnsi="Arial" w:cs="Arial"/>
          <w:sz w:val="20"/>
          <w:szCs w:val="20"/>
          <w:lang w:val="es-CO" w:eastAsia="es-ES"/>
        </w:rPr>
        <w:t xml:space="preserve"> para participar en la Política de Calidad</w:t>
      </w:r>
      <w:r w:rsidRPr="007A1231">
        <w:rPr>
          <w:rFonts w:ascii="Arial" w:eastAsia="Calibri" w:hAnsi="Arial" w:cs="Arial"/>
          <w:sz w:val="20"/>
          <w:szCs w:val="20"/>
          <w:lang w:val="es-CO" w:eastAsia="es-ES"/>
        </w:rPr>
        <w:t>.</w:t>
      </w:r>
    </w:p>
    <w:p w14:paraId="3D0633C7" w14:textId="77777777" w:rsidR="007F4FCC" w:rsidRDefault="007F4FCC" w:rsidP="007F4FCC">
      <w:pPr>
        <w:spacing w:after="0"/>
        <w:jc w:val="both"/>
        <w:rPr>
          <w:rFonts w:ascii="Arial" w:eastAsia="Calibri" w:hAnsi="Arial" w:cs="Arial"/>
          <w:sz w:val="20"/>
          <w:szCs w:val="20"/>
          <w:lang w:val="es-CO" w:eastAsia="es-ES"/>
        </w:rPr>
      </w:pPr>
    </w:p>
    <w:p w14:paraId="481732D7" w14:textId="0D4625A4" w:rsidR="007F4FCC" w:rsidRDefault="007F4FCC" w:rsidP="007F4FCC">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7.4 Comunicación:</w:t>
      </w:r>
      <w:r>
        <w:rPr>
          <w:rFonts w:ascii="Arial" w:eastAsia="Calibri" w:hAnsi="Arial" w:cs="Arial"/>
          <w:sz w:val="20"/>
          <w:szCs w:val="20"/>
          <w:lang w:val="es-CO" w:eastAsia="es-ES"/>
        </w:rPr>
        <w:t xml:space="preserve"> El líder del proceso </w:t>
      </w:r>
      <w:r w:rsidRPr="007A1231">
        <w:rPr>
          <w:rFonts w:ascii="Arial" w:eastAsia="Calibri" w:hAnsi="Arial" w:cs="Arial"/>
          <w:sz w:val="20"/>
          <w:szCs w:val="20"/>
          <w:lang w:val="es-CO" w:eastAsia="es-ES"/>
        </w:rPr>
        <w:t>delega a su grupo de trabajo responsabilidades y actividades administrativas y operativas para la gestión y desarrollo de cada una de las líneas de traba</w:t>
      </w:r>
      <w:r>
        <w:rPr>
          <w:rFonts w:ascii="Arial" w:eastAsia="Calibri" w:hAnsi="Arial" w:cs="Arial"/>
          <w:sz w:val="20"/>
          <w:szCs w:val="20"/>
          <w:lang w:val="es-CO" w:eastAsia="es-ES"/>
        </w:rPr>
        <w:t>jo que hacen parte del proceso, realizando seguimiento a las mismas.</w:t>
      </w:r>
    </w:p>
    <w:p w14:paraId="33EBB16D" w14:textId="77777777" w:rsidR="007F4FCC" w:rsidRDefault="007F4FCC" w:rsidP="007F4FCC">
      <w:pPr>
        <w:spacing w:after="0"/>
        <w:jc w:val="both"/>
        <w:rPr>
          <w:rFonts w:ascii="Arial" w:eastAsia="Calibri" w:hAnsi="Arial" w:cs="Arial"/>
          <w:sz w:val="20"/>
          <w:szCs w:val="20"/>
          <w:lang w:val="es-CO" w:eastAsia="es-ES"/>
        </w:rPr>
      </w:pPr>
    </w:p>
    <w:p w14:paraId="62DE7248" w14:textId="59703195" w:rsidR="007F4FCC" w:rsidRDefault="007F4FCC" w:rsidP="007F4FCC">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7.5</w:t>
      </w:r>
      <w:r>
        <w:rPr>
          <w:rFonts w:ascii="Arial" w:eastAsia="Calibri" w:hAnsi="Arial" w:cs="Arial"/>
          <w:b/>
          <w:sz w:val="20"/>
          <w:szCs w:val="20"/>
          <w:lang w:val="es-CO" w:eastAsia="es-ES"/>
        </w:rPr>
        <w:t>.1</w:t>
      </w:r>
      <w:r w:rsidRPr="007A1231">
        <w:rPr>
          <w:rFonts w:ascii="Arial" w:eastAsia="Calibri" w:hAnsi="Arial" w:cs="Arial"/>
          <w:b/>
          <w:sz w:val="20"/>
          <w:szCs w:val="20"/>
          <w:lang w:val="es-CO" w:eastAsia="es-ES"/>
        </w:rPr>
        <w:t xml:space="preserve"> Información documentada:</w:t>
      </w:r>
      <w:r>
        <w:rPr>
          <w:rFonts w:ascii="Arial" w:eastAsia="Calibri" w:hAnsi="Arial" w:cs="Arial"/>
          <w:sz w:val="20"/>
          <w:szCs w:val="20"/>
          <w:lang w:val="es-CO" w:eastAsia="es-ES"/>
        </w:rPr>
        <w:t xml:space="preserve"> </w:t>
      </w:r>
      <w:r w:rsidRPr="007A1231">
        <w:rPr>
          <w:rFonts w:ascii="Arial" w:eastAsia="Calibri" w:hAnsi="Arial" w:cs="Arial"/>
          <w:sz w:val="20"/>
          <w:szCs w:val="20"/>
          <w:lang w:val="es-CO" w:eastAsia="es-ES"/>
        </w:rPr>
        <w:t xml:space="preserve">El proceso cuenta con una Caracterización de proceso, Manuales, Procedimientos e Instructivos debidamente documentos, los cuales se encuentran disponibles en la página web de la Unidad </w:t>
      </w:r>
      <w:hyperlink r:id="rId7" w:history="1">
        <w:r w:rsidRPr="009A408D">
          <w:rPr>
            <w:rStyle w:val="Hipervnculo"/>
            <w:rFonts w:ascii="Arial" w:eastAsia="Calibri" w:hAnsi="Arial" w:cs="Arial"/>
            <w:sz w:val="20"/>
            <w:szCs w:val="20"/>
            <w:lang w:val="es-CO" w:eastAsia="es-ES"/>
          </w:rPr>
          <w:t>https://www.unidadvictimas.gov.co/es/prueba-sig/comunicacion-estrategica</w:t>
        </w:r>
      </w:hyperlink>
      <w:r>
        <w:rPr>
          <w:rFonts w:ascii="Arial" w:eastAsia="Calibri" w:hAnsi="Arial" w:cs="Arial"/>
          <w:sz w:val="20"/>
          <w:szCs w:val="20"/>
          <w:lang w:val="es-CO" w:eastAsia="es-ES"/>
        </w:rPr>
        <w:t xml:space="preserve">.El proceso se encuentra gestionando </w:t>
      </w:r>
      <w:r w:rsidRPr="007F4FCC">
        <w:rPr>
          <w:rFonts w:ascii="Arial" w:eastAsia="Calibri" w:hAnsi="Arial" w:cs="Arial"/>
          <w:sz w:val="20"/>
          <w:szCs w:val="20"/>
          <w:lang w:val="es-CO" w:eastAsia="es-ES"/>
        </w:rPr>
        <w:t xml:space="preserve">ante la OTI la </w:t>
      </w:r>
      <w:r w:rsidR="00C75A5A" w:rsidRPr="007F4FCC">
        <w:rPr>
          <w:rFonts w:ascii="Arial" w:eastAsia="Calibri" w:hAnsi="Arial" w:cs="Arial"/>
          <w:sz w:val="20"/>
          <w:szCs w:val="20"/>
          <w:lang w:val="es-CO" w:eastAsia="es-ES"/>
        </w:rPr>
        <w:t>construcción</w:t>
      </w:r>
      <w:r w:rsidRPr="007F4FCC">
        <w:rPr>
          <w:rFonts w:ascii="Arial" w:eastAsia="Calibri" w:hAnsi="Arial" w:cs="Arial"/>
          <w:sz w:val="20"/>
          <w:szCs w:val="20"/>
          <w:lang w:val="es-CO" w:eastAsia="es-ES"/>
        </w:rPr>
        <w:t xml:space="preserve"> de un servidor para la consolidación y preservación  de la información audiovisual</w:t>
      </w:r>
    </w:p>
    <w:p w14:paraId="7F887185" w14:textId="77777777" w:rsidR="00C75A5A" w:rsidRDefault="00C75A5A" w:rsidP="007F4FCC">
      <w:pPr>
        <w:spacing w:after="0"/>
        <w:jc w:val="both"/>
        <w:rPr>
          <w:rFonts w:ascii="Arial" w:eastAsia="Calibri" w:hAnsi="Arial" w:cs="Arial"/>
          <w:sz w:val="20"/>
          <w:szCs w:val="20"/>
          <w:lang w:val="es-CO" w:eastAsia="es-ES"/>
        </w:rPr>
      </w:pPr>
    </w:p>
    <w:p w14:paraId="30780A35" w14:textId="4C0D701A" w:rsidR="00C75A5A" w:rsidRDefault="00C75A5A" w:rsidP="007F4FCC">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7.5.2 Creación y actualización:</w:t>
      </w:r>
      <w:r>
        <w:rPr>
          <w:rFonts w:ascii="Arial" w:eastAsia="Calibri" w:hAnsi="Arial" w:cs="Arial"/>
          <w:sz w:val="20"/>
          <w:szCs w:val="20"/>
          <w:lang w:val="es-CO" w:eastAsia="es-ES"/>
        </w:rPr>
        <w:t xml:space="preserve"> </w:t>
      </w:r>
      <w:r w:rsidRPr="007A1231">
        <w:rPr>
          <w:rFonts w:ascii="Arial" w:eastAsia="Calibri" w:hAnsi="Arial" w:cs="Arial"/>
          <w:sz w:val="20"/>
          <w:szCs w:val="20"/>
          <w:lang w:val="es-CO" w:eastAsia="es-ES"/>
        </w:rPr>
        <w:t xml:space="preserve">El proceso </w:t>
      </w:r>
      <w:r>
        <w:rPr>
          <w:rFonts w:ascii="Arial" w:eastAsia="Calibri" w:hAnsi="Arial" w:cs="Arial"/>
          <w:sz w:val="20"/>
          <w:szCs w:val="20"/>
          <w:lang w:val="es-CO" w:eastAsia="es-ES"/>
        </w:rPr>
        <w:t xml:space="preserve">actualizó los procedimientos de: i) publicación y actualización página web v4, ii) manejo de redes sociales v4, iii) realización programa de radio v4 y iv) manual de redacción v3. Igualmente eliminó los procedimientos: i) cubrimiento </w:t>
      </w:r>
      <w:r>
        <w:rPr>
          <w:rFonts w:ascii="Arial" w:eastAsia="Calibri" w:hAnsi="Arial" w:cs="Arial"/>
          <w:sz w:val="20"/>
          <w:szCs w:val="20"/>
          <w:lang w:val="es-CO" w:eastAsia="es-ES"/>
        </w:rPr>
        <w:lastRenderedPageBreak/>
        <w:t>periodístico de las actividades de la entidad y ii) procedimiento para el manejo de voceros de la entidad. Estos cambios se realizaron con el Formato para cambios de doc</w:t>
      </w:r>
      <w:r w:rsidR="006713E8">
        <w:rPr>
          <w:rFonts w:ascii="Arial" w:eastAsia="Calibri" w:hAnsi="Arial" w:cs="Arial"/>
          <w:sz w:val="20"/>
          <w:szCs w:val="20"/>
          <w:lang w:val="es-CO" w:eastAsia="es-ES"/>
        </w:rPr>
        <w:t>umentos SIG.</w:t>
      </w:r>
    </w:p>
    <w:p w14:paraId="7CBBCF52" w14:textId="77777777" w:rsidR="006713E8" w:rsidRDefault="006713E8" w:rsidP="007F4FCC">
      <w:pPr>
        <w:spacing w:after="0"/>
        <w:jc w:val="both"/>
        <w:rPr>
          <w:rFonts w:ascii="Arial" w:eastAsia="Calibri" w:hAnsi="Arial" w:cs="Arial"/>
          <w:sz w:val="20"/>
          <w:szCs w:val="20"/>
          <w:lang w:val="es-CO" w:eastAsia="es-ES"/>
        </w:rPr>
      </w:pPr>
    </w:p>
    <w:p w14:paraId="6893299C" w14:textId="0C203FBE" w:rsidR="00671D5F" w:rsidRPr="00671D5F" w:rsidRDefault="006713E8" w:rsidP="0048401B">
      <w:pPr>
        <w:spacing w:after="0"/>
        <w:jc w:val="both"/>
        <w:rPr>
          <w:rFonts w:ascii="Arial" w:eastAsia="Calibri" w:hAnsi="Arial" w:cs="Arial"/>
          <w:sz w:val="20"/>
          <w:szCs w:val="20"/>
          <w:lang w:val="es-CO" w:eastAsia="es-ES"/>
        </w:rPr>
      </w:pPr>
      <w:r w:rsidRPr="007A1231">
        <w:rPr>
          <w:rFonts w:ascii="Arial" w:eastAsia="Calibri" w:hAnsi="Arial" w:cs="Arial"/>
          <w:b/>
          <w:sz w:val="20"/>
          <w:szCs w:val="20"/>
          <w:lang w:val="es-CO" w:eastAsia="es-ES"/>
        </w:rPr>
        <w:t>7.5.3 Conformación de la información documentada</w:t>
      </w:r>
      <w:r w:rsidRPr="00AD26D5">
        <w:rPr>
          <w:rFonts w:ascii="Arial" w:eastAsia="Calibri" w:hAnsi="Arial" w:cs="Arial"/>
          <w:sz w:val="20"/>
          <w:szCs w:val="20"/>
          <w:lang w:val="es-CO" w:eastAsia="es-ES"/>
        </w:rPr>
        <w:t>:</w:t>
      </w:r>
      <w:r w:rsidR="00AD26D5" w:rsidRPr="00AD26D5">
        <w:rPr>
          <w:rFonts w:ascii="Arial" w:eastAsia="Calibri" w:hAnsi="Arial" w:cs="Arial"/>
          <w:sz w:val="20"/>
          <w:szCs w:val="20"/>
          <w:lang w:val="es-CO" w:eastAsia="es-ES"/>
        </w:rPr>
        <w:t xml:space="preserve"> El proceso cuenta con la</w:t>
      </w:r>
      <w:r w:rsidR="00AD26D5">
        <w:rPr>
          <w:rFonts w:ascii="Arial" w:eastAsia="Calibri" w:hAnsi="Arial" w:cs="Arial"/>
          <w:sz w:val="20"/>
          <w:szCs w:val="20"/>
          <w:lang w:val="es-CO" w:eastAsia="es-ES"/>
        </w:rPr>
        <w:t xml:space="preserve"> custodia de la</w:t>
      </w:r>
      <w:r w:rsidR="00AD26D5" w:rsidRPr="00AD26D5">
        <w:rPr>
          <w:rFonts w:ascii="Arial" w:eastAsia="Calibri" w:hAnsi="Arial" w:cs="Arial"/>
          <w:sz w:val="20"/>
          <w:szCs w:val="20"/>
          <w:lang w:val="es-CO" w:eastAsia="es-ES"/>
        </w:rPr>
        <w:t xml:space="preserve"> información de toda su gestión y</w:t>
      </w:r>
      <w:r w:rsidR="00AD26D5">
        <w:rPr>
          <w:rFonts w:ascii="Arial" w:eastAsia="Calibri" w:hAnsi="Arial" w:cs="Arial"/>
          <w:b/>
          <w:sz w:val="20"/>
          <w:szCs w:val="20"/>
          <w:lang w:val="es-CO" w:eastAsia="es-ES"/>
        </w:rPr>
        <w:t xml:space="preserve"> </w:t>
      </w:r>
      <w:r w:rsidR="00AD26D5">
        <w:rPr>
          <w:rFonts w:ascii="Arial" w:eastAsia="Calibri" w:hAnsi="Arial" w:cs="Arial"/>
          <w:sz w:val="20"/>
          <w:szCs w:val="20"/>
          <w:lang w:val="es-CO" w:eastAsia="es-ES"/>
        </w:rPr>
        <w:t xml:space="preserve">se encuentra gestionando </w:t>
      </w:r>
      <w:r w:rsidR="00AD26D5" w:rsidRPr="007F4FCC">
        <w:rPr>
          <w:rFonts w:ascii="Arial" w:eastAsia="Calibri" w:hAnsi="Arial" w:cs="Arial"/>
          <w:sz w:val="20"/>
          <w:szCs w:val="20"/>
          <w:lang w:val="es-CO" w:eastAsia="es-ES"/>
        </w:rPr>
        <w:t>ante la OTI la construcción de un servidor para la consolidación y preservación  de la información audiovisual</w:t>
      </w:r>
      <w:r w:rsidR="00AD26D5">
        <w:rPr>
          <w:rFonts w:ascii="Arial" w:eastAsia="Calibri" w:hAnsi="Arial" w:cs="Arial"/>
          <w:sz w:val="20"/>
          <w:szCs w:val="20"/>
          <w:lang w:val="es-CO" w:eastAsia="es-ES"/>
        </w:rPr>
        <w:t>.</w:t>
      </w:r>
    </w:p>
    <w:p w14:paraId="6F7D67A1" w14:textId="77777777" w:rsidR="00E34AC9" w:rsidRPr="00E34AC9" w:rsidRDefault="00E34AC9" w:rsidP="00E34AC9">
      <w:pPr>
        <w:spacing w:after="0"/>
        <w:jc w:val="both"/>
        <w:rPr>
          <w:rFonts w:ascii="Arial" w:eastAsia="Calibri" w:hAnsi="Arial" w:cs="Arial"/>
          <w:b/>
          <w:sz w:val="20"/>
          <w:szCs w:val="20"/>
          <w:lang w:val="es-CO" w:eastAsia="es-ES"/>
        </w:rPr>
      </w:pPr>
    </w:p>
    <w:p w14:paraId="38FD8D6A"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8 DE LA ISO 9001:2015</w:t>
      </w:r>
    </w:p>
    <w:p w14:paraId="7226F425" w14:textId="77777777" w:rsidR="00E34AC9" w:rsidRDefault="00E34AC9" w:rsidP="00E34AC9">
      <w:pPr>
        <w:spacing w:after="0"/>
        <w:jc w:val="both"/>
        <w:rPr>
          <w:rFonts w:ascii="Arial" w:eastAsia="Calibri" w:hAnsi="Arial" w:cs="Arial"/>
          <w:b/>
          <w:sz w:val="20"/>
          <w:szCs w:val="20"/>
          <w:lang w:val="es-CO" w:eastAsia="es-ES"/>
        </w:rPr>
      </w:pPr>
    </w:p>
    <w:p w14:paraId="6B9C65B8" w14:textId="77777777" w:rsidR="00AD26D5" w:rsidRDefault="00AD26D5" w:rsidP="00AD26D5">
      <w:pPr>
        <w:spacing w:after="0"/>
        <w:jc w:val="both"/>
        <w:rPr>
          <w:rFonts w:ascii="Arial" w:eastAsia="Calibri" w:hAnsi="Arial" w:cs="Arial"/>
          <w:sz w:val="20"/>
          <w:szCs w:val="20"/>
          <w:lang w:val="es-CO" w:eastAsia="es-ES"/>
        </w:rPr>
      </w:pPr>
      <w:r w:rsidRPr="00AD26D5">
        <w:rPr>
          <w:rFonts w:ascii="Arial" w:eastAsia="Calibri" w:hAnsi="Arial" w:cs="Arial"/>
          <w:b/>
          <w:sz w:val="20"/>
          <w:szCs w:val="20"/>
          <w:lang w:val="es-CO" w:eastAsia="es-ES"/>
        </w:rPr>
        <w:t>8.1 Planificación y control operacional:</w:t>
      </w:r>
      <w:r w:rsidRPr="0035628C">
        <w:rPr>
          <w:rFonts w:ascii="Arial" w:eastAsia="Calibri" w:hAnsi="Arial" w:cs="Arial"/>
          <w:sz w:val="20"/>
          <w:szCs w:val="20"/>
          <w:lang w:val="es-CO" w:eastAsia="es-ES"/>
        </w:rPr>
        <w:t xml:space="preserve"> El proceso identifica las partes interesadas, las salidas No conformes, los recursos que necesita para su operación, la interacción con otros procesos y ha establecido Manuales, Procedimientos e Instructivos para estandarizar sus actividades. </w:t>
      </w:r>
    </w:p>
    <w:p w14:paraId="69F73D00" w14:textId="77777777" w:rsidR="00AD26D5" w:rsidRDefault="00AD26D5" w:rsidP="00AD26D5">
      <w:pPr>
        <w:spacing w:after="0"/>
        <w:jc w:val="both"/>
        <w:rPr>
          <w:rFonts w:ascii="Arial" w:eastAsia="Calibri" w:hAnsi="Arial" w:cs="Arial"/>
          <w:sz w:val="20"/>
          <w:szCs w:val="20"/>
          <w:lang w:val="es-CO" w:eastAsia="es-ES"/>
        </w:rPr>
      </w:pPr>
    </w:p>
    <w:p w14:paraId="1951D472" w14:textId="2ADF7CC1" w:rsidR="00AD26D5" w:rsidRPr="003917B5" w:rsidRDefault="003917B5" w:rsidP="003917B5">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8.2.1</w:t>
      </w:r>
      <w:r w:rsidR="00AD26D5" w:rsidRPr="003917B5">
        <w:rPr>
          <w:rFonts w:ascii="Arial" w:eastAsia="Calibri" w:hAnsi="Arial" w:cs="Arial"/>
          <w:b/>
          <w:sz w:val="20"/>
          <w:szCs w:val="20"/>
          <w:lang w:val="es-CO" w:eastAsia="es-ES"/>
        </w:rPr>
        <w:t>Comunicación con el cliente:</w:t>
      </w:r>
      <w:r w:rsidR="00AD26D5" w:rsidRPr="003917B5">
        <w:rPr>
          <w:rFonts w:ascii="Arial" w:eastAsia="Calibri" w:hAnsi="Arial" w:cs="Arial"/>
          <w:sz w:val="20"/>
          <w:szCs w:val="20"/>
          <w:lang w:val="es-CO" w:eastAsia="es-ES"/>
        </w:rPr>
        <w:t xml:space="preserve"> Se evidencia que el proceso mantiene permanente comunicación con sus partes interesadas a través de Plantilla de respuesta en redes sociales, boletines de prensa, mensajes radiales y rendición de cuentas en Totoro.</w:t>
      </w:r>
    </w:p>
    <w:p w14:paraId="2B74B7EE" w14:textId="77777777" w:rsidR="003917B5" w:rsidRPr="003917B5" w:rsidRDefault="003917B5" w:rsidP="003917B5">
      <w:pPr>
        <w:pStyle w:val="Prrafodelista"/>
        <w:spacing w:after="0"/>
        <w:jc w:val="both"/>
        <w:rPr>
          <w:rFonts w:ascii="Arial" w:eastAsia="Calibri" w:hAnsi="Arial" w:cs="Arial"/>
          <w:sz w:val="20"/>
          <w:szCs w:val="20"/>
          <w:lang w:val="es-CO" w:eastAsia="es-ES"/>
        </w:rPr>
      </w:pPr>
    </w:p>
    <w:p w14:paraId="48F649A9" w14:textId="64C663DD" w:rsidR="003917B5" w:rsidRDefault="003917B5" w:rsidP="003917B5">
      <w:pPr>
        <w:spacing w:after="0"/>
        <w:jc w:val="both"/>
        <w:rPr>
          <w:rFonts w:ascii="Arial" w:eastAsia="Calibri" w:hAnsi="Arial" w:cs="Arial"/>
          <w:sz w:val="20"/>
          <w:szCs w:val="20"/>
          <w:lang w:val="es-CO" w:eastAsia="es-ES"/>
        </w:rPr>
      </w:pPr>
      <w:r>
        <w:rPr>
          <w:rFonts w:ascii="Arial" w:eastAsia="Calibri" w:hAnsi="Arial" w:cs="Arial"/>
          <w:b/>
          <w:sz w:val="20"/>
          <w:szCs w:val="20"/>
          <w:lang w:val="es-CO" w:eastAsia="es-ES"/>
        </w:rPr>
        <w:t xml:space="preserve">8.2.2 Determinación para los requisitos para los productos y servicios: </w:t>
      </w:r>
      <w:r w:rsidRPr="0035628C">
        <w:rPr>
          <w:rFonts w:ascii="Arial" w:eastAsia="Calibri" w:hAnsi="Arial" w:cs="Arial"/>
          <w:sz w:val="20"/>
          <w:szCs w:val="20"/>
          <w:lang w:val="es-CO" w:eastAsia="es-ES"/>
        </w:rPr>
        <w:t xml:space="preserve">Se evidencia que el proceso ha definido los requisitos, controles y los comunica al personal que se encuentra a su cargo y de los </w:t>
      </w:r>
      <w:r>
        <w:rPr>
          <w:rFonts w:ascii="Arial" w:eastAsia="Calibri" w:hAnsi="Arial" w:cs="Arial"/>
          <w:sz w:val="20"/>
          <w:szCs w:val="20"/>
          <w:lang w:val="es-CO" w:eastAsia="es-ES"/>
        </w:rPr>
        <w:t>contratos,  p</w:t>
      </w:r>
      <w:r w:rsidRPr="003917B5">
        <w:rPr>
          <w:rFonts w:ascii="Arial" w:eastAsia="Calibri" w:hAnsi="Arial" w:cs="Arial"/>
          <w:sz w:val="20"/>
          <w:szCs w:val="20"/>
          <w:lang w:val="es-CO" w:eastAsia="es-ES"/>
        </w:rPr>
        <w:t>or Ley se publica en la página web, boletines de prensa,</w:t>
      </w:r>
      <w:r>
        <w:rPr>
          <w:rFonts w:ascii="Arial" w:eastAsia="Calibri" w:hAnsi="Arial" w:cs="Arial"/>
          <w:sz w:val="20"/>
          <w:szCs w:val="20"/>
          <w:lang w:val="es-CO" w:eastAsia="es-ES"/>
        </w:rPr>
        <w:t xml:space="preserve"> y el </w:t>
      </w:r>
      <w:r w:rsidRPr="003917B5">
        <w:rPr>
          <w:rFonts w:ascii="Arial" w:eastAsia="Calibri" w:hAnsi="Arial" w:cs="Arial"/>
          <w:sz w:val="20"/>
          <w:szCs w:val="20"/>
          <w:lang w:val="es-CO" w:eastAsia="es-ES"/>
        </w:rPr>
        <w:t xml:space="preserve"> contrato </w:t>
      </w:r>
      <w:r>
        <w:rPr>
          <w:rFonts w:ascii="Arial" w:eastAsia="Calibri" w:hAnsi="Arial" w:cs="Arial"/>
          <w:sz w:val="20"/>
          <w:szCs w:val="20"/>
          <w:lang w:val="es-CO" w:eastAsia="es-ES"/>
        </w:rPr>
        <w:t xml:space="preserve">de proveedor externo </w:t>
      </w:r>
      <w:r w:rsidRPr="003917B5">
        <w:rPr>
          <w:rFonts w:ascii="Arial" w:eastAsia="Calibri" w:hAnsi="Arial" w:cs="Arial"/>
          <w:sz w:val="20"/>
          <w:szCs w:val="20"/>
          <w:lang w:val="es-CO" w:eastAsia="es-ES"/>
        </w:rPr>
        <w:t xml:space="preserve">Eucoles cumple </w:t>
      </w:r>
      <w:r w:rsidR="00FA114C">
        <w:rPr>
          <w:rFonts w:ascii="Arial" w:eastAsia="Calibri" w:hAnsi="Arial" w:cs="Arial"/>
          <w:sz w:val="20"/>
          <w:szCs w:val="20"/>
          <w:lang w:val="es-CO" w:eastAsia="es-ES"/>
        </w:rPr>
        <w:t>los requisitos legales.</w:t>
      </w:r>
    </w:p>
    <w:p w14:paraId="5C708C62" w14:textId="77777777" w:rsidR="00FA114C" w:rsidRDefault="00FA114C" w:rsidP="003917B5">
      <w:pPr>
        <w:spacing w:after="0"/>
        <w:jc w:val="both"/>
        <w:rPr>
          <w:rFonts w:ascii="Arial" w:eastAsia="Calibri" w:hAnsi="Arial" w:cs="Arial"/>
          <w:sz w:val="20"/>
          <w:szCs w:val="20"/>
          <w:lang w:val="es-CO" w:eastAsia="es-ES"/>
        </w:rPr>
      </w:pPr>
    </w:p>
    <w:p w14:paraId="39321C36" w14:textId="12C47F94" w:rsidR="00FA114C" w:rsidRDefault="00FA114C" w:rsidP="003917B5">
      <w:pPr>
        <w:spacing w:after="0"/>
        <w:jc w:val="both"/>
        <w:rPr>
          <w:rFonts w:ascii="Arial" w:eastAsia="Calibri" w:hAnsi="Arial" w:cs="Arial"/>
          <w:sz w:val="20"/>
          <w:szCs w:val="20"/>
          <w:lang w:val="es-CO" w:eastAsia="es-ES"/>
        </w:rPr>
      </w:pPr>
      <w:r w:rsidRPr="009C6D1E">
        <w:rPr>
          <w:rFonts w:ascii="Arial" w:eastAsia="Calibri" w:hAnsi="Arial" w:cs="Arial"/>
          <w:b/>
          <w:sz w:val="20"/>
          <w:szCs w:val="20"/>
          <w:lang w:val="es-CO" w:eastAsia="es-ES"/>
        </w:rPr>
        <w:t>8.2.3 Revisión de los requisitos para los productos y servicios:</w:t>
      </w:r>
      <w:r>
        <w:rPr>
          <w:rFonts w:ascii="Arial" w:eastAsia="Calibri" w:hAnsi="Arial" w:cs="Arial"/>
          <w:sz w:val="20"/>
          <w:szCs w:val="20"/>
          <w:lang w:val="es-CO" w:eastAsia="es-ES"/>
        </w:rPr>
        <w:t xml:space="preserve"> </w:t>
      </w:r>
      <w:r w:rsidRPr="009C6D1E">
        <w:rPr>
          <w:rFonts w:ascii="Arial" w:eastAsia="Calibri" w:hAnsi="Arial" w:cs="Arial"/>
          <w:sz w:val="20"/>
          <w:szCs w:val="20"/>
          <w:lang w:val="es-CO" w:eastAsia="es-ES"/>
        </w:rPr>
        <w:t>El proceso ha definido los requisitos de las partes interesadas en la Caracterización del Proceso, cuenta con Manuales, Procedimientos para el desarrollo de la Operación y manejo de la información.</w:t>
      </w:r>
      <w:r>
        <w:rPr>
          <w:rFonts w:ascii="Arial" w:eastAsia="Calibri" w:hAnsi="Arial" w:cs="Arial"/>
          <w:sz w:val="20"/>
          <w:szCs w:val="20"/>
          <w:lang w:val="es-CO" w:eastAsia="es-ES"/>
        </w:rPr>
        <w:t xml:space="preserve"> Realiza seguimientos a los productos como por ejemplo la </w:t>
      </w:r>
      <w:r w:rsidRPr="00FA114C">
        <w:rPr>
          <w:rFonts w:ascii="Arial" w:eastAsia="Calibri" w:hAnsi="Arial" w:cs="Arial"/>
          <w:sz w:val="20"/>
          <w:szCs w:val="20"/>
          <w:lang w:val="es-CO" w:eastAsia="es-ES"/>
        </w:rPr>
        <w:t xml:space="preserve">Revisión y Aprobación de los </w:t>
      </w:r>
      <w:r w:rsidR="00D156DD" w:rsidRPr="00FA114C">
        <w:rPr>
          <w:rFonts w:ascii="Arial" w:eastAsia="Calibri" w:hAnsi="Arial" w:cs="Arial"/>
          <w:sz w:val="20"/>
          <w:szCs w:val="20"/>
          <w:lang w:val="es-CO" w:eastAsia="es-ES"/>
        </w:rPr>
        <w:t>diseños,</w:t>
      </w:r>
      <w:r w:rsidRPr="00FA114C">
        <w:rPr>
          <w:rFonts w:ascii="Arial" w:eastAsia="Calibri" w:hAnsi="Arial" w:cs="Arial"/>
          <w:sz w:val="20"/>
          <w:szCs w:val="20"/>
          <w:lang w:val="es-CO" w:eastAsia="es-ES"/>
        </w:rPr>
        <w:t xml:space="preserve"> revisión y aprobación de campañas, seguimiento a campañas con color</w:t>
      </w:r>
      <w:r>
        <w:rPr>
          <w:rFonts w:ascii="Arial" w:eastAsia="Calibri" w:hAnsi="Arial" w:cs="Arial"/>
          <w:sz w:val="20"/>
          <w:szCs w:val="20"/>
          <w:lang w:val="es-CO" w:eastAsia="es-ES"/>
        </w:rPr>
        <w:t>, entre otros.</w:t>
      </w:r>
    </w:p>
    <w:p w14:paraId="20489699" w14:textId="77777777" w:rsidR="00D156DD" w:rsidRDefault="00D156DD" w:rsidP="003917B5">
      <w:pPr>
        <w:spacing w:after="0"/>
        <w:jc w:val="both"/>
        <w:rPr>
          <w:rFonts w:ascii="Arial" w:eastAsia="Calibri" w:hAnsi="Arial" w:cs="Arial"/>
          <w:sz w:val="20"/>
          <w:szCs w:val="20"/>
          <w:lang w:val="es-CO" w:eastAsia="es-ES"/>
        </w:rPr>
      </w:pPr>
    </w:p>
    <w:p w14:paraId="1BC636F6" w14:textId="1E374ADE" w:rsidR="00D156DD" w:rsidRDefault="00D156DD" w:rsidP="003917B5">
      <w:pPr>
        <w:spacing w:after="0"/>
        <w:jc w:val="both"/>
        <w:rPr>
          <w:rFonts w:ascii="Arial" w:eastAsia="Calibri" w:hAnsi="Arial" w:cs="Arial"/>
          <w:b/>
          <w:sz w:val="20"/>
          <w:szCs w:val="20"/>
          <w:lang w:val="es-CO" w:eastAsia="es-ES"/>
        </w:rPr>
      </w:pPr>
      <w:r w:rsidRPr="00D156DD">
        <w:rPr>
          <w:rFonts w:ascii="Arial" w:eastAsia="Calibri" w:hAnsi="Arial" w:cs="Arial"/>
          <w:b/>
          <w:sz w:val="20"/>
          <w:szCs w:val="20"/>
          <w:lang w:val="es-CO" w:eastAsia="es-ES"/>
        </w:rPr>
        <w:t>Los numerales 8.3.1 al 8.3.6 No aplican al proceso.</w:t>
      </w:r>
    </w:p>
    <w:p w14:paraId="175F11A8" w14:textId="77777777" w:rsidR="00D156DD" w:rsidRPr="00D156DD" w:rsidRDefault="00D156DD" w:rsidP="003917B5">
      <w:pPr>
        <w:spacing w:after="0"/>
        <w:jc w:val="both"/>
        <w:rPr>
          <w:rFonts w:ascii="Arial" w:eastAsia="Calibri" w:hAnsi="Arial" w:cs="Arial"/>
          <w:b/>
          <w:sz w:val="20"/>
          <w:szCs w:val="20"/>
          <w:lang w:val="es-CO" w:eastAsia="es-ES"/>
        </w:rPr>
      </w:pPr>
    </w:p>
    <w:p w14:paraId="0C43DF83" w14:textId="77777777" w:rsidR="00787AF6" w:rsidRDefault="00787AF6" w:rsidP="00787AF6">
      <w:pPr>
        <w:spacing w:after="0"/>
        <w:jc w:val="both"/>
        <w:rPr>
          <w:rFonts w:ascii="Arial" w:eastAsia="Calibri" w:hAnsi="Arial" w:cs="Arial"/>
          <w:sz w:val="20"/>
          <w:szCs w:val="20"/>
          <w:lang w:val="es-CO" w:eastAsia="es-ES"/>
        </w:rPr>
      </w:pPr>
      <w:r w:rsidRPr="009C6D1E">
        <w:rPr>
          <w:rFonts w:ascii="Arial" w:eastAsia="Calibri" w:hAnsi="Arial" w:cs="Arial"/>
          <w:b/>
          <w:sz w:val="20"/>
          <w:szCs w:val="20"/>
          <w:lang w:val="es-CO" w:eastAsia="es-ES"/>
        </w:rPr>
        <w:t>8.4.1 Control de los procesos, productos y servicios suministrados externamente</w:t>
      </w:r>
      <w:r>
        <w:rPr>
          <w:rFonts w:ascii="Arial" w:eastAsia="Calibri" w:hAnsi="Arial" w:cs="Arial"/>
          <w:sz w:val="20"/>
          <w:szCs w:val="20"/>
          <w:lang w:val="es-CO" w:eastAsia="es-ES"/>
        </w:rPr>
        <w:t xml:space="preserve">: </w:t>
      </w:r>
      <w:r w:rsidRPr="009C6D1E">
        <w:rPr>
          <w:rFonts w:ascii="Arial" w:eastAsia="Calibri" w:hAnsi="Arial" w:cs="Arial"/>
          <w:sz w:val="20"/>
          <w:szCs w:val="20"/>
          <w:lang w:val="es-CO" w:eastAsia="es-ES"/>
        </w:rPr>
        <w:t>Se evidencia que el proceso realiza control y seguimiento permanente de la gestión realizada por los Operadores que realizan actividades críticas para el proceso como el pago de ayudas humanitarias y atención telefónica, relacionadas con las actividades establecidas en Convenio interadministrativo y/o Acuerdo Marco.</w:t>
      </w:r>
    </w:p>
    <w:p w14:paraId="22E2572B" w14:textId="77777777" w:rsidR="00787AF6" w:rsidRDefault="00787AF6" w:rsidP="00787AF6">
      <w:pPr>
        <w:spacing w:after="0"/>
        <w:jc w:val="both"/>
        <w:rPr>
          <w:rFonts w:ascii="Arial" w:eastAsia="Calibri" w:hAnsi="Arial" w:cs="Arial"/>
          <w:sz w:val="20"/>
          <w:szCs w:val="20"/>
          <w:lang w:val="es-CO" w:eastAsia="es-ES"/>
        </w:rPr>
      </w:pPr>
    </w:p>
    <w:p w14:paraId="6036D766" w14:textId="77777777" w:rsidR="00787AF6" w:rsidRDefault="00787AF6" w:rsidP="00787AF6">
      <w:pPr>
        <w:spacing w:after="0"/>
        <w:jc w:val="both"/>
        <w:rPr>
          <w:rFonts w:ascii="Arial" w:eastAsia="Calibri" w:hAnsi="Arial" w:cs="Arial"/>
          <w:sz w:val="20"/>
          <w:szCs w:val="20"/>
          <w:lang w:val="es-CO" w:eastAsia="es-ES"/>
        </w:rPr>
      </w:pPr>
      <w:r w:rsidRPr="009C6D1E">
        <w:rPr>
          <w:rFonts w:ascii="Arial" w:eastAsia="Calibri" w:hAnsi="Arial" w:cs="Arial"/>
          <w:b/>
          <w:sz w:val="20"/>
          <w:szCs w:val="20"/>
          <w:lang w:val="es-CO" w:eastAsia="es-ES"/>
        </w:rPr>
        <w:t>8.4.2 Tipo y alcance de control:</w:t>
      </w:r>
      <w:r>
        <w:rPr>
          <w:rFonts w:ascii="Arial" w:eastAsia="Calibri" w:hAnsi="Arial" w:cs="Arial"/>
          <w:sz w:val="20"/>
          <w:szCs w:val="20"/>
          <w:lang w:val="es-CO" w:eastAsia="es-ES"/>
        </w:rPr>
        <w:t xml:space="preserve"> </w:t>
      </w:r>
      <w:r w:rsidRPr="009C6D1E">
        <w:rPr>
          <w:rFonts w:ascii="Arial" w:eastAsia="Calibri" w:hAnsi="Arial" w:cs="Arial"/>
          <w:sz w:val="20"/>
          <w:szCs w:val="20"/>
          <w:lang w:val="es-CO" w:eastAsia="es-ES"/>
        </w:rPr>
        <w:t>Se evidencia que el proceso realiza control y seguimiento permanente de la gestión realizada por los Operadores que realizan actividades críticas para el proceso como el pago de ayudas humanitarias y atención telefónica, relacionadas con las actividades establecidas en Convenio interadministrativo y/o Acuerdo Marco.</w:t>
      </w:r>
    </w:p>
    <w:p w14:paraId="32F24889" w14:textId="77777777" w:rsidR="00787AF6" w:rsidRDefault="00787AF6" w:rsidP="00787AF6">
      <w:pPr>
        <w:spacing w:after="0"/>
        <w:jc w:val="both"/>
        <w:rPr>
          <w:rFonts w:ascii="Arial" w:eastAsia="Calibri" w:hAnsi="Arial" w:cs="Arial"/>
          <w:sz w:val="20"/>
          <w:szCs w:val="20"/>
          <w:lang w:val="es-CO" w:eastAsia="es-ES"/>
        </w:rPr>
      </w:pPr>
    </w:p>
    <w:p w14:paraId="13D57981" w14:textId="77777777" w:rsidR="00787AF6" w:rsidRPr="009C6D1E" w:rsidRDefault="00787AF6" w:rsidP="00787AF6">
      <w:pPr>
        <w:spacing w:after="0"/>
        <w:jc w:val="both"/>
        <w:rPr>
          <w:rFonts w:ascii="Arial" w:eastAsia="Calibri" w:hAnsi="Arial" w:cs="Arial"/>
          <w:sz w:val="20"/>
          <w:szCs w:val="20"/>
          <w:lang w:val="es-CO" w:eastAsia="es-ES"/>
        </w:rPr>
      </w:pPr>
      <w:r w:rsidRPr="009C6D1E">
        <w:rPr>
          <w:rFonts w:ascii="Arial" w:eastAsia="Calibri" w:hAnsi="Arial" w:cs="Arial"/>
          <w:b/>
          <w:sz w:val="20"/>
          <w:szCs w:val="20"/>
          <w:lang w:val="es-CO" w:eastAsia="es-ES"/>
        </w:rPr>
        <w:t>8.4.3 Información para los proveedores externos:</w:t>
      </w:r>
      <w:r>
        <w:rPr>
          <w:rFonts w:ascii="Arial" w:eastAsia="Calibri" w:hAnsi="Arial" w:cs="Arial"/>
          <w:sz w:val="20"/>
          <w:szCs w:val="20"/>
          <w:lang w:val="es-CO" w:eastAsia="es-ES"/>
        </w:rPr>
        <w:t xml:space="preserve"> </w:t>
      </w:r>
      <w:r w:rsidRPr="009C6D1E">
        <w:rPr>
          <w:rFonts w:ascii="Arial" w:eastAsia="Calibri" w:hAnsi="Arial" w:cs="Arial"/>
          <w:sz w:val="20"/>
          <w:szCs w:val="20"/>
          <w:lang w:val="es-CO" w:eastAsia="es-ES"/>
        </w:rPr>
        <w:t>Se evidencia que el proceso define los criterios de operación requeridos con los Operadores externos para el desarrollo de las actividades contractuales y se realiza permanente control y seguimiento.</w:t>
      </w:r>
    </w:p>
    <w:p w14:paraId="03577035" w14:textId="77777777" w:rsidR="00787AF6" w:rsidRDefault="00787AF6" w:rsidP="00787AF6">
      <w:pPr>
        <w:spacing w:after="0"/>
        <w:jc w:val="both"/>
        <w:rPr>
          <w:rFonts w:ascii="Arial" w:eastAsia="Calibri" w:hAnsi="Arial" w:cs="Arial"/>
          <w:sz w:val="20"/>
          <w:szCs w:val="20"/>
          <w:lang w:val="es-CO" w:eastAsia="es-ES"/>
        </w:rPr>
      </w:pPr>
    </w:p>
    <w:p w14:paraId="4C784A77" w14:textId="6721572F"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8.5.1 Control de la producción y de la provisión del servicio:</w:t>
      </w:r>
      <w:r>
        <w:rPr>
          <w:rFonts w:ascii="Arial" w:eastAsia="Calibri" w:hAnsi="Arial" w:cs="Arial"/>
          <w:sz w:val="20"/>
          <w:szCs w:val="20"/>
          <w:lang w:val="es-CO" w:eastAsia="es-ES"/>
        </w:rPr>
        <w:t xml:space="preserve"> </w:t>
      </w:r>
      <w:r w:rsidRPr="00CA1755">
        <w:rPr>
          <w:rFonts w:ascii="Arial" w:eastAsia="Calibri" w:hAnsi="Arial" w:cs="Arial"/>
          <w:sz w:val="20"/>
          <w:szCs w:val="20"/>
          <w:lang w:val="es-CO" w:eastAsia="es-ES"/>
        </w:rPr>
        <w:t xml:space="preserve">Se evidencia que el proceso </w:t>
      </w:r>
      <w:r w:rsidR="002D29A4">
        <w:rPr>
          <w:rFonts w:ascii="Arial" w:eastAsia="Calibri" w:hAnsi="Arial" w:cs="Arial"/>
          <w:sz w:val="20"/>
          <w:szCs w:val="20"/>
          <w:lang w:val="es-CO" w:eastAsia="es-ES"/>
        </w:rPr>
        <w:t xml:space="preserve">hace seguimiento </w:t>
      </w:r>
      <w:r w:rsidR="00B35086">
        <w:rPr>
          <w:rFonts w:ascii="Arial" w:eastAsia="Calibri" w:hAnsi="Arial" w:cs="Arial"/>
          <w:sz w:val="20"/>
          <w:szCs w:val="20"/>
          <w:lang w:val="es-CO" w:eastAsia="es-ES"/>
        </w:rPr>
        <w:t>al proveedor externo</w:t>
      </w:r>
      <w:r w:rsidRPr="00CA1755">
        <w:rPr>
          <w:rFonts w:ascii="Arial" w:eastAsia="Calibri" w:hAnsi="Arial" w:cs="Arial"/>
          <w:sz w:val="20"/>
          <w:szCs w:val="20"/>
          <w:lang w:val="es-CO" w:eastAsia="es-ES"/>
        </w:rPr>
        <w:t>.</w:t>
      </w:r>
    </w:p>
    <w:p w14:paraId="3DCD8D53" w14:textId="77777777" w:rsidR="00787AF6" w:rsidRDefault="00787AF6" w:rsidP="00787AF6">
      <w:pPr>
        <w:spacing w:after="0"/>
        <w:jc w:val="both"/>
        <w:rPr>
          <w:rFonts w:ascii="Arial" w:eastAsia="Calibri" w:hAnsi="Arial" w:cs="Arial"/>
          <w:sz w:val="20"/>
          <w:szCs w:val="20"/>
          <w:lang w:val="es-CO" w:eastAsia="es-ES"/>
        </w:rPr>
      </w:pPr>
    </w:p>
    <w:p w14:paraId="355A3612" w14:textId="77777777" w:rsidR="00D964EC" w:rsidRDefault="00787AF6" w:rsidP="00D964EC">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8.5.2 Identificación y trazabilidad:</w:t>
      </w:r>
      <w:r>
        <w:rPr>
          <w:rFonts w:ascii="Arial" w:eastAsia="Calibri" w:hAnsi="Arial" w:cs="Arial"/>
          <w:sz w:val="20"/>
          <w:szCs w:val="20"/>
          <w:lang w:val="es-CO" w:eastAsia="es-ES"/>
        </w:rPr>
        <w:t xml:space="preserve"> </w:t>
      </w:r>
      <w:r w:rsidR="00D964EC" w:rsidRPr="00CA1755">
        <w:rPr>
          <w:rFonts w:ascii="Arial" w:eastAsia="Calibri" w:hAnsi="Arial" w:cs="Arial"/>
          <w:sz w:val="20"/>
          <w:szCs w:val="20"/>
          <w:lang w:val="es-CO" w:eastAsia="es-ES"/>
        </w:rPr>
        <w:t xml:space="preserve">Se evidencia que el proceso </w:t>
      </w:r>
      <w:r w:rsidR="00D964EC">
        <w:rPr>
          <w:rFonts w:ascii="Arial" w:eastAsia="Calibri" w:hAnsi="Arial" w:cs="Arial"/>
          <w:sz w:val="20"/>
          <w:szCs w:val="20"/>
          <w:lang w:val="es-CO" w:eastAsia="es-ES"/>
        </w:rPr>
        <w:t>hace seguimiento al proveedor externo</w:t>
      </w:r>
      <w:r w:rsidR="00D964EC" w:rsidRPr="00CA1755">
        <w:rPr>
          <w:rFonts w:ascii="Arial" w:eastAsia="Calibri" w:hAnsi="Arial" w:cs="Arial"/>
          <w:sz w:val="20"/>
          <w:szCs w:val="20"/>
          <w:lang w:val="es-CO" w:eastAsia="es-ES"/>
        </w:rPr>
        <w:t>.</w:t>
      </w:r>
    </w:p>
    <w:p w14:paraId="2D030F7A" w14:textId="4895C959" w:rsidR="00787AF6" w:rsidRDefault="00787AF6" w:rsidP="00787AF6">
      <w:pPr>
        <w:spacing w:after="0"/>
        <w:jc w:val="both"/>
        <w:rPr>
          <w:rFonts w:ascii="Arial" w:eastAsia="Calibri" w:hAnsi="Arial" w:cs="Arial"/>
          <w:sz w:val="20"/>
          <w:szCs w:val="20"/>
          <w:lang w:val="es-CO" w:eastAsia="es-ES"/>
        </w:rPr>
      </w:pPr>
    </w:p>
    <w:p w14:paraId="697576D0" w14:textId="40FCBE27"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8.5.3 Propiedad perteneciente a los clientes o proveedores externos</w:t>
      </w:r>
      <w:r>
        <w:rPr>
          <w:rFonts w:ascii="Arial" w:eastAsia="Calibri" w:hAnsi="Arial" w:cs="Arial"/>
          <w:sz w:val="20"/>
          <w:szCs w:val="20"/>
          <w:lang w:val="es-CO" w:eastAsia="es-ES"/>
        </w:rPr>
        <w:t xml:space="preserve">: </w:t>
      </w:r>
      <w:r w:rsidR="00D54507">
        <w:rPr>
          <w:rFonts w:ascii="Arial" w:eastAsia="Calibri" w:hAnsi="Arial" w:cs="Arial"/>
          <w:sz w:val="20"/>
          <w:szCs w:val="20"/>
          <w:lang w:val="es-CO" w:eastAsia="es-ES"/>
        </w:rPr>
        <w:t>No aplica.</w:t>
      </w:r>
    </w:p>
    <w:p w14:paraId="5A5BEBF1" w14:textId="77777777" w:rsidR="00787AF6" w:rsidRDefault="00787AF6" w:rsidP="00787AF6">
      <w:pPr>
        <w:spacing w:after="0"/>
        <w:jc w:val="both"/>
        <w:rPr>
          <w:rFonts w:ascii="Arial" w:eastAsia="Calibri" w:hAnsi="Arial" w:cs="Arial"/>
          <w:sz w:val="20"/>
          <w:szCs w:val="20"/>
          <w:lang w:val="es-CO" w:eastAsia="es-ES"/>
        </w:rPr>
      </w:pPr>
    </w:p>
    <w:p w14:paraId="54A5D68A" w14:textId="77777777" w:rsidR="00D54507" w:rsidRDefault="00787AF6" w:rsidP="00D54507">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lastRenderedPageBreak/>
        <w:t>8.5.4 Preservación:</w:t>
      </w:r>
      <w:r>
        <w:rPr>
          <w:rFonts w:ascii="Arial" w:eastAsia="Calibri" w:hAnsi="Arial" w:cs="Arial"/>
          <w:sz w:val="20"/>
          <w:szCs w:val="20"/>
          <w:lang w:val="es-CO" w:eastAsia="es-ES"/>
        </w:rPr>
        <w:t xml:space="preserve"> </w:t>
      </w:r>
      <w:r w:rsidR="00D54507" w:rsidRPr="00CA1755">
        <w:rPr>
          <w:rFonts w:ascii="Arial" w:eastAsia="Calibri" w:hAnsi="Arial" w:cs="Arial"/>
          <w:sz w:val="20"/>
          <w:szCs w:val="20"/>
          <w:lang w:val="es-CO" w:eastAsia="es-ES"/>
        </w:rPr>
        <w:t xml:space="preserve">Se evidencia que el proceso </w:t>
      </w:r>
      <w:r w:rsidR="00D54507">
        <w:rPr>
          <w:rFonts w:ascii="Arial" w:eastAsia="Calibri" w:hAnsi="Arial" w:cs="Arial"/>
          <w:sz w:val="20"/>
          <w:szCs w:val="20"/>
          <w:lang w:val="es-CO" w:eastAsia="es-ES"/>
        </w:rPr>
        <w:t>hace seguimiento al proveedor externo</w:t>
      </w:r>
      <w:r w:rsidR="00D54507" w:rsidRPr="00CA1755">
        <w:rPr>
          <w:rFonts w:ascii="Arial" w:eastAsia="Calibri" w:hAnsi="Arial" w:cs="Arial"/>
          <w:sz w:val="20"/>
          <w:szCs w:val="20"/>
          <w:lang w:val="es-CO" w:eastAsia="es-ES"/>
        </w:rPr>
        <w:t>.</w:t>
      </w:r>
    </w:p>
    <w:p w14:paraId="67114B47" w14:textId="18962F6B" w:rsidR="00787AF6" w:rsidRPr="00E76B0B" w:rsidRDefault="00787AF6" w:rsidP="00787AF6">
      <w:pPr>
        <w:spacing w:after="0"/>
        <w:jc w:val="both"/>
        <w:rPr>
          <w:rFonts w:ascii="Arial" w:eastAsia="Calibri" w:hAnsi="Arial" w:cs="Arial"/>
          <w:b/>
          <w:sz w:val="20"/>
          <w:szCs w:val="20"/>
          <w:lang w:val="es-CO" w:eastAsia="es-ES"/>
        </w:rPr>
      </w:pPr>
    </w:p>
    <w:p w14:paraId="1D81DBBB" w14:textId="13FD477B"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8.5.5 Actividades posteriores a la entrega:</w:t>
      </w:r>
      <w:r>
        <w:rPr>
          <w:rFonts w:ascii="Arial" w:eastAsia="Calibri" w:hAnsi="Arial" w:cs="Arial"/>
          <w:sz w:val="20"/>
          <w:szCs w:val="20"/>
          <w:lang w:val="es-CO" w:eastAsia="es-ES"/>
        </w:rPr>
        <w:t xml:space="preserve"> </w:t>
      </w:r>
      <w:r w:rsidR="00D54507">
        <w:rPr>
          <w:rFonts w:ascii="Arial" w:eastAsia="Calibri" w:hAnsi="Arial" w:cs="Arial"/>
          <w:sz w:val="20"/>
          <w:szCs w:val="20"/>
          <w:lang w:val="es-CO" w:eastAsia="es-ES"/>
        </w:rPr>
        <w:t>Se evidencia que la líder del proceso realiza el seguimiento relacionado con la satisfacción del cliente.</w:t>
      </w:r>
    </w:p>
    <w:p w14:paraId="19D74EDB" w14:textId="77777777" w:rsidR="00787AF6" w:rsidRPr="00E76B0B" w:rsidRDefault="00787AF6" w:rsidP="00787AF6">
      <w:pPr>
        <w:spacing w:after="0"/>
        <w:jc w:val="both"/>
        <w:rPr>
          <w:rFonts w:ascii="Arial" w:eastAsia="Calibri" w:hAnsi="Arial" w:cs="Arial"/>
          <w:b/>
          <w:sz w:val="20"/>
          <w:szCs w:val="20"/>
          <w:lang w:val="es-CO" w:eastAsia="es-ES"/>
        </w:rPr>
      </w:pPr>
    </w:p>
    <w:p w14:paraId="73F8EAB1" w14:textId="08674246"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8.5.6 Control de los cambios</w:t>
      </w:r>
      <w:r>
        <w:rPr>
          <w:rFonts w:ascii="Arial" w:eastAsia="Calibri" w:hAnsi="Arial" w:cs="Arial"/>
          <w:sz w:val="20"/>
          <w:szCs w:val="20"/>
          <w:lang w:val="es-CO" w:eastAsia="es-ES"/>
        </w:rPr>
        <w:t xml:space="preserve">: </w:t>
      </w:r>
      <w:r w:rsidR="00D54507">
        <w:rPr>
          <w:rFonts w:ascii="Arial" w:eastAsia="Calibri" w:hAnsi="Arial" w:cs="Arial"/>
          <w:sz w:val="20"/>
          <w:szCs w:val="20"/>
          <w:lang w:val="es-CO" w:eastAsia="es-ES"/>
        </w:rPr>
        <w:t>Se evidencia que la líder del proceso hace seguimiento y control a los productos ya determinados.</w:t>
      </w:r>
    </w:p>
    <w:p w14:paraId="2F507EEA" w14:textId="77777777" w:rsidR="00787AF6" w:rsidRDefault="00787AF6" w:rsidP="00787AF6">
      <w:pPr>
        <w:spacing w:after="0"/>
        <w:jc w:val="both"/>
        <w:rPr>
          <w:rFonts w:ascii="Arial" w:eastAsia="Calibri" w:hAnsi="Arial" w:cs="Arial"/>
          <w:sz w:val="20"/>
          <w:szCs w:val="20"/>
          <w:lang w:val="es-CO" w:eastAsia="es-ES"/>
        </w:rPr>
      </w:pPr>
    </w:p>
    <w:p w14:paraId="3E219F2A" w14:textId="2F37D447"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8.6 Liberación de los productos y servicios</w:t>
      </w:r>
      <w:r>
        <w:rPr>
          <w:rFonts w:ascii="Arial" w:eastAsia="Calibri" w:hAnsi="Arial" w:cs="Arial"/>
          <w:sz w:val="20"/>
          <w:szCs w:val="20"/>
          <w:lang w:val="es-CO" w:eastAsia="es-ES"/>
        </w:rPr>
        <w:t xml:space="preserve">: </w:t>
      </w:r>
      <w:r w:rsidR="00D54507">
        <w:rPr>
          <w:rFonts w:ascii="Arial" w:eastAsia="Calibri" w:hAnsi="Arial" w:cs="Arial"/>
          <w:sz w:val="20"/>
          <w:szCs w:val="20"/>
          <w:lang w:val="es-CO" w:eastAsia="es-ES"/>
        </w:rPr>
        <w:t>Se evidencia que la líder del proceso hace seguimiento y control a los productos ya determinados.</w:t>
      </w:r>
    </w:p>
    <w:p w14:paraId="2AE3E507" w14:textId="77777777" w:rsidR="00787AF6" w:rsidRPr="00E76B0B" w:rsidRDefault="00787AF6" w:rsidP="00787AF6">
      <w:pPr>
        <w:spacing w:after="0"/>
        <w:jc w:val="both"/>
        <w:rPr>
          <w:rFonts w:ascii="Arial" w:eastAsia="Calibri" w:hAnsi="Arial" w:cs="Arial"/>
          <w:b/>
          <w:sz w:val="20"/>
          <w:szCs w:val="20"/>
          <w:lang w:val="es-CO" w:eastAsia="es-ES"/>
        </w:rPr>
      </w:pPr>
    </w:p>
    <w:p w14:paraId="03D5FE0F" w14:textId="562C09E3" w:rsidR="00787AF6" w:rsidRDefault="00787AF6" w:rsidP="00787AF6">
      <w:pPr>
        <w:spacing w:after="0"/>
        <w:jc w:val="both"/>
        <w:rPr>
          <w:rFonts w:ascii="Arial" w:eastAsia="Calibri" w:hAnsi="Arial" w:cs="Arial"/>
          <w:sz w:val="20"/>
          <w:szCs w:val="20"/>
          <w:lang w:val="es-CO" w:eastAsia="es-ES"/>
        </w:rPr>
      </w:pPr>
      <w:r w:rsidRPr="00E76B0B">
        <w:rPr>
          <w:rFonts w:ascii="Arial" w:eastAsia="Calibri" w:hAnsi="Arial" w:cs="Arial"/>
          <w:b/>
          <w:sz w:val="20"/>
          <w:szCs w:val="20"/>
          <w:lang w:val="es-CO" w:eastAsia="es-ES"/>
        </w:rPr>
        <w:t>8.7 Control de las salidas No conformes:</w:t>
      </w:r>
      <w:r>
        <w:rPr>
          <w:rFonts w:ascii="Arial" w:eastAsia="Calibri" w:hAnsi="Arial" w:cs="Arial"/>
          <w:sz w:val="20"/>
          <w:szCs w:val="20"/>
          <w:lang w:val="es-CO" w:eastAsia="es-ES"/>
        </w:rPr>
        <w:t xml:space="preserve"> </w:t>
      </w:r>
      <w:r w:rsidR="00D54507">
        <w:rPr>
          <w:rFonts w:ascii="Arial" w:eastAsia="Calibri" w:hAnsi="Arial" w:cs="Arial"/>
          <w:sz w:val="20"/>
          <w:szCs w:val="20"/>
          <w:lang w:val="es-CO" w:eastAsia="es-ES"/>
        </w:rPr>
        <w:t>No aplica.</w:t>
      </w:r>
    </w:p>
    <w:p w14:paraId="438047FC" w14:textId="77777777" w:rsidR="00787AF6" w:rsidRPr="00E34AC9" w:rsidRDefault="00787AF6" w:rsidP="00787AF6">
      <w:pPr>
        <w:spacing w:after="0"/>
        <w:jc w:val="both"/>
        <w:rPr>
          <w:rFonts w:ascii="Arial" w:eastAsia="Calibri" w:hAnsi="Arial" w:cs="Arial"/>
          <w:b/>
          <w:sz w:val="20"/>
          <w:szCs w:val="20"/>
          <w:lang w:val="es-CO" w:eastAsia="es-ES"/>
        </w:rPr>
      </w:pPr>
    </w:p>
    <w:p w14:paraId="30394AD6" w14:textId="77777777" w:rsidR="00E34AC9" w:rsidRPr="00E34AC9" w:rsidRDefault="00E34AC9" w:rsidP="00E34AC9">
      <w:pPr>
        <w:spacing w:after="0"/>
        <w:jc w:val="both"/>
        <w:rPr>
          <w:rFonts w:ascii="Arial" w:eastAsia="Calibri" w:hAnsi="Arial" w:cs="Arial"/>
          <w:b/>
          <w:sz w:val="20"/>
          <w:szCs w:val="20"/>
          <w:lang w:val="es-CO" w:eastAsia="es-ES"/>
        </w:rPr>
      </w:pPr>
    </w:p>
    <w:p w14:paraId="20F8C93D"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9 DE LA ISO 9001:2015</w:t>
      </w:r>
    </w:p>
    <w:p w14:paraId="034CE64E" w14:textId="77777777" w:rsidR="00E34AC9" w:rsidRDefault="00E34AC9" w:rsidP="00E34AC9">
      <w:pPr>
        <w:spacing w:after="0"/>
        <w:jc w:val="both"/>
        <w:rPr>
          <w:rFonts w:ascii="Arial" w:eastAsia="Calibri" w:hAnsi="Arial" w:cs="Arial"/>
          <w:b/>
          <w:sz w:val="20"/>
          <w:szCs w:val="20"/>
          <w:lang w:val="es-CO" w:eastAsia="es-ES"/>
        </w:rPr>
      </w:pPr>
    </w:p>
    <w:p w14:paraId="2FECF4A8" w14:textId="6FD29C8B" w:rsidR="003171BE" w:rsidRDefault="003171BE" w:rsidP="003171BE">
      <w:pPr>
        <w:spacing w:after="0"/>
        <w:jc w:val="both"/>
        <w:rPr>
          <w:rFonts w:ascii="Arial" w:eastAsia="Calibri" w:hAnsi="Arial" w:cs="Arial"/>
          <w:color w:val="000000" w:themeColor="text1"/>
          <w:sz w:val="20"/>
          <w:szCs w:val="20"/>
          <w:lang w:val="es-CO" w:eastAsia="es-ES"/>
        </w:rPr>
      </w:pPr>
      <w:r w:rsidRPr="00BD6C6B">
        <w:rPr>
          <w:rFonts w:ascii="Arial" w:eastAsia="Calibri" w:hAnsi="Arial" w:cs="Arial"/>
          <w:b/>
          <w:color w:val="000000" w:themeColor="text1"/>
          <w:sz w:val="20"/>
          <w:szCs w:val="20"/>
          <w:lang w:val="es-CO" w:eastAsia="es-ES"/>
        </w:rPr>
        <w:t>9.1 Seguimiento, medición, análisis y evaluación:</w:t>
      </w:r>
      <w:r w:rsidRPr="00BD6C6B">
        <w:rPr>
          <w:rFonts w:ascii="Arial" w:eastAsia="Calibri" w:hAnsi="Arial" w:cs="Arial"/>
          <w:color w:val="000000" w:themeColor="text1"/>
          <w:sz w:val="20"/>
          <w:szCs w:val="20"/>
          <w:lang w:val="es-CO" w:eastAsia="es-ES"/>
        </w:rPr>
        <w:t xml:space="preserve"> Se evidencia que el proceso </w:t>
      </w:r>
      <w:r>
        <w:rPr>
          <w:rFonts w:ascii="Arial" w:eastAsia="Calibri" w:hAnsi="Arial" w:cs="Arial"/>
          <w:color w:val="000000" w:themeColor="text1"/>
          <w:sz w:val="20"/>
          <w:szCs w:val="20"/>
          <w:lang w:val="es-CO" w:eastAsia="es-ES"/>
        </w:rPr>
        <w:t xml:space="preserve">ha definido sus </w:t>
      </w:r>
      <w:r w:rsidRPr="00BD6C6B">
        <w:rPr>
          <w:rFonts w:ascii="Arial" w:eastAsia="Calibri" w:hAnsi="Arial" w:cs="Arial"/>
          <w:color w:val="000000" w:themeColor="text1"/>
          <w:sz w:val="20"/>
          <w:szCs w:val="20"/>
          <w:lang w:val="es-CO" w:eastAsia="es-ES"/>
        </w:rPr>
        <w:t>indicadores para evaluar el desempeño del mismo, con el fin de tomar acciones de mejora.</w:t>
      </w:r>
    </w:p>
    <w:p w14:paraId="7DCC608D" w14:textId="77777777" w:rsidR="003171BE" w:rsidRDefault="003171BE" w:rsidP="003171BE">
      <w:pPr>
        <w:spacing w:after="0"/>
        <w:jc w:val="both"/>
        <w:rPr>
          <w:rFonts w:ascii="Arial" w:eastAsia="Calibri" w:hAnsi="Arial" w:cs="Arial"/>
          <w:color w:val="000000" w:themeColor="text1"/>
          <w:sz w:val="20"/>
          <w:szCs w:val="20"/>
          <w:lang w:val="es-CO" w:eastAsia="es-ES"/>
        </w:rPr>
      </w:pPr>
    </w:p>
    <w:p w14:paraId="24A0FC55" w14:textId="2328BD47" w:rsidR="003171BE" w:rsidRDefault="003171BE" w:rsidP="003171BE">
      <w:pPr>
        <w:spacing w:after="0"/>
        <w:jc w:val="both"/>
        <w:rPr>
          <w:rFonts w:ascii="Arial" w:eastAsia="Calibri" w:hAnsi="Arial" w:cs="Arial"/>
          <w:color w:val="000000" w:themeColor="text1"/>
          <w:sz w:val="20"/>
          <w:szCs w:val="20"/>
          <w:lang w:val="es-CO" w:eastAsia="es-ES"/>
        </w:rPr>
      </w:pPr>
      <w:r w:rsidRPr="00BD6C6B">
        <w:rPr>
          <w:rFonts w:ascii="Arial" w:eastAsia="Calibri" w:hAnsi="Arial" w:cs="Arial"/>
          <w:b/>
          <w:color w:val="000000" w:themeColor="text1"/>
          <w:sz w:val="20"/>
          <w:szCs w:val="20"/>
          <w:lang w:val="es-CO" w:eastAsia="es-ES"/>
        </w:rPr>
        <w:t>9.1.2 Satisfacción del cliente:</w:t>
      </w:r>
      <w:r>
        <w:rPr>
          <w:rFonts w:ascii="Arial" w:eastAsia="Calibri" w:hAnsi="Arial" w:cs="Arial"/>
          <w:color w:val="000000" w:themeColor="text1"/>
          <w:sz w:val="20"/>
          <w:szCs w:val="20"/>
          <w:lang w:val="es-CO" w:eastAsia="es-ES"/>
        </w:rPr>
        <w:t xml:space="preserve"> </w:t>
      </w:r>
      <w:r w:rsidRPr="00BD6C6B">
        <w:rPr>
          <w:rFonts w:ascii="Arial" w:eastAsia="Calibri" w:hAnsi="Arial" w:cs="Arial"/>
          <w:color w:val="000000" w:themeColor="text1"/>
          <w:sz w:val="20"/>
          <w:szCs w:val="20"/>
          <w:lang w:val="es-CO" w:eastAsia="es-ES"/>
        </w:rPr>
        <w:t xml:space="preserve">El proceso realiza encuestas </w:t>
      </w:r>
      <w:r>
        <w:rPr>
          <w:rFonts w:ascii="Arial" w:eastAsia="Calibri" w:hAnsi="Arial" w:cs="Arial"/>
          <w:color w:val="000000" w:themeColor="text1"/>
          <w:sz w:val="20"/>
          <w:szCs w:val="20"/>
          <w:lang w:val="es-CO" w:eastAsia="es-ES"/>
        </w:rPr>
        <w:t xml:space="preserve">internas y externas </w:t>
      </w:r>
      <w:r w:rsidRPr="00BD6C6B">
        <w:rPr>
          <w:rFonts w:ascii="Arial" w:eastAsia="Calibri" w:hAnsi="Arial" w:cs="Arial"/>
          <w:color w:val="000000" w:themeColor="text1"/>
          <w:sz w:val="20"/>
          <w:szCs w:val="20"/>
          <w:lang w:val="es-CO" w:eastAsia="es-ES"/>
        </w:rPr>
        <w:t>de satisfacción para evaluar el nivel de satisfac</w:t>
      </w:r>
      <w:r>
        <w:rPr>
          <w:rFonts w:ascii="Arial" w:eastAsia="Calibri" w:hAnsi="Arial" w:cs="Arial"/>
          <w:color w:val="000000" w:themeColor="text1"/>
          <w:sz w:val="20"/>
          <w:szCs w:val="20"/>
          <w:lang w:val="es-CO" w:eastAsia="es-ES"/>
        </w:rPr>
        <w:t>ción de las partes interesadas.</w:t>
      </w:r>
    </w:p>
    <w:p w14:paraId="1C853748" w14:textId="77777777" w:rsidR="003171BE" w:rsidRDefault="003171BE" w:rsidP="003171BE">
      <w:pPr>
        <w:spacing w:after="0"/>
        <w:jc w:val="both"/>
        <w:rPr>
          <w:rFonts w:ascii="Arial" w:eastAsia="Calibri" w:hAnsi="Arial" w:cs="Arial"/>
          <w:color w:val="000000" w:themeColor="text1"/>
          <w:sz w:val="20"/>
          <w:szCs w:val="20"/>
          <w:lang w:val="es-CO" w:eastAsia="es-ES"/>
        </w:rPr>
      </w:pPr>
    </w:p>
    <w:p w14:paraId="3DA68B5D" w14:textId="56B87974" w:rsidR="003171BE" w:rsidRDefault="003171BE" w:rsidP="003171BE">
      <w:pPr>
        <w:spacing w:after="0"/>
        <w:jc w:val="both"/>
        <w:rPr>
          <w:rFonts w:ascii="Arial" w:eastAsia="Calibri" w:hAnsi="Arial" w:cs="Arial"/>
          <w:color w:val="000000" w:themeColor="text1"/>
          <w:sz w:val="20"/>
          <w:szCs w:val="20"/>
          <w:lang w:val="es-CO" w:eastAsia="es-ES"/>
        </w:rPr>
      </w:pPr>
      <w:r w:rsidRPr="00BD6C6B">
        <w:rPr>
          <w:rFonts w:ascii="Arial" w:eastAsia="Calibri" w:hAnsi="Arial" w:cs="Arial"/>
          <w:b/>
          <w:color w:val="000000" w:themeColor="text1"/>
          <w:sz w:val="20"/>
          <w:szCs w:val="20"/>
          <w:lang w:val="es-CO" w:eastAsia="es-ES"/>
        </w:rPr>
        <w:t>9.1.3 Análisis y evaluación:</w:t>
      </w:r>
      <w:r>
        <w:rPr>
          <w:rFonts w:ascii="Arial" w:eastAsia="Calibri" w:hAnsi="Arial" w:cs="Arial"/>
          <w:b/>
          <w:color w:val="000000" w:themeColor="text1"/>
          <w:sz w:val="20"/>
          <w:szCs w:val="20"/>
          <w:lang w:val="es-CO" w:eastAsia="es-ES"/>
        </w:rPr>
        <w:t xml:space="preserve"> </w:t>
      </w:r>
      <w:r w:rsidRPr="003171BE">
        <w:rPr>
          <w:rFonts w:ascii="Arial" w:eastAsia="Calibri" w:hAnsi="Arial" w:cs="Arial"/>
          <w:color w:val="000000" w:themeColor="text1"/>
          <w:sz w:val="20"/>
          <w:szCs w:val="20"/>
          <w:lang w:val="es-CO" w:eastAsia="es-ES"/>
        </w:rPr>
        <w:t>Se evidencian correos de satisfacción del cliente dirigidos a la labor del proceso.</w:t>
      </w:r>
    </w:p>
    <w:p w14:paraId="156ABB47" w14:textId="77777777" w:rsidR="003171BE" w:rsidRDefault="003171BE" w:rsidP="003171BE">
      <w:pPr>
        <w:spacing w:after="0"/>
        <w:jc w:val="both"/>
        <w:rPr>
          <w:rFonts w:ascii="Arial" w:eastAsia="Calibri" w:hAnsi="Arial" w:cs="Arial"/>
          <w:color w:val="000000" w:themeColor="text1"/>
          <w:sz w:val="20"/>
          <w:szCs w:val="20"/>
          <w:lang w:val="es-CO" w:eastAsia="es-ES"/>
        </w:rPr>
      </w:pPr>
    </w:p>
    <w:p w14:paraId="57CA6138" w14:textId="0D8DDD44" w:rsidR="003171BE" w:rsidRDefault="003171BE" w:rsidP="003171BE">
      <w:pPr>
        <w:spacing w:after="0"/>
        <w:jc w:val="both"/>
        <w:rPr>
          <w:rFonts w:ascii="Arial" w:eastAsia="Calibri" w:hAnsi="Arial" w:cs="Arial"/>
          <w:color w:val="000000" w:themeColor="text1"/>
          <w:sz w:val="20"/>
          <w:szCs w:val="20"/>
          <w:lang w:val="es-CO" w:eastAsia="es-ES"/>
        </w:rPr>
      </w:pPr>
      <w:r w:rsidRPr="00BD6C6B">
        <w:rPr>
          <w:rFonts w:ascii="Arial" w:eastAsia="Calibri" w:hAnsi="Arial" w:cs="Arial"/>
          <w:b/>
          <w:color w:val="000000" w:themeColor="text1"/>
          <w:sz w:val="20"/>
          <w:szCs w:val="20"/>
          <w:lang w:val="es-CO" w:eastAsia="es-ES"/>
        </w:rPr>
        <w:t>9.2 Auditoria Interna:</w:t>
      </w:r>
      <w:r>
        <w:rPr>
          <w:rFonts w:ascii="Arial" w:eastAsia="Calibri" w:hAnsi="Arial" w:cs="Arial"/>
          <w:color w:val="000000" w:themeColor="text1"/>
          <w:sz w:val="20"/>
          <w:szCs w:val="20"/>
          <w:lang w:val="es-CO" w:eastAsia="es-ES"/>
        </w:rPr>
        <w:t xml:space="preserve"> No aplica</w:t>
      </w:r>
    </w:p>
    <w:p w14:paraId="0A0078CA" w14:textId="77777777" w:rsidR="003171BE" w:rsidRDefault="003171BE" w:rsidP="003171BE">
      <w:pPr>
        <w:spacing w:after="0"/>
        <w:jc w:val="both"/>
        <w:rPr>
          <w:rFonts w:ascii="Arial" w:eastAsia="Calibri" w:hAnsi="Arial" w:cs="Arial"/>
          <w:color w:val="000000" w:themeColor="text1"/>
          <w:sz w:val="20"/>
          <w:szCs w:val="20"/>
          <w:lang w:val="es-CO" w:eastAsia="es-ES"/>
        </w:rPr>
      </w:pPr>
    </w:p>
    <w:p w14:paraId="4F268FE2" w14:textId="77777777" w:rsidR="003171BE" w:rsidRDefault="003171BE" w:rsidP="003171BE">
      <w:pPr>
        <w:spacing w:after="0"/>
        <w:jc w:val="both"/>
        <w:rPr>
          <w:rFonts w:ascii="Arial" w:eastAsia="Calibri" w:hAnsi="Arial" w:cs="Arial"/>
          <w:color w:val="000000" w:themeColor="text1"/>
          <w:sz w:val="20"/>
          <w:szCs w:val="20"/>
          <w:lang w:val="es-CO" w:eastAsia="es-ES"/>
        </w:rPr>
      </w:pPr>
      <w:r w:rsidRPr="007855C7">
        <w:rPr>
          <w:rFonts w:ascii="Arial" w:eastAsia="Calibri" w:hAnsi="Arial" w:cs="Arial"/>
          <w:b/>
          <w:color w:val="000000" w:themeColor="text1"/>
          <w:sz w:val="20"/>
          <w:szCs w:val="20"/>
          <w:lang w:val="es-CO" w:eastAsia="es-ES"/>
        </w:rPr>
        <w:t>9.3 Revisión por la dirección:</w:t>
      </w:r>
      <w:r>
        <w:rPr>
          <w:rFonts w:ascii="Arial" w:eastAsia="Calibri" w:hAnsi="Arial" w:cs="Arial"/>
          <w:color w:val="000000" w:themeColor="text1"/>
          <w:sz w:val="20"/>
          <w:szCs w:val="20"/>
          <w:lang w:val="es-CO" w:eastAsia="es-ES"/>
        </w:rPr>
        <w:t xml:space="preserve"> No aplica</w:t>
      </w:r>
    </w:p>
    <w:p w14:paraId="7BCBE2D8" w14:textId="77777777" w:rsidR="003171BE" w:rsidRPr="003171BE" w:rsidRDefault="003171BE" w:rsidP="003171BE">
      <w:pPr>
        <w:spacing w:after="0"/>
        <w:jc w:val="both"/>
        <w:rPr>
          <w:rFonts w:ascii="Arial" w:eastAsia="Calibri" w:hAnsi="Arial" w:cs="Arial"/>
          <w:color w:val="000000" w:themeColor="text1"/>
          <w:sz w:val="20"/>
          <w:szCs w:val="20"/>
          <w:lang w:val="es-CO" w:eastAsia="es-ES"/>
        </w:rPr>
      </w:pPr>
    </w:p>
    <w:p w14:paraId="1ADA63F2" w14:textId="77777777" w:rsidR="00E34AC9" w:rsidRPr="00E34AC9" w:rsidRDefault="00E34AC9" w:rsidP="00E34AC9">
      <w:pPr>
        <w:spacing w:after="0"/>
        <w:jc w:val="both"/>
        <w:rPr>
          <w:rFonts w:ascii="Arial" w:eastAsia="Calibri" w:hAnsi="Arial" w:cs="Arial"/>
          <w:b/>
          <w:sz w:val="20"/>
          <w:szCs w:val="20"/>
          <w:lang w:val="es-CO" w:eastAsia="es-ES"/>
        </w:rPr>
      </w:pPr>
    </w:p>
    <w:p w14:paraId="473903AB" w14:textId="77777777"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10 DE LA ISO 9001:2015</w:t>
      </w:r>
    </w:p>
    <w:p w14:paraId="714E9F45" w14:textId="77777777" w:rsidR="00E34AC9" w:rsidRDefault="00E34AC9" w:rsidP="00E34AC9">
      <w:pPr>
        <w:spacing w:after="0"/>
        <w:jc w:val="both"/>
        <w:rPr>
          <w:rFonts w:ascii="Arial" w:eastAsia="Calibri" w:hAnsi="Arial" w:cs="Arial"/>
          <w:b/>
          <w:sz w:val="20"/>
          <w:szCs w:val="20"/>
          <w:lang w:val="es-CO" w:eastAsia="es-ES"/>
        </w:rPr>
      </w:pPr>
    </w:p>
    <w:p w14:paraId="66AAF714" w14:textId="2403D7E5" w:rsidR="00E34AC9" w:rsidRDefault="005E1D81" w:rsidP="00E34AC9">
      <w:pPr>
        <w:spacing w:after="0"/>
        <w:jc w:val="both"/>
        <w:rPr>
          <w:rFonts w:ascii="Arial" w:eastAsia="Calibri" w:hAnsi="Arial" w:cs="Arial"/>
          <w:color w:val="000000" w:themeColor="text1"/>
          <w:sz w:val="20"/>
          <w:szCs w:val="20"/>
          <w:lang w:val="es-CO" w:eastAsia="es-ES"/>
        </w:rPr>
      </w:pPr>
      <w:r w:rsidRPr="007855C7">
        <w:rPr>
          <w:rFonts w:ascii="Arial" w:eastAsia="Calibri" w:hAnsi="Arial" w:cs="Arial"/>
          <w:b/>
          <w:color w:val="000000" w:themeColor="text1"/>
          <w:sz w:val="20"/>
          <w:szCs w:val="20"/>
          <w:lang w:val="es-CO" w:eastAsia="es-ES"/>
        </w:rPr>
        <w:t>10.1 Generalidades:</w:t>
      </w:r>
      <w:r>
        <w:rPr>
          <w:rFonts w:ascii="Arial" w:eastAsia="Calibri" w:hAnsi="Arial" w:cs="Arial"/>
          <w:b/>
          <w:color w:val="000000" w:themeColor="text1"/>
          <w:sz w:val="20"/>
          <w:szCs w:val="20"/>
          <w:lang w:val="es-CO" w:eastAsia="es-ES"/>
        </w:rPr>
        <w:t xml:space="preserve"> </w:t>
      </w:r>
      <w:r w:rsidRPr="005E1D81">
        <w:rPr>
          <w:rFonts w:ascii="Arial" w:eastAsia="Calibri" w:hAnsi="Arial" w:cs="Arial"/>
          <w:color w:val="000000" w:themeColor="text1"/>
          <w:sz w:val="20"/>
          <w:szCs w:val="20"/>
          <w:lang w:val="es-CO" w:eastAsia="es-ES"/>
        </w:rPr>
        <w:t>no aplica</w:t>
      </w:r>
    </w:p>
    <w:p w14:paraId="0B0A1E5A" w14:textId="77777777" w:rsidR="005E1D81" w:rsidRDefault="005E1D81" w:rsidP="00E34AC9">
      <w:pPr>
        <w:spacing w:after="0"/>
        <w:jc w:val="both"/>
        <w:rPr>
          <w:rFonts w:ascii="Arial" w:eastAsia="Calibri" w:hAnsi="Arial" w:cs="Arial"/>
          <w:color w:val="000000" w:themeColor="text1"/>
          <w:sz w:val="20"/>
          <w:szCs w:val="20"/>
          <w:lang w:val="es-CO" w:eastAsia="es-ES"/>
        </w:rPr>
      </w:pPr>
    </w:p>
    <w:p w14:paraId="45BAA181" w14:textId="66C7694C" w:rsidR="005E1D81" w:rsidRDefault="005E1D81" w:rsidP="005E1D81">
      <w:pPr>
        <w:spacing w:after="0"/>
        <w:jc w:val="both"/>
        <w:rPr>
          <w:rFonts w:ascii="Arial" w:eastAsia="Calibri" w:hAnsi="Arial" w:cs="Arial"/>
          <w:color w:val="000000" w:themeColor="text1"/>
          <w:sz w:val="20"/>
          <w:szCs w:val="20"/>
          <w:lang w:val="es-CO" w:eastAsia="es-ES"/>
        </w:rPr>
      </w:pPr>
      <w:r w:rsidRPr="007855C7">
        <w:rPr>
          <w:rFonts w:ascii="Arial" w:eastAsia="Calibri" w:hAnsi="Arial" w:cs="Arial"/>
          <w:b/>
          <w:color w:val="000000" w:themeColor="text1"/>
          <w:sz w:val="20"/>
          <w:szCs w:val="20"/>
          <w:lang w:val="es-CO" w:eastAsia="es-ES"/>
        </w:rPr>
        <w:t>10.2 No conformidad y acción correctiva:</w:t>
      </w:r>
      <w:r>
        <w:rPr>
          <w:rFonts w:ascii="Arial" w:eastAsia="Calibri" w:hAnsi="Arial" w:cs="Arial"/>
          <w:color w:val="000000" w:themeColor="text1"/>
          <w:sz w:val="20"/>
          <w:szCs w:val="20"/>
          <w:lang w:val="es-CO" w:eastAsia="es-ES"/>
        </w:rPr>
        <w:t xml:space="preserve"> </w:t>
      </w:r>
      <w:r w:rsidRPr="007855C7">
        <w:rPr>
          <w:rFonts w:ascii="Arial" w:eastAsia="Calibri" w:hAnsi="Arial" w:cs="Arial"/>
          <w:color w:val="000000" w:themeColor="text1"/>
          <w:sz w:val="20"/>
          <w:szCs w:val="20"/>
          <w:lang w:val="es-CO" w:eastAsia="es-ES"/>
        </w:rPr>
        <w:t>Se evidencia que el proceso ha generado y establecido Planes de mejoramiento para el cierre de No conformidades</w:t>
      </w:r>
      <w:r>
        <w:rPr>
          <w:rFonts w:ascii="Arial" w:eastAsia="Calibri" w:hAnsi="Arial" w:cs="Arial"/>
          <w:color w:val="000000" w:themeColor="text1"/>
          <w:sz w:val="20"/>
          <w:szCs w:val="20"/>
          <w:lang w:val="es-CO" w:eastAsia="es-ES"/>
        </w:rPr>
        <w:t xml:space="preserve"> del plan de acción</w:t>
      </w:r>
      <w:r w:rsidRPr="007855C7">
        <w:rPr>
          <w:rFonts w:ascii="Arial" w:eastAsia="Calibri" w:hAnsi="Arial" w:cs="Arial"/>
          <w:color w:val="000000" w:themeColor="text1"/>
          <w:sz w:val="20"/>
          <w:szCs w:val="20"/>
          <w:lang w:val="es-CO" w:eastAsia="es-ES"/>
        </w:rPr>
        <w:t>, registradas en el aplicativo SISGESTION.</w:t>
      </w:r>
    </w:p>
    <w:p w14:paraId="23D29A79" w14:textId="77777777" w:rsidR="005E1D81" w:rsidRDefault="005E1D81" w:rsidP="005E1D81">
      <w:pPr>
        <w:spacing w:after="0"/>
        <w:jc w:val="both"/>
        <w:rPr>
          <w:rFonts w:ascii="Arial" w:eastAsia="Calibri" w:hAnsi="Arial" w:cs="Arial"/>
          <w:color w:val="000000" w:themeColor="text1"/>
          <w:sz w:val="20"/>
          <w:szCs w:val="20"/>
          <w:lang w:val="es-CO" w:eastAsia="es-ES"/>
        </w:rPr>
      </w:pPr>
    </w:p>
    <w:p w14:paraId="617CC7CE" w14:textId="716C7EFC" w:rsidR="005E1D81" w:rsidRPr="007855C7" w:rsidRDefault="005E1D81" w:rsidP="005E1D81">
      <w:pPr>
        <w:spacing w:after="0"/>
        <w:jc w:val="both"/>
        <w:rPr>
          <w:rFonts w:ascii="Arial" w:eastAsia="Calibri" w:hAnsi="Arial" w:cs="Arial"/>
          <w:color w:val="000000" w:themeColor="text1"/>
          <w:sz w:val="20"/>
          <w:szCs w:val="20"/>
          <w:lang w:val="es-CO" w:eastAsia="es-ES"/>
        </w:rPr>
      </w:pPr>
      <w:r w:rsidRPr="007855C7">
        <w:rPr>
          <w:rFonts w:ascii="Arial" w:eastAsia="Calibri" w:hAnsi="Arial" w:cs="Arial"/>
          <w:b/>
          <w:color w:val="000000" w:themeColor="text1"/>
          <w:sz w:val="20"/>
          <w:szCs w:val="20"/>
          <w:lang w:val="es-CO" w:eastAsia="es-ES"/>
        </w:rPr>
        <w:t>10.3 Mejora Continua:</w:t>
      </w:r>
      <w:r>
        <w:rPr>
          <w:rFonts w:ascii="Arial" w:eastAsia="Calibri" w:hAnsi="Arial" w:cs="Arial"/>
          <w:color w:val="000000" w:themeColor="text1"/>
          <w:sz w:val="20"/>
          <w:szCs w:val="20"/>
          <w:lang w:val="es-CO" w:eastAsia="es-ES"/>
        </w:rPr>
        <w:t xml:space="preserve"> </w:t>
      </w:r>
      <w:r w:rsidRPr="007855C7">
        <w:rPr>
          <w:rFonts w:ascii="Arial" w:eastAsia="Calibri" w:hAnsi="Arial" w:cs="Arial"/>
          <w:color w:val="000000" w:themeColor="text1"/>
          <w:sz w:val="20"/>
          <w:szCs w:val="20"/>
          <w:lang w:val="es-CO" w:eastAsia="es-ES"/>
        </w:rPr>
        <w:t xml:space="preserve">Se evidencia que el proceso implementa constantemente acciones de mejora, </w:t>
      </w:r>
      <w:r>
        <w:rPr>
          <w:rFonts w:ascii="Arial" w:eastAsia="Calibri" w:hAnsi="Arial" w:cs="Arial"/>
          <w:color w:val="000000" w:themeColor="text1"/>
          <w:sz w:val="20"/>
          <w:szCs w:val="20"/>
          <w:lang w:val="es-CO" w:eastAsia="es-ES"/>
        </w:rPr>
        <w:t>entre ellas la contratación de corresponsales en municipios alejados.</w:t>
      </w:r>
    </w:p>
    <w:p w14:paraId="0B010F6A" w14:textId="77777777" w:rsidR="00562177" w:rsidRDefault="00562177" w:rsidP="00E34AC9">
      <w:pPr>
        <w:spacing w:after="0"/>
        <w:jc w:val="both"/>
        <w:rPr>
          <w:rFonts w:ascii="Arial" w:eastAsia="Calibri" w:hAnsi="Arial" w:cs="Arial"/>
          <w:b/>
          <w:sz w:val="20"/>
          <w:szCs w:val="20"/>
          <w:lang w:val="es-CO" w:eastAsia="es-ES"/>
        </w:rPr>
      </w:pPr>
    </w:p>
    <w:p w14:paraId="427E42BC" w14:textId="77777777" w:rsidR="005E1D81" w:rsidRPr="00E34AC9" w:rsidRDefault="005E1D81" w:rsidP="00E34AC9">
      <w:pPr>
        <w:spacing w:after="0"/>
        <w:jc w:val="both"/>
        <w:rPr>
          <w:rFonts w:ascii="Arial" w:eastAsia="Calibri" w:hAnsi="Arial" w:cs="Arial"/>
          <w:b/>
          <w:sz w:val="20"/>
          <w:szCs w:val="20"/>
          <w:lang w:val="es-CO" w:eastAsia="es-ES"/>
        </w:rPr>
      </w:pPr>
    </w:p>
    <w:p w14:paraId="47D59AC6" w14:textId="77777777" w:rsidR="00E34AC9" w:rsidRDefault="00E34AC9"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OBSERVACIONES</w:t>
      </w:r>
    </w:p>
    <w:p w14:paraId="689F75F8" w14:textId="77777777" w:rsidR="00E34AC9" w:rsidRDefault="00E34AC9" w:rsidP="00E34AC9">
      <w:pPr>
        <w:spacing w:after="0"/>
        <w:jc w:val="both"/>
        <w:rPr>
          <w:rFonts w:ascii="Arial" w:eastAsia="Calibri" w:hAnsi="Arial" w:cs="Arial"/>
          <w:b/>
          <w:sz w:val="20"/>
          <w:szCs w:val="20"/>
          <w:lang w:val="es-CO" w:eastAsia="es-ES"/>
        </w:rPr>
      </w:pPr>
    </w:p>
    <w:p w14:paraId="487D9558" w14:textId="59E79F11" w:rsidR="000F60DC" w:rsidRPr="000F60DC" w:rsidRDefault="000F60DC" w:rsidP="00BE3A96">
      <w:pPr>
        <w:pStyle w:val="Encabezado"/>
        <w:numPr>
          <w:ilvl w:val="0"/>
          <w:numId w:val="5"/>
        </w:numPr>
        <w:tabs>
          <w:tab w:val="clear" w:pos="4252"/>
          <w:tab w:val="clear" w:pos="8504"/>
        </w:tabs>
        <w:jc w:val="both"/>
        <w:rPr>
          <w:bCs/>
        </w:rPr>
      </w:pPr>
      <w:r w:rsidRPr="000F60DC">
        <w:rPr>
          <w:bCs/>
        </w:rPr>
        <w:t>En el numeral 4.2 de la Norma en cuanto a las partes interesadas, se encontraron dos observaciones en el siguiente sentido: El proceso ha dado cumplimiento, sin embargo se debe ajustar la caracterización, si bien se indica en los anexos el formato de identificación de las partes interesadas, estas partes deben estar definidas de manera expresa en la caracterización.</w:t>
      </w:r>
    </w:p>
    <w:p w14:paraId="41648CF7" w14:textId="77777777" w:rsidR="00B25125" w:rsidRDefault="00B25125" w:rsidP="000F60DC">
      <w:pPr>
        <w:pStyle w:val="Encabezado"/>
        <w:tabs>
          <w:tab w:val="clear" w:pos="4252"/>
          <w:tab w:val="clear" w:pos="8504"/>
        </w:tabs>
        <w:jc w:val="both"/>
        <w:rPr>
          <w:bCs/>
        </w:rPr>
      </w:pPr>
    </w:p>
    <w:p w14:paraId="6A508148" w14:textId="10A9FD7C" w:rsidR="005E1D81" w:rsidRDefault="00B25125" w:rsidP="00BE3A96">
      <w:pPr>
        <w:pStyle w:val="Encabezado"/>
        <w:numPr>
          <w:ilvl w:val="0"/>
          <w:numId w:val="5"/>
        </w:numPr>
        <w:tabs>
          <w:tab w:val="clear" w:pos="4252"/>
          <w:tab w:val="clear" w:pos="8504"/>
        </w:tabs>
        <w:jc w:val="both"/>
        <w:rPr>
          <w:bCs/>
        </w:rPr>
      </w:pPr>
      <w:r w:rsidRPr="000F60DC">
        <w:rPr>
          <w:bCs/>
        </w:rPr>
        <w:lastRenderedPageBreak/>
        <w:t xml:space="preserve">En el </w:t>
      </w:r>
      <w:r>
        <w:rPr>
          <w:bCs/>
        </w:rPr>
        <w:t>segundo literal del numeral</w:t>
      </w:r>
      <w:r w:rsidRPr="000F60DC">
        <w:rPr>
          <w:bCs/>
        </w:rPr>
        <w:t xml:space="preserve"> 4.2 de la Norma</w:t>
      </w:r>
      <w:r>
        <w:rPr>
          <w:bCs/>
        </w:rPr>
        <w:t xml:space="preserve"> en cuanto al seguimiento </w:t>
      </w:r>
      <w:r w:rsidR="00453940">
        <w:rPr>
          <w:bCs/>
        </w:rPr>
        <w:t>y la revisión de la información sobre las partes interesadas, debe revisarse si el mismo se hace a cada una de las partes interesadas que conforman el proceso.</w:t>
      </w:r>
    </w:p>
    <w:p w14:paraId="1FD04252" w14:textId="77777777" w:rsidR="00BE3A96" w:rsidRDefault="00BE3A96" w:rsidP="00BE3A96">
      <w:pPr>
        <w:pStyle w:val="Encabezado"/>
        <w:tabs>
          <w:tab w:val="clear" w:pos="4252"/>
          <w:tab w:val="clear" w:pos="8504"/>
        </w:tabs>
        <w:jc w:val="both"/>
        <w:rPr>
          <w:bCs/>
        </w:rPr>
      </w:pPr>
    </w:p>
    <w:p w14:paraId="2C4C3A1C" w14:textId="7282D272" w:rsidR="007250E8" w:rsidRDefault="000F60DC" w:rsidP="00BE3A96">
      <w:pPr>
        <w:pStyle w:val="Encabezado"/>
        <w:numPr>
          <w:ilvl w:val="0"/>
          <w:numId w:val="5"/>
        </w:numPr>
        <w:tabs>
          <w:tab w:val="clear" w:pos="4252"/>
          <w:tab w:val="clear" w:pos="8504"/>
        </w:tabs>
        <w:jc w:val="both"/>
        <w:rPr>
          <w:bCs/>
        </w:rPr>
      </w:pPr>
      <w:r w:rsidRPr="000F60DC">
        <w:rPr>
          <w:bCs/>
        </w:rPr>
        <w:t xml:space="preserve">En </w:t>
      </w:r>
      <w:r w:rsidR="007250E8">
        <w:rPr>
          <w:bCs/>
        </w:rPr>
        <w:t>el  numeral</w:t>
      </w:r>
      <w:r w:rsidR="00B35D98">
        <w:rPr>
          <w:bCs/>
        </w:rPr>
        <w:t xml:space="preserve"> 7.5.1, el proceso cuenta con la información documentada </w:t>
      </w:r>
      <w:r w:rsidR="00174EA5">
        <w:rPr>
          <w:bCs/>
        </w:rPr>
        <w:t xml:space="preserve">necesaria para la eficacia del proceso y de las partes interesadas, </w:t>
      </w:r>
      <w:r w:rsidR="00BE3A96">
        <w:rPr>
          <w:bCs/>
        </w:rPr>
        <w:t>no obstante se requiere de un servidor para que la misma este consolidada.</w:t>
      </w:r>
    </w:p>
    <w:p w14:paraId="4CA98B26" w14:textId="77777777" w:rsidR="007250E8" w:rsidRDefault="007250E8" w:rsidP="000F60DC">
      <w:pPr>
        <w:pStyle w:val="Encabezado"/>
        <w:tabs>
          <w:tab w:val="clear" w:pos="4252"/>
          <w:tab w:val="clear" w:pos="8504"/>
        </w:tabs>
        <w:jc w:val="both"/>
        <w:rPr>
          <w:bCs/>
        </w:rPr>
      </w:pPr>
    </w:p>
    <w:p w14:paraId="1B13F595" w14:textId="6ACF3BD7" w:rsidR="000F60DC" w:rsidRPr="000F60DC" w:rsidRDefault="00BE3A96" w:rsidP="00BE3A96">
      <w:pPr>
        <w:pStyle w:val="Encabezado"/>
        <w:numPr>
          <w:ilvl w:val="0"/>
          <w:numId w:val="5"/>
        </w:numPr>
        <w:tabs>
          <w:tab w:val="clear" w:pos="4252"/>
          <w:tab w:val="clear" w:pos="8504"/>
        </w:tabs>
        <w:jc w:val="both"/>
        <w:rPr>
          <w:bCs/>
        </w:rPr>
      </w:pPr>
      <w:r>
        <w:rPr>
          <w:bCs/>
        </w:rPr>
        <w:t xml:space="preserve">En el numeral </w:t>
      </w:r>
      <w:r w:rsidR="000F60DC" w:rsidRPr="000F60DC">
        <w:rPr>
          <w:bCs/>
        </w:rPr>
        <w:t xml:space="preserve">7.5.3.2 respecto al control y preservación de la información documentada, </w:t>
      </w:r>
      <w:r>
        <w:rPr>
          <w:bCs/>
        </w:rPr>
        <w:t>s</w:t>
      </w:r>
      <w:r w:rsidR="000F60DC" w:rsidRPr="000F60DC">
        <w:rPr>
          <w:bCs/>
        </w:rPr>
        <w:t>i bien es cierto el proceso ha realizado las gestiones necesarias ante la OTI para obtener un servidor para la consolidación y preservación  d</w:t>
      </w:r>
      <w:r>
        <w:rPr>
          <w:bCs/>
        </w:rPr>
        <w:t xml:space="preserve">e la información audiovisual, </w:t>
      </w:r>
      <w:r w:rsidR="000F60DC" w:rsidRPr="000F60DC">
        <w:rPr>
          <w:bCs/>
        </w:rPr>
        <w:t xml:space="preserve">a la fecha no se cuenta con dicho servidor. </w:t>
      </w:r>
    </w:p>
    <w:p w14:paraId="67C128AC" w14:textId="77777777" w:rsidR="000F60DC" w:rsidRDefault="000F60DC" w:rsidP="000F60DC">
      <w:pPr>
        <w:pStyle w:val="Encabezado"/>
        <w:tabs>
          <w:tab w:val="clear" w:pos="4252"/>
          <w:tab w:val="clear" w:pos="8504"/>
        </w:tabs>
        <w:jc w:val="both"/>
        <w:rPr>
          <w:bCs/>
        </w:rPr>
      </w:pPr>
    </w:p>
    <w:p w14:paraId="78423CA0" w14:textId="20954A71" w:rsidR="000F60DC" w:rsidRPr="000F60DC" w:rsidRDefault="000F60DC" w:rsidP="00BE3A96">
      <w:pPr>
        <w:pStyle w:val="Encabezado"/>
        <w:numPr>
          <w:ilvl w:val="0"/>
          <w:numId w:val="5"/>
        </w:numPr>
        <w:tabs>
          <w:tab w:val="clear" w:pos="4252"/>
          <w:tab w:val="clear" w:pos="8504"/>
        </w:tabs>
        <w:jc w:val="both"/>
        <w:rPr>
          <w:bCs/>
        </w:rPr>
      </w:pPr>
      <w:r w:rsidRPr="000F60DC">
        <w:rPr>
          <w:bCs/>
        </w:rPr>
        <w:t xml:space="preserve">En el numeral 8.4.2 frente al control a los proveedores externos, Si bien el proceso cumple con el seguimiento para el cumplimiento de las obligaciones del </w:t>
      </w:r>
      <w:r w:rsidR="00111928">
        <w:rPr>
          <w:bCs/>
        </w:rPr>
        <w:t>proveedor externo, no se encontró Acta de reunión de seguimiento</w:t>
      </w:r>
      <w:r w:rsidRPr="000F60DC">
        <w:rPr>
          <w:bCs/>
        </w:rPr>
        <w:t>, donde se especifiquen los compromisos y los responsables de las actividades a realizarse.</w:t>
      </w:r>
    </w:p>
    <w:p w14:paraId="201CC6C7" w14:textId="77777777" w:rsidR="000F60DC" w:rsidRPr="000F60DC" w:rsidRDefault="000F60DC" w:rsidP="000F60DC">
      <w:pPr>
        <w:pStyle w:val="Encabezado"/>
        <w:tabs>
          <w:tab w:val="clear" w:pos="4252"/>
          <w:tab w:val="clear" w:pos="8504"/>
        </w:tabs>
        <w:jc w:val="both"/>
        <w:rPr>
          <w:bCs/>
        </w:rPr>
      </w:pPr>
    </w:p>
    <w:p w14:paraId="0B02957D" w14:textId="77777777" w:rsidR="00E34AC9" w:rsidRDefault="00E34AC9" w:rsidP="00E34AC9">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NO-CONFORMIDADES</w:t>
      </w:r>
    </w:p>
    <w:p w14:paraId="7D2DA40A" w14:textId="77777777" w:rsidR="00E34AC9" w:rsidRDefault="00E34AC9" w:rsidP="00E34AC9">
      <w:pPr>
        <w:spacing w:after="0"/>
        <w:jc w:val="both"/>
        <w:rPr>
          <w:rFonts w:ascii="Arial" w:eastAsia="Calibri" w:hAnsi="Arial" w:cs="Arial"/>
          <w:b/>
          <w:sz w:val="20"/>
          <w:szCs w:val="20"/>
          <w:lang w:val="es-CO" w:eastAsia="es-ES"/>
        </w:rPr>
      </w:pPr>
    </w:p>
    <w:p w14:paraId="5AFB0659" w14:textId="77777777" w:rsidR="00E34AC9" w:rsidRDefault="000F60DC" w:rsidP="00E34AC9">
      <w:pPr>
        <w:spacing w:after="0"/>
        <w:jc w:val="both"/>
        <w:rPr>
          <w:rFonts w:ascii="Arial" w:eastAsia="Calibri" w:hAnsi="Arial" w:cs="Arial"/>
          <w:color w:val="A6A6A6" w:themeColor="background1" w:themeShade="A6"/>
          <w:sz w:val="20"/>
          <w:szCs w:val="20"/>
          <w:lang w:val="es-CO" w:eastAsia="es-ES"/>
        </w:rPr>
      </w:pPr>
      <w:r w:rsidRPr="000F60DC">
        <w:rPr>
          <w:rFonts w:ascii="Arial" w:eastAsia="Calibri" w:hAnsi="Arial" w:cs="Arial"/>
          <w:sz w:val="20"/>
          <w:szCs w:val="20"/>
          <w:lang w:val="es-CO" w:eastAsia="es-ES"/>
        </w:rPr>
        <w:t>Una vez evaluados los numerales de la Norma al proceso no se encontraron No Conformidades</w:t>
      </w:r>
      <w:r>
        <w:rPr>
          <w:rFonts w:ascii="Arial" w:eastAsia="Calibri" w:hAnsi="Arial" w:cs="Arial"/>
          <w:color w:val="A6A6A6" w:themeColor="background1" w:themeShade="A6"/>
          <w:sz w:val="20"/>
          <w:szCs w:val="20"/>
          <w:lang w:val="es-CO" w:eastAsia="es-ES"/>
        </w:rPr>
        <w:t>.</w:t>
      </w:r>
    </w:p>
    <w:p w14:paraId="6B2F61C4" w14:textId="77777777" w:rsidR="006C0BEF" w:rsidRDefault="006C0BEF" w:rsidP="00E34AC9">
      <w:pPr>
        <w:spacing w:after="0"/>
        <w:jc w:val="both"/>
        <w:rPr>
          <w:rFonts w:ascii="Arial" w:eastAsia="Calibri" w:hAnsi="Arial" w:cs="Arial"/>
          <w:b/>
          <w:sz w:val="20"/>
          <w:szCs w:val="20"/>
          <w:lang w:val="es-CO" w:eastAsia="es-ES"/>
        </w:rPr>
      </w:pPr>
    </w:p>
    <w:p w14:paraId="13C68974" w14:textId="77777777" w:rsidR="00E34AC9" w:rsidRPr="00E34AC9" w:rsidRDefault="00E34AC9" w:rsidP="00E34AC9">
      <w:pPr>
        <w:spacing w:after="0"/>
        <w:jc w:val="both"/>
        <w:rPr>
          <w:rFonts w:ascii="Arial" w:eastAsia="Calibri" w:hAnsi="Arial" w:cs="Arial"/>
          <w:b/>
          <w:sz w:val="20"/>
          <w:szCs w:val="20"/>
          <w:lang w:val="es-CO" w:eastAsia="es-ES"/>
        </w:rPr>
      </w:pPr>
    </w:p>
    <w:p w14:paraId="4293D453" w14:textId="77777777" w:rsidR="00E34AC9" w:rsidRDefault="00154FE6"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RESUMEN ESTADÍSTICO DE AUDITORÍA</w:t>
      </w:r>
    </w:p>
    <w:p w14:paraId="3C453BEF" w14:textId="77777777" w:rsidR="00154FE6" w:rsidRDefault="00154FE6" w:rsidP="00154FE6">
      <w:pPr>
        <w:spacing w:after="0"/>
        <w:jc w:val="both"/>
        <w:rPr>
          <w:rFonts w:ascii="Arial" w:eastAsia="Calibri" w:hAnsi="Arial" w:cs="Arial"/>
          <w:b/>
          <w:sz w:val="20"/>
          <w:szCs w:val="20"/>
          <w:lang w:val="es-CO" w:eastAsia="es-ES"/>
        </w:rPr>
      </w:pPr>
    </w:p>
    <w:tbl>
      <w:tblPr>
        <w:tblW w:w="8203" w:type="dxa"/>
        <w:tblCellMar>
          <w:left w:w="70" w:type="dxa"/>
          <w:right w:w="70" w:type="dxa"/>
        </w:tblCellMar>
        <w:tblLook w:val="04A0" w:firstRow="1" w:lastRow="0" w:firstColumn="1" w:lastColumn="0" w:noHBand="0" w:noVBand="1"/>
      </w:tblPr>
      <w:tblGrid>
        <w:gridCol w:w="3418"/>
        <w:gridCol w:w="4785"/>
      </w:tblGrid>
      <w:tr w:rsidR="000F60DC" w:rsidRPr="000F60DC" w14:paraId="3DF8B0B2" w14:textId="77777777" w:rsidTr="00E72505">
        <w:trPr>
          <w:trHeight w:val="235"/>
        </w:trPr>
        <w:tc>
          <w:tcPr>
            <w:tcW w:w="3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1A1D"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ITEM DE NORMA</w:t>
            </w:r>
          </w:p>
        </w:tc>
        <w:tc>
          <w:tcPr>
            <w:tcW w:w="4785" w:type="dxa"/>
            <w:tcBorders>
              <w:top w:val="single" w:sz="4" w:space="0" w:color="auto"/>
              <w:bottom w:val="single" w:sz="4" w:space="0" w:color="auto"/>
              <w:right w:val="single" w:sz="4" w:space="0" w:color="auto"/>
            </w:tcBorders>
            <w:vAlign w:val="center"/>
          </w:tcPr>
          <w:p w14:paraId="290B9FA8" w14:textId="77777777" w:rsidR="000F60DC" w:rsidRPr="000F60DC" w:rsidRDefault="000F60DC" w:rsidP="000F60DC">
            <w:pPr>
              <w:spacing w:after="0" w:line="240" w:lineRule="auto"/>
              <w:jc w:val="center"/>
              <w:rPr>
                <w:rFonts w:ascii="Calibri" w:eastAsia="Times New Roman" w:hAnsi="Calibri" w:cs="Times New Roman"/>
                <w:b/>
                <w:bCs/>
                <w:color w:val="000000"/>
                <w:lang w:eastAsia="es-ES"/>
              </w:rPr>
            </w:pPr>
            <w:r w:rsidRPr="000F60DC">
              <w:rPr>
                <w:rFonts w:ascii="Calibri" w:eastAsia="Times New Roman" w:hAnsi="Calibri" w:cs="Arial"/>
                <w:b/>
                <w:bCs/>
                <w:color w:val="000000"/>
                <w:lang w:eastAsia="es-ES"/>
              </w:rPr>
              <w:t>No. OBSERVACIONES</w:t>
            </w:r>
          </w:p>
        </w:tc>
      </w:tr>
      <w:tr w:rsidR="000F60DC" w:rsidRPr="000F60DC" w14:paraId="6C6320D3"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089F6D24"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4. CONTEXTO DE LA ORGANIZACIÓN</w:t>
            </w:r>
          </w:p>
        </w:tc>
        <w:tc>
          <w:tcPr>
            <w:tcW w:w="0" w:type="auto"/>
            <w:tcBorders>
              <w:top w:val="single" w:sz="4" w:space="0" w:color="auto"/>
              <w:bottom w:val="single" w:sz="4" w:space="0" w:color="auto"/>
              <w:right w:val="single" w:sz="4" w:space="0" w:color="auto"/>
            </w:tcBorders>
            <w:vAlign w:val="center"/>
          </w:tcPr>
          <w:p w14:paraId="672AB4B3"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2</w:t>
            </w:r>
          </w:p>
        </w:tc>
      </w:tr>
      <w:tr w:rsidR="000F60DC" w:rsidRPr="000F60DC" w14:paraId="66C59AFE"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31EF2AC6"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5. LIDERAZGO</w:t>
            </w:r>
          </w:p>
        </w:tc>
        <w:tc>
          <w:tcPr>
            <w:tcW w:w="0" w:type="auto"/>
            <w:tcBorders>
              <w:top w:val="single" w:sz="4" w:space="0" w:color="auto"/>
              <w:bottom w:val="single" w:sz="4" w:space="0" w:color="auto"/>
              <w:right w:val="single" w:sz="4" w:space="0" w:color="auto"/>
            </w:tcBorders>
            <w:vAlign w:val="center"/>
          </w:tcPr>
          <w:p w14:paraId="3F48CBF7"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0</w:t>
            </w:r>
          </w:p>
        </w:tc>
      </w:tr>
      <w:tr w:rsidR="000F60DC" w:rsidRPr="000F60DC" w14:paraId="596EC631"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45D8016D"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6. PLANIFICACION </w:t>
            </w:r>
          </w:p>
        </w:tc>
        <w:tc>
          <w:tcPr>
            <w:tcW w:w="0" w:type="auto"/>
            <w:tcBorders>
              <w:top w:val="single" w:sz="4" w:space="0" w:color="auto"/>
              <w:bottom w:val="single" w:sz="4" w:space="0" w:color="auto"/>
              <w:right w:val="single" w:sz="4" w:space="0" w:color="auto"/>
            </w:tcBorders>
            <w:vAlign w:val="center"/>
          </w:tcPr>
          <w:p w14:paraId="0ABB95CE"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0</w:t>
            </w:r>
          </w:p>
        </w:tc>
      </w:tr>
      <w:tr w:rsidR="000F60DC" w:rsidRPr="000F60DC" w14:paraId="5B7C2F42"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09B63526"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7. APOYO</w:t>
            </w:r>
          </w:p>
        </w:tc>
        <w:tc>
          <w:tcPr>
            <w:tcW w:w="0" w:type="auto"/>
            <w:tcBorders>
              <w:top w:val="single" w:sz="4" w:space="0" w:color="auto"/>
              <w:bottom w:val="single" w:sz="4" w:space="0" w:color="auto"/>
              <w:right w:val="single" w:sz="4" w:space="0" w:color="auto"/>
            </w:tcBorders>
            <w:vAlign w:val="center"/>
          </w:tcPr>
          <w:p w14:paraId="2E21A323"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2</w:t>
            </w:r>
          </w:p>
        </w:tc>
      </w:tr>
      <w:tr w:rsidR="000F60DC" w:rsidRPr="000F60DC" w14:paraId="6A50B1FB"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462DE3FF"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8. OPERACIÓN </w:t>
            </w:r>
          </w:p>
        </w:tc>
        <w:tc>
          <w:tcPr>
            <w:tcW w:w="0" w:type="auto"/>
            <w:tcBorders>
              <w:top w:val="single" w:sz="4" w:space="0" w:color="auto"/>
              <w:bottom w:val="single" w:sz="4" w:space="0" w:color="auto"/>
              <w:right w:val="single" w:sz="4" w:space="0" w:color="auto"/>
            </w:tcBorders>
            <w:vAlign w:val="center"/>
          </w:tcPr>
          <w:p w14:paraId="6990927D"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1</w:t>
            </w:r>
          </w:p>
        </w:tc>
      </w:tr>
      <w:tr w:rsidR="000F60DC" w:rsidRPr="000F60DC" w14:paraId="6070AA8A"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34C8CB97"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9. EVALUACION DEL DESEMPEÑO</w:t>
            </w:r>
          </w:p>
        </w:tc>
        <w:tc>
          <w:tcPr>
            <w:tcW w:w="0" w:type="auto"/>
            <w:tcBorders>
              <w:top w:val="single" w:sz="4" w:space="0" w:color="auto"/>
              <w:bottom w:val="single" w:sz="4" w:space="0" w:color="auto"/>
              <w:right w:val="single" w:sz="4" w:space="0" w:color="auto"/>
            </w:tcBorders>
            <w:vAlign w:val="center"/>
          </w:tcPr>
          <w:p w14:paraId="16373ECB"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0</w:t>
            </w:r>
          </w:p>
        </w:tc>
      </w:tr>
      <w:tr w:rsidR="000F60DC" w:rsidRPr="000F60DC" w14:paraId="7D9A3C1B" w14:textId="77777777" w:rsidTr="00E72505">
        <w:trPr>
          <w:trHeight w:val="235"/>
        </w:trPr>
        <w:tc>
          <w:tcPr>
            <w:tcW w:w="3418" w:type="dxa"/>
            <w:tcBorders>
              <w:top w:val="nil"/>
              <w:left w:val="single" w:sz="4" w:space="0" w:color="auto"/>
              <w:bottom w:val="single" w:sz="4" w:space="0" w:color="auto"/>
              <w:right w:val="single" w:sz="4" w:space="0" w:color="auto"/>
            </w:tcBorders>
            <w:shd w:val="clear" w:color="auto" w:fill="auto"/>
            <w:vAlign w:val="center"/>
            <w:hideMark/>
          </w:tcPr>
          <w:p w14:paraId="5D4B6432"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10. MEJORA</w:t>
            </w:r>
          </w:p>
        </w:tc>
        <w:tc>
          <w:tcPr>
            <w:tcW w:w="0" w:type="auto"/>
            <w:tcBorders>
              <w:top w:val="single" w:sz="4" w:space="0" w:color="auto"/>
              <w:bottom w:val="single" w:sz="4" w:space="0" w:color="auto"/>
              <w:right w:val="single" w:sz="4" w:space="0" w:color="auto"/>
            </w:tcBorders>
            <w:vAlign w:val="center"/>
          </w:tcPr>
          <w:p w14:paraId="304FB9DE"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0</w:t>
            </w:r>
          </w:p>
        </w:tc>
      </w:tr>
      <w:tr w:rsidR="000F60DC" w:rsidRPr="000F60DC" w14:paraId="02758586" w14:textId="77777777" w:rsidTr="00E72505">
        <w:trPr>
          <w:trHeight w:val="175"/>
        </w:trPr>
        <w:tc>
          <w:tcPr>
            <w:tcW w:w="3418" w:type="dxa"/>
            <w:tcBorders>
              <w:top w:val="nil"/>
              <w:left w:val="nil"/>
              <w:bottom w:val="nil"/>
              <w:right w:val="single" w:sz="4" w:space="0" w:color="auto"/>
            </w:tcBorders>
            <w:shd w:val="clear" w:color="000000" w:fill="EBF1DE"/>
            <w:vAlign w:val="center"/>
            <w:hideMark/>
          </w:tcPr>
          <w:p w14:paraId="2100DC6F" w14:textId="77777777" w:rsidR="000F60DC" w:rsidRPr="000F60DC" w:rsidRDefault="000F60DC" w:rsidP="000F60DC">
            <w:pPr>
              <w:spacing w:after="0" w:line="240" w:lineRule="auto"/>
              <w:rPr>
                <w:rFonts w:ascii="Calibri" w:eastAsia="Times New Roman" w:hAnsi="Calibri" w:cs="Arial"/>
                <w:sz w:val="20"/>
                <w:szCs w:val="20"/>
                <w:lang w:eastAsia="es-ES"/>
              </w:rPr>
            </w:pPr>
            <w:r w:rsidRPr="000F60DC">
              <w:rPr>
                <w:rFonts w:ascii="Calibri" w:eastAsia="Times New Roman" w:hAnsi="Calibri" w:cs="Arial"/>
                <w:sz w:val="20"/>
                <w:szCs w:val="20"/>
                <w:lang w:eastAsia="es-ES"/>
              </w:rPr>
              <w:t> </w:t>
            </w:r>
          </w:p>
        </w:tc>
        <w:tc>
          <w:tcPr>
            <w:tcW w:w="0" w:type="auto"/>
            <w:tcBorders>
              <w:top w:val="single" w:sz="4" w:space="0" w:color="auto"/>
              <w:left w:val="single" w:sz="4" w:space="0" w:color="auto"/>
              <w:bottom w:val="single" w:sz="4" w:space="0" w:color="auto"/>
              <w:right w:val="single" w:sz="4" w:space="0" w:color="auto"/>
            </w:tcBorders>
            <w:vAlign w:val="bottom"/>
          </w:tcPr>
          <w:p w14:paraId="39155548" w14:textId="77777777" w:rsidR="000F60DC" w:rsidRPr="000F60DC" w:rsidRDefault="000F60DC" w:rsidP="000F60DC">
            <w:pPr>
              <w:spacing w:after="0" w:line="240" w:lineRule="auto"/>
              <w:rPr>
                <w:rFonts w:ascii="Calibri" w:eastAsia="Times New Roman" w:hAnsi="Calibri" w:cs="Arial"/>
                <w:color w:val="000000"/>
                <w:lang w:eastAsia="es-ES"/>
              </w:rPr>
            </w:pPr>
            <w:r w:rsidRPr="000F60DC">
              <w:rPr>
                <w:rFonts w:ascii="Calibri" w:eastAsia="Times New Roman" w:hAnsi="Calibri" w:cs="Arial"/>
                <w:color w:val="000000"/>
                <w:lang w:eastAsia="es-ES"/>
              </w:rPr>
              <w:t> </w:t>
            </w:r>
          </w:p>
        </w:tc>
      </w:tr>
      <w:tr w:rsidR="000F60DC" w:rsidRPr="000F60DC" w14:paraId="5BA35514" w14:textId="77777777" w:rsidTr="00E72505">
        <w:trPr>
          <w:trHeight w:val="235"/>
        </w:trPr>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01B67"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TOTAL </w:t>
            </w:r>
          </w:p>
        </w:tc>
        <w:tc>
          <w:tcPr>
            <w:tcW w:w="0" w:type="auto"/>
            <w:tcBorders>
              <w:top w:val="single" w:sz="4" w:space="0" w:color="auto"/>
              <w:bottom w:val="single" w:sz="4" w:space="0" w:color="auto"/>
              <w:right w:val="single" w:sz="4" w:space="0" w:color="auto"/>
            </w:tcBorders>
            <w:vAlign w:val="center"/>
          </w:tcPr>
          <w:p w14:paraId="40782153"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5</w:t>
            </w:r>
          </w:p>
        </w:tc>
      </w:tr>
    </w:tbl>
    <w:p w14:paraId="3DA893C0" w14:textId="7EF18669" w:rsidR="000F60DC" w:rsidRPr="00E72505" w:rsidRDefault="00C018F0" w:rsidP="00E72505">
      <w:pPr>
        <w:jc w:val="both"/>
        <w:rPr>
          <w:b/>
          <w:lang w:val="es-CO"/>
        </w:rPr>
      </w:pPr>
      <w:r>
        <w:rPr>
          <w:b/>
          <w:lang w:val="es-CO"/>
        </w:rPr>
        <w:tab/>
      </w:r>
    </w:p>
    <w:tbl>
      <w:tblPr>
        <w:tblW w:w="8217" w:type="dxa"/>
        <w:tblCellMar>
          <w:left w:w="70" w:type="dxa"/>
          <w:right w:w="70" w:type="dxa"/>
        </w:tblCellMar>
        <w:tblLook w:val="04A0" w:firstRow="1" w:lastRow="0" w:firstColumn="1" w:lastColumn="0" w:noHBand="0" w:noVBand="1"/>
      </w:tblPr>
      <w:tblGrid>
        <w:gridCol w:w="3397"/>
        <w:gridCol w:w="4820"/>
      </w:tblGrid>
      <w:tr w:rsidR="000F60DC" w:rsidRPr="000F60DC" w14:paraId="05645891" w14:textId="77777777" w:rsidTr="00E72505">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F4AF"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ITEM DE NORMA</w:t>
            </w:r>
          </w:p>
        </w:tc>
        <w:tc>
          <w:tcPr>
            <w:tcW w:w="4820" w:type="dxa"/>
            <w:tcBorders>
              <w:top w:val="single" w:sz="4" w:space="0" w:color="auto"/>
              <w:bottom w:val="single" w:sz="4" w:space="0" w:color="auto"/>
              <w:right w:val="single" w:sz="4" w:space="0" w:color="auto"/>
            </w:tcBorders>
            <w:vAlign w:val="center"/>
          </w:tcPr>
          <w:p w14:paraId="2F0F9F70"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Arial"/>
                <w:b/>
                <w:bCs/>
                <w:color w:val="000000"/>
                <w:sz w:val="20"/>
                <w:szCs w:val="20"/>
                <w:lang w:eastAsia="es-ES"/>
              </w:rPr>
              <w:t>No. NO APLICA</w:t>
            </w:r>
          </w:p>
        </w:tc>
      </w:tr>
      <w:tr w:rsidR="000F60DC" w:rsidRPr="000F60DC" w14:paraId="28277C29"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A67416"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4. CONTEXTO DE LA ORGANIZACIÓN</w:t>
            </w:r>
          </w:p>
        </w:tc>
        <w:tc>
          <w:tcPr>
            <w:tcW w:w="4820" w:type="dxa"/>
            <w:tcBorders>
              <w:top w:val="single" w:sz="4" w:space="0" w:color="auto"/>
              <w:bottom w:val="single" w:sz="4" w:space="0" w:color="auto"/>
              <w:right w:val="single" w:sz="4" w:space="0" w:color="auto"/>
            </w:tcBorders>
            <w:vAlign w:val="center"/>
          </w:tcPr>
          <w:p w14:paraId="0DC05FCA"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1</w:t>
            </w:r>
          </w:p>
        </w:tc>
      </w:tr>
      <w:tr w:rsidR="000F60DC" w:rsidRPr="000F60DC" w14:paraId="6B3BC7B5"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DD2F814"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5. LIDERAZGO</w:t>
            </w:r>
          </w:p>
        </w:tc>
        <w:tc>
          <w:tcPr>
            <w:tcW w:w="4820" w:type="dxa"/>
            <w:tcBorders>
              <w:top w:val="single" w:sz="4" w:space="0" w:color="auto"/>
              <w:bottom w:val="single" w:sz="4" w:space="0" w:color="auto"/>
              <w:right w:val="single" w:sz="4" w:space="0" w:color="auto"/>
            </w:tcBorders>
            <w:vAlign w:val="center"/>
          </w:tcPr>
          <w:p w14:paraId="7183E02B"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0</w:t>
            </w:r>
          </w:p>
        </w:tc>
      </w:tr>
      <w:tr w:rsidR="000F60DC" w:rsidRPr="000F60DC" w14:paraId="41F2C14B"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F694EC8"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6. PLANIFICACION </w:t>
            </w:r>
          </w:p>
        </w:tc>
        <w:tc>
          <w:tcPr>
            <w:tcW w:w="4820" w:type="dxa"/>
            <w:tcBorders>
              <w:top w:val="single" w:sz="4" w:space="0" w:color="auto"/>
              <w:bottom w:val="single" w:sz="4" w:space="0" w:color="auto"/>
              <w:right w:val="single" w:sz="4" w:space="0" w:color="auto"/>
            </w:tcBorders>
            <w:vAlign w:val="center"/>
          </w:tcPr>
          <w:p w14:paraId="36003B61"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0</w:t>
            </w:r>
          </w:p>
        </w:tc>
      </w:tr>
      <w:tr w:rsidR="000F60DC" w:rsidRPr="000F60DC" w14:paraId="07C0C893"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8EE37E9"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7. APOYO</w:t>
            </w:r>
          </w:p>
        </w:tc>
        <w:tc>
          <w:tcPr>
            <w:tcW w:w="4820" w:type="dxa"/>
            <w:tcBorders>
              <w:top w:val="single" w:sz="4" w:space="0" w:color="auto"/>
              <w:bottom w:val="single" w:sz="4" w:space="0" w:color="auto"/>
              <w:right w:val="single" w:sz="4" w:space="0" w:color="auto"/>
            </w:tcBorders>
            <w:vAlign w:val="center"/>
          </w:tcPr>
          <w:p w14:paraId="05E39B13"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0</w:t>
            </w:r>
          </w:p>
        </w:tc>
      </w:tr>
      <w:tr w:rsidR="000F60DC" w:rsidRPr="000F60DC" w14:paraId="4975A99A"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9DB6A60"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8. OPERACIÓN </w:t>
            </w:r>
          </w:p>
        </w:tc>
        <w:tc>
          <w:tcPr>
            <w:tcW w:w="4820" w:type="dxa"/>
            <w:tcBorders>
              <w:top w:val="single" w:sz="4" w:space="0" w:color="auto"/>
              <w:bottom w:val="single" w:sz="4" w:space="0" w:color="auto"/>
              <w:right w:val="single" w:sz="4" w:space="0" w:color="auto"/>
            </w:tcBorders>
            <w:vAlign w:val="center"/>
          </w:tcPr>
          <w:p w14:paraId="418C967A"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9</w:t>
            </w:r>
          </w:p>
        </w:tc>
      </w:tr>
      <w:tr w:rsidR="000F60DC" w:rsidRPr="000F60DC" w14:paraId="37F3DDF3"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1F84646"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9. EVALUACION DEL DESEMPEÑO</w:t>
            </w:r>
          </w:p>
        </w:tc>
        <w:tc>
          <w:tcPr>
            <w:tcW w:w="4820" w:type="dxa"/>
            <w:tcBorders>
              <w:top w:val="single" w:sz="4" w:space="0" w:color="auto"/>
              <w:bottom w:val="single" w:sz="4" w:space="0" w:color="auto"/>
              <w:right w:val="single" w:sz="4" w:space="0" w:color="auto"/>
            </w:tcBorders>
            <w:vAlign w:val="center"/>
          </w:tcPr>
          <w:p w14:paraId="6CACB049"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5</w:t>
            </w:r>
          </w:p>
        </w:tc>
      </w:tr>
      <w:tr w:rsidR="000F60DC" w:rsidRPr="000F60DC" w14:paraId="3C81637E" w14:textId="77777777" w:rsidTr="00E72505">
        <w:trPr>
          <w:trHeight w:val="40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968FD1"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lastRenderedPageBreak/>
              <w:t>10. MEJORA</w:t>
            </w:r>
          </w:p>
        </w:tc>
        <w:tc>
          <w:tcPr>
            <w:tcW w:w="4820" w:type="dxa"/>
            <w:tcBorders>
              <w:top w:val="single" w:sz="4" w:space="0" w:color="auto"/>
              <w:bottom w:val="single" w:sz="4" w:space="0" w:color="auto"/>
              <w:right w:val="single" w:sz="4" w:space="0" w:color="auto"/>
            </w:tcBorders>
            <w:vAlign w:val="center"/>
          </w:tcPr>
          <w:p w14:paraId="281804EB"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2</w:t>
            </w:r>
          </w:p>
        </w:tc>
      </w:tr>
      <w:tr w:rsidR="000F60DC" w:rsidRPr="000F60DC" w14:paraId="33492504" w14:textId="77777777" w:rsidTr="00E72505">
        <w:trPr>
          <w:trHeight w:val="86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35BC"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TOTAL </w:t>
            </w:r>
          </w:p>
        </w:tc>
        <w:tc>
          <w:tcPr>
            <w:tcW w:w="4820" w:type="dxa"/>
            <w:tcBorders>
              <w:top w:val="single" w:sz="4" w:space="0" w:color="auto"/>
              <w:bottom w:val="single" w:sz="4" w:space="0" w:color="auto"/>
              <w:right w:val="single" w:sz="4" w:space="0" w:color="auto"/>
            </w:tcBorders>
            <w:vAlign w:val="center"/>
          </w:tcPr>
          <w:p w14:paraId="7C0A5418" w14:textId="77777777" w:rsidR="000F60DC" w:rsidRPr="000F60DC" w:rsidRDefault="000F60DC" w:rsidP="000F60DC">
            <w:pPr>
              <w:spacing w:after="0" w:line="240" w:lineRule="auto"/>
              <w:jc w:val="center"/>
              <w:rPr>
                <w:rFonts w:ascii="Calibri" w:eastAsia="Times New Roman" w:hAnsi="Calibri" w:cs="Arial"/>
                <w:b/>
                <w:bCs/>
                <w:color w:val="000000"/>
                <w:sz w:val="20"/>
                <w:szCs w:val="20"/>
                <w:lang w:eastAsia="es-ES"/>
              </w:rPr>
            </w:pPr>
            <w:r w:rsidRPr="000F60DC">
              <w:rPr>
                <w:rFonts w:ascii="Calibri" w:eastAsia="Times New Roman" w:hAnsi="Calibri" w:cs="Arial"/>
                <w:b/>
                <w:bCs/>
                <w:color w:val="000000"/>
                <w:sz w:val="20"/>
                <w:szCs w:val="20"/>
                <w:lang w:eastAsia="es-ES"/>
              </w:rPr>
              <w:t>17</w:t>
            </w:r>
          </w:p>
        </w:tc>
      </w:tr>
    </w:tbl>
    <w:p w14:paraId="2E2F6C00" w14:textId="77777777" w:rsidR="00154FE6" w:rsidRDefault="00154FE6" w:rsidP="00C018F0">
      <w:pPr>
        <w:jc w:val="both"/>
        <w:rPr>
          <w:b/>
          <w:lang w:val="es-CO"/>
        </w:rPr>
      </w:pPr>
    </w:p>
    <w:p w14:paraId="6139EEF4" w14:textId="77777777" w:rsidR="000F60DC" w:rsidRDefault="000F60DC" w:rsidP="00C018F0">
      <w:pPr>
        <w:jc w:val="both"/>
        <w:rPr>
          <w:b/>
          <w:lang w:val="es-CO"/>
        </w:rPr>
      </w:pPr>
    </w:p>
    <w:tbl>
      <w:tblPr>
        <w:tblW w:w="7901" w:type="dxa"/>
        <w:tblCellMar>
          <w:left w:w="70" w:type="dxa"/>
          <w:right w:w="70" w:type="dxa"/>
        </w:tblCellMar>
        <w:tblLook w:val="04A0" w:firstRow="1" w:lastRow="0" w:firstColumn="1" w:lastColumn="0" w:noHBand="0" w:noVBand="1"/>
      </w:tblPr>
      <w:tblGrid>
        <w:gridCol w:w="3213"/>
        <w:gridCol w:w="4688"/>
      </w:tblGrid>
      <w:tr w:rsidR="000F60DC" w:rsidRPr="000F60DC" w14:paraId="59850D41" w14:textId="77777777" w:rsidTr="000F60DC">
        <w:trPr>
          <w:trHeight w:val="262"/>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0F47D"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ITEM DE NORMA</w:t>
            </w:r>
          </w:p>
        </w:tc>
        <w:tc>
          <w:tcPr>
            <w:tcW w:w="4688" w:type="dxa"/>
            <w:tcBorders>
              <w:top w:val="single" w:sz="4" w:space="0" w:color="auto"/>
              <w:bottom w:val="single" w:sz="4" w:space="0" w:color="auto"/>
              <w:right w:val="single" w:sz="4" w:space="0" w:color="auto"/>
            </w:tcBorders>
            <w:vAlign w:val="center"/>
          </w:tcPr>
          <w:p w14:paraId="02001DD4" w14:textId="77777777" w:rsidR="000F60DC" w:rsidRPr="000F60DC" w:rsidRDefault="000F60DC" w:rsidP="000F60DC">
            <w:pPr>
              <w:spacing w:after="0" w:line="240" w:lineRule="auto"/>
              <w:jc w:val="center"/>
              <w:rPr>
                <w:rFonts w:ascii="Calibri" w:eastAsia="Times New Roman" w:hAnsi="Calibri" w:cs="Times New Roman"/>
                <w:b/>
                <w:bCs/>
                <w:color w:val="000000"/>
                <w:lang w:eastAsia="es-ES"/>
              </w:rPr>
            </w:pPr>
            <w:r w:rsidRPr="000F60DC">
              <w:rPr>
                <w:rFonts w:ascii="Calibri" w:eastAsia="Times New Roman" w:hAnsi="Calibri" w:cs="Arial"/>
                <w:b/>
                <w:bCs/>
                <w:color w:val="000000"/>
                <w:lang w:eastAsia="es-ES"/>
              </w:rPr>
              <w:t>No. ITEMS A MANTENER</w:t>
            </w:r>
          </w:p>
        </w:tc>
      </w:tr>
      <w:tr w:rsidR="000F60DC" w:rsidRPr="000F60DC" w14:paraId="2B0A5B32"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605A5C24"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 4. CONTEXTO DE LA ORGANIZACIÓN</w:t>
            </w:r>
          </w:p>
        </w:tc>
        <w:tc>
          <w:tcPr>
            <w:tcW w:w="0" w:type="auto"/>
            <w:tcBorders>
              <w:top w:val="single" w:sz="4" w:space="0" w:color="auto"/>
              <w:bottom w:val="single" w:sz="4" w:space="0" w:color="auto"/>
              <w:right w:val="single" w:sz="4" w:space="0" w:color="auto"/>
            </w:tcBorders>
            <w:vAlign w:val="center"/>
          </w:tcPr>
          <w:p w14:paraId="058DC6A5"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8</w:t>
            </w:r>
          </w:p>
        </w:tc>
      </w:tr>
      <w:tr w:rsidR="000F60DC" w:rsidRPr="000F60DC" w14:paraId="1818AC16"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475949EE"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5. LIDERAZGO</w:t>
            </w:r>
          </w:p>
        </w:tc>
        <w:tc>
          <w:tcPr>
            <w:tcW w:w="0" w:type="auto"/>
            <w:tcBorders>
              <w:top w:val="single" w:sz="4" w:space="0" w:color="auto"/>
              <w:bottom w:val="single" w:sz="4" w:space="0" w:color="auto"/>
              <w:right w:val="single" w:sz="4" w:space="0" w:color="auto"/>
            </w:tcBorders>
            <w:vAlign w:val="center"/>
          </w:tcPr>
          <w:p w14:paraId="47761537"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8</w:t>
            </w:r>
          </w:p>
        </w:tc>
      </w:tr>
      <w:tr w:rsidR="000F60DC" w:rsidRPr="000F60DC" w14:paraId="1B75A53C"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058E77F3"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6. PLANIFICACION </w:t>
            </w:r>
          </w:p>
        </w:tc>
        <w:tc>
          <w:tcPr>
            <w:tcW w:w="0" w:type="auto"/>
            <w:tcBorders>
              <w:top w:val="single" w:sz="4" w:space="0" w:color="auto"/>
              <w:bottom w:val="single" w:sz="4" w:space="0" w:color="auto"/>
              <w:right w:val="single" w:sz="4" w:space="0" w:color="auto"/>
            </w:tcBorders>
            <w:vAlign w:val="center"/>
          </w:tcPr>
          <w:p w14:paraId="459C6258"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5</w:t>
            </w:r>
          </w:p>
        </w:tc>
      </w:tr>
      <w:tr w:rsidR="000F60DC" w:rsidRPr="000F60DC" w14:paraId="3DBA1A7F"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0B50AB6B"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7. APOYO</w:t>
            </w:r>
          </w:p>
        </w:tc>
        <w:tc>
          <w:tcPr>
            <w:tcW w:w="0" w:type="auto"/>
            <w:tcBorders>
              <w:top w:val="single" w:sz="4" w:space="0" w:color="auto"/>
              <w:bottom w:val="single" w:sz="4" w:space="0" w:color="auto"/>
              <w:right w:val="single" w:sz="4" w:space="0" w:color="auto"/>
            </w:tcBorders>
            <w:vAlign w:val="center"/>
          </w:tcPr>
          <w:p w14:paraId="30CCD953"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13</w:t>
            </w:r>
          </w:p>
        </w:tc>
      </w:tr>
      <w:tr w:rsidR="000F60DC" w:rsidRPr="000F60DC" w14:paraId="207D7A66"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27974FB5"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8. OPERACIÓN </w:t>
            </w:r>
          </w:p>
        </w:tc>
        <w:tc>
          <w:tcPr>
            <w:tcW w:w="0" w:type="auto"/>
            <w:tcBorders>
              <w:top w:val="single" w:sz="4" w:space="0" w:color="auto"/>
              <w:bottom w:val="single" w:sz="4" w:space="0" w:color="auto"/>
              <w:right w:val="single" w:sz="4" w:space="0" w:color="auto"/>
            </w:tcBorders>
            <w:vAlign w:val="center"/>
          </w:tcPr>
          <w:p w14:paraId="72D996DC"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15</w:t>
            </w:r>
          </w:p>
        </w:tc>
      </w:tr>
      <w:tr w:rsidR="000F60DC" w:rsidRPr="000F60DC" w14:paraId="154765C9"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08CD53EE"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9. EVALUACION DEL DESEMPEÑO</w:t>
            </w:r>
          </w:p>
        </w:tc>
        <w:tc>
          <w:tcPr>
            <w:tcW w:w="0" w:type="auto"/>
            <w:tcBorders>
              <w:top w:val="single" w:sz="4" w:space="0" w:color="auto"/>
              <w:bottom w:val="single" w:sz="4" w:space="0" w:color="auto"/>
              <w:right w:val="single" w:sz="4" w:space="0" w:color="auto"/>
            </w:tcBorders>
            <w:vAlign w:val="center"/>
          </w:tcPr>
          <w:p w14:paraId="48197FC4"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3</w:t>
            </w:r>
          </w:p>
        </w:tc>
      </w:tr>
      <w:tr w:rsidR="000F60DC" w:rsidRPr="000F60DC" w14:paraId="0E4C5A41" w14:textId="77777777" w:rsidTr="000F60DC">
        <w:trPr>
          <w:trHeight w:val="262"/>
        </w:trPr>
        <w:tc>
          <w:tcPr>
            <w:tcW w:w="3213" w:type="dxa"/>
            <w:tcBorders>
              <w:top w:val="nil"/>
              <w:left w:val="single" w:sz="4" w:space="0" w:color="auto"/>
              <w:bottom w:val="single" w:sz="4" w:space="0" w:color="auto"/>
              <w:right w:val="single" w:sz="4" w:space="0" w:color="auto"/>
            </w:tcBorders>
            <w:shd w:val="clear" w:color="auto" w:fill="auto"/>
            <w:vAlign w:val="center"/>
            <w:hideMark/>
          </w:tcPr>
          <w:p w14:paraId="6F1892DA"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10. MEJORA</w:t>
            </w:r>
          </w:p>
        </w:tc>
        <w:tc>
          <w:tcPr>
            <w:tcW w:w="0" w:type="auto"/>
            <w:tcBorders>
              <w:top w:val="single" w:sz="4" w:space="0" w:color="auto"/>
              <w:bottom w:val="single" w:sz="4" w:space="0" w:color="auto"/>
              <w:right w:val="single" w:sz="4" w:space="0" w:color="auto"/>
            </w:tcBorders>
            <w:vAlign w:val="center"/>
          </w:tcPr>
          <w:p w14:paraId="1CC6B64D"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3</w:t>
            </w:r>
          </w:p>
        </w:tc>
      </w:tr>
      <w:tr w:rsidR="000F60DC" w:rsidRPr="000F60DC" w14:paraId="5420D99A" w14:textId="77777777" w:rsidTr="000F60DC">
        <w:trPr>
          <w:trHeight w:val="196"/>
        </w:trPr>
        <w:tc>
          <w:tcPr>
            <w:tcW w:w="3213" w:type="dxa"/>
            <w:tcBorders>
              <w:top w:val="nil"/>
              <w:left w:val="nil"/>
              <w:bottom w:val="nil"/>
              <w:right w:val="single" w:sz="4" w:space="0" w:color="auto"/>
            </w:tcBorders>
            <w:shd w:val="clear" w:color="000000" w:fill="EBF1DE"/>
            <w:vAlign w:val="center"/>
            <w:hideMark/>
          </w:tcPr>
          <w:p w14:paraId="222F1E85" w14:textId="77777777" w:rsidR="000F60DC" w:rsidRPr="000F60DC" w:rsidRDefault="000F60DC" w:rsidP="000F60DC">
            <w:pPr>
              <w:spacing w:after="0" w:line="240" w:lineRule="auto"/>
              <w:rPr>
                <w:rFonts w:ascii="Calibri" w:eastAsia="Times New Roman" w:hAnsi="Calibri" w:cs="Arial"/>
                <w:sz w:val="20"/>
                <w:szCs w:val="20"/>
                <w:lang w:eastAsia="es-ES"/>
              </w:rPr>
            </w:pPr>
            <w:r w:rsidRPr="000F60DC">
              <w:rPr>
                <w:rFonts w:ascii="Calibri" w:eastAsia="Times New Roman" w:hAnsi="Calibri" w:cs="Arial"/>
                <w:sz w:val="20"/>
                <w:szCs w:val="20"/>
                <w:lang w:eastAsia="es-ES"/>
              </w:rPr>
              <w:t> </w:t>
            </w:r>
          </w:p>
        </w:tc>
        <w:tc>
          <w:tcPr>
            <w:tcW w:w="0" w:type="auto"/>
            <w:tcBorders>
              <w:top w:val="single" w:sz="4" w:space="0" w:color="auto"/>
              <w:left w:val="single" w:sz="4" w:space="0" w:color="auto"/>
              <w:bottom w:val="single" w:sz="4" w:space="0" w:color="auto"/>
              <w:right w:val="single" w:sz="4" w:space="0" w:color="auto"/>
            </w:tcBorders>
            <w:vAlign w:val="bottom"/>
          </w:tcPr>
          <w:p w14:paraId="04B2A2EC" w14:textId="77777777" w:rsidR="000F60DC" w:rsidRPr="000F60DC" w:rsidRDefault="000F60DC" w:rsidP="000F60DC">
            <w:pPr>
              <w:spacing w:after="0" w:line="240" w:lineRule="auto"/>
              <w:rPr>
                <w:rFonts w:ascii="Calibri" w:eastAsia="Times New Roman" w:hAnsi="Calibri" w:cs="Arial"/>
                <w:color w:val="000000"/>
                <w:lang w:eastAsia="es-ES"/>
              </w:rPr>
            </w:pPr>
            <w:r w:rsidRPr="000F60DC">
              <w:rPr>
                <w:rFonts w:ascii="Calibri" w:eastAsia="Times New Roman" w:hAnsi="Calibri" w:cs="Arial"/>
                <w:color w:val="000000"/>
                <w:lang w:eastAsia="es-ES"/>
              </w:rPr>
              <w:t> </w:t>
            </w:r>
          </w:p>
        </w:tc>
      </w:tr>
      <w:tr w:rsidR="000F60DC" w:rsidRPr="000F60DC" w14:paraId="11086402" w14:textId="77777777" w:rsidTr="000F60DC">
        <w:trPr>
          <w:trHeight w:val="262"/>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C6AF"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TOTAL </w:t>
            </w:r>
          </w:p>
        </w:tc>
        <w:tc>
          <w:tcPr>
            <w:tcW w:w="0" w:type="auto"/>
            <w:tcBorders>
              <w:top w:val="single" w:sz="4" w:space="0" w:color="auto"/>
              <w:bottom w:val="single" w:sz="4" w:space="0" w:color="auto"/>
              <w:right w:val="single" w:sz="4" w:space="0" w:color="auto"/>
            </w:tcBorders>
            <w:vAlign w:val="center"/>
          </w:tcPr>
          <w:p w14:paraId="01FAE3F8" w14:textId="77777777" w:rsidR="000F60DC" w:rsidRPr="000F60DC" w:rsidRDefault="000F60DC" w:rsidP="000F60DC">
            <w:pPr>
              <w:spacing w:after="0" w:line="240" w:lineRule="auto"/>
              <w:jc w:val="center"/>
              <w:rPr>
                <w:rFonts w:ascii="Calibri" w:eastAsia="Times New Roman" w:hAnsi="Calibri" w:cs="Arial"/>
                <w:b/>
                <w:bCs/>
                <w:color w:val="000000"/>
                <w:lang w:eastAsia="es-ES"/>
              </w:rPr>
            </w:pPr>
            <w:r w:rsidRPr="000F60DC">
              <w:rPr>
                <w:rFonts w:ascii="Calibri" w:eastAsia="Times New Roman" w:hAnsi="Calibri" w:cs="Arial"/>
                <w:b/>
                <w:bCs/>
                <w:color w:val="000000"/>
                <w:lang w:eastAsia="es-ES"/>
              </w:rPr>
              <w:t>55</w:t>
            </w:r>
          </w:p>
        </w:tc>
      </w:tr>
    </w:tbl>
    <w:p w14:paraId="09F15C13" w14:textId="77777777" w:rsidR="000F60DC" w:rsidRDefault="000F60DC" w:rsidP="00C018F0">
      <w:pPr>
        <w:jc w:val="both"/>
        <w:rPr>
          <w:b/>
          <w:lang w:val="es-CO"/>
        </w:rPr>
      </w:pPr>
    </w:p>
    <w:tbl>
      <w:tblPr>
        <w:tblW w:w="7338" w:type="dxa"/>
        <w:tblCellMar>
          <w:left w:w="70" w:type="dxa"/>
          <w:right w:w="70" w:type="dxa"/>
        </w:tblCellMar>
        <w:tblLook w:val="04A0" w:firstRow="1" w:lastRow="0" w:firstColumn="1" w:lastColumn="0" w:noHBand="0" w:noVBand="1"/>
      </w:tblPr>
      <w:tblGrid>
        <w:gridCol w:w="3528"/>
        <w:gridCol w:w="283"/>
        <w:gridCol w:w="3527"/>
      </w:tblGrid>
      <w:tr w:rsidR="000F60DC" w:rsidRPr="000F60DC" w14:paraId="04377D26" w14:textId="77777777" w:rsidTr="00993481">
        <w:trPr>
          <w:trHeight w:val="362"/>
        </w:trPr>
        <w:tc>
          <w:tcPr>
            <w:tcW w:w="3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609FD"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ITEM DE NORMA</w:t>
            </w:r>
          </w:p>
        </w:tc>
        <w:tc>
          <w:tcPr>
            <w:tcW w:w="283" w:type="dxa"/>
            <w:tcBorders>
              <w:top w:val="nil"/>
              <w:left w:val="nil"/>
              <w:bottom w:val="nil"/>
              <w:right w:val="nil"/>
            </w:tcBorders>
            <w:shd w:val="clear" w:color="000000" w:fill="EBF1DE"/>
            <w:noWrap/>
            <w:vAlign w:val="bottom"/>
            <w:hideMark/>
          </w:tcPr>
          <w:p w14:paraId="6499F484"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66258"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VALOR PORCENTUAL</w:t>
            </w:r>
          </w:p>
        </w:tc>
      </w:tr>
      <w:tr w:rsidR="000F60DC" w:rsidRPr="000F60DC" w14:paraId="7A2C36D9"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5FC8D09A"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4. CONTEXTO DE LA ORGANIZACIÓN</w:t>
            </w:r>
          </w:p>
        </w:tc>
        <w:tc>
          <w:tcPr>
            <w:tcW w:w="283" w:type="dxa"/>
            <w:tcBorders>
              <w:top w:val="nil"/>
              <w:left w:val="nil"/>
              <w:bottom w:val="nil"/>
              <w:right w:val="nil"/>
            </w:tcBorders>
            <w:shd w:val="clear" w:color="000000" w:fill="EBF1DE"/>
            <w:noWrap/>
            <w:vAlign w:val="bottom"/>
            <w:hideMark/>
          </w:tcPr>
          <w:p w14:paraId="35F79951"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76C18C31"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93%</w:t>
            </w:r>
          </w:p>
        </w:tc>
      </w:tr>
      <w:tr w:rsidR="000F60DC" w:rsidRPr="000F60DC" w14:paraId="2D69DCA2"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0D411733"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5. LIDERAZGO</w:t>
            </w:r>
          </w:p>
        </w:tc>
        <w:tc>
          <w:tcPr>
            <w:tcW w:w="283" w:type="dxa"/>
            <w:tcBorders>
              <w:top w:val="nil"/>
              <w:left w:val="nil"/>
              <w:bottom w:val="nil"/>
              <w:right w:val="nil"/>
            </w:tcBorders>
            <w:shd w:val="clear" w:color="000000" w:fill="EBF1DE"/>
            <w:noWrap/>
            <w:vAlign w:val="bottom"/>
            <w:hideMark/>
          </w:tcPr>
          <w:p w14:paraId="1523B674"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161B3917"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100%</w:t>
            </w:r>
          </w:p>
        </w:tc>
      </w:tr>
      <w:tr w:rsidR="000F60DC" w:rsidRPr="000F60DC" w14:paraId="26FFDA73"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5141EBF2"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6. PLANIFICACION </w:t>
            </w:r>
          </w:p>
        </w:tc>
        <w:tc>
          <w:tcPr>
            <w:tcW w:w="283" w:type="dxa"/>
            <w:tcBorders>
              <w:top w:val="nil"/>
              <w:left w:val="nil"/>
              <w:bottom w:val="nil"/>
              <w:right w:val="nil"/>
            </w:tcBorders>
            <w:shd w:val="clear" w:color="000000" w:fill="EBF1DE"/>
            <w:noWrap/>
            <w:vAlign w:val="bottom"/>
            <w:hideMark/>
          </w:tcPr>
          <w:p w14:paraId="69058C7C"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14EB6EA1"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100%</w:t>
            </w:r>
          </w:p>
        </w:tc>
      </w:tr>
      <w:tr w:rsidR="000F60DC" w:rsidRPr="000F60DC" w14:paraId="7603A787"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406C3DF3"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7. APOYO</w:t>
            </w:r>
          </w:p>
        </w:tc>
        <w:tc>
          <w:tcPr>
            <w:tcW w:w="283" w:type="dxa"/>
            <w:tcBorders>
              <w:top w:val="nil"/>
              <w:left w:val="nil"/>
              <w:bottom w:val="nil"/>
              <w:right w:val="nil"/>
            </w:tcBorders>
            <w:shd w:val="clear" w:color="000000" w:fill="EBF1DE"/>
            <w:noWrap/>
            <w:vAlign w:val="bottom"/>
            <w:hideMark/>
          </w:tcPr>
          <w:p w14:paraId="13917AC2"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4F1F1208"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96%</w:t>
            </w:r>
          </w:p>
        </w:tc>
      </w:tr>
      <w:tr w:rsidR="000F60DC" w:rsidRPr="000F60DC" w14:paraId="33928012"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053ED218"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8. OPERACIÓN </w:t>
            </w:r>
          </w:p>
        </w:tc>
        <w:tc>
          <w:tcPr>
            <w:tcW w:w="283" w:type="dxa"/>
            <w:tcBorders>
              <w:top w:val="nil"/>
              <w:left w:val="nil"/>
              <w:bottom w:val="nil"/>
              <w:right w:val="nil"/>
            </w:tcBorders>
            <w:shd w:val="clear" w:color="000000" w:fill="EBF1DE"/>
            <w:noWrap/>
            <w:vAlign w:val="bottom"/>
            <w:hideMark/>
          </w:tcPr>
          <w:p w14:paraId="560E937F"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083D527F"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98%</w:t>
            </w:r>
          </w:p>
        </w:tc>
      </w:tr>
      <w:tr w:rsidR="000F60DC" w:rsidRPr="000F60DC" w14:paraId="7E574D90"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1647F348"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9. EVALUACION DEL DESEMPEÑO</w:t>
            </w:r>
          </w:p>
        </w:tc>
        <w:tc>
          <w:tcPr>
            <w:tcW w:w="283" w:type="dxa"/>
            <w:tcBorders>
              <w:top w:val="nil"/>
              <w:left w:val="nil"/>
              <w:bottom w:val="nil"/>
              <w:right w:val="nil"/>
            </w:tcBorders>
            <w:shd w:val="clear" w:color="000000" w:fill="EBF1DE"/>
            <w:noWrap/>
            <w:vAlign w:val="bottom"/>
            <w:hideMark/>
          </w:tcPr>
          <w:p w14:paraId="614CC23C"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58C450A9"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100%</w:t>
            </w:r>
          </w:p>
        </w:tc>
      </w:tr>
      <w:tr w:rsidR="000F60DC" w:rsidRPr="000F60DC" w14:paraId="69AAB6FE" w14:textId="77777777" w:rsidTr="00993481">
        <w:trPr>
          <w:trHeight w:val="362"/>
        </w:trPr>
        <w:tc>
          <w:tcPr>
            <w:tcW w:w="3528" w:type="dxa"/>
            <w:tcBorders>
              <w:top w:val="nil"/>
              <w:left w:val="single" w:sz="4" w:space="0" w:color="auto"/>
              <w:bottom w:val="single" w:sz="4" w:space="0" w:color="auto"/>
              <w:right w:val="single" w:sz="4" w:space="0" w:color="auto"/>
            </w:tcBorders>
            <w:shd w:val="clear" w:color="auto" w:fill="auto"/>
            <w:vAlign w:val="center"/>
            <w:hideMark/>
          </w:tcPr>
          <w:p w14:paraId="76479C46"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10. MEJORA</w:t>
            </w:r>
          </w:p>
        </w:tc>
        <w:tc>
          <w:tcPr>
            <w:tcW w:w="283" w:type="dxa"/>
            <w:tcBorders>
              <w:top w:val="nil"/>
              <w:left w:val="nil"/>
              <w:bottom w:val="nil"/>
              <w:right w:val="nil"/>
            </w:tcBorders>
            <w:shd w:val="clear" w:color="000000" w:fill="EBF1DE"/>
            <w:noWrap/>
            <w:vAlign w:val="bottom"/>
            <w:hideMark/>
          </w:tcPr>
          <w:p w14:paraId="34431926"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single" w:sz="4" w:space="0" w:color="auto"/>
              <w:bottom w:val="single" w:sz="4" w:space="0" w:color="auto"/>
              <w:right w:val="single" w:sz="4" w:space="0" w:color="auto"/>
            </w:tcBorders>
            <w:shd w:val="clear" w:color="auto" w:fill="auto"/>
            <w:noWrap/>
            <w:vAlign w:val="center"/>
            <w:hideMark/>
          </w:tcPr>
          <w:p w14:paraId="0D289A0E"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100%</w:t>
            </w:r>
          </w:p>
        </w:tc>
      </w:tr>
      <w:tr w:rsidR="000F60DC" w:rsidRPr="000F60DC" w14:paraId="13F0D9FF" w14:textId="77777777" w:rsidTr="00993481">
        <w:trPr>
          <w:trHeight w:val="270"/>
        </w:trPr>
        <w:tc>
          <w:tcPr>
            <w:tcW w:w="3528" w:type="dxa"/>
            <w:tcBorders>
              <w:top w:val="nil"/>
              <w:left w:val="nil"/>
              <w:bottom w:val="nil"/>
              <w:right w:val="nil"/>
            </w:tcBorders>
            <w:shd w:val="clear" w:color="000000" w:fill="EBF1DE"/>
            <w:vAlign w:val="center"/>
            <w:hideMark/>
          </w:tcPr>
          <w:p w14:paraId="553B190C" w14:textId="77777777" w:rsidR="000F60DC" w:rsidRPr="000F60DC" w:rsidRDefault="000F60DC" w:rsidP="000F60DC">
            <w:pPr>
              <w:spacing w:after="0" w:line="240" w:lineRule="auto"/>
              <w:rPr>
                <w:rFonts w:ascii="Calibri" w:eastAsia="Times New Roman" w:hAnsi="Calibri" w:cs="Arial"/>
                <w:sz w:val="20"/>
                <w:szCs w:val="20"/>
                <w:lang w:eastAsia="es-ES"/>
              </w:rPr>
            </w:pPr>
            <w:r w:rsidRPr="000F60DC">
              <w:rPr>
                <w:rFonts w:ascii="Calibri" w:eastAsia="Times New Roman" w:hAnsi="Calibri" w:cs="Arial"/>
                <w:sz w:val="20"/>
                <w:szCs w:val="20"/>
                <w:lang w:eastAsia="es-ES"/>
              </w:rPr>
              <w:t> </w:t>
            </w:r>
          </w:p>
        </w:tc>
        <w:tc>
          <w:tcPr>
            <w:tcW w:w="283" w:type="dxa"/>
            <w:tcBorders>
              <w:top w:val="nil"/>
              <w:left w:val="nil"/>
              <w:bottom w:val="nil"/>
              <w:right w:val="nil"/>
            </w:tcBorders>
            <w:shd w:val="clear" w:color="000000" w:fill="EBF1DE"/>
            <w:noWrap/>
            <w:vAlign w:val="bottom"/>
            <w:hideMark/>
          </w:tcPr>
          <w:p w14:paraId="573CB4FA"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nil"/>
              <w:left w:val="nil"/>
              <w:bottom w:val="nil"/>
              <w:right w:val="nil"/>
            </w:tcBorders>
            <w:shd w:val="clear" w:color="000000" w:fill="EBF1DE"/>
            <w:noWrap/>
            <w:vAlign w:val="center"/>
            <w:hideMark/>
          </w:tcPr>
          <w:p w14:paraId="4EF7CFEF"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 </w:t>
            </w:r>
          </w:p>
        </w:tc>
      </w:tr>
      <w:tr w:rsidR="000F60DC" w:rsidRPr="000F60DC" w14:paraId="069F7369" w14:textId="77777777" w:rsidTr="00993481">
        <w:trPr>
          <w:trHeight w:val="362"/>
        </w:trPr>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7BAC5" w14:textId="77777777" w:rsidR="000F60DC" w:rsidRPr="000F60DC" w:rsidRDefault="000F60DC" w:rsidP="000F60DC">
            <w:pPr>
              <w:spacing w:after="0" w:line="240" w:lineRule="auto"/>
              <w:rPr>
                <w:rFonts w:ascii="Calibri" w:eastAsia="Times New Roman" w:hAnsi="Calibri" w:cs="Arial"/>
                <w:b/>
                <w:bCs/>
                <w:sz w:val="20"/>
                <w:szCs w:val="20"/>
                <w:lang w:eastAsia="es-ES"/>
              </w:rPr>
            </w:pPr>
            <w:r w:rsidRPr="000F60DC">
              <w:rPr>
                <w:rFonts w:ascii="Calibri" w:eastAsia="Times New Roman" w:hAnsi="Calibri" w:cs="Arial"/>
                <w:b/>
                <w:bCs/>
                <w:sz w:val="20"/>
                <w:szCs w:val="20"/>
                <w:lang w:eastAsia="es-ES"/>
              </w:rPr>
              <w:t xml:space="preserve">TOTAL </w:t>
            </w:r>
          </w:p>
        </w:tc>
        <w:tc>
          <w:tcPr>
            <w:tcW w:w="283" w:type="dxa"/>
            <w:tcBorders>
              <w:top w:val="nil"/>
              <w:left w:val="nil"/>
              <w:bottom w:val="nil"/>
              <w:right w:val="nil"/>
            </w:tcBorders>
            <w:shd w:val="clear" w:color="000000" w:fill="EBF1DE"/>
            <w:noWrap/>
            <w:vAlign w:val="bottom"/>
            <w:hideMark/>
          </w:tcPr>
          <w:p w14:paraId="69F4D4B5" w14:textId="77777777" w:rsidR="000F60DC" w:rsidRPr="000F60DC" w:rsidRDefault="000F60DC" w:rsidP="000F60DC">
            <w:pPr>
              <w:spacing w:after="0" w:line="240" w:lineRule="auto"/>
              <w:rPr>
                <w:rFonts w:ascii="Calibri" w:eastAsia="Times New Roman" w:hAnsi="Calibri" w:cs="Times New Roman"/>
                <w:color w:val="000000"/>
                <w:sz w:val="20"/>
                <w:szCs w:val="20"/>
                <w:lang w:eastAsia="es-ES"/>
              </w:rPr>
            </w:pPr>
            <w:r w:rsidRPr="000F60DC">
              <w:rPr>
                <w:rFonts w:ascii="Calibri" w:eastAsia="Times New Roman" w:hAnsi="Calibri" w:cs="Times New Roman"/>
                <w:color w:val="000000"/>
                <w:sz w:val="20"/>
                <w:szCs w:val="20"/>
                <w:lang w:eastAsia="es-ES"/>
              </w:rPr>
              <w:t> </w:t>
            </w:r>
          </w:p>
        </w:tc>
        <w:tc>
          <w:tcPr>
            <w:tcW w:w="3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105FB" w14:textId="77777777" w:rsidR="000F60DC" w:rsidRPr="000F60DC" w:rsidRDefault="000F60DC" w:rsidP="000F60DC">
            <w:pPr>
              <w:spacing w:after="0" w:line="240" w:lineRule="auto"/>
              <w:jc w:val="center"/>
              <w:rPr>
                <w:rFonts w:ascii="Calibri" w:eastAsia="Times New Roman" w:hAnsi="Calibri" w:cs="Times New Roman"/>
                <w:b/>
                <w:bCs/>
                <w:color w:val="000000"/>
                <w:sz w:val="20"/>
                <w:szCs w:val="20"/>
                <w:lang w:eastAsia="es-ES"/>
              </w:rPr>
            </w:pPr>
            <w:r w:rsidRPr="000F60DC">
              <w:rPr>
                <w:rFonts w:ascii="Calibri" w:eastAsia="Times New Roman" w:hAnsi="Calibri" w:cs="Times New Roman"/>
                <w:b/>
                <w:bCs/>
                <w:color w:val="000000"/>
                <w:sz w:val="20"/>
                <w:szCs w:val="20"/>
                <w:lang w:eastAsia="es-ES"/>
              </w:rPr>
              <w:t>98%</w:t>
            </w:r>
          </w:p>
        </w:tc>
      </w:tr>
    </w:tbl>
    <w:p w14:paraId="2E1B3520" w14:textId="77777777" w:rsidR="00154FE6" w:rsidRDefault="00154FE6" w:rsidP="00C018F0">
      <w:pPr>
        <w:jc w:val="both"/>
        <w:rPr>
          <w:b/>
          <w:lang w:val="es-CO"/>
        </w:rPr>
      </w:pPr>
    </w:p>
    <w:p w14:paraId="64D1C605" w14:textId="77777777" w:rsidR="00154FE6" w:rsidRDefault="00154FE6" w:rsidP="00C018F0">
      <w:pPr>
        <w:jc w:val="both"/>
        <w:rPr>
          <w:b/>
          <w:lang w:val="es-CO"/>
        </w:rPr>
      </w:pPr>
      <w:r>
        <w:rPr>
          <w:b/>
          <w:lang w:val="es-CO"/>
        </w:rPr>
        <w:t>Cordialmente;</w:t>
      </w:r>
    </w:p>
    <w:p w14:paraId="5EA68CE6" w14:textId="77777777" w:rsidR="00154FE6" w:rsidRDefault="00154FE6" w:rsidP="00C018F0">
      <w:pPr>
        <w:jc w:val="both"/>
        <w:rPr>
          <w:b/>
          <w:lang w:val="es-CO"/>
        </w:rPr>
      </w:pPr>
    </w:p>
    <w:p w14:paraId="367840A7" w14:textId="77777777" w:rsidR="00154FE6" w:rsidRDefault="00154FE6" w:rsidP="00C018F0">
      <w:pPr>
        <w:jc w:val="both"/>
        <w:rPr>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54FE6" w14:paraId="3FD88AAF" w14:textId="77777777" w:rsidTr="00154FE6">
        <w:tc>
          <w:tcPr>
            <w:tcW w:w="4247" w:type="dxa"/>
          </w:tcPr>
          <w:p w14:paraId="3E550C20" w14:textId="77777777" w:rsidR="00154FE6" w:rsidRPr="000F60DC" w:rsidRDefault="000F60DC" w:rsidP="00154FE6">
            <w:pPr>
              <w:jc w:val="center"/>
              <w:rPr>
                <w:b/>
                <w:lang w:val="es-CO"/>
              </w:rPr>
            </w:pPr>
            <w:r w:rsidRPr="000F60DC">
              <w:rPr>
                <w:b/>
                <w:lang w:val="es-CO"/>
              </w:rPr>
              <w:t>ERIKA ALEXANDRA OLARTE CARMONA</w:t>
            </w:r>
          </w:p>
        </w:tc>
        <w:tc>
          <w:tcPr>
            <w:tcW w:w="4247" w:type="dxa"/>
          </w:tcPr>
          <w:p w14:paraId="5FBF1013" w14:textId="77777777" w:rsidR="00154FE6" w:rsidRDefault="006C0BEF" w:rsidP="00154FE6">
            <w:pPr>
              <w:jc w:val="center"/>
              <w:rPr>
                <w:b/>
                <w:lang w:val="es-CO"/>
              </w:rPr>
            </w:pPr>
            <w:r>
              <w:rPr>
                <w:b/>
                <w:lang w:val="es-CO"/>
              </w:rPr>
              <w:t>CARLOS ARTURO ORDOÑEZ CASTRO</w:t>
            </w:r>
          </w:p>
        </w:tc>
      </w:tr>
      <w:tr w:rsidR="00154FE6" w14:paraId="43BF6EE1" w14:textId="77777777" w:rsidTr="00154FE6">
        <w:tc>
          <w:tcPr>
            <w:tcW w:w="4247" w:type="dxa"/>
          </w:tcPr>
          <w:p w14:paraId="714D36FC" w14:textId="77777777" w:rsidR="00154FE6" w:rsidRDefault="00154FE6" w:rsidP="00154FE6">
            <w:pPr>
              <w:jc w:val="center"/>
              <w:rPr>
                <w:b/>
                <w:lang w:val="es-CO"/>
              </w:rPr>
            </w:pPr>
            <w:r>
              <w:rPr>
                <w:b/>
                <w:lang w:val="es-CO"/>
              </w:rPr>
              <w:t>Auditor líder</w:t>
            </w:r>
          </w:p>
        </w:tc>
        <w:tc>
          <w:tcPr>
            <w:tcW w:w="4247" w:type="dxa"/>
          </w:tcPr>
          <w:p w14:paraId="3A435277" w14:textId="77777777" w:rsidR="00154FE6" w:rsidRDefault="00154FE6" w:rsidP="00154FE6">
            <w:pPr>
              <w:jc w:val="center"/>
              <w:rPr>
                <w:b/>
                <w:lang w:val="es-CO"/>
              </w:rPr>
            </w:pPr>
            <w:r>
              <w:rPr>
                <w:b/>
                <w:lang w:val="es-CO"/>
              </w:rPr>
              <w:t>Jefe Oficina de Control Interno</w:t>
            </w:r>
          </w:p>
        </w:tc>
      </w:tr>
      <w:tr w:rsidR="00154FE6" w14:paraId="5380C088" w14:textId="77777777" w:rsidTr="00154FE6">
        <w:tc>
          <w:tcPr>
            <w:tcW w:w="4247" w:type="dxa"/>
          </w:tcPr>
          <w:p w14:paraId="220D8ACD" w14:textId="77777777" w:rsidR="00154FE6" w:rsidRDefault="00154FE6" w:rsidP="00154FE6">
            <w:pPr>
              <w:jc w:val="center"/>
              <w:rPr>
                <w:b/>
                <w:lang w:val="es-CO"/>
              </w:rPr>
            </w:pPr>
          </w:p>
          <w:p w14:paraId="7C92A4E0" w14:textId="77777777" w:rsidR="00154FE6" w:rsidRDefault="00154FE6" w:rsidP="00154FE6">
            <w:pPr>
              <w:jc w:val="center"/>
              <w:rPr>
                <w:b/>
                <w:lang w:val="es-CO"/>
              </w:rPr>
            </w:pPr>
          </w:p>
          <w:p w14:paraId="20CC0D61" w14:textId="77777777" w:rsidR="00154FE6" w:rsidRDefault="00154FE6" w:rsidP="00154FE6">
            <w:pPr>
              <w:jc w:val="both"/>
              <w:rPr>
                <w:b/>
                <w:lang w:val="es-CO"/>
              </w:rPr>
            </w:pPr>
          </w:p>
          <w:p w14:paraId="4F29FA36" w14:textId="77777777" w:rsidR="00154FE6" w:rsidRDefault="00154FE6" w:rsidP="00154FE6">
            <w:pPr>
              <w:jc w:val="center"/>
              <w:rPr>
                <w:b/>
                <w:lang w:val="es-CO"/>
              </w:rPr>
            </w:pPr>
          </w:p>
        </w:tc>
        <w:tc>
          <w:tcPr>
            <w:tcW w:w="4247" w:type="dxa"/>
          </w:tcPr>
          <w:p w14:paraId="1870B765" w14:textId="77777777" w:rsidR="00154FE6" w:rsidRDefault="00154FE6" w:rsidP="00154FE6">
            <w:pPr>
              <w:jc w:val="center"/>
              <w:rPr>
                <w:b/>
                <w:lang w:val="es-CO"/>
              </w:rPr>
            </w:pPr>
          </w:p>
          <w:p w14:paraId="37386600" w14:textId="77777777" w:rsidR="005A7546" w:rsidRDefault="005A7546" w:rsidP="00154FE6">
            <w:pPr>
              <w:jc w:val="center"/>
              <w:rPr>
                <w:b/>
                <w:lang w:val="es-CO"/>
              </w:rPr>
            </w:pPr>
          </w:p>
          <w:p w14:paraId="09ADCC58" w14:textId="77777777" w:rsidR="005A7546" w:rsidRDefault="005A7546" w:rsidP="00154FE6">
            <w:pPr>
              <w:jc w:val="center"/>
              <w:rPr>
                <w:b/>
                <w:lang w:val="es-CO"/>
              </w:rPr>
            </w:pPr>
          </w:p>
          <w:p w14:paraId="6B85043D" w14:textId="77777777" w:rsidR="005A7546" w:rsidRDefault="005A7546" w:rsidP="00154FE6">
            <w:pPr>
              <w:jc w:val="center"/>
              <w:rPr>
                <w:b/>
                <w:lang w:val="es-CO"/>
              </w:rPr>
            </w:pPr>
          </w:p>
          <w:p w14:paraId="690081CF" w14:textId="77777777" w:rsidR="005A7546" w:rsidRDefault="005A7546" w:rsidP="00154FE6">
            <w:pPr>
              <w:jc w:val="center"/>
              <w:rPr>
                <w:b/>
                <w:lang w:val="es-CO"/>
              </w:rPr>
            </w:pPr>
          </w:p>
        </w:tc>
      </w:tr>
    </w:tbl>
    <w:p w14:paraId="0D67158C" w14:textId="77777777" w:rsidR="00154FE6" w:rsidRDefault="00154FE6" w:rsidP="00154FE6">
      <w:pPr>
        <w:jc w:val="both"/>
        <w:rPr>
          <w:b/>
        </w:rPr>
      </w:pPr>
    </w:p>
    <w:tbl>
      <w:tblPr>
        <w:tblStyle w:val="Tablaconcuadrcula"/>
        <w:tblW w:w="4606" w:type="pct"/>
        <w:jc w:val="center"/>
        <w:tblLook w:val="04A0" w:firstRow="1" w:lastRow="0" w:firstColumn="1" w:lastColumn="0" w:noHBand="0" w:noVBand="1"/>
      </w:tblPr>
      <w:tblGrid>
        <w:gridCol w:w="1023"/>
        <w:gridCol w:w="2521"/>
        <w:gridCol w:w="4281"/>
      </w:tblGrid>
      <w:tr w:rsidR="00A760AC" w:rsidRPr="009541C3" w14:paraId="066510A7" w14:textId="77777777" w:rsidTr="00794956">
        <w:trPr>
          <w:trHeight w:val="443"/>
          <w:jc w:val="center"/>
        </w:trPr>
        <w:tc>
          <w:tcPr>
            <w:tcW w:w="591" w:type="pct"/>
            <w:shd w:val="clear" w:color="auto" w:fill="A50021"/>
            <w:vAlign w:val="center"/>
          </w:tcPr>
          <w:p w14:paraId="46B2642A" w14:textId="77777777"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lastRenderedPageBreak/>
              <w:t>Versión</w:t>
            </w:r>
          </w:p>
        </w:tc>
        <w:tc>
          <w:tcPr>
            <w:tcW w:w="1642" w:type="pct"/>
            <w:shd w:val="clear" w:color="auto" w:fill="A50021"/>
          </w:tcPr>
          <w:p w14:paraId="44B983F6" w14:textId="77777777"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Fecha del cambio</w:t>
            </w:r>
          </w:p>
        </w:tc>
        <w:tc>
          <w:tcPr>
            <w:tcW w:w="2767" w:type="pct"/>
            <w:shd w:val="clear" w:color="auto" w:fill="A50021"/>
            <w:vAlign w:val="center"/>
          </w:tcPr>
          <w:p w14:paraId="1C085301" w14:textId="77777777" w:rsidR="00A760AC" w:rsidRPr="009541C3" w:rsidRDefault="00A760AC" w:rsidP="00794956">
            <w:pPr>
              <w:pStyle w:val="Prrafodelista"/>
              <w:spacing w:after="0"/>
              <w:ind w:left="0"/>
              <w:jc w:val="center"/>
              <w:rPr>
                <w:rFonts w:ascii="Arial" w:hAnsi="Arial" w:cs="Arial"/>
                <w:b/>
                <w:sz w:val="22"/>
                <w:szCs w:val="22"/>
              </w:rPr>
            </w:pPr>
            <w:r>
              <w:rPr>
                <w:rFonts w:ascii="Arial" w:hAnsi="Arial" w:cs="Arial"/>
                <w:b/>
                <w:sz w:val="22"/>
                <w:szCs w:val="22"/>
              </w:rPr>
              <w:t>Descripción de la modificación</w:t>
            </w:r>
          </w:p>
        </w:tc>
      </w:tr>
      <w:tr w:rsidR="00A760AC" w:rsidRPr="00C431C5" w14:paraId="21120216" w14:textId="77777777" w:rsidTr="00794956">
        <w:trPr>
          <w:trHeight w:val="443"/>
          <w:jc w:val="center"/>
        </w:trPr>
        <w:tc>
          <w:tcPr>
            <w:tcW w:w="591" w:type="pct"/>
            <w:shd w:val="clear" w:color="auto" w:fill="FFFFFF" w:themeFill="background1"/>
            <w:vAlign w:val="center"/>
          </w:tcPr>
          <w:p w14:paraId="6E3C8E7D" w14:textId="77777777" w:rsidR="00A760AC" w:rsidRPr="00C431C5" w:rsidRDefault="00A760AC" w:rsidP="00794956">
            <w:pPr>
              <w:pStyle w:val="Prrafodelista"/>
              <w:spacing w:after="0"/>
              <w:ind w:left="0"/>
              <w:jc w:val="center"/>
              <w:rPr>
                <w:rFonts w:ascii="Arial" w:hAnsi="Arial" w:cs="Arial"/>
                <w:sz w:val="18"/>
                <w:szCs w:val="18"/>
              </w:rPr>
            </w:pPr>
            <w:r>
              <w:rPr>
                <w:rFonts w:ascii="Arial" w:hAnsi="Arial" w:cs="Arial"/>
                <w:sz w:val="18"/>
                <w:szCs w:val="18"/>
              </w:rPr>
              <w:t>1</w:t>
            </w:r>
          </w:p>
        </w:tc>
        <w:tc>
          <w:tcPr>
            <w:tcW w:w="1642" w:type="pct"/>
            <w:shd w:val="clear" w:color="auto" w:fill="FFFFFF" w:themeFill="background1"/>
            <w:vAlign w:val="center"/>
          </w:tcPr>
          <w:p w14:paraId="2433379D" w14:textId="77777777" w:rsidR="00A760AC" w:rsidRPr="00CC5FC7" w:rsidRDefault="00A760AC" w:rsidP="00794956">
            <w:pPr>
              <w:pStyle w:val="Prrafodelista"/>
              <w:spacing w:after="0"/>
              <w:ind w:left="0"/>
              <w:jc w:val="center"/>
              <w:rPr>
                <w:rFonts w:ascii="Arial Narrow" w:hAnsi="Arial Narrow" w:cs="Arial"/>
                <w:b/>
                <w:color w:val="FFFFFF" w:themeColor="background1"/>
              </w:rPr>
            </w:pPr>
            <w:r>
              <w:rPr>
                <w:rFonts w:ascii="Arial Narrow" w:hAnsi="Arial Narrow" w:cs="Arial"/>
                <w:b/>
                <w:color w:val="FFFFFF" w:themeColor="background1"/>
              </w:rPr>
              <w:t>30</w:t>
            </w:r>
            <w:r w:rsidRPr="00847815">
              <w:rPr>
                <w:rFonts w:ascii="Arial Narrow" w:hAnsi="Arial Narrow" w:cs="Arial"/>
                <w:color w:val="FFFFFF" w:themeColor="background1"/>
              </w:rPr>
              <w:t>/</w:t>
            </w:r>
            <w:r w:rsidRPr="00847815">
              <w:rPr>
                <w:rFonts w:ascii="Arial Narrow" w:hAnsi="Arial Narrow" w:cs="Arial"/>
                <w:sz w:val="20"/>
                <w:szCs w:val="20"/>
              </w:rPr>
              <w:t>30/05/2014</w:t>
            </w:r>
          </w:p>
        </w:tc>
        <w:tc>
          <w:tcPr>
            <w:tcW w:w="2767" w:type="pct"/>
            <w:shd w:val="clear" w:color="auto" w:fill="FFFFFF" w:themeFill="background1"/>
            <w:vAlign w:val="center"/>
          </w:tcPr>
          <w:p w14:paraId="5BE95295" w14:textId="77777777" w:rsidR="00A760AC" w:rsidRPr="00CC5FC7" w:rsidRDefault="00A760AC" w:rsidP="00794956">
            <w:pPr>
              <w:pStyle w:val="Prrafodelista"/>
              <w:spacing w:after="0"/>
              <w:ind w:left="0"/>
              <w:rPr>
                <w:rFonts w:ascii="Arial Narrow" w:hAnsi="Arial Narrow" w:cs="Arial"/>
              </w:rPr>
            </w:pPr>
            <w:r w:rsidRPr="00807453">
              <w:rPr>
                <w:rFonts w:ascii="Arial Narrow" w:hAnsi="Arial Narrow" w:cs="Arial"/>
                <w:color w:val="000000" w:themeColor="text1"/>
                <w:sz w:val="20"/>
              </w:rPr>
              <w:t>Creación</w:t>
            </w:r>
            <w:r>
              <w:rPr>
                <w:rFonts w:ascii="Arial Narrow" w:hAnsi="Arial Narrow" w:cs="Arial"/>
                <w:color w:val="000000" w:themeColor="text1"/>
                <w:sz w:val="20"/>
              </w:rPr>
              <w:t xml:space="preserve"> del formato</w:t>
            </w:r>
          </w:p>
        </w:tc>
      </w:tr>
      <w:tr w:rsidR="00A760AC" w:rsidRPr="00A522F1" w14:paraId="65333D5E" w14:textId="77777777" w:rsidTr="00794956">
        <w:trPr>
          <w:trHeight w:val="539"/>
          <w:jc w:val="center"/>
        </w:trPr>
        <w:tc>
          <w:tcPr>
            <w:tcW w:w="591" w:type="pct"/>
          </w:tcPr>
          <w:p w14:paraId="4AE6C54E" w14:textId="77777777" w:rsidR="00A760AC" w:rsidRDefault="00A760AC" w:rsidP="00794956">
            <w:pPr>
              <w:pStyle w:val="Prrafodelista"/>
              <w:spacing w:after="0"/>
              <w:ind w:left="0"/>
              <w:jc w:val="center"/>
              <w:rPr>
                <w:rFonts w:ascii="Arial" w:hAnsi="Arial" w:cs="Arial"/>
                <w:sz w:val="18"/>
                <w:szCs w:val="18"/>
              </w:rPr>
            </w:pPr>
          </w:p>
          <w:p w14:paraId="122C2DD6" w14:textId="77777777" w:rsidR="00A760AC" w:rsidRPr="00A522F1" w:rsidRDefault="00A760AC" w:rsidP="00794956">
            <w:pPr>
              <w:pStyle w:val="Prrafodelista"/>
              <w:spacing w:after="0"/>
              <w:ind w:left="0"/>
              <w:jc w:val="center"/>
              <w:rPr>
                <w:rFonts w:ascii="Arial" w:hAnsi="Arial" w:cs="Arial"/>
                <w:sz w:val="18"/>
                <w:szCs w:val="18"/>
              </w:rPr>
            </w:pPr>
            <w:r>
              <w:rPr>
                <w:rFonts w:ascii="Arial" w:hAnsi="Arial" w:cs="Arial"/>
                <w:sz w:val="18"/>
                <w:szCs w:val="18"/>
              </w:rPr>
              <w:t>2</w:t>
            </w:r>
          </w:p>
        </w:tc>
        <w:tc>
          <w:tcPr>
            <w:tcW w:w="1642" w:type="pct"/>
            <w:vAlign w:val="center"/>
          </w:tcPr>
          <w:p w14:paraId="43E71ED1" w14:textId="77777777" w:rsidR="00A760AC" w:rsidRPr="002C3481" w:rsidRDefault="00A760AC" w:rsidP="00794956">
            <w:pPr>
              <w:pStyle w:val="Prrafodelista"/>
              <w:spacing w:after="0"/>
              <w:ind w:left="0"/>
              <w:jc w:val="center"/>
              <w:rPr>
                <w:rFonts w:ascii="Arial Narrow" w:hAnsi="Arial Narrow" w:cs="Arial"/>
                <w:color w:val="000000" w:themeColor="text1"/>
                <w:sz w:val="20"/>
              </w:rPr>
            </w:pPr>
            <w:r w:rsidRPr="004C6A08">
              <w:rPr>
                <w:rFonts w:ascii="Arial Narrow" w:hAnsi="Arial Narrow" w:cs="Arial"/>
                <w:sz w:val="20"/>
              </w:rPr>
              <w:t>24/02/2015</w:t>
            </w:r>
          </w:p>
        </w:tc>
        <w:tc>
          <w:tcPr>
            <w:tcW w:w="2767" w:type="pct"/>
            <w:vAlign w:val="center"/>
          </w:tcPr>
          <w:p w14:paraId="14961AFC" w14:textId="77777777" w:rsidR="00A760AC" w:rsidRDefault="00A760AC" w:rsidP="00794956">
            <w:pPr>
              <w:pStyle w:val="Prrafodelista"/>
              <w:spacing w:after="0"/>
              <w:ind w:left="0"/>
              <w:jc w:val="both"/>
              <w:rPr>
                <w:rFonts w:ascii="Arial Narrow" w:hAnsi="Arial Narrow" w:cs="Arial"/>
                <w:color w:val="000000" w:themeColor="text1"/>
                <w:sz w:val="20"/>
              </w:rPr>
            </w:pPr>
          </w:p>
          <w:p w14:paraId="5D95EDF7" w14:textId="77777777"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adicionó el número de auditoria, la definición de  cada una de términos, la agenda de la auditoria, informe de la auditoria, conformidad, aspectos positivos, fortalezas, oportunidades de mejora, observaciones, no conformidades, ficha técnica y responsables de la auditoria.</w:t>
            </w:r>
          </w:p>
          <w:p w14:paraId="5BD71451" w14:textId="77777777" w:rsidR="00A760AC" w:rsidRPr="002C3481"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 </w:t>
            </w:r>
          </w:p>
        </w:tc>
      </w:tr>
      <w:tr w:rsidR="00A760AC" w:rsidRPr="00A522F1" w14:paraId="0B7623B8" w14:textId="77777777" w:rsidTr="00794956">
        <w:trPr>
          <w:trHeight w:val="539"/>
          <w:jc w:val="center"/>
        </w:trPr>
        <w:tc>
          <w:tcPr>
            <w:tcW w:w="591" w:type="pct"/>
          </w:tcPr>
          <w:p w14:paraId="79C62619" w14:textId="77777777" w:rsidR="00A760AC" w:rsidRDefault="00A760AC" w:rsidP="00794956">
            <w:pPr>
              <w:pStyle w:val="Prrafodelista"/>
              <w:spacing w:after="0"/>
              <w:ind w:left="0"/>
              <w:jc w:val="center"/>
              <w:rPr>
                <w:rFonts w:ascii="Arial" w:hAnsi="Arial" w:cs="Arial"/>
                <w:sz w:val="18"/>
                <w:szCs w:val="18"/>
              </w:rPr>
            </w:pPr>
          </w:p>
          <w:p w14:paraId="41B07CF3" w14:textId="77777777"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3</w:t>
            </w:r>
          </w:p>
        </w:tc>
        <w:tc>
          <w:tcPr>
            <w:tcW w:w="1642" w:type="pct"/>
            <w:vAlign w:val="center"/>
          </w:tcPr>
          <w:p w14:paraId="2AB65776" w14:textId="77777777" w:rsidR="00A760AC" w:rsidRPr="004C6A08" w:rsidRDefault="00A760AC" w:rsidP="00794956">
            <w:pPr>
              <w:pStyle w:val="Prrafodelista"/>
              <w:spacing w:after="0"/>
              <w:ind w:left="0"/>
              <w:jc w:val="center"/>
              <w:rPr>
                <w:rFonts w:ascii="Arial Narrow" w:hAnsi="Arial Narrow" w:cs="Arial"/>
                <w:sz w:val="20"/>
              </w:rPr>
            </w:pPr>
            <w:r>
              <w:rPr>
                <w:rFonts w:ascii="Arial Narrow" w:hAnsi="Arial Narrow" w:cs="Arial"/>
                <w:sz w:val="20"/>
              </w:rPr>
              <w:t>6/11/ 2015</w:t>
            </w:r>
          </w:p>
        </w:tc>
        <w:tc>
          <w:tcPr>
            <w:tcW w:w="2767" w:type="pct"/>
            <w:vAlign w:val="center"/>
          </w:tcPr>
          <w:p w14:paraId="304613E6" w14:textId="77777777"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restructura la presentación de la no conformidad</w:t>
            </w:r>
          </w:p>
        </w:tc>
      </w:tr>
      <w:tr w:rsidR="00A760AC" w:rsidRPr="00A522F1" w14:paraId="369E3455" w14:textId="77777777" w:rsidTr="00794956">
        <w:trPr>
          <w:trHeight w:val="539"/>
          <w:jc w:val="center"/>
        </w:trPr>
        <w:tc>
          <w:tcPr>
            <w:tcW w:w="591" w:type="pct"/>
          </w:tcPr>
          <w:p w14:paraId="4E44F00E" w14:textId="77777777" w:rsidR="00A760AC" w:rsidRDefault="00A760AC" w:rsidP="00794956">
            <w:pPr>
              <w:pStyle w:val="Prrafodelista"/>
              <w:spacing w:after="0"/>
              <w:ind w:left="0"/>
              <w:jc w:val="center"/>
              <w:rPr>
                <w:rFonts w:ascii="Arial" w:hAnsi="Arial" w:cs="Arial"/>
                <w:sz w:val="18"/>
                <w:szCs w:val="18"/>
              </w:rPr>
            </w:pPr>
          </w:p>
          <w:p w14:paraId="45BA3B5A" w14:textId="77777777"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4</w:t>
            </w:r>
          </w:p>
        </w:tc>
        <w:tc>
          <w:tcPr>
            <w:tcW w:w="1642" w:type="pct"/>
            <w:vAlign w:val="center"/>
          </w:tcPr>
          <w:p w14:paraId="1483C59D" w14:textId="77777777" w:rsidR="00A760AC" w:rsidRDefault="00A760AC" w:rsidP="00794956">
            <w:pPr>
              <w:pStyle w:val="Prrafodelista"/>
              <w:spacing w:after="0"/>
              <w:ind w:left="0"/>
              <w:jc w:val="center"/>
              <w:rPr>
                <w:rFonts w:ascii="Arial Narrow" w:hAnsi="Arial Narrow" w:cs="Arial"/>
                <w:sz w:val="20"/>
              </w:rPr>
            </w:pPr>
            <w:r>
              <w:rPr>
                <w:rFonts w:ascii="Arial Narrow" w:hAnsi="Arial Narrow" w:cs="Arial"/>
                <w:sz w:val="20"/>
              </w:rPr>
              <w:t>26/07/2017</w:t>
            </w:r>
          </w:p>
        </w:tc>
        <w:tc>
          <w:tcPr>
            <w:tcW w:w="2767" w:type="pct"/>
            <w:vAlign w:val="center"/>
          </w:tcPr>
          <w:p w14:paraId="1E40CA50" w14:textId="77777777"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Se modifica el nombre del formato de acuerdo con el procedimiento.se adiciona firma aprobación del Jefe Oficina de Control Interno </w:t>
            </w:r>
          </w:p>
        </w:tc>
      </w:tr>
      <w:tr w:rsidR="00A760AC" w:rsidRPr="00A522F1" w14:paraId="047262C8" w14:textId="77777777" w:rsidTr="00794956">
        <w:trPr>
          <w:trHeight w:val="539"/>
          <w:jc w:val="center"/>
        </w:trPr>
        <w:tc>
          <w:tcPr>
            <w:tcW w:w="591" w:type="pct"/>
          </w:tcPr>
          <w:p w14:paraId="6E4A6F7A" w14:textId="77777777"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5</w:t>
            </w:r>
          </w:p>
        </w:tc>
        <w:tc>
          <w:tcPr>
            <w:tcW w:w="1642" w:type="pct"/>
            <w:vAlign w:val="center"/>
          </w:tcPr>
          <w:p w14:paraId="38A389EA" w14:textId="77777777" w:rsidR="00A760AC" w:rsidRDefault="00304D3A" w:rsidP="00794956">
            <w:pPr>
              <w:pStyle w:val="Prrafodelista"/>
              <w:spacing w:after="0"/>
              <w:ind w:left="0"/>
              <w:jc w:val="center"/>
              <w:rPr>
                <w:rFonts w:ascii="Arial Narrow" w:hAnsi="Arial Narrow" w:cs="Arial"/>
                <w:sz w:val="20"/>
              </w:rPr>
            </w:pPr>
            <w:r>
              <w:rPr>
                <w:rFonts w:ascii="Arial Narrow" w:hAnsi="Arial Narrow" w:cs="Arial"/>
                <w:sz w:val="20"/>
              </w:rPr>
              <w:t>22</w:t>
            </w:r>
            <w:r w:rsidR="00A760AC">
              <w:rPr>
                <w:rFonts w:ascii="Arial Narrow" w:hAnsi="Arial Narrow" w:cs="Arial"/>
                <w:sz w:val="20"/>
              </w:rPr>
              <w:t>/05/2018</w:t>
            </w:r>
          </w:p>
        </w:tc>
        <w:tc>
          <w:tcPr>
            <w:tcW w:w="2767" w:type="pct"/>
            <w:vAlign w:val="center"/>
          </w:tcPr>
          <w:p w14:paraId="74EEB3BD" w14:textId="77777777"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sz w:val="20"/>
              </w:rPr>
              <w:t>Se modifica formato de acuerdo a nuevos lineamientos del Jefe de la Oficina de Control Interno, se eliminan cuadros en Excel.</w:t>
            </w:r>
          </w:p>
        </w:tc>
      </w:tr>
    </w:tbl>
    <w:p w14:paraId="334455B8" w14:textId="77777777" w:rsidR="00A760AC" w:rsidRPr="00154FE6" w:rsidRDefault="00A760AC" w:rsidP="00154FE6">
      <w:pPr>
        <w:jc w:val="both"/>
        <w:rPr>
          <w:b/>
        </w:rPr>
      </w:pPr>
    </w:p>
    <w:sectPr w:rsidR="00A760AC" w:rsidRPr="00154FE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735C" w14:textId="77777777" w:rsidR="008C2434" w:rsidRDefault="008C2434" w:rsidP="00C018F0">
      <w:pPr>
        <w:spacing w:after="0" w:line="240" w:lineRule="auto"/>
      </w:pPr>
      <w:r>
        <w:separator/>
      </w:r>
    </w:p>
  </w:endnote>
  <w:endnote w:type="continuationSeparator" w:id="0">
    <w:p w14:paraId="3794ECF5" w14:textId="77777777" w:rsidR="008C2434" w:rsidRDefault="008C2434" w:rsidP="00C0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4A7C7" w14:textId="77777777" w:rsidR="008C2434" w:rsidRDefault="008C2434" w:rsidP="00C018F0">
      <w:pPr>
        <w:spacing w:after="0" w:line="240" w:lineRule="auto"/>
      </w:pPr>
      <w:r>
        <w:separator/>
      </w:r>
    </w:p>
  </w:footnote>
  <w:footnote w:type="continuationSeparator" w:id="0">
    <w:p w14:paraId="77665F9B" w14:textId="77777777" w:rsidR="008C2434" w:rsidRDefault="008C2434" w:rsidP="00C01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086"/>
      <w:gridCol w:w="1475"/>
      <w:gridCol w:w="2054"/>
      <w:gridCol w:w="1557"/>
    </w:tblGrid>
    <w:tr w:rsidR="00C018F0" w:rsidRPr="0044395D" w14:paraId="41858B04" w14:textId="77777777" w:rsidTr="005A7546">
      <w:trPr>
        <w:trHeight w:val="275"/>
      </w:trPr>
      <w:tc>
        <w:tcPr>
          <w:tcW w:w="3035" w:type="dxa"/>
          <w:vMerge w:val="restart"/>
          <w:shd w:val="clear" w:color="auto" w:fill="auto"/>
        </w:tcPr>
        <w:p w14:paraId="37C412C6" w14:textId="77777777" w:rsidR="005A7546" w:rsidRPr="00C225FB" w:rsidRDefault="00304D3A" w:rsidP="00304D3A">
          <w:pPr>
            <w:widowControl w:val="0"/>
            <w:jc w:val="center"/>
            <w:rPr>
              <w:noProof/>
              <w:sz w:val="16"/>
              <w:szCs w:val="16"/>
            </w:rPr>
          </w:pPr>
          <w:r>
            <w:rPr>
              <w:noProof/>
              <w:lang w:eastAsia="es-ES"/>
            </w:rPr>
            <w:drawing>
              <wp:inline distT="0" distB="0" distL="0" distR="0" wp14:anchorId="35D56181" wp14:editId="560A65DB">
                <wp:extent cx="1422400" cy="345268"/>
                <wp:effectExtent l="0" t="0" r="6350" b="0"/>
                <wp:docPr id="5" name="Imagen 4" descr="logo Unidad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 Unidad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72" cy="349558"/>
                        </a:xfrm>
                        <a:prstGeom prst="rect">
                          <a:avLst/>
                        </a:prstGeom>
                        <a:noFill/>
                        <a:ln>
                          <a:noFill/>
                        </a:ln>
                        <a:extLst/>
                      </pic:spPr>
                    </pic:pic>
                  </a:graphicData>
                </a:graphic>
              </wp:inline>
            </w:drawing>
          </w:r>
        </w:p>
      </w:tc>
      <w:tc>
        <w:tcPr>
          <w:tcW w:w="7172" w:type="dxa"/>
          <w:gridSpan w:val="4"/>
          <w:shd w:val="clear" w:color="auto" w:fill="A50021"/>
          <w:vAlign w:val="center"/>
        </w:tcPr>
        <w:p w14:paraId="78110F51" w14:textId="77777777" w:rsidR="00C018F0" w:rsidRPr="00D94C2D" w:rsidRDefault="00C018F0" w:rsidP="00C018F0">
          <w:pPr>
            <w:widowControl w:val="0"/>
            <w:jc w:val="center"/>
            <w:rPr>
              <w:b/>
              <w:sz w:val="20"/>
              <w:szCs w:val="20"/>
            </w:rPr>
          </w:pPr>
          <w:r>
            <w:rPr>
              <w:rFonts w:ascii="Arial" w:hAnsi="Arial" w:cs="Arial"/>
              <w:b/>
              <w:sz w:val="20"/>
              <w:szCs w:val="20"/>
            </w:rPr>
            <w:t>INFORME AUDITORIA AL SISTEMA INTEGRADO DE GESTION</w:t>
          </w:r>
        </w:p>
      </w:tc>
    </w:tr>
    <w:tr w:rsidR="00C018F0" w:rsidRPr="0044395D" w14:paraId="2EF56551" w14:textId="77777777" w:rsidTr="005A7546">
      <w:trPr>
        <w:trHeight w:val="176"/>
      </w:trPr>
      <w:tc>
        <w:tcPr>
          <w:tcW w:w="3035" w:type="dxa"/>
          <w:vMerge/>
          <w:shd w:val="clear" w:color="auto" w:fill="auto"/>
        </w:tcPr>
        <w:p w14:paraId="3B32E435" w14:textId="77777777" w:rsidR="00C018F0" w:rsidRPr="00C225FB" w:rsidRDefault="00C018F0" w:rsidP="00C018F0">
          <w:pPr>
            <w:widowControl w:val="0"/>
            <w:rPr>
              <w:sz w:val="16"/>
              <w:szCs w:val="16"/>
            </w:rPr>
          </w:pPr>
        </w:p>
      </w:tc>
      <w:tc>
        <w:tcPr>
          <w:tcW w:w="7172" w:type="dxa"/>
          <w:gridSpan w:val="4"/>
          <w:shd w:val="clear" w:color="auto" w:fill="auto"/>
        </w:tcPr>
        <w:p w14:paraId="2A69913C" w14:textId="77777777"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PROCEDIMIENTO AUDITORIA AL SISTEMA INTEGRADO DE GESTIÓN</w:t>
          </w:r>
        </w:p>
      </w:tc>
    </w:tr>
    <w:tr w:rsidR="00C018F0" w:rsidRPr="0044395D" w14:paraId="24563608" w14:textId="77777777" w:rsidTr="005A7546">
      <w:trPr>
        <w:trHeight w:hRule="exact" w:val="230"/>
      </w:trPr>
      <w:tc>
        <w:tcPr>
          <w:tcW w:w="3035" w:type="dxa"/>
          <w:vMerge/>
          <w:shd w:val="clear" w:color="auto" w:fill="auto"/>
        </w:tcPr>
        <w:p w14:paraId="173CA8F3" w14:textId="77777777" w:rsidR="00C018F0" w:rsidRPr="00C225FB" w:rsidRDefault="00C018F0" w:rsidP="00C018F0">
          <w:pPr>
            <w:widowControl w:val="0"/>
            <w:rPr>
              <w:sz w:val="16"/>
              <w:szCs w:val="16"/>
            </w:rPr>
          </w:pPr>
        </w:p>
      </w:tc>
      <w:tc>
        <w:tcPr>
          <w:tcW w:w="7172" w:type="dxa"/>
          <w:gridSpan w:val="4"/>
          <w:shd w:val="clear" w:color="auto" w:fill="auto"/>
          <w:vAlign w:val="center"/>
        </w:tcPr>
        <w:p w14:paraId="0D2A218F" w14:textId="77777777"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PROCESO EVALUACIÒN INDEPENDIENTE</w:t>
          </w:r>
        </w:p>
      </w:tc>
    </w:tr>
    <w:tr w:rsidR="00C018F0" w:rsidRPr="0044395D" w14:paraId="3C646B6F" w14:textId="77777777" w:rsidTr="005A7546">
      <w:trPr>
        <w:trHeight w:val="224"/>
      </w:trPr>
      <w:tc>
        <w:tcPr>
          <w:tcW w:w="3035" w:type="dxa"/>
          <w:vMerge/>
          <w:shd w:val="clear" w:color="auto" w:fill="auto"/>
        </w:tcPr>
        <w:p w14:paraId="1A638489" w14:textId="77777777" w:rsidR="00C018F0" w:rsidRPr="00C225FB" w:rsidRDefault="00C018F0" w:rsidP="00C018F0">
          <w:pPr>
            <w:widowControl w:val="0"/>
            <w:rPr>
              <w:sz w:val="16"/>
              <w:szCs w:val="16"/>
            </w:rPr>
          </w:pPr>
        </w:p>
      </w:tc>
      <w:tc>
        <w:tcPr>
          <w:tcW w:w="2086" w:type="dxa"/>
          <w:shd w:val="clear" w:color="auto" w:fill="auto"/>
        </w:tcPr>
        <w:p w14:paraId="76E03503" w14:textId="77777777" w:rsidR="00C018F0" w:rsidRPr="001D1716" w:rsidRDefault="00C018F0" w:rsidP="00C018F0">
          <w:pPr>
            <w:pStyle w:val="Encabezado"/>
            <w:widowControl w:val="0"/>
            <w:jc w:val="center"/>
            <w:rPr>
              <w:rFonts w:cs="Arial"/>
              <w:sz w:val="20"/>
              <w:szCs w:val="20"/>
            </w:rPr>
          </w:pPr>
          <w:r w:rsidRPr="001D1716">
            <w:rPr>
              <w:rFonts w:ascii="Arial" w:hAnsi="Arial" w:cs="Arial"/>
              <w:sz w:val="20"/>
              <w:szCs w:val="20"/>
            </w:rPr>
            <w:t>Código:  150.19.15-1</w:t>
          </w:r>
        </w:p>
      </w:tc>
      <w:tc>
        <w:tcPr>
          <w:tcW w:w="1475" w:type="dxa"/>
          <w:shd w:val="clear" w:color="auto" w:fill="auto"/>
        </w:tcPr>
        <w:p w14:paraId="125EAB9B" w14:textId="77777777" w:rsidR="00C018F0" w:rsidRPr="001D1716" w:rsidRDefault="00304D3A" w:rsidP="00C018F0">
          <w:pPr>
            <w:pStyle w:val="Encabezado"/>
            <w:widowControl w:val="0"/>
            <w:rPr>
              <w:rFonts w:ascii="Arial" w:hAnsi="Arial" w:cs="Arial"/>
              <w:sz w:val="20"/>
              <w:szCs w:val="20"/>
            </w:rPr>
          </w:pPr>
          <w:r>
            <w:rPr>
              <w:rFonts w:ascii="Arial" w:hAnsi="Arial" w:cs="Arial"/>
              <w:sz w:val="20"/>
              <w:szCs w:val="20"/>
            </w:rPr>
            <w:t>Versión:  05</w:t>
          </w:r>
        </w:p>
      </w:tc>
      <w:tc>
        <w:tcPr>
          <w:tcW w:w="2054" w:type="dxa"/>
          <w:shd w:val="clear" w:color="auto" w:fill="auto"/>
        </w:tcPr>
        <w:p w14:paraId="54EA01FE" w14:textId="77777777" w:rsidR="00C018F0" w:rsidRPr="001D1716" w:rsidRDefault="00C018F0" w:rsidP="005A7546">
          <w:pPr>
            <w:pStyle w:val="Encabezado"/>
            <w:widowControl w:val="0"/>
            <w:rPr>
              <w:rFonts w:ascii="Arial" w:hAnsi="Arial" w:cs="Arial"/>
              <w:sz w:val="20"/>
              <w:szCs w:val="20"/>
            </w:rPr>
          </w:pPr>
          <w:r w:rsidRPr="001D1716">
            <w:rPr>
              <w:rFonts w:ascii="Arial" w:hAnsi="Arial" w:cs="Arial"/>
              <w:sz w:val="20"/>
              <w:szCs w:val="20"/>
            </w:rPr>
            <w:t>Fecha:</w:t>
          </w:r>
          <w:r w:rsidR="00304D3A">
            <w:rPr>
              <w:rFonts w:ascii="Arial" w:hAnsi="Arial" w:cs="Arial"/>
              <w:sz w:val="20"/>
              <w:szCs w:val="20"/>
            </w:rPr>
            <w:t xml:space="preserve"> 22/05/2018</w:t>
          </w:r>
          <w:r w:rsidRPr="001D1716">
            <w:rPr>
              <w:rFonts w:ascii="Arial" w:hAnsi="Arial" w:cs="Arial"/>
              <w:sz w:val="20"/>
              <w:szCs w:val="20"/>
            </w:rPr>
            <w:t xml:space="preserve">   </w:t>
          </w:r>
        </w:p>
      </w:tc>
      <w:tc>
        <w:tcPr>
          <w:tcW w:w="1557" w:type="dxa"/>
          <w:shd w:val="clear" w:color="auto" w:fill="auto"/>
        </w:tcPr>
        <w:p w14:paraId="305B5F51" w14:textId="77777777" w:rsidR="00C018F0" w:rsidRPr="001D1716" w:rsidRDefault="00C018F0" w:rsidP="00C018F0">
          <w:pPr>
            <w:widowControl w:val="0"/>
            <w:rPr>
              <w:sz w:val="20"/>
              <w:szCs w:val="20"/>
            </w:rPr>
          </w:pPr>
          <w:r w:rsidRPr="001D1716">
            <w:rPr>
              <w:rFonts w:ascii="Arial" w:hAnsi="Arial" w:cs="Arial"/>
              <w:sz w:val="20"/>
              <w:szCs w:val="20"/>
            </w:rPr>
            <w:t xml:space="preserve">Página </w:t>
          </w:r>
          <w:r w:rsidRPr="001D1716">
            <w:rPr>
              <w:rFonts w:ascii="Arial" w:hAnsi="Arial" w:cs="Arial"/>
              <w:sz w:val="20"/>
              <w:szCs w:val="20"/>
            </w:rPr>
            <w:fldChar w:fldCharType="begin"/>
          </w:r>
          <w:r w:rsidRPr="001D1716">
            <w:rPr>
              <w:rFonts w:ascii="Arial" w:hAnsi="Arial" w:cs="Arial"/>
              <w:sz w:val="20"/>
              <w:szCs w:val="20"/>
            </w:rPr>
            <w:instrText xml:space="preserve"> PAGE </w:instrText>
          </w:r>
          <w:r w:rsidRPr="001D1716">
            <w:rPr>
              <w:rFonts w:ascii="Arial" w:hAnsi="Arial" w:cs="Arial"/>
              <w:sz w:val="20"/>
              <w:szCs w:val="20"/>
            </w:rPr>
            <w:fldChar w:fldCharType="separate"/>
          </w:r>
          <w:r w:rsidR="00133327">
            <w:rPr>
              <w:rFonts w:ascii="Arial" w:hAnsi="Arial" w:cs="Arial"/>
              <w:noProof/>
              <w:sz w:val="20"/>
              <w:szCs w:val="20"/>
            </w:rPr>
            <w:t>2</w:t>
          </w:r>
          <w:r w:rsidRPr="001D1716">
            <w:rPr>
              <w:rFonts w:ascii="Arial" w:hAnsi="Arial" w:cs="Arial"/>
              <w:sz w:val="20"/>
              <w:szCs w:val="20"/>
            </w:rPr>
            <w:fldChar w:fldCharType="end"/>
          </w:r>
          <w:r w:rsidRPr="001D1716">
            <w:rPr>
              <w:rFonts w:ascii="Arial" w:hAnsi="Arial" w:cs="Arial"/>
              <w:sz w:val="20"/>
              <w:szCs w:val="20"/>
            </w:rPr>
            <w:t xml:space="preserve"> de </w:t>
          </w:r>
          <w:r w:rsidRPr="001D1716">
            <w:rPr>
              <w:rFonts w:ascii="Arial" w:hAnsi="Arial" w:cs="Arial"/>
              <w:sz w:val="20"/>
              <w:szCs w:val="20"/>
            </w:rPr>
            <w:fldChar w:fldCharType="begin"/>
          </w:r>
          <w:r w:rsidRPr="001D1716">
            <w:rPr>
              <w:rFonts w:ascii="Arial" w:hAnsi="Arial" w:cs="Arial"/>
              <w:sz w:val="20"/>
              <w:szCs w:val="20"/>
            </w:rPr>
            <w:instrText xml:space="preserve"> NUMPAGES </w:instrText>
          </w:r>
          <w:r w:rsidRPr="001D1716">
            <w:rPr>
              <w:rFonts w:ascii="Arial" w:hAnsi="Arial" w:cs="Arial"/>
              <w:sz w:val="20"/>
              <w:szCs w:val="20"/>
            </w:rPr>
            <w:fldChar w:fldCharType="separate"/>
          </w:r>
          <w:r w:rsidR="00133327">
            <w:rPr>
              <w:rFonts w:ascii="Arial" w:hAnsi="Arial" w:cs="Arial"/>
              <w:noProof/>
              <w:sz w:val="20"/>
              <w:szCs w:val="20"/>
            </w:rPr>
            <w:t>8</w:t>
          </w:r>
          <w:r w:rsidRPr="001D1716">
            <w:rPr>
              <w:rFonts w:ascii="Arial" w:hAnsi="Arial" w:cs="Arial"/>
              <w:sz w:val="20"/>
              <w:szCs w:val="20"/>
            </w:rPr>
            <w:fldChar w:fldCharType="end"/>
          </w:r>
        </w:p>
      </w:tc>
    </w:tr>
  </w:tbl>
  <w:p w14:paraId="737A6653" w14:textId="77777777" w:rsidR="00C018F0" w:rsidRDefault="00C018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D74AD"/>
    <w:multiLevelType w:val="hybridMultilevel"/>
    <w:tmpl w:val="B9B4D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9348A6"/>
    <w:multiLevelType w:val="hybridMultilevel"/>
    <w:tmpl w:val="F61E62C2"/>
    <w:lvl w:ilvl="0" w:tplc="7A766F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F072339"/>
    <w:multiLevelType w:val="hybridMultilevel"/>
    <w:tmpl w:val="789A2A98"/>
    <w:lvl w:ilvl="0" w:tplc="E334F346">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CC2530"/>
    <w:multiLevelType w:val="hybridMultilevel"/>
    <w:tmpl w:val="AD528F5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4F6F26E1"/>
    <w:multiLevelType w:val="multilevel"/>
    <w:tmpl w:val="EFB81832"/>
    <w:lvl w:ilvl="0">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F0"/>
    <w:rsid w:val="00083952"/>
    <w:rsid w:val="00093719"/>
    <w:rsid w:val="000A2600"/>
    <w:rsid w:val="000D5FC3"/>
    <w:rsid w:val="000D63DE"/>
    <w:rsid w:val="000F60DC"/>
    <w:rsid w:val="001024BA"/>
    <w:rsid w:val="00111928"/>
    <w:rsid w:val="00120186"/>
    <w:rsid w:val="00133327"/>
    <w:rsid w:val="00154FE6"/>
    <w:rsid w:val="00174EA5"/>
    <w:rsid w:val="001A65B6"/>
    <w:rsid w:val="001F471F"/>
    <w:rsid w:val="002056FF"/>
    <w:rsid w:val="00212E76"/>
    <w:rsid w:val="00266A46"/>
    <w:rsid w:val="0029209F"/>
    <w:rsid w:val="002D29A4"/>
    <w:rsid w:val="002E2C11"/>
    <w:rsid w:val="00304D3A"/>
    <w:rsid w:val="003171BE"/>
    <w:rsid w:val="00326F56"/>
    <w:rsid w:val="003917B5"/>
    <w:rsid w:val="003E366B"/>
    <w:rsid w:val="004026BE"/>
    <w:rsid w:val="00453940"/>
    <w:rsid w:val="00472068"/>
    <w:rsid w:val="0048401B"/>
    <w:rsid w:val="00562177"/>
    <w:rsid w:val="00567619"/>
    <w:rsid w:val="005854D5"/>
    <w:rsid w:val="005940EE"/>
    <w:rsid w:val="005A7546"/>
    <w:rsid w:val="005B2B7A"/>
    <w:rsid w:val="005E1D81"/>
    <w:rsid w:val="00604429"/>
    <w:rsid w:val="00605185"/>
    <w:rsid w:val="00616EDF"/>
    <w:rsid w:val="0062013E"/>
    <w:rsid w:val="006713E8"/>
    <w:rsid w:val="00671D5F"/>
    <w:rsid w:val="006C0BEF"/>
    <w:rsid w:val="006C7D2F"/>
    <w:rsid w:val="006D6DAD"/>
    <w:rsid w:val="007250E8"/>
    <w:rsid w:val="007711BC"/>
    <w:rsid w:val="00787AF6"/>
    <w:rsid w:val="007C2B51"/>
    <w:rsid w:val="007E29ED"/>
    <w:rsid w:val="007F4FCC"/>
    <w:rsid w:val="00832BAA"/>
    <w:rsid w:val="00873CFE"/>
    <w:rsid w:val="00882C85"/>
    <w:rsid w:val="008C2434"/>
    <w:rsid w:val="008D3BDA"/>
    <w:rsid w:val="00A03B73"/>
    <w:rsid w:val="00A371A4"/>
    <w:rsid w:val="00A633D6"/>
    <w:rsid w:val="00A760AC"/>
    <w:rsid w:val="00AD26D5"/>
    <w:rsid w:val="00B00DE3"/>
    <w:rsid w:val="00B14AFF"/>
    <w:rsid w:val="00B24768"/>
    <w:rsid w:val="00B25125"/>
    <w:rsid w:val="00B35086"/>
    <w:rsid w:val="00B35D98"/>
    <w:rsid w:val="00B80E27"/>
    <w:rsid w:val="00BD26E3"/>
    <w:rsid w:val="00BE3A96"/>
    <w:rsid w:val="00BF1044"/>
    <w:rsid w:val="00BF3A48"/>
    <w:rsid w:val="00C018F0"/>
    <w:rsid w:val="00C61C0D"/>
    <w:rsid w:val="00C75A5A"/>
    <w:rsid w:val="00D00C21"/>
    <w:rsid w:val="00D03E63"/>
    <w:rsid w:val="00D156DD"/>
    <w:rsid w:val="00D54507"/>
    <w:rsid w:val="00D76312"/>
    <w:rsid w:val="00D964EC"/>
    <w:rsid w:val="00E25FF9"/>
    <w:rsid w:val="00E34AC9"/>
    <w:rsid w:val="00E72505"/>
    <w:rsid w:val="00E845DE"/>
    <w:rsid w:val="00ED2DBE"/>
    <w:rsid w:val="00F00F8F"/>
    <w:rsid w:val="00F64F25"/>
    <w:rsid w:val="00F736E6"/>
    <w:rsid w:val="00FA114C"/>
    <w:rsid w:val="00FD0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EBDBB"/>
  <w15:chartTrackingRefBased/>
  <w15:docId w15:val="{27F8C6B4-05C7-449D-A036-79036C9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C018F0"/>
    <w:pPr>
      <w:tabs>
        <w:tab w:val="center" w:pos="4252"/>
        <w:tab w:val="right" w:pos="8504"/>
      </w:tabs>
      <w:spacing w:after="0" w:line="240" w:lineRule="auto"/>
    </w:pPr>
  </w:style>
  <w:style w:type="character" w:customStyle="1" w:styleId="EncabezadoCar">
    <w:name w:val="Encabezado Car"/>
    <w:aliases w:val="Haut de page Car,encabezado Car"/>
    <w:basedOn w:val="Fuentedeprrafopredeter"/>
    <w:link w:val="Encabezado"/>
    <w:rsid w:val="00C018F0"/>
  </w:style>
  <w:style w:type="paragraph" w:styleId="Piedepgina">
    <w:name w:val="footer"/>
    <w:basedOn w:val="Normal"/>
    <w:link w:val="PiedepginaCar"/>
    <w:uiPriority w:val="99"/>
    <w:unhideWhenUsed/>
    <w:rsid w:val="00C01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8F0"/>
  </w:style>
  <w:style w:type="paragraph" w:styleId="Prrafodelista">
    <w:name w:val="List Paragraph"/>
    <w:basedOn w:val="Normal"/>
    <w:uiPriority w:val="34"/>
    <w:qFormat/>
    <w:rsid w:val="00C018F0"/>
    <w:pPr>
      <w:spacing w:after="200" w:line="240" w:lineRule="auto"/>
      <w:ind w:left="720"/>
      <w:contextualSpacing/>
    </w:pPr>
    <w:rPr>
      <w:rFonts w:ascii="Cambria" w:hAnsi="Cambria" w:cs="Times New Roman"/>
      <w:sz w:val="24"/>
      <w:szCs w:val="24"/>
    </w:rPr>
  </w:style>
  <w:style w:type="table" w:styleId="Tablaconcuadrcula">
    <w:name w:val="Table Grid"/>
    <w:basedOn w:val="Tablanormal"/>
    <w:uiPriority w:val="59"/>
    <w:rsid w:val="0015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54FE6"/>
    <w:pPr>
      <w:spacing w:after="0" w:line="240" w:lineRule="auto"/>
    </w:pPr>
    <w:rPr>
      <w:lang w:val="es-CO"/>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rFonts w:asciiTheme="minorHAnsi" w:hAnsiTheme="minorHAnsi"/>
        <w:b/>
        <w:color w:val="000000" w:themeColor="text1"/>
        <w:sz w:val="24"/>
      </w:rPr>
      <w:tblPr/>
      <w:tcPr>
        <w:shd w:val="clear" w:color="auto" w:fill="A5A5A5" w:themeFill="accent3"/>
      </w:tcPr>
    </w:tblStylePr>
  </w:style>
  <w:style w:type="character" w:styleId="Refdecomentario">
    <w:name w:val="annotation reference"/>
    <w:basedOn w:val="Fuentedeprrafopredeter"/>
    <w:uiPriority w:val="99"/>
    <w:semiHidden/>
    <w:unhideWhenUsed/>
    <w:rsid w:val="00E845DE"/>
    <w:rPr>
      <w:sz w:val="16"/>
      <w:szCs w:val="16"/>
    </w:rPr>
  </w:style>
  <w:style w:type="paragraph" w:styleId="Textocomentario">
    <w:name w:val="annotation text"/>
    <w:basedOn w:val="Normal"/>
    <w:link w:val="TextocomentarioCar"/>
    <w:uiPriority w:val="99"/>
    <w:semiHidden/>
    <w:unhideWhenUsed/>
    <w:rsid w:val="00E845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45DE"/>
    <w:rPr>
      <w:sz w:val="20"/>
      <w:szCs w:val="20"/>
    </w:rPr>
  </w:style>
  <w:style w:type="paragraph" w:styleId="Asuntodelcomentario">
    <w:name w:val="annotation subject"/>
    <w:basedOn w:val="Textocomentario"/>
    <w:next w:val="Textocomentario"/>
    <w:link w:val="AsuntodelcomentarioCar"/>
    <w:uiPriority w:val="99"/>
    <w:semiHidden/>
    <w:unhideWhenUsed/>
    <w:rsid w:val="00E845DE"/>
    <w:rPr>
      <w:b/>
      <w:bCs/>
    </w:rPr>
  </w:style>
  <w:style w:type="character" w:customStyle="1" w:styleId="AsuntodelcomentarioCar">
    <w:name w:val="Asunto del comentario Car"/>
    <w:basedOn w:val="TextocomentarioCar"/>
    <w:link w:val="Asuntodelcomentario"/>
    <w:uiPriority w:val="99"/>
    <w:semiHidden/>
    <w:rsid w:val="00E845DE"/>
    <w:rPr>
      <w:b/>
      <w:bCs/>
      <w:sz w:val="20"/>
      <w:szCs w:val="20"/>
    </w:rPr>
  </w:style>
  <w:style w:type="paragraph" w:styleId="Textodeglobo">
    <w:name w:val="Balloon Text"/>
    <w:basedOn w:val="Normal"/>
    <w:link w:val="TextodegloboCar"/>
    <w:uiPriority w:val="99"/>
    <w:semiHidden/>
    <w:unhideWhenUsed/>
    <w:rsid w:val="00E84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5DE"/>
    <w:rPr>
      <w:rFonts w:ascii="Segoe UI" w:hAnsi="Segoe UI" w:cs="Segoe UI"/>
      <w:sz w:val="18"/>
      <w:szCs w:val="18"/>
    </w:rPr>
  </w:style>
  <w:style w:type="character" w:styleId="Hipervnculo">
    <w:name w:val="Hyperlink"/>
    <w:basedOn w:val="Fuentedeprrafopredeter"/>
    <w:uiPriority w:val="99"/>
    <w:unhideWhenUsed/>
    <w:rsid w:val="007F4F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6365">
      <w:bodyDiv w:val="1"/>
      <w:marLeft w:val="0"/>
      <w:marRight w:val="0"/>
      <w:marTop w:val="0"/>
      <w:marBottom w:val="0"/>
      <w:divBdr>
        <w:top w:val="none" w:sz="0" w:space="0" w:color="auto"/>
        <w:left w:val="none" w:sz="0" w:space="0" w:color="auto"/>
        <w:bottom w:val="none" w:sz="0" w:space="0" w:color="auto"/>
        <w:right w:val="none" w:sz="0" w:space="0" w:color="auto"/>
      </w:divBdr>
    </w:div>
    <w:div w:id="917636047">
      <w:bodyDiv w:val="1"/>
      <w:marLeft w:val="0"/>
      <w:marRight w:val="0"/>
      <w:marTop w:val="0"/>
      <w:marBottom w:val="0"/>
      <w:divBdr>
        <w:top w:val="none" w:sz="0" w:space="0" w:color="auto"/>
        <w:left w:val="none" w:sz="0" w:space="0" w:color="auto"/>
        <w:bottom w:val="none" w:sz="0" w:space="0" w:color="auto"/>
        <w:right w:val="none" w:sz="0" w:space="0" w:color="auto"/>
      </w:divBdr>
    </w:div>
    <w:div w:id="1222521726">
      <w:bodyDiv w:val="1"/>
      <w:marLeft w:val="0"/>
      <w:marRight w:val="0"/>
      <w:marTop w:val="0"/>
      <w:marBottom w:val="0"/>
      <w:divBdr>
        <w:top w:val="none" w:sz="0" w:space="0" w:color="auto"/>
        <w:left w:val="none" w:sz="0" w:space="0" w:color="auto"/>
        <w:bottom w:val="none" w:sz="0" w:space="0" w:color="auto"/>
        <w:right w:val="none" w:sz="0" w:space="0" w:color="auto"/>
      </w:divBdr>
    </w:div>
    <w:div w:id="12351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dadvictimas.gov.co/es/prueba-sig/comunicacion-estrateg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13118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Del Pilar Pulido Martinez</dc:creator>
  <cp:keywords/>
  <dc:description/>
  <cp:lastModifiedBy>Angelica Del Pilar Pulido Martinez</cp:lastModifiedBy>
  <cp:revision>2</cp:revision>
  <dcterms:created xsi:type="dcterms:W3CDTF">2018-09-12T15:51:00Z</dcterms:created>
  <dcterms:modified xsi:type="dcterms:W3CDTF">2018-09-12T15:51:00Z</dcterms:modified>
</cp:coreProperties>
</file>