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093154" w:rsidRPr="001D5AA2" w:rsidTr="00DB23AE">
        <w:trPr>
          <w:trHeight w:val="226"/>
        </w:trPr>
        <w:tc>
          <w:tcPr>
            <w:tcW w:w="3827" w:type="dxa"/>
            <w:shd w:val="clear" w:color="auto" w:fill="D9D9D9" w:themeFill="background1" w:themeFillShade="D9"/>
            <w:vAlign w:val="center"/>
          </w:tcPr>
          <w:p w:rsidR="00093154" w:rsidRPr="001D5AA2" w:rsidRDefault="00093154" w:rsidP="00DB23AE">
            <w:pPr>
              <w:spacing w:after="0"/>
              <w:ind w:left="34"/>
              <w:jc w:val="center"/>
              <w:rPr>
                <w:rFonts w:ascii="Calibri" w:eastAsia="Times New Roman" w:hAnsi="Calibri" w:cs="Arial"/>
                <w:b/>
                <w:sz w:val="20"/>
                <w:szCs w:val="20"/>
                <w:highlight w:val="lightGray"/>
                <w:lang w:val="es-ES" w:eastAsia="es-ES"/>
              </w:rPr>
            </w:pPr>
            <w:r w:rsidRPr="001D5AA2">
              <w:rPr>
                <w:rFonts w:ascii="Calibri" w:eastAsia="Times New Roman" w:hAnsi="Calibri" w:cs="Arial"/>
                <w:b/>
                <w:sz w:val="20"/>
                <w:szCs w:val="20"/>
                <w:lang w:val="es-ES" w:eastAsia="es-ES"/>
              </w:rPr>
              <w:t>FECHA DE EMISIÓN DEL INFORME</w:t>
            </w:r>
          </w:p>
        </w:tc>
        <w:tc>
          <w:tcPr>
            <w:tcW w:w="709" w:type="dxa"/>
            <w:shd w:val="clear" w:color="auto" w:fill="D9D9D9" w:themeFill="background1" w:themeFillShade="D9"/>
            <w:vAlign w:val="center"/>
          </w:tcPr>
          <w:p w:rsidR="00093154" w:rsidRPr="001D5AA2" w:rsidRDefault="00093154" w:rsidP="00093154">
            <w:pPr>
              <w:spacing w:after="0"/>
              <w:jc w:val="center"/>
              <w:rPr>
                <w:rFonts w:ascii="Calibri" w:eastAsia="Times New Roman" w:hAnsi="Calibri" w:cs="Arial"/>
                <w:b/>
                <w:sz w:val="20"/>
                <w:szCs w:val="20"/>
                <w:lang w:val="es-ES" w:eastAsia="es-ES"/>
              </w:rPr>
            </w:pPr>
            <w:r w:rsidRPr="001D5AA2">
              <w:rPr>
                <w:rFonts w:ascii="Calibri" w:eastAsia="Times New Roman" w:hAnsi="Calibri" w:cs="Arial"/>
                <w:b/>
                <w:sz w:val="20"/>
                <w:szCs w:val="20"/>
                <w:lang w:val="es-ES" w:eastAsia="es-ES"/>
              </w:rPr>
              <w:t>Día:</w:t>
            </w:r>
          </w:p>
        </w:tc>
        <w:tc>
          <w:tcPr>
            <w:tcW w:w="567" w:type="dxa"/>
            <w:shd w:val="clear" w:color="auto" w:fill="auto"/>
            <w:vAlign w:val="center"/>
          </w:tcPr>
          <w:p w:rsidR="00093154" w:rsidRPr="001D5AA2" w:rsidRDefault="0054144D" w:rsidP="0054144D">
            <w:pPr>
              <w:spacing w:after="0"/>
              <w:jc w:val="center"/>
              <w:rPr>
                <w:rFonts w:ascii="Calibri" w:eastAsia="Times New Roman" w:hAnsi="Calibri" w:cs="Arial"/>
                <w:sz w:val="20"/>
                <w:szCs w:val="20"/>
                <w:lang w:val="es-ES" w:eastAsia="es-ES"/>
              </w:rPr>
            </w:pPr>
            <w:r w:rsidRPr="001D5AA2">
              <w:rPr>
                <w:rFonts w:ascii="Calibri" w:eastAsia="Times New Roman" w:hAnsi="Calibri" w:cs="Arial"/>
                <w:sz w:val="20"/>
                <w:szCs w:val="20"/>
                <w:lang w:val="es-ES" w:eastAsia="es-ES"/>
              </w:rPr>
              <w:t>31</w:t>
            </w:r>
          </w:p>
        </w:tc>
        <w:tc>
          <w:tcPr>
            <w:tcW w:w="709" w:type="dxa"/>
            <w:shd w:val="clear" w:color="auto" w:fill="D9D9D9" w:themeFill="background1" w:themeFillShade="D9"/>
            <w:vAlign w:val="center"/>
          </w:tcPr>
          <w:p w:rsidR="00093154" w:rsidRPr="001D5AA2" w:rsidRDefault="00093154" w:rsidP="00093154">
            <w:pPr>
              <w:spacing w:after="0"/>
              <w:jc w:val="center"/>
              <w:rPr>
                <w:rFonts w:ascii="Calibri" w:eastAsia="Times New Roman" w:hAnsi="Calibri" w:cs="Arial"/>
                <w:b/>
                <w:sz w:val="20"/>
                <w:szCs w:val="20"/>
                <w:lang w:val="es-ES" w:eastAsia="es-ES"/>
              </w:rPr>
            </w:pPr>
            <w:r w:rsidRPr="001D5AA2">
              <w:rPr>
                <w:rFonts w:ascii="Calibri" w:eastAsia="Times New Roman" w:hAnsi="Calibri" w:cs="Arial"/>
                <w:b/>
                <w:sz w:val="20"/>
                <w:szCs w:val="20"/>
                <w:lang w:val="es-ES" w:eastAsia="es-ES"/>
              </w:rPr>
              <w:t>Mes:</w:t>
            </w:r>
          </w:p>
        </w:tc>
        <w:tc>
          <w:tcPr>
            <w:tcW w:w="708" w:type="dxa"/>
            <w:shd w:val="clear" w:color="auto" w:fill="auto"/>
            <w:vAlign w:val="center"/>
          </w:tcPr>
          <w:p w:rsidR="00093154" w:rsidRPr="001D5AA2" w:rsidRDefault="0054144D" w:rsidP="00093154">
            <w:pPr>
              <w:spacing w:after="0"/>
              <w:jc w:val="center"/>
              <w:rPr>
                <w:rFonts w:ascii="Calibri" w:eastAsia="Times New Roman" w:hAnsi="Calibri" w:cs="Arial"/>
                <w:sz w:val="20"/>
                <w:szCs w:val="20"/>
                <w:lang w:val="es-ES" w:eastAsia="es-ES"/>
              </w:rPr>
            </w:pPr>
            <w:r w:rsidRPr="001D5AA2">
              <w:rPr>
                <w:rFonts w:ascii="Calibri" w:eastAsia="Times New Roman" w:hAnsi="Calibri" w:cs="Arial"/>
                <w:sz w:val="20"/>
                <w:szCs w:val="20"/>
                <w:lang w:val="es-ES" w:eastAsia="es-ES"/>
              </w:rPr>
              <w:t>03</w:t>
            </w:r>
          </w:p>
        </w:tc>
        <w:tc>
          <w:tcPr>
            <w:tcW w:w="709" w:type="dxa"/>
            <w:shd w:val="clear" w:color="auto" w:fill="D9D9D9" w:themeFill="background1" w:themeFillShade="D9"/>
            <w:vAlign w:val="center"/>
          </w:tcPr>
          <w:p w:rsidR="00093154" w:rsidRPr="001D5AA2" w:rsidRDefault="00093154" w:rsidP="00093154">
            <w:pPr>
              <w:spacing w:after="0"/>
              <w:jc w:val="center"/>
              <w:rPr>
                <w:rFonts w:ascii="Calibri" w:eastAsia="Times New Roman" w:hAnsi="Calibri" w:cs="Arial"/>
                <w:b/>
                <w:sz w:val="20"/>
                <w:szCs w:val="20"/>
                <w:lang w:val="es-ES" w:eastAsia="es-ES"/>
              </w:rPr>
            </w:pPr>
            <w:r w:rsidRPr="001D5AA2">
              <w:rPr>
                <w:rFonts w:ascii="Calibri" w:eastAsia="Times New Roman" w:hAnsi="Calibri" w:cs="Arial"/>
                <w:b/>
                <w:sz w:val="20"/>
                <w:szCs w:val="20"/>
                <w:lang w:val="es-ES" w:eastAsia="es-ES"/>
              </w:rPr>
              <w:t>Año:</w:t>
            </w:r>
          </w:p>
        </w:tc>
        <w:tc>
          <w:tcPr>
            <w:tcW w:w="709" w:type="dxa"/>
            <w:shd w:val="clear" w:color="auto" w:fill="auto"/>
            <w:vAlign w:val="center"/>
          </w:tcPr>
          <w:p w:rsidR="00093154" w:rsidRPr="001D5AA2" w:rsidRDefault="0054144D" w:rsidP="00093154">
            <w:pPr>
              <w:spacing w:after="0"/>
              <w:jc w:val="center"/>
              <w:rPr>
                <w:rFonts w:ascii="Calibri" w:eastAsia="Times New Roman" w:hAnsi="Calibri" w:cs="Arial"/>
                <w:sz w:val="20"/>
                <w:szCs w:val="20"/>
                <w:lang w:val="es-ES" w:eastAsia="es-ES"/>
              </w:rPr>
            </w:pPr>
            <w:r w:rsidRPr="001D5AA2">
              <w:rPr>
                <w:rFonts w:ascii="Calibri" w:eastAsia="Times New Roman" w:hAnsi="Calibri" w:cs="Arial"/>
                <w:sz w:val="20"/>
                <w:szCs w:val="20"/>
                <w:lang w:val="es-ES" w:eastAsia="es-ES"/>
              </w:rPr>
              <w:t>2016</w:t>
            </w:r>
          </w:p>
        </w:tc>
      </w:tr>
    </w:tbl>
    <w:p w:rsidR="00093154" w:rsidRPr="001D5AA2" w:rsidRDefault="00093154" w:rsidP="00093154">
      <w:pPr>
        <w:spacing w:after="0"/>
        <w:rPr>
          <w:rFonts w:ascii="Calibri" w:hAnsi="Calibri"/>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093154" w:rsidRPr="001D5AA2" w:rsidTr="00093154">
        <w:trPr>
          <w:trHeight w:val="268"/>
        </w:trPr>
        <w:tc>
          <w:tcPr>
            <w:tcW w:w="3427" w:type="dxa"/>
            <w:shd w:val="clear" w:color="auto" w:fill="E0E0E0"/>
          </w:tcPr>
          <w:p w:rsidR="00093154" w:rsidRPr="001D5AA2" w:rsidRDefault="00093154" w:rsidP="00093154">
            <w:pPr>
              <w:spacing w:after="0"/>
              <w:jc w:val="both"/>
              <w:rPr>
                <w:rFonts w:ascii="Calibri" w:eastAsia="SimSun" w:hAnsi="Calibri" w:cs="Arial"/>
                <w:b/>
                <w:sz w:val="20"/>
                <w:szCs w:val="20"/>
              </w:rPr>
            </w:pPr>
            <w:r w:rsidRPr="001D5AA2">
              <w:rPr>
                <w:rFonts w:ascii="Calibri" w:eastAsia="SimSun" w:hAnsi="Calibri" w:cs="Arial"/>
                <w:b/>
                <w:sz w:val="20"/>
                <w:szCs w:val="20"/>
              </w:rPr>
              <w:t>Número de Informe</w:t>
            </w:r>
          </w:p>
        </w:tc>
        <w:tc>
          <w:tcPr>
            <w:tcW w:w="7205" w:type="dxa"/>
            <w:shd w:val="clear" w:color="auto" w:fill="auto"/>
          </w:tcPr>
          <w:p w:rsidR="00093154" w:rsidRPr="001D5AA2" w:rsidRDefault="0054144D" w:rsidP="00093154">
            <w:pPr>
              <w:spacing w:after="0"/>
              <w:rPr>
                <w:rFonts w:ascii="Calibri" w:eastAsia="SimSun" w:hAnsi="Calibri" w:cs="Arial"/>
                <w:b/>
                <w:sz w:val="20"/>
                <w:szCs w:val="20"/>
              </w:rPr>
            </w:pPr>
            <w:r w:rsidRPr="001D5AA2">
              <w:rPr>
                <w:rFonts w:ascii="Calibri" w:eastAsia="SimSun" w:hAnsi="Calibri" w:cs="Arial"/>
                <w:b/>
                <w:sz w:val="20"/>
                <w:szCs w:val="20"/>
              </w:rPr>
              <w:t>S14</w:t>
            </w:r>
          </w:p>
        </w:tc>
      </w:tr>
      <w:tr w:rsidR="00093154" w:rsidRPr="001D5AA2" w:rsidTr="00093154">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093154" w:rsidRPr="001D5AA2" w:rsidRDefault="00093154" w:rsidP="00093154">
            <w:pPr>
              <w:spacing w:after="0"/>
              <w:rPr>
                <w:rFonts w:ascii="Calibri" w:eastAsia="PMingLiU" w:hAnsi="Calibri" w:cs="Arial"/>
                <w:b/>
                <w:bCs/>
                <w:sz w:val="20"/>
                <w:szCs w:val="20"/>
              </w:rPr>
            </w:pPr>
            <w:r w:rsidRPr="001D5AA2">
              <w:rPr>
                <w:rFonts w:ascii="Calibri" w:eastAsia="SimSun" w:hAnsi="Calibri" w:cs="Arial"/>
                <w:b/>
                <w:sz w:val="20"/>
                <w:szCs w:val="20"/>
              </w:rPr>
              <w:t>Nombre del Seguimiento</w:t>
            </w:r>
          </w:p>
        </w:tc>
        <w:tc>
          <w:tcPr>
            <w:tcW w:w="7205" w:type="dxa"/>
          </w:tcPr>
          <w:p w:rsidR="00093154" w:rsidRPr="001D5AA2" w:rsidRDefault="00093154" w:rsidP="003D112E">
            <w:pPr>
              <w:tabs>
                <w:tab w:val="left" w:pos="5387"/>
              </w:tabs>
              <w:spacing w:after="0"/>
              <w:rPr>
                <w:rFonts w:ascii="Calibri" w:eastAsia="PMingLiU" w:hAnsi="Calibri" w:cs="Arial"/>
                <w:bCs/>
                <w:color w:val="0000FF"/>
                <w:sz w:val="20"/>
                <w:szCs w:val="20"/>
              </w:rPr>
            </w:pPr>
            <w:r w:rsidRPr="001D5AA2">
              <w:rPr>
                <w:rFonts w:ascii="Calibri" w:eastAsia="MS Mincho" w:hAnsi="Calibri" w:cs="Arial"/>
                <w:b/>
                <w:sz w:val="22"/>
                <w:szCs w:val="22"/>
              </w:rPr>
              <w:t>Informe de Seguimiento a la Ley de Transparencia y del Derecho de Acceso a la Información Pública Nacional</w:t>
            </w:r>
          </w:p>
        </w:tc>
      </w:tr>
      <w:tr w:rsidR="00093154" w:rsidRPr="001D5AA2" w:rsidTr="00093154">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093154" w:rsidRPr="001D5AA2" w:rsidRDefault="00093154" w:rsidP="00093154">
            <w:pPr>
              <w:spacing w:after="0"/>
              <w:rPr>
                <w:rFonts w:ascii="Calibri" w:eastAsia="PMingLiU" w:hAnsi="Calibri" w:cs="Arial"/>
                <w:b/>
                <w:bCs/>
                <w:sz w:val="20"/>
                <w:szCs w:val="20"/>
              </w:rPr>
            </w:pPr>
            <w:r w:rsidRPr="001D5AA2">
              <w:rPr>
                <w:rFonts w:ascii="Calibri" w:eastAsia="PMingLiU" w:hAnsi="Calibri" w:cs="Arial"/>
                <w:b/>
                <w:bCs/>
                <w:sz w:val="20"/>
                <w:szCs w:val="20"/>
              </w:rPr>
              <w:t>Objetivo del Seguimiento</w:t>
            </w:r>
          </w:p>
        </w:tc>
        <w:tc>
          <w:tcPr>
            <w:tcW w:w="7205" w:type="dxa"/>
          </w:tcPr>
          <w:p w:rsidR="00093154" w:rsidRPr="001D5AA2" w:rsidRDefault="00093154" w:rsidP="00101467">
            <w:pPr>
              <w:spacing w:after="0"/>
              <w:jc w:val="both"/>
              <w:rPr>
                <w:rFonts w:ascii="Calibri" w:hAnsi="Calibri" w:cs="Arial"/>
                <w:sz w:val="22"/>
                <w:szCs w:val="22"/>
              </w:rPr>
            </w:pPr>
            <w:r w:rsidRPr="001D5AA2">
              <w:rPr>
                <w:rFonts w:ascii="Calibri" w:hAnsi="Calibri" w:cs="Arial"/>
                <w:sz w:val="22"/>
                <w:szCs w:val="22"/>
              </w:rPr>
              <w:t xml:space="preserve">Realizar seguimiento a la implementación de la Ley de Transparencia y del Derecho de Acceso a la Información Pública Nacional </w:t>
            </w:r>
            <w:r w:rsidR="00101467">
              <w:rPr>
                <w:rFonts w:ascii="Calibri" w:hAnsi="Calibri" w:cs="Arial"/>
                <w:sz w:val="22"/>
                <w:szCs w:val="22"/>
              </w:rPr>
              <w:t>en el primer trimestre de  2016</w:t>
            </w:r>
            <w:r w:rsidRPr="001D5AA2">
              <w:rPr>
                <w:rFonts w:ascii="Calibri" w:hAnsi="Calibri" w:cs="Arial"/>
                <w:sz w:val="22"/>
                <w:szCs w:val="22"/>
              </w:rPr>
              <w:t>, identificando las oportunidades de mejora por medio de recomendaciones desde la Oficina de Control Interno</w:t>
            </w:r>
            <w:r w:rsidRPr="001D5AA2">
              <w:rPr>
                <w:rFonts w:ascii="Calibri" w:hAnsi="Calibri" w:cs="Arial"/>
                <w:i/>
                <w:sz w:val="22"/>
                <w:szCs w:val="22"/>
              </w:rPr>
              <w:t>.</w:t>
            </w:r>
            <w:r w:rsidRPr="001D5AA2">
              <w:rPr>
                <w:rFonts w:ascii="Calibri" w:hAnsi="Calibri" w:cs="Arial"/>
                <w:sz w:val="22"/>
                <w:szCs w:val="22"/>
              </w:rPr>
              <w:t xml:space="preserve"> </w:t>
            </w:r>
          </w:p>
        </w:tc>
      </w:tr>
      <w:tr w:rsidR="00093154" w:rsidRPr="001D5AA2" w:rsidTr="00093154">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093154" w:rsidRPr="001D5AA2" w:rsidRDefault="00093154" w:rsidP="00093154">
            <w:pPr>
              <w:spacing w:after="0"/>
              <w:rPr>
                <w:rFonts w:ascii="Calibri" w:hAnsi="Calibri" w:cs="Arial"/>
                <w:b/>
                <w:sz w:val="20"/>
              </w:rPr>
            </w:pPr>
            <w:r w:rsidRPr="001D5AA2">
              <w:rPr>
                <w:rFonts w:ascii="Calibri" w:hAnsi="Calibri" w:cs="Arial"/>
                <w:b/>
                <w:sz w:val="20"/>
              </w:rPr>
              <w:t>Alcance del Seguimiento</w:t>
            </w:r>
          </w:p>
        </w:tc>
        <w:tc>
          <w:tcPr>
            <w:tcW w:w="7205" w:type="dxa"/>
          </w:tcPr>
          <w:p w:rsidR="00093154" w:rsidRPr="001D5AA2" w:rsidRDefault="00093154" w:rsidP="00147D49">
            <w:pPr>
              <w:spacing w:after="0"/>
              <w:contextualSpacing/>
              <w:jc w:val="both"/>
              <w:rPr>
                <w:rFonts w:ascii="Calibri" w:hAnsi="Calibri" w:cs="Arial"/>
                <w:sz w:val="22"/>
                <w:szCs w:val="22"/>
              </w:rPr>
            </w:pPr>
            <w:r w:rsidRPr="001D5AA2">
              <w:rPr>
                <w:rFonts w:ascii="Calibri" w:eastAsia="MS Mincho" w:hAnsi="Calibri" w:cs="Arial"/>
                <w:sz w:val="22"/>
                <w:szCs w:val="22"/>
              </w:rPr>
              <w:t xml:space="preserve">La Oficina de Control Interno (OCI) dentro de sus funciones de </w:t>
            </w:r>
            <w:r w:rsidRPr="001D5AA2">
              <w:rPr>
                <w:rFonts w:ascii="Calibri" w:hAnsi="Calibri" w:cs="Arial"/>
                <w:sz w:val="22"/>
                <w:szCs w:val="22"/>
              </w:rPr>
              <w:t>conformidad con las normas establecidas para tal efecto,</w:t>
            </w:r>
            <w:r w:rsidRPr="001D5AA2">
              <w:rPr>
                <w:rFonts w:ascii="Calibri" w:eastAsia="MS Mincho" w:hAnsi="Calibri" w:cs="Arial"/>
                <w:sz w:val="22"/>
                <w:szCs w:val="22"/>
              </w:rPr>
              <w:t xml:space="preserve"> realiza seguimiento y monitoreo a las actividades implementadas por cada una de </w:t>
            </w:r>
            <w:r w:rsidRPr="001D5AA2">
              <w:rPr>
                <w:rFonts w:ascii="Calibri" w:hAnsi="Calibri" w:cs="Arial"/>
                <w:sz w:val="22"/>
                <w:szCs w:val="22"/>
              </w:rPr>
              <w:t>las dependencias de la Unidad quienes son los directamente responsables de la ejecución de las actividades dentro de la implementación de la Ley de Transparencia y del Derecho de Acceso a la Información Pública Nacional. El presente informe p</w:t>
            </w:r>
            <w:r w:rsidR="00147D49">
              <w:rPr>
                <w:rFonts w:ascii="Calibri" w:hAnsi="Calibri" w:cs="Arial"/>
                <w:sz w:val="22"/>
                <w:szCs w:val="22"/>
              </w:rPr>
              <w:t>resenta evaluación con corte a 31 de marzo de 2016.</w:t>
            </w:r>
          </w:p>
        </w:tc>
      </w:tr>
      <w:tr w:rsidR="00093154" w:rsidRPr="001D5AA2" w:rsidTr="00093154">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093154" w:rsidRPr="001D5AA2" w:rsidRDefault="00093154" w:rsidP="00093154">
            <w:pPr>
              <w:spacing w:after="0"/>
              <w:rPr>
                <w:rFonts w:ascii="Calibri" w:hAnsi="Calibri" w:cs="Arial"/>
                <w:b/>
                <w:sz w:val="20"/>
              </w:rPr>
            </w:pPr>
            <w:r w:rsidRPr="001D5AA2">
              <w:rPr>
                <w:rFonts w:ascii="Calibri" w:hAnsi="Calibri" w:cs="Arial"/>
                <w:b/>
                <w:sz w:val="20"/>
              </w:rPr>
              <w:t xml:space="preserve">Normatividad </w:t>
            </w:r>
          </w:p>
        </w:tc>
        <w:tc>
          <w:tcPr>
            <w:tcW w:w="7205" w:type="dxa"/>
          </w:tcPr>
          <w:p w:rsidR="00093154" w:rsidRPr="001D5AA2" w:rsidRDefault="00093154" w:rsidP="00093154">
            <w:pPr>
              <w:pStyle w:val="Default"/>
              <w:jc w:val="both"/>
              <w:rPr>
                <w:rFonts w:ascii="Calibri" w:eastAsia="MS Mincho" w:hAnsi="Calibri"/>
                <w:color w:val="auto"/>
                <w:sz w:val="22"/>
                <w:szCs w:val="22"/>
              </w:rPr>
            </w:pPr>
            <w:r w:rsidRPr="001D5AA2">
              <w:rPr>
                <w:rFonts w:ascii="Calibri" w:eastAsia="MS Mincho" w:hAnsi="Calibri"/>
                <w:b/>
                <w:sz w:val="22"/>
                <w:szCs w:val="22"/>
              </w:rPr>
              <w:t>Constitución Política de Colombia de 1991,</w:t>
            </w:r>
            <w:r w:rsidRPr="001D5AA2">
              <w:rPr>
                <w:rFonts w:ascii="Calibri" w:eastAsia="MS Mincho" w:hAnsi="Calibri"/>
                <w:b/>
                <w:color w:val="auto"/>
                <w:sz w:val="22"/>
                <w:szCs w:val="22"/>
              </w:rPr>
              <w:t xml:space="preserve"> Artículo 209: </w:t>
            </w:r>
            <w:r w:rsidRPr="001D5AA2">
              <w:rPr>
                <w:rFonts w:ascii="Calibri" w:eastAsia="MS Mincho" w:hAnsi="Calibri"/>
                <w:color w:val="auto"/>
                <w:sz w:val="22"/>
                <w:szCs w:val="22"/>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rsidR="00093154" w:rsidRPr="001D5AA2" w:rsidRDefault="00093154" w:rsidP="00093154">
            <w:pPr>
              <w:pStyle w:val="Default"/>
              <w:jc w:val="both"/>
              <w:rPr>
                <w:rFonts w:ascii="Calibri" w:eastAsia="MS Mincho" w:hAnsi="Calibri"/>
                <w:color w:val="auto"/>
                <w:sz w:val="22"/>
                <w:szCs w:val="22"/>
              </w:rPr>
            </w:pPr>
          </w:p>
          <w:p w:rsidR="00093154" w:rsidRPr="001D5AA2" w:rsidRDefault="00093154" w:rsidP="00093154">
            <w:pPr>
              <w:pStyle w:val="Default"/>
              <w:jc w:val="both"/>
              <w:rPr>
                <w:rFonts w:ascii="Calibri" w:eastAsia="MS Mincho" w:hAnsi="Calibri"/>
                <w:color w:val="auto"/>
                <w:sz w:val="22"/>
                <w:szCs w:val="22"/>
              </w:rPr>
            </w:pPr>
            <w:r w:rsidRPr="001D5AA2">
              <w:rPr>
                <w:rFonts w:ascii="Calibri" w:eastAsia="MS Mincho" w:hAnsi="Calibri"/>
                <w:b/>
                <w:color w:val="auto"/>
                <w:sz w:val="22"/>
                <w:szCs w:val="22"/>
              </w:rPr>
              <w:t>Artículo 269:</w:t>
            </w:r>
            <w:r w:rsidRPr="001D5AA2">
              <w:rPr>
                <w:rFonts w:ascii="Calibri" w:hAnsi="Calibri"/>
                <w:color w:val="auto"/>
              </w:rPr>
              <w:t xml:space="preserve"> </w:t>
            </w:r>
            <w:r w:rsidRPr="001D5AA2">
              <w:rPr>
                <w:rFonts w:ascii="Calibri" w:eastAsia="MS Mincho" w:hAnsi="Calibri"/>
                <w:color w:val="auto"/>
                <w:sz w:val="22"/>
                <w:szCs w:val="22"/>
              </w:rPr>
              <w:t>En las entidades públicas, las autoridades correspondientes están obligadas a diseñar y aplicar, según la naturaleza de sus funciones, métodos y procedimientos de control interno, de conformidad con lo que disponga la ley, la cual podrá establecer excepciones y autorizar la contratación de dichos servicios con empresas privadas colombianas.</w:t>
            </w:r>
          </w:p>
          <w:p w:rsidR="00093154" w:rsidRPr="001D5AA2" w:rsidRDefault="00093154" w:rsidP="00093154">
            <w:pPr>
              <w:spacing w:after="0"/>
              <w:contextualSpacing/>
              <w:jc w:val="both"/>
              <w:rPr>
                <w:rFonts w:ascii="Calibri" w:hAnsi="Calibri"/>
                <w:sz w:val="20"/>
                <w:szCs w:val="20"/>
                <w:shd w:val="clear" w:color="auto" w:fill="FFFFFF"/>
              </w:rPr>
            </w:pPr>
          </w:p>
          <w:p w:rsidR="00093154" w:rsidRPr="001D5AA2" w:rsidRDefault="00093154" w:rsidP="00093154">
            <w:pPr>
              <w:spacing w:after="0"/>
              <w:contextualSpacing/>
              <w:jc w:val="both"/>
              <w:rPr>
                <w:rFonts w:ascii="Calibri" w:hAnsi="Calibri" w:cs="Arial"/>
                <w:sz w:val="22"/>
                <w:szCs w:val="22"/>
              </w:rPr>
            </w:pPr>
            <w:r w:rsidRPr="001D5AA2">
              <w:rPr>
                <w:rFonts w:ascii="Calibri" w:hAnsi="Calibri" w:cs="Arial"/>
                <w:b/>
                <w:sz w:val="22"/>
                <w:szCs w:val="22"/>
              </w:rPr>
              <w:t>Ley 1712 de 2014:</w:t>
            </w:r>
            <w:r w:rsidRPr="001D5AA2">
              <w:rPr>
                <w:rFonts w:ascii="Calibri" w:hAnsi="Calibri" w:cs="Arial"/>
                <w:sz w:val="22"/>
                <w:szCs w:val="22"/>
              </w:rPr>
              <w:t xml:space="preserve"> La cual tiene por objeto regular el derecho de acceso a la información pública, los procedimientos para el ejercicio y garantía del derecho y las excepciones a la publicidad de información.</w:t>
            </w:r>
          </w:p>
          <w:p w:rsidR="00093154" w:rsidRPr="001D5AA2" w:rsidRDefault="00093154" w:rsidP="00093154">
            <w:pPr>
              <w:spacing w:after="0"/>
              <w:contextualSpacing/>
              <w:jc w:val="both"/>
              <w:rPr>
                <w:rFonts w:ascii="Calibri" w:hAnsi="Calibri" w:cs="Arial"/>
                <w:b/>
                <w:sz w:val="22"/>
                <w:szCs w:val="22"/>
              </w:rPr>
            </w:pPr>
          </w:p>
          <w:p w:rsidR="00093154" w:rsidRPr="001D5AA2" w:rsidRDefault="00093154" w:rsidP="00093154">
            <w:pPr>
              <w:spacing w:after="0"/>
              <w:contextualSpacing/>
              <w:jc w:val="both"/>
              <w:rPr>
                <w:rFonts w:ascii="Calibri" w:hAnsi="Calibri" w:cs="Arial"/>
                <w:sz w:val="22"/>
                <w:szCs w:val="22"/>
              </w:rPr>
            </w:pPr>
            <w:r w:rsidRPr="001D5AA2">
              <w:rPr>
                <w:rFonts w:ascii="Calibri" w:hAnsi="Calibri" w:cs="Arial"/>
                <w:b/>
                <w:sz w:val="22"/>
                <w:szCs w:val="22"/>
              </w:rPr>
              <w:t>Ley 1474 de 2011:</w:t>
            </w:r>
            <w:r w:rsidRPr="001D5AA2">
              <w:rPr>
                <w:rFonts w:ascii="Calibri" w:hAnsi="Calibri" w:cs="Arial"/>
                <w:sz w:val="22"/>
                <w:szCs w:val="22"/>
              </w:rPr>
              <w:t xml:space="preserve"> Por la cual se dictan normas orientadas a fortalecer los mecanismos de prevención, investigación y sanción de actos de corrupción y la efectividad del control de la gestión pública. (Estatuto Anticorrupción)</w:t>
            </w:r>
          </w:p>
          <w:p w:rsidR="00093154" w:rsidRPr="001D5AA2" w:rsidRDefault="00093154" w:rsidP="00093154">
            <w:pPr>
              <w:spacing w:after="0"/>
              <w:contextualSpacing/>
              <w:jc w:val="both"/>
              <w:rPr>
                <w:rFonts w:ascii="Calibri" w:eastAsia="MS Mincho" w:hAnsi="Calibri" w:cs="Arial"/>
                <w:sz w:val="22"/>
                <w:szCs w:val="22"/>
              </w:rPr>
            </w:pPr>
          </w:p>
          <w:p w:rsidR="00093154" w:rsidRPr="001D5AA2" w:rsidRDefault="00093154" w:rsidP="00093154">
            <w:pPr>
              <w:spacing w:after="0"/>
              <w:rPr>
                <w:rFonts w:ascii="Calibri" w:hAnsi="Calibri" w:cs="Arial"/>
                <w:sz w:val="22"/>
                <w:szCs w:val="22"/>
              </w:rPr>
            </w:pPr>
            <w:r w:rsidRPr="001D5AA2">
              <w:rPr>
                <w:rFonts w:ascii="Calibri" w:hAnsi="Calibri" w:cs="Arial"/>
                <w:b/>
                <w:sz w:val="22"/>
                <w:szCs w:val="22"/>
              </w:rPr>
              <w:t xml:space="preserve">Decreto 103 de 2015: </w:t>
            </w:r>
            <w:r w:rsidRPr="001D5AA2">
              <w:rPr>
                <w:rFonts w:ascii="Calibri" w:hAnsi="Calibri" w:cs="Arial"/>
                <w:sz w:val="22"/>
                <w:szCs w:val="22"/>
              </w:rPr>
              <w:t>Tiene por objeto reglamentar la Ley 1712 de 2014, en lo relativo a la gestión de la información pública.</w:t>
            </w:r>
          </w:p>
          <w:p w:rsidR="00B6505F" w:rsidRPr="001D5AA2" w:rsidRDefault="00B6505F" w:rsidP="00093154">
            <w:pPr>
              <w:spacing w:after="0"/>
              <w:rPr>
                <w:rFonts w:ascii="Calibri" w:hAnsi="Calibri" w:cs="Arial"/>
                <w:sz w:val="22"/>
                <w:szCs w:val="22"/>
              </w:rPr>
            </w:pPr>
          </w:p>
          <w:p w:rsidR="00B6505F" w:rsidRPr="001D5AA2" w:rsidRDefault="00B6505F" w:rsidP="008167E6">
            <w:pPr>
              <w:spacing w:after="0"/>
              <w:jc w:val="both"/>
              <w:rPr>
                <w:rFonts w:ascii="Calibri" w:hAnsi="Calibri" w:cs="Arial"/>
                <w:sz w:val="22"/>
                <w:szCs w:val="22"/>
              </w:rPr>
            </w:pPr>
            <w:r w:rsidRPr="001D5AA2">
              <w:rPr>
                <w:rFonts w:ascii="Calibri" w:hAnsi="Calibri" w:cs="Arial"/>
                <w:b/>
                <w:sz w:val="22"/>
                <w:szCs w:val="22"/>
              </w:rPr>
              <w:t xml:space="preserve">Decreto 1080 de 2015: </w:t>
            </w:r>
            <w:r w:rsidRPr="001D5AA2">
              <w:rPr>
                <w:rFonts w:ascii="Calibri" w:hAnsi="Calibri" w:cs="Arial"/>
                <w:sz w:val="22"/>
                <w:szCs w:val="22"/>
              </w:rPr>
              <w:t>Por el cual se expide el Decreto reglamentario del sector cultura, en el título V se reglamentan los instrumentos de gestión de la información pública.</w:t>
            </w:r>
          </w:p>
          <w:p w:rsidR="00B6505F" w:rsidRPr="001D5AA2" w:rsidRDefault="00B6505F" w:rsidP="00093154">
            <w:pPr>
              <w:spacing w:after="0"/>
              <w:rPr>
                <w:rFonts w:ascii="Calibri" w:hAnsi="Calibri" w:cs="Arial"/>
                <w:sz w:val="22"/>
                <w:szCs w:val="22"/>
              </w:rPr>
            </w:pPr>
          </w:p>
          <w:p w:rsidR="00B6505F" w:rsidRPr="001D5AA2" w:rsidRDefault="00B6505F" w:rsidP="008C3209">
            <w:pPr>
              <w:spacing w:after="0"/>
              <w:jc w:val="both"/>
              <w:rPr>
                <w:rFonts w:ascii="Calibri" w:hAnsi="Calibri" w:cs="Arial"/>
                <w:sz w:val="20"/>
                <w:szCs w:val="22"/>
              </w:rPr>
            </w:pPr>
            <w:r w:rsidRPr="001D5AA2">
              <w:rPr>
                <w:rFonts w:ascii="Calibri" w:hAnsi="Calibri" w:cs="Arial"/>
                <w:b/>
                <w:sz w:val="22"/>
                <w:szCs w:val="22"/>
              </w:rPr>
              <w:t xml:space="preserve">Resolución 1096 de 2015: </w:t>
            </w:r>
            <w:r w:rsidR="008167E6" w:rsidRPr="001D5AA2">
              <w:rPr>
                <w:rFonts w:ascii="Calibri" w:hAnsi="Calibri" w:cs="Arial"/>
                <w:sz w:val="22"/>
                <w:szCs w:val="22"/>
              </w:rPr>
              <w:t>por medio del cual se reglamentan los instrumentos de gestión de la información pública en relación a los procedimientos de elaboración, actualización y publicación acorde con lo dispuesto en el artículo 2.5.5.2 del Decreto 1080 de 2015, reglamentario de la Ley 1712 de 2014.</w:t>
            </w:r>
          </w:p>
        </w:tc>
      </w:tr>
    </w:tbl>
    <w:p w:rsidR="00093154" w:rsidRPr="001D5AA2" w:rsidRDefault="00093154" w:rsidP="00093154">
      <w:pPr>
        <w:spacing w:after="0"/>
        <w:rPr>
          <w:rFonts w:ascii="Calibri" w:hAnsi="Calibri"/>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093154" w:rsidRPr="001D5AA2" w:rsidTr="00093154">
        <w:trPr>
          <w:trHeight w:val="268"/>
        </w:trPr>
        <w:tc>
          <w:tcPr>
            <w:tcW w:w="10632" w:type="dxa"/>
            <w:shd w:val="clear" w:color="auto" w:fill="E0E0E0"/>
          </w:tcPr>
          <w:p w:rsidR="00093154" w:rsidRPr="001D5AA2" w:rsidRDefault="00093154" w:rsidP="00093154">
            <w:pPr>
              <w:spacing w:after="0"/>
              <w:rPr>
                <w:rFonts w:ascii="Calibri" w:hAnsi="Calibri" w:cs="Arial"/>
                <w:b/>
                <w:sz w:val="20"/>
                <w:szCs w:val="20"/>
              </w:rPr>
            </w:pPr>
            <w:r w:rsidRPr="001D5AA2">
              <w:rPr>
                <w:rFonts w:ascii="Calibri" w:hAnsi="Calibri" w:cs="Arial"/>
                <w:b/>
                <w:sz w:val="20"/>
                <w:szCs w:val="20"/>
              </w:rPr>
              <w:t>A. Análisis y Observaciones</w:t>
            </w:r>
          </w:p>
        </w:tc>
      </w:tr>
    </w:tbl>
    <w:p w:rsidR="00076074" w:rsidRPr="001D5AA2" w:rsidRDefault="00076074" w:rsidP="00076074">
      <w:pPr>
        <w:spacing w:after="0"/>
        <w:jc w:val="both"/>
        <w:rPr>
          <w:rFonts w:ascii="Calibri" w:hAnsi="Calibri" w:cs="Arial"/>
          <w:b/>
          <w:sz w:val="20"/>
          <w:szCs w:val="20"/>
        </w:rPr>
      </w:pPr>
    </w:p>
    <w:p w:rsidR="00076074" w:rsidRPr="001D5AA2" w:rsidRDefault="00076074" w:rsidP="0001578E">
      <w:pPr>
        <w:pStyle w:val="Prrafodelista"/>
        <w:numPr>
          <w:ilvl w:val="0"/>
          <w:numId w:val="2"/>
        </w:numPr>
        <w:spacing w:after="0"/>
        <w:jc w:val="both"/>
        <w:rPr>
          <w:rFonts w:ascii="Calibri" w:eastAsia="MS Mincho" w:hAnsi="Calibri" w:cs="Arial"/>
          <w:b/>
          <w:sz w:val="22"/>
          <w:szCs w:val="22"/>
        </w:rPr>
      </w:pPr>
      <w:r w:rsidRPr="001D5AA2">
        <w:rPr>
          <w:rFonts w:ascii="Calibri" w:eastAsia="MS Mincho" w:hAnsi="Calibri" w:cs="Arial"/>
          <w:b/>
          <w:sz w:val="22"/>
          <w:szCs w:val="22"/>
        </w:rPr>
        <w:t>Respuestas informe final de seguimiento a la Ley de Tra</w:t>
      </w:r>
      <w:r w:rsidR="00A91ECF">
        <w:rPr>
          <w:rFonts w:ascii="Calibri" w:eastAsia="MS Mincho" w:hAnsi="Calibri" w:cs="Arial"/>
          <w:b/>
          <w:sz w:val="22"/>
          <w:szCs w:val="22"/>
        </w:rPr>
        <w:t>n</w:t>
      </w:r>
      <w:r w:rsidRPr="001D5AA2">
        <w:rPr>
          <w:rFonts w:ascii="Calibri" w:eastAsia="MS Mincho" w:hAnsi="Calibri" w:cs="Arial"/>
          <w:b/>
          <w:sz w:val="22"/>
          <w:szCs w:val="22"/>
        </w:rPr>
        <w:t xml:space="preserve">sparencia y del Derecho de Acceso a la Información Pública Nacional. </w:t>
      </w:r>
    </w:p>
    <w:p w:rsidR="002C4A67" w:rsidRPr="001D5AA2" w:rsidRDefault="002C4A67" w:rsidP="002C4A67">
      <w:pPr>
        <w:spacing w:after="0"/>
        <w:jc w:val="both"/>
        <w:rPr>
          <w:rFonts w:ascii="Calibri" w:eastAsia="MS Mincho" w:hAnsi="Calibri" w:cs="Arial"/>
          <w:b/>
          <w:sz w:val="22"/>
          <w:szCs w:val="22"/>
        </w:rPr>
      </w:pPr>
    </w:p>
    <w:p w:rsidR="002C4A67" w:rsidRPr="001D5AA2" w:rsidRDefault="007978A3" w:rsidP="002C4A67">
      <w:pPr>
        <w:spacing w:after="0"/>
        <w:jc w:val="both"/>
        <w:rPr>
          <w:rFonts w:ascii="Calibri" w:eastAsia="MS Mincho" w:hAnsi="Calibri" w:cs="Arial"/>
          <w:sz w:val="22"/>
          <w:szCs w:val="22"/>
        </w:rPr>
      </w:pPr>
      <w:r w:rsidRPr="001D5AA2">
        <w:rPr>
          <w:rFonts w:ascii="Calibri" w:eastAsia="MS Mincho" w:hAnsi="Calibri" w:cs="Arial"/>
          <w:sz w:val="22"/>
          <w:szCs w:val="22"/>
        </w:rPr>
        <w:t xml:space="preserve">Mediante memorando Nº 20167600003773 del 22 de enero de 2016, el Grupo de Gestión Contractual de la Unidad informa del cumplimiento y demás situaciones presentadas con corte a 31 de diciembre de 2015 respecto a la implementación de la ley de transparencia; de igual manera, informa a la OCI respecto a las acciones de mejora implementadas por parte del GGC frente a los puntos de su competencia, como se evidencia a continuación: </w:t>
      </w:r>
    </w:p>
    <w:p w:rsidR="00A965E8" w:rsidRPr="001D5AA2" w:rsidRDefault="00A965E8" w:rsidP="002C4A67">
      <w:pPr>
        <w:spacing w:after="0"/>
        <w:jc w:val="both"/>
        <w:rPr>
          <w:rFonts w:ascii="Calibri" w:eastAsia="MS Mincho" w:hAnsi="Calibri" w:cs="Arial"/>
          <w:sz w:val="22"/>
          <w:szCs w:val="22"/>
        </w:rPr>
      </w:pPr>
    </w:p>
    <w:p w:rsidR="00A965E8" w:rsidRPr="001D5AA2" w:rsidRDefault="00A965E8" w:rsidP="00A965E8">
      <w:pPr>
        <w:spacing w:after="0"/>
        <w:jc w:val="center"/>
        <w:rPr>
          <w:rFonts w:ascii="Calibri" w:eastAsia="MS Mincho" w:hAnsi="Calibri" w:cs="Arial"/>
          <w:sz w:val="22"/>
          <w:szCs w:val="22"/>
        </w:rPr>
      </w:pPr>
      <w:r w:rsidRPr="001D5AA2">
        <w:rPr>
          <w:rFonts w:ascii="Calibri" w:hAnsi="Calibri"/>
          <w:noProof/>
          <w:lang w:val="es-CO" w:eastAsia="es-CO"/>
        </w:rPr>
        <w:drawing>
          <wp:inline distT="0" distB="0" distL="0" distR="0" wp14:anchorId="15DF0466" wp14:editId="2DFFE896">
            <wp:extent cx="3717890" cy="3773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25" t="13595" r="38981" b="6302"/>
                    <a:stretch/>
                  </pic:blipFill>
                  <pic:spPr bwMode="auto">
                    <a:xfrm>
                      <a:off x="0" y="0"/>
                      <a:ext cx="3724869" cy="3780674"/>
                    </a:xfrm>
                    <a:prstGeom prst="rect">
                      <a:avLst/>
                    </a:prstGeom>
                    <a:ln>
                      <a:noFill/>
                    </a:ln>
                    <a:extLst>
                      <a:ext uri="{53640926-AAD7-44D8-BBD7-CCE9431645EC}">
                        <a14:shadowObscured xmlns:a14="http://schemas.microsoft.com/office/drawing/2010/main"/>
                      </a:ext>
                    </a:extLst>
                  </pic:spPr>
                </pic:pic>
              </a:graphicData>
            </a:graphic>
          </wp:inline>
        </w:drawing>
      </w:r>
    </w:p>
    <w:p w:rsidR="00A965E8" w:rsidRPr="001D5AA2" w:rsidRDefault="00A965E8" w:rsidP="002C4A67">
      <w:pPr>
        <w:spacing w:after="0"/>
        <w:jc w:val="both"/>
        <w:rPr>
          <w:rFonts w:ascii="Calibri" w:eastAsia="MS Mincho" w:hAnsi="Calibri" w:cs="Arial"/>
          <w:sz w:val="22"/>
          <w:szCs w:val="22"/>
        </w:rPr>
      </w:pPr>
    </w:p>
    <w:p w:rsidR="00A965E8" w:rsidRPr="001D5AA2" w:rsidRDefault="00A965E8" w:rsidP="0024204C">
      <w:pPr>
        <w:spacing w:after="0"/>
        <w:jc w:val="both"/>
        <w:rPr>
          <w:rFonts w:ascii="Calibri" w:eastAsia="MS Mincho" w:hAnsi="Calibri" w:cs="Arial"/>
          <w:sz w:val="22"/>
          <w:szCs w:val="22"/>
        </w:rPr>
      </w:pPr>
      <w:r w:rsidRPr="001D5AA2">
        <w:rPr>
          <w:rFonts w:ascii="Calibri" w:hAnsi="Calibri"/>
          <w:noProof/>
          <w:lang w:val="es-CO" w:eastAsia="es-CO"/>
        </w:rPr>
        <w:lastRenderedPageBreak/>
        <w:drawing>
          <wp:inline distT="0" distB="0" distL="0" distR="0" wp14:anchorId="35C7C63D" wp14:editId="4A19772E">
            <wp:extent cx="2858061" cy="347995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45" t="14187" r="41641" b="8074"/>
                    <a:stretch/>
                  </pic:blipFill>
                  <pic:spPr bwMode="auto">
                    <a:xfrm>
                      <a:off x="0" y="0"/>
                      <a:ext cx="2901114" cy="3532376"/>
                    </a:xfrm>
                    <a:prstGeom prst="rect">
                      <a:avLst/>
                    </a:prstGeom>
                    <a:ln>
                      <a:noFill/>
                    </a:ln>
                    <a:extLst>
                      <a:ext uri="{53640926-AAD7-44D8-BBD7-CCE9431645EC}">
                        <a14:shadowObscured xmlns:a14="http://schemas.microsoft.com/office/drawing/2010/main"/>
                      </a:ext>
                    </a:extLst>
                  </pic:spPr>
                </pic:pic>
              </a:graphicData>
            </a:graphic>
          </wp:inline>
        </w:drawing>
      </w:r>
      <w:r w:rsidR="0024204C" w:rsidRPr="001D5AA2">
        <w:rPr>
          <w:rFonts w:ascii="Calibri" w:hAnsi="Calibri"/>
          <w:noProof/>
          <w:lang w:val="es-CO" w:eastAsia="es-CO"/>
        </w:rPr>
        <w:drawing>
          <wp:inline distT="0" distB="0" distL="0" distR="0" wp14:anchorId="4879967C" wp14:editId="7B8EE53D">
            <wp:extent cx="3175279" cy="3445515"/>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86" t="14778" r="41638" b="9842"/>
                    <a:stretch/>
                  </pic:blipFill>
                  <pic:spPr bwMode="auto">
                    <a:xfrm>
                      <a:off x="0" y="0"/>
                      <a:ext cx="3191632" cy="3463260"/>
                    </a:xfrm>
                    <a:prstGeom prst="rect">
                      <a:avLst/>
                    </a:prstGeom>
                    <a:ln>
                      <a:noFill/>
                    </a:ln>
                    <a:extLst>
                      <a:ext uri="{53640926-AAD7-44D8-BBD7-CCE9431645EC}">
                        <a14:shadowObscured xmlns:a14="http://schemas.microsoft.com/office/drawing/2010/main"/>
                      </a:ext>
                    </a:extLst>
                  </pic:spPr>
                </pic:pic>
              </a:graphicData>
            </a:graphic>
          </wp:inline>
        </w:drawing>
      </w:r>
    </w:p>
    <w:p w:rsidR="0024204C" w:rsidRPr="001D5AA2" w:rsidRDefault="0024204C" w:rsidP="00A965E8">
      <w:pPr>
        <w:spacing w:after="0"/>
        <w:jc w:val="center"/>
        <w:rPr>
          <w:rFonts w:ascii="Calibri" w:eastAsia="MS Mincho" w:hAnsi="Calibri" w:cs="Arial"/>
          <w:sz w:val="22"/>
          <w:szCs w:val="22"/>
        </w:rPr>
      </w:pPr>
    </w:p>
    <w:p w:rsidR="0024204C" w:rsidRPr="001D5AA2" w:rsidRDefault="0024204C" w:rsidP="00A965E8">
      <w:pPr>
        <w:spacing w:after="0"/>
        <w:jc w:val="center"/>
        <w:rPr>
          <w:rFonts w:ascii="Calibri" w:eastAsia="MS Mincho" w:hAnsi="Calibri" w:cs="Arial"/>
          <w:sz w:val="22"/>
          <w:szCs w:val="22"/>
        </w:rPr>
      </w:pPr>
    </w:p>
    <w:p w:rsidR="0024204C" w:rsidRPr="001D5AA2" w:rsidRDefault="0024204C" w:rsidP="0024204C">
      <w:pPr>
        <w:spacing w:after="0"/>
        <w:jc w:val="both"/>
        <w:rPr>
          <w:rFonts w:ascii="Calibri" w:eastAsia="MS Mincho" w:hAnsi="Calibri" w:cs="Arial"/>
          <w:sz w:val="22"/>
          <w:szCs w:val="22"/>
        </w:rPr>
      </w:pPr>
      <w:r w:rsidRPr="001D5AA2">
        <w:rPr>
          <w:rFonts w:ascii="Calibri" w:hAnsi="Calibri"/>
          <w:noProof/>
          <w:lang w:val="es-CO" w:eastAsia="es-CO"/>
        </w:rPr>
        <w:drawing>
          <wp:inline distT="0" distB="0" distL="0" distR="0" wp14:anchorId="33756C44" wp14:editId="511DD738">
            <wp:extent cx="3069790" cy="34063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49" t="19507" r="41639" b="5707"/>
                    <a:stretch/>
                  </pic:blipFill>
                  <pic:spPr bwMode="auto">
                    <a:xfrm>
                      <a:off x="0" y="0"/>
                      <a:ext cx="3085680" cy="3424023"/>
                    </a:xfrm>
                    <a:prstGeom prst="rect">
                      <a:avLst/>
                    </a:prstGeom>
                    <a:ln>
                      <a:noFill/>
                    </a:ln>
                    <a:extLst>
                      <a:ext uri="{53640926-AAD7-44D8-BBD7-CCE9431645EC}">
                        <a14:shadowObscured xmlns:a14="http://schemas.microsoft.com/office/drawing/2010/main"/>
                      </a:ext>
                    </a:extLst>
                  </pic:spPr>
                </pic:pic>
              </a:graphicData>
            </a:graphic>
          </wp:inline>
        </w:drawing>
      </w:r>
      <w:r w:rsidRPr="001D5AA2">
        <w:rPr>
          <w:rFonts w:ascii="Calibri" w:hAnsi="Calibri"/>
          <w:noProof/>
          <w:lang w:val="es-CO" w:eastAsia="es-CO"/>
        </w:rPr>
        <w:drawing>
          <wp:inline distT="0" distB="0" distL="0" distR="0" wp14:anchorId="4D41178E" wp14:editId="5531778E">
            <wp:extent cx="2963985" cy="3394649"/>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19" t="14187" r="41974" b="6596"/>
                    <a:stretch/>
                  </pic:blipFill>
                  <pic:spPr bwMode="auto">
                    <a:xfrm>
                      <a:off x="0" y="0"/>
                      <a:ext cx="2976700" cy="3409211"/>
                    </a:xfrm>
                    <a:prstGeom prst="rect">
                      <a:avLst/>
                    </a:prstGeom>
                    <a:ln>
                      <a:noFill/>
                    </a:ln>
                    <a:extLst>
                      <a:ext uri="{53640926-AAD7-44D8-BBD7-CCE9431645EC}">
                        <a14:shadowObscured xmlns:a14="http://schemas.microsoft.com/office/drawing/2010/main"/>
                      </a:ext>
                    </a:extLst>
                  </pic:spPr>
                </pic:pic>
              </a:graphicData>
            </a:graphic>
          </wp:inline>
        </w:drawing>
      </w:r>
    </w:p>
    <w:p w:rsidR="00992464" w:rsidRPr="001D5AA2" w:rsidRDefault="00992464" w:rsidP="0024204C">
      <w:pPr>
        <w:spacing w:after="0"/>
        <w:jc w:val="both"/>
        <w:rPr>
          <w:rFonts w:ascii="Calibri" w:eastAsia="MS Mincho" w:hAnsi="Calibri" w:cs="Arial"/>
          <w:sz w:val="22"/>
          <w:szCs w:val="22"/>
        </w:rPr>
      </w:pPr>
    </w:p>
    <w:p w:rsidR="00992464" w:rsidRPr="001D5AA2" w:rsidRDefault="00830A94" w:rsidP="0024204C">
      <w:pPr>
        <w:spacing w:after="0"/>
        <w:jc w:val="both"/>
        <w:rPr>
          <w:rFonts w:ascii="Calibri" w:eastAsia="MS Mincho" w:hAnsi="Calibri" w:cs="Arial"/>
          <w:sz w:val="22"/>
          <w:szCs w:val="22"/>
        </w:rPr>
      </w:pPr>
      <w:r w:rsidRPr="001D5AA2">
        <w:rPr>
          <w:rFonts w:ascii="Calibri" w:eastAsia="MS Mincho" w:hAnsi="Calibri" w:cs="Arial"/>
          <w:sz w:val="22"/>
          <w:szCs w:val="22"/>
        </w:rPr>
        <w:t xml:space="preserve">Por otra parte, vale la pena mencionar que la Unidad realizó cambio en la página web oficial, por lo que la estructura y ubicación de la información se modificó con relación a la página anterior, en tal sentido la OCI realizó la verificación respectiva al cumplimiento de la publicación de la información en los términos establecidos por la ley. </w:t>
      </w:r>
    </w:p>
    <w:p w:rsidR="00992464" w:rsidRPr="001D5AA2" w:rsidRDefault="00830A94" w:rsidP="0024204C">
      <w:pPr>
        <w:spacing w:after="0"/>
        <w:jc w:val="both"/>
        <w:rPr>
          <w:rFonts w:ascii="Calibri" w:eastAsia="MS Mincho" w:hAnsi="Calibri" w:cs="Arial"/>
          <w:sz w:val="22"/>
          <w:szCs w:val="22"/>
        </w:rPr>
      </w:pPr>
      <w:r w:rsidRPr="001D5AA2">
        <w:rPr>
          <w:rFonts w:ascii="Calibri" w:eastAsia="MS Mincho" w:hAnsi="Calibri" w:cs="Arial"/>
          <w:sz w:val="22"/>
          <w:szCs w:val="22"/>
        </w:rPr>
        <w:lastRenderedPageBreak/>
        <w:t xml:space="preserve">De igual manera, se evidenció que la Unidad expidió la Resolución 1096 del 27 de noviembre de 2015, por medio de la cual se reglamentan los instrumentos de gestión de la información pública en relación a los procedimientos de elaboración, actualización y publicación acorde con lo dispuesto en el artículo 2.8.5.2 del Decreto 1080 de 2015, reglamentario de la Ley 1712 de 2014; por ende, se constató la implementación de la misma en la Entidad. </w:t>
      </w:r>
    </w:p>
    <w:p w:rsidR="0024204C" w:rsidRPr="001D5AA2" w:rsidRDefault="0024204C" w:rsidP="00A965E8">
      <w:pPr>
        <w:spacing w:after="0"/>
        <w:jc w:val="center"/>
        <w:rPr>
          <w:rFonts w:ascii="Calibri" w:eastAsia="MS Mincho" w:hAnsi="Calibri" w:cs="Arial"/>
          <w:sz w:val="22"/>
          <w:szCs w:val="22"/>
        </w:rPr>
      </w:pPr>
    </w:p>
    <w:p w:rsidR="00093154" w:rsidRPr="001D5AA2" w:rsidRDefault="00093154" w:rsidP="0001578E">
      <w:pPr>
        <w:pStyle w:val="Prrafodelista"/>
        <w:numPr>
          <w:ilvl w:val="0"/>
          <w:numId w:val="2"/>
        </w:numPr>
        <w:spacing w:after="0"/>
        <w:jc w:val="both"/>
        <w:rPr>
          <w:rFonts w:ascii="Calibri" w:eastAsia="MS Mincho" w:hAnsi="Calibri" w:cs="Arial"/>
          <w:b/>
          <w:sz w:val="22"/>
          <w:szCs w:val="22"/>
        </w:rPr>
      </w:pPr>
      <w:r w:rsidRPr="001D5AA2">
        <w:rPr>
          <w:rFonts w:ascii="Calibri" w:eastAsia="MS Mincho" w:hAnsi="Calibri" w:cs="Arial"/>
          <w:b/>
          <w:sz w:val="22"/>
          <w:szCs w:val="22"/>
        </w:rPr>
        <w:t>Metodología</w:t>
      </w:r>
    </w:p>
    <w:p w:rsidR="00093154" w:rsidRPr="001D5AA2" w:rsidRDefault="00093154" w:rsidP="00093154">
      <w:pPr>
        <w:spacing w:after="0"/>
        <w:ind w:left="360"/>
        <w:contextualSpacing/>
        <w:jc w:val="both"/>
        <w:rPr>
          <w:rFonts w:ascii="Calibri" w:eastAsia="MS Mincho" w:hAnsi="Calibri" w:cs="Arial"/>
          <w:b/>
          <w:color w:val="FF0000"/>
          <w:sz w:val="22"/>
          <w:szCs w:val="22"/>
        </w:rPr>
      </w:pPr>
    </w:p>
    <w:p w:rsidR="00093154" w:rsidRPr="001D5AA2" w:rsidRDefault="00093154" w:rsidP="00FD389F">
      <w:pPr>
        <w:spacing w:after="0"/>
        <w:contextualSpacing/>
        <w:jc w:val="both"/>
        <w:rPr>
          <w:rFonts w:ascii="Calibri" w:hAnsi="Calibri" w:cs="Arial"/>
          <w:color w:val="FF0000"/>
          <w:sz w:val="22"/>
          <w:szCs w:val="22"/>
        </w:rPr>
      </w:pPr>
      <w:r w:rsidRPr="001D5AA2">
        <w:rPr>
          <w:rFonts w:ascii="Calibri" w:hAnsi="Calibri" w:cs="Arial"/>
          <w:sz w:val="22"/>
          <w:szCs w:val="22"/>
        </w:rPr>
        <w:t xml:space="preserve">Dando cumplimiento al plan de trabajo fijado, se realizó una revisión al siguiente link </w:t>
      </w:r>
      <w:hyperlink r:id="rId13" w:history="1">
        <w:r w:rsidR="00FD389F" w:rsidRPr="001D5AA2">
          <w:rPr>
            <w:rStyle w:val="Hipervnculo"/>
            <w:rFonts w:ascii="Calibri" w:hAnsi="Calibri" w:cs="Arial"/>
            <w:sz w:val="22"/>
            <w:szCs w:val="22"/>
          </w:rPr>
          <w:t>http://www.unidadvictimas.gov.co/es/transparencia-y-acceso-la-informaci%C3%B3n-p%C3%BAblica/8944</w:t>
        </w:r>
      </w:hyperlink>
      <w:r w:rsidR="00FD389F" w:rsidRPr="001D5AA2">
        <w:rPr>
          <w:rFonts w:ascii="Calibri" w:hAnsi="Calibri" w:cs="Arial"/>
          <w:sz w:val="22"/>
          <w:szCs w:val="22"/>
        </w:rPr>
        <w:t xml:space="preserve"> </w:t>
      </w:r>
      <w:r w:rsidRPr="001D5AA2">
        <w:rPr>
          <w:rFonts w:ascii="Calibri" w:hAnsi="Calibri" w:cs="Arial"/>
          <w:sz w:val="22"/>
          <w:szCs w:val="22"/>
        </w:rPr>
        <w:t xml:space="preserve">con el objeto de obtener evidencia suficiente, confiable, relevante y útil que le permita a la OCI fundamentar sus opiniones, conclusiones y recomendaciones para el seguimiento a la implementación de la Ley de Transparencia y del Derecho de Acceso a la Información Pública Nacional con corte </w:t>
      </w:r>
      <w:r w:rsidR="00D21378" w:rsidRPr="001D5AA2">
        <w:rPr>
          <w:rFonts w:ascii="Calibri" w:hAnsi="Calibri" w:cs="Arial"/>
          <w:sz w:val="22"/>
          <w:szCs w:val="22"/>
        </w:rPr>
        <w:t>31 de marzo de 2016</w:t>
      </w:r>
      <w:r w:rsidRPr="001D5AA2">
        <w:rPr>
          <w:rFonts w:ascii="Calibri" w:hAnsi="Calibri" w:cs="Arial"/>
          <w:sz w:val="22"/>
          <w:szCs w:val="22"/>
        </w:rPr>
        <w:t>.</w:t>
      </w:r>
    </w:p>
    <w:p w:rsidR="00093154" w:rsidRPr="001D5AA2" w:rsidRDefault="00093154" w:rsidP="00093154">
      <w:pPr>
        <w:spacing w:after="0"/>
        <w:contextualSpacing/>
        <w:jc w:val="both"/>
        <w:rPr>
          <w:rFonts w:ascii="Calibri" w:hAnsi="Calibri" w:cs="Arial"/>
          <w:color w:val="FF0000"/>
          <w:sz w:val="22"/>
          <w:szCs w:val="22"/>
        </w:rPr>
      </w:pPr>
    </w:p>
    <w:p w:rsidR="00093154" w:rsidRPr="001D5AA2" w:rsidRDefault="00093154" w:rsidP="00093154">
      <w:pPr>
        <w:spacing w:after="0"/>
        <w:contextualSpacing/>
        <w:jc w:val="both"/>
        <w:rPr>
          <w:rFonts w:ascii="Calibri" w:hAnsi="Calibri" w:cs="Arial"/>
          <w:sz w:val="22"/>
          <w:szCs w:val="22"/>
        </w:rPr>
      </w:pPr>
      <w:r w:rsidRPr="001D5AA2">
        <w:rPr>
          <w:rFonts w:ascii="Calibri" w:hAnsi="Calibri" w:cs="Arial"/>
          <w:sz w:val="22"/>
          <w:szCs w:val="22"/>
        </w:rPr>
        <w:t xml:space="preserve">Al realizar la verificación, se utilizó la técnica de </w:t>
      </w:r>
      <w:r w:rsidRPr="001D5AA2">
        <w:rPr>
          <w:rFonts w:ascii="Calibri" w:hAnsi="Calibri" w:cs="Arial"/>
          <w:i/>
          <w:sz w:val="22"/>
          <w:szCs w:val="22"/>
        </w:rPr>
        <w:t>“Observación”</w:t>
      </w:r>
      <w:r w:rsidRPr="001D5AA2">
        <w:rPr>
          <w:rFonts w:ascii="Calibri" w:hAnsi="Calibri" w:cs="Arial"/>
          <w:sz w:val="22"/>
          <w:szCs w:val="22"/>
        </w:rPr>
        <w:t xml:space="preserve"> la cual consiste en cerciorarse de ciertos hechos y circunstancias  relacionadas con las acciones y actividades presentadas en la Ley de Transparencia y del Derecho de Acceso a la Información Pública Nacional. Lo evidenciado y observado por parte de la OCI, queda soportado en el presente informe, así como las observaciones y recomendaciones generadas. </w:t>
      </w:r>
    </w:p>
    <w:p w:rsidR="00093154" w:rsidRPr="001D5AA2" w:rsidRDefault="00093154" w:rsidP="00093154">
      <w:pPr>
        <w:autoSpaceDE w:val="0"/>
        <w:autoSpaceDN w:val="0"/>
        <w:adjustRightInd w:val="0"/>
        <w:spacing w:after="0"/>
        <w:jc w:val="both"/>
        <w:rPr>
          <w:rFonts w:ascii="Calibri" w:hAnsi="Calibri" w:cs="Arial"/>
          <w:color w:val="FF0000"/>
          <w:sz w:val="22"/>
          <w:szCs w:val="22"/>
        </w:rPr>
      </w:pPr>
    </w:p>
    <w:p w:rsidR="00093154" w:rsidRPr="001D5AA2" w:rsidRDefault="00093154" w:rsidP="0001578E">
      <w:pPr>
        <w:numPr>
          <w:ilvl w:val="0"/>
          <w:numId w:val="2"/>
        </w:numPr>
        <w:spacing w:after="0"/>
        <w:jc w:val="both"/>
        <w:rPr>
          <w:rFonts w:ascii="Calibri" w:eastAsia="MS Mincho" w:hAnsi="Calibri" w:cs="Arial"/>
          <w:b/>
          <w:sz w:val="22"/>
          <w:szCs w:val="22"/>
        </w:rPr>
      </w:pPr>
      <w:r w:rsidRPr="001D5AA2">
        <w:rPr>
          <w:rFonts w:ascii="Calibri" w:eastAsia="MS Mincho" w:hAnsi="Calibri" w:cs="Arial"/>
          <w:b/>
          <w:sz w:val="22"/>
          <w:szCs w:val="22"/>
        </w:rPr>
        <w:t>Resultados al seguimiento a la Ley 1712</w:t>
      </w:r>
    </w:p>
    <w:p w:rsidR="00093154" w:rsidRPr="001D5AA2" w:rsidRDefault="00093154" w:rsidP="00093154">
      <w:pPr>
        <w:spacing w:after="0"/>
        <w:jc w:val="both"/>
        <w:rPr>
          <w:rFonts w:ascii="Calibri" w:hAnsi="Calibri" w:cs="Arial"/>
          <w:color w:val="FF0000"/>
          <w:sz w:val="22"/>
          <w:szCs w:val="22"/>
        </w:rPr>
      </w:pPr>
    </w:p>
    <w:p w:rsidR="00093154" w:rsidRPr="001D5AA2" w:rsidRDefault="00093154" w:rsidP="00093154">
      <w:pPr>
        <w:tabs>
          <w:tab w:val="left" w:pos="709"/>
          <w:tab w:val="left" w:pos="993"/>
        </w:tabs>
        <w:spacing w:after="0"/>
        <w:jc w:val="both"/>
        <w:outlineLvl w:val="0"/>
        <w:rPr>
          <w:rFonts w:ascii="Calibri" w:hAnsi="Calibri" w:cs="Arial"/>
          <w:sz w:val="22"/>
          <w:szCs w:val="22"/>
          <w:lang w:val="es-CO"/>
        </w:rPr>
      </w:pPr>
      <w:r w:rsidRPr="001D5AA2">
        <w:rPr>
          <w:rFonts w:ascii="Calibri" w:hAnsi="Calibri" w:cs="Arial"/>
          <w:sz w:val="22"/>
          <w:szCs w:val="22"/>
          <w:lang w:val="es-CO"/>
        </w:rPr>
        <w:t xml:space="preserve">Con el fin de garantizar el cumplimiento </w:t>
      </w:r>
      <w:r w:rsidRPr="001D5AA2">
        <w:rPr>
          <w:rFonts w:ascii="Calibri" w:hAnsi="Calibri" w:cs="Arial"/>
          <w:sz w:val="22"/>
          <w:szCs w:val="22"/>
        </w:rPr>
        <w:t>a la implementación de la Ley de Transparencia y del Derecho de Acceso a la Información Pública Nacional</w:t>
      </w:r>
      <w:r w:rsidRPr="001D5AA2">
        <w:rPr>
          <w:rFonts w:ascii="Calibri" w:hAnsi="Calibri" w:cs="Arial"/>
          <w:sz w:val="22"/>
          <w:szCs w:val="22"/>
          <w:lang w:val="es-CO"/>
        </w:rPr>
        <w:t>, la Oficina de Control Interno de la Unidad realizó seguimiento a la implementación de la matriz de la Procuraduría General de la Nación (PGN), evidenciando un</w:t>
      </w:r>
      <w:r w:rsidR="00BF15B6" w:rsidRPr="001D5AA2">
        <w:rPr>
          <w:rFonts w:ascii="Calibri" w:hAnsi="Calibri" w:cs="Arial"/>
          <w:sz w:val="22"/>
          <w:szCs w:val="22"/>
          <w:lang w:val="es-CO"/>
        </w:rPr>
        <w:t xml:space="preserve"> avance representativo co</w:t>
      </w:r>
      <w:r w:rsidRPr="001D5AA2">
        <w:rPr>
          <w:rFonts w:ascii="Calibri" w:hAnsi="Calibri" w:cs="Arial"/>
          <w:sz w:val="22"/>
          <w:szCs w:val="22"/>
          <w:lang w:val="es-CO"/>
        </w:rPr>
        <w:t xml:space="preserve">n </w:t>
      </w:r>
      <w:r w:rsidR="00BF15B6" w:rsidRPr="001D5AA2">
        <w:rPr>
          <w:rFonts w:ascii="Calibri" w:hAnsi="Calibri" w:cs="Arial"/>
          <w:sz w:val="22"/>
          <w:szCs w:val="22"/>
          <w:lang w:val="es-CO"/>
        </w:rPr>
        <w:t xml:space="preserve">relación al seguimiento anterior; se </w:t>
      </w:r>
      <w:r w:rsidR="00C2380B">
        <w:rPr>
          <w:rFonts w:ascii="Calibri" w:hAnsi="Calibri" w:cs="Arial"/>
          <w:sz w:val="22"/>
          <w:szCs w:val="22"/>
          <w:lang w:val="es-CO"/>
        </w:rPr>
        <w:t>verificó el</w:t>
      </w:r>
      <w:r w:rsidR="00BF15B6" w:rsidRPr="001D5AA2">
        <w:rPr>
          <w:rFonts w:ascii="Calibri" w:hAnsi="Calibri" w:cs="Arial"/>
          <w:sz w:val="22"/>
          <w:szCs w:val="22"/>
          <w:lang w:val="es-CO"/>
        </w:rPr>
        <w:t xml:space="preserve"> cambio en la página web de la Entidad, así como el cumplimiento de algunos criterios que frente al informe anterior se encontraban incumplidos, así mismo se expidió la Resolución 1096 de 2015, por medio de la cual se reglamentan los instrumentos de gestión de la información pública en relación a los procedimientos de elaboración, actualización y publicación acorde a lo dispuesto en el artículo 2.8.5.2 del Decreto 1080 de 2015, reglamentario de la Ley 1712 de 2014.</w:t>
      </w:r>
      <w:r w:rsidR="000F743D" w:rsidRPr="001D5AA2">
        <w:rPr>
          <w:rFonts w:ascii="Calibri" w:hAnsi="Calibri" w:cs="Arial"/>
          <w:sz w:val="22"/>
          <w:szCs w:val="22"/>
          <w:lang w:val="es-CO"/>
        </w:rPr>
        <w:t xml:space="preserve"> Sin perjuicio de lo anterior, respecto a ciertos temas se evidenció que la información se encuentra desactualizada, las cuales se detallan en la matriz de seguimiento. </w:t>
      </w:r>
    </w:p>
    <w:p w:rsidR="000F743D" w:rsidRPr="001D5AA2" w:rsidRDefault="000F743D" w:rsidP="00093154">
      <w:pPr>
        <w:tabs>
          <w:tab w:val="left" w:pos="709"/>
          <w:tab w:val="left" w:pos="993"/>
        </w:tabs>
        <w:spacing w:after="0"/>
        <w:jc w:val="both"/>
        <w:outlineLvl w:val="0"/>
        <w:rPr>
          <w:rFonts w:ascii="Calibri" w:hAnsi="Calibri" w:cs="Arial"/>
          <w:sz w:val="22"/>
          <w:szCs w:val="22"/>
          <w:lang w:val="es-CO"/>
        </w:rPr>
      </w:pPr>
    </w:p>
    <w:p w:rsidR="000F743D" w:rsidRPr="001D5AA2" w:rsidRDefault="000F743D" w:rsidP="00093154">
      <w:pPr>
        <w:tabs>
          <w:tab w:val="left" w:pos="709"/>
          <w:tab w:val="left" w:pos="993"/>
        </w:tabs>
        <w:spacing w:after="0"/>
        <w:jc w:val="both"/>
        <w:outlineLvl w:val="0"/>
        <w:rPr>
          <w:rFonts w:ascii="Calibri" w:hAnsi="Calibri" w:cs="Arial"/>
          <w:sz w:val="22"/>
          <w:szCs w:val="22"/>
          <w:lang w:val="es-CO"/>
        </w:rPr>
      </w:pPr>
      <w:r w:rsidRPr="001D5AA2">
        <w:rPr>
          <w:rFonts w:ascii="Calibri" w:hAnsi="Calibri" w:cs="Arial"/>
          <w:sz w:val="22"/>
          <w:szCs w:val="22"/>
          <w:lang w:val="es-CO"/>
        </w:rPr>
        <w:t xml:space="preserve">A continuación se observa el cuadro general del resultado de seguimiento, identificado con cada actividad y el resultado final. </w:t>
      </w:r>
    </w:p>
    <w:p w:rsidR="00093154" w:rsidRDefault="0009315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Default="008F6734" w:rsidP="00093154">
      <w:pPr>
        <w:tabs>
          <w:tab w:val="left" w:pos="709"/>
          <w:tab w:val="left" w:pos="993"/>
        </w:tabs>
        <w:spacing w:after="0"/>
        <w:jc w:val="both"/>
        <w:outlineLvl w:val="0"/>
        <w:rPr>
          <w:rFonts w:ascii="Calibri" w:hAnsi="Calibri" w:cs="Arial"/>
          <w:sz w:val="22"/>
          <w:szCs w:val="22"/>
          <w:lang w:val="es-CO"/>
        </w:rPr>
      </w:pPr>
    </w:p>
    <w:p w:rsidR="008F6734" w:rsidRPr="001D5AA2" w:rsidRDefault="008F6734" w:rsidP="00093154">
      <w:pPr>
        <w:tabs>
          <w:tab w:val="left" w:pos="709"/>
          <w:tab w:val="left" w:pos="993"/>
        </w:tabs>
        <w:spacing w:after="0"/>
        <w:jc w:val="both"/>
        <w:outlineLvl w:val="0"/>
        <w:rPr>
          <w:rFonts w:ascii="Calibri" w:hAnsi="Calibri" w:cs="Arial"/>
          <w:sz w:val="22"/>
          <w:szCs w:val="22"/>
          <w:lang w:val="es-CO"/>
        </w:rPr>
      </w:pPr>
    </w:p>
    <w:p w:rsidR="00093154" w:rsidRPr="001D5AA2" w:rsidRDefault="00093154" w:rsidP="00093154">
      <w:pPr>
        <w:tabs>
          <w:tab w:val="left" w:pos="709"/>
          <w:tab w:val="left" w:pos="993"/>
        </w:tabs>
        <w:spacing w:after="0"/>
        <w:jc w:val="center"/>
        <w:outlineLvl w:val="0"/>
        <w:rPr>
          <w:rFonts w:ascii="Calibri" w:hAnsi="Calibri" w:cs="Arial"/>
          <w:b/>
          <w:sz w:val="22"/>
          <w:szCs w:val="22"/>
          <w:lang w:val="es-CO"/>
        </w:rPr>
      </w:pPr>
      <w:r w:rsidRPr="001D5AA2">
        <w:rPr>
          <w:rFonts w:ascii="Calibri" w:hAnsi="Calibri" w:cs="Arial"/>
          <w:b/>
          <w:sz w:val="22"/>
          <w:szCs w:val="22"/>
          <w:lang w:val="es-CO"/>
        </w:rPr>
        <w:lastRenderedPageBreak/>
        <w:t>Tabla 1</w:t>
      </w:r>
    </w:p>
    <w:tbl>
      <w:tblPr>
        <w:tblW w:w="9780" w:type="dxa"/>
        <w:tblInd w:w="-10" w:type="dxa"/>
        <w:tblCellMar>
          <w:left w:w="70" w:type="dxa"/>
          <w:right w:w="70" w:type="dxa"/>
        </w:tblCellMar>
        <w:tblLook w:val="04A0" w:firstRow="1" w:lastRow="0" w:firstColumn="1" w:lastColumn="0" w:noHBand="0" w:noVBand="1"/>
      </w:tblPr>
      <w:tblGrid>
        <w:gridCol w:w="2560"/>
        <w:gridCol w:w="1960"/>
        <w:gridCol w:w="1700"/>
        <w:gridCol w:w="1720"/>
        <w:gridCol w:w="1840"/>
      </w:tblGrid>
      <w:tr w:rsidR="00656554" w:rsidRPr="00656554" w:rsidTr="001D5AA2">
        <w:trPr>
          <w:trHeight w:val="809"/>
        </w:trPr>
        <w:tc>
          <w:tcPr>
            <w:tcW w:w="2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DESCRIPCIÓN</w:t>
            </w:r>
          </w:p>
        </w:tc>
        <w:tc>
          <w:tcPr>
            <w:tcW w:w="1960" w:type="dxa"/>
            <w:tcBorders>
              <w:top w:val="single" w:sz="8" w:space="0" w:color="auto"/>
              <w:left w:val="nil"/>
              <w:bottom w:val="single" w:sz="8" w:space="0" w:color="auto"/>
              <w:right w:val="single" w:sz="8" w:space="0" w:color="auto"/>
            </w:tcBorders>
            <w:shd w:val="clear" w:color="000000" w:fill="D9D9D9"/>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SI Cumple con los criterios de Ley 1712</w:t>
            </w:r>
          </w:p>
        </w:tc>
        <w:tc>
          <w:tcPr>
            <w:tcW w:w="1700" w:type="dxa"/>
            <w:tcBorders>
              <w:top w:val="single" w:sz="8" w:space="0" w:color="auto"/>
              <w:left w:val="nil"/>
              <w:bottom w:val="single" w:sz="8" w:space="0" w:color="auto"/>
              <w:right w:val="single" w:sz="8" w:space="0" w:color="auto"/>
            </w:tcBorders>
            <w:shd w:val="clear" w:color="000000" w:fill="D9D9D9"/>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NO Cumple con los criterios de Ley 1712</w:t>
            </w:r>
          </w:p>
        </w:tc>
        <w:tc>
          <w:tcPr>
            <w:tcW w:w="1720" w:type="dxa"/>
            <w:tcBorders>
              <w:top w:val="single" w:sz="8" w:space="0" w:color="auto"/>
              <w:left w:val="nil"/>
              <w:bottom w:val="single" w:sz="8" w:space="0" w:color="auto"/>
              <w:right w:val="single" w:sz="8" w:space="0" w:color="auto"/>
            </w:tcBorders>
            <w:shd w:val="clear" w:color="000000" w:fill="D9D9D9"/>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PARCIAL con los criterios de Ley 1712</w:t>
            </w:r>
          </w:p>
        </w:tc>
        <w:tc>
          <w:tcPr>
            <w:tcW w:w="1840" w:type="dxa"/>
            <w:tcBorders>
              <w:top w:val="single" w:sz="8" w:space="0" w:color="auto"/>
              <w:left w:val="nil"/>
              <w:bottom w:val="single" w:sz="8" w:space="0" w:color="auto"/>
              <w:right w:val="single" w:sz="8" w:space="0" w:color="auto"/>
            </w:tcBorders>
            <w:shd w:val="clear" w:color="000000" w:fill="D9D9D9"/>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Total general</w:t>
            </w:r>
            <w:r w:rsidR="008F6734">
              <w:rPr>
                <w:rFonts w:ascii="Calibri" w:eastAsia="Times New Roman" w:hAnsi="Calibri" w:cs="Arial"/>
                <w:b/>
                <w:bCs/>
                <w:color w:val="000000"/>
                <w:sz w:val="18"/>
                <w:szCs w:val="18"/>
                <w:lang w:val="es-ES" w:eastAsia="es-CO"/>
              </w:rPr>
              <w:t xml:space="preserve"> de cumplimiento</w:t>
            </w:r>
          </w:p>
        </w:tc>
      </w:tr>
      <w:tr w:rsidR="00656554" w:rsidRPr="00656554" w:rsidTr="000F743D">
        <w:trPr>
          <w:trHeight w:val="1530"/>
        </w:trPr>
        <w:tc>
          <w:tcPr>
            <w:tcW w:w="2560" w:type="dxa"/>
            <w:tcBorders>
              <w:top w:val="nil"/>
              <w:left w:val="single" w:sz="8" w:space="0" w:color="auto"/>
              <w:bottom w:val="single" w:sz="4"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xml:space="preserve">1) La información mínima requerida a publicar de que tratan los artículos 9,10 y 11 de la Ley 1712 de 2014. </w:t>
            </w:r>
          </w:p>
        </w:tc>
        <w:tc>
          <w:tcPr>
            <w:tcW w:w="1960" w:type="dxa"/>
            <w:tcBorders>
              <w:top w:val="nil"/>
              <w:left w:val="nil"/>
              <w:bottom w:val="single" w:sz="4"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39</w:t>
            </w:r>
          </w:p>
        </w:tc>
        <w:tc>
          <w:tcPr>
            <w:tcW w:w="1700" w:type="dxa"/>
            <w:tcBorders>
              <w:top w:val="nil"/>
              <w:left w:val="nil"/>
              <w:bottom w:val="single" w:sz="4"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3</w:t>
            </w:r>
          </w:p>
        </w:tc>
        <w:tc>
          <w:tcPr>
            <w:tcW w:w="1720" w:type="dxa"/>
            <w:tcBorders>
              <w:top w:val="nil"/>
              <w:left w:val="nil"/>
              <w:bottom w:val="single" w:sz="4"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16</w:t>
            </w:r>
          </w:p>
        </w:tc>
        <w:tc>
          <w:tcPr>
            <w:tcW w:w="1840" w:type="dxa"/>
            <w:tcBorders>
              <w:top w:val="nil"/>
              <w:left w:val="nil"/>
              <w:bottom w:val="single" w:sz="4"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58</w:t>
            </w:r>
          </w:p>
        </w:tc>
      </w:tr>
      <w:tr w:rsidR="00656554" w:rsidRPr="00656554" w:rsidTr="000F743D">
        <w:trPr>
          <w:trHeight w:val="735"/>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2) Registros de Activos de información.</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CO" w:eastAsia="es-CO"/>
              </w:rPr>
              <w:t>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CO" w:eastAsia="es-CO"/>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12</w:t>
            </w:r>
          </w:p>
        </w:tc>
      </w:tr>
      <w:tr w:rsidR="00656554" w:rsidRPr="00656554" w:rsidTr="000F743D">
        <w:trPr>
          <w:trHeight w:val="975"/>
        </w:trPr>
        <w:tc>
          <w:tcPr>
            <w:tcW w:w="25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3) Índice de Información Clasificada y Reservada</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15</w:t>
            </w: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CO" w:eastAsia="es-CO"/>
              </w:rPr>
              <w:t> </w:t>
            </w:r>
          </w:p>
        </w:tc>
        <w:tc>
          <w:tcPr>
            <w:tcW w:w="1720" w:type="dxa"/>
            <w:tcBorders>
              <w:top w:val="single" w:sz="4" w:space="0" w:color="auto"/>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840" w:type="dxa"/>
            <w:tcBorders>
              <w:top w:val="single" w:sz="4" w:space="0" w:color="auto"/>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15</w:t>
            </w:r>
          </w:p>
        </w:tc>
      </w:tr>
      <w:tr w:rsidR="00656554" w:rsidRPr="00656554" w:rsidTr="00656554">
        <w:trPr>
          <w:trHeight w:val="102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4) Esquema de Publicación de Información</w:t>
            </w:r>
          </w:p>
        </w:tc>
        <w:tc>
          <w:tcPr>
            <w:tcW w:w="196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14</w:t>
            </w:r>
          </w:p>
        </w:tc>
        <w:tc>
          <w:tcPr>
            <w:tcW w:w="170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2</w:t>
            </w:r>
          </w:p>
        </w:tc>
        <w:tc>
          <w:tcPr>
            <w:tcW w:w="172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w:t>
            </w:r>
          </w:p>
        </w:tc>
        <w:tc>
          <w:tcPr>
            <w:tcW w:w="184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17</w:t>
            </w:r>
          </w:p>
        </w:tc>
      </w:tr>
      <w:tr w:rsidR="00656554" w:rsidRPr="00656554" w:rsidTr="00656554">
        <w:trPr>
          <w:trHeight w:val="735"/>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5) Programa de Gestión Documental</w:t>
            </w:r>
          </w:p>
        </w:tc>
        <w:tc>
          <w:tcPr>
            <w:tcW w:w="196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70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72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w:t>
            </w:r>
          </w:p>
        </w:tc>
        <w:tc>
          <w:tcPr>
            <w:tcW w:w="184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w:t>
            </w:r>
          </w:p>
        </w:tc>
      </w:tr>
      <w:tr w:rsidR="00656554" w:rsidRPr="00656554" w:rsidTr="00656554">
        <w:trPr>
          <w:trHeight w:val="735"/>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6) Tablas de retención documental</w:t>
            </w:r>
          </w:p>
        </w:tc>
        <w:tc>
          <w:tcPr>
            <w:tcW w:w="196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w:t>
            </w:r>
          </w:p>
        </w:tc>
        <w:tc>
          <w:tcPr>
            <w:tcW w:w="170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72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84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1</w:t>
            </w:r>
          </w:p>
        </w:tc>
      </w:tr>
      <w:tr w:rsidR="00656554" w:rsidRPr="00656554" w:rsidTr="00656554">
        <w:trPr>
          <w:trHeight w:val="78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xml:space="preserve">7)Informe de solicitudes de acceso a la información </w:t>
            </w:r>
          </w:p>
        </w:tc>
        <w:tc>
          <w:tcPr>
            <w:tcW w:w="196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70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rPr>
                <w:rFonts w:ascii="Calibri" w:eastAsia="Times New Roman" w:hAnsi="Calibri"/>
                <w:color w:val="000000"/>
                <w:sz w:val="20"/>
                <w:szCs w:val="20"/>
                <w:lang w:val="es-CO" w:eastAsia="es-CO"/>
              </w:rPr>
            </w:pPr>
            <w:r w:rsidRPr="00656554">
              <w:rPr>
                <w:rFonts w:ascii="Calibri" w:eastAsia="Times New Roman" w:hAnsi="Calibri"/>
                <w:color w:val="000000"/>
                <w:sz w:val="20"/>
                <w:szCs w:val="20"/>
                <w:lang w:val="es-ES" w:eastAsia="es-CO"/>
              </w:rPr>
              <w:t> </w:t>
            </w:r>
          </w:p>
        </w:tc>
        <w:tc>
          <w:tcPr>
            <w:tcW w:w="172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5</w:t>
            </w:r>
          </w:p>
        </w:tc>
        <w:tc>
          <w:tcPr>
            <w:tcW w:w="184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5</w:t>
            </w:r>
          </w:p>
        </w:tc>
      </w:tr>
      <w:tr w:rsidR="00656554" w:rsidRPr="00656554" w:rsidTr="00656554">
        <w:trPr>
          <w:trHeight w:val="114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656554" w:rsidRPr="00656554" w:rsidRDefault="00656554" w:rsidP="00656554">
            <w:pPr>
              <w:spacing w:after="0"/>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8) Los costos de reproducción de información Pública con su respectiva motivación</w:t>
            </w:r>
          </w:p>
        </w:tc>
        <w:tc>
          <w:tcPr>
            <w:tcW w:w="196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6</w:t>
            </w:r>
          </w:p>
        </w:tc>
        <w:tc>
          <w:tcPr>
            <w:tcW w:w="170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rPr>
                <w:rFonts w:ascii="Calibri" w:eastAsia="Times New Roman" w:hAnsi="Calibri"/>
                <w:color w:val="000000"/>
                <w:sz w:val="20"/>
                <w:szCs w:val="20"/>
                <w:lang w:val="es-CO" w:eastAsia="es-CO"/>
              </w:rPr>
            </w:pPr>
            <w:r w:rsidRPr="00656554">
              <w:rPr>
                <w:rFonts w:ascii="Calibri" w:eastAsia="Times New Roman" w:hAnsi="Calibri"/>
                <w:color w:val="000000"/>
                <w:sz w:val="20"/>
                <w:szCs w:val="20"/>
                <w:lang w:val="es-ES" w:eastAsia="es-CO"/>
              </w:rPr>
              <w:t> </w:t>
            </w:r>
          </w:p>
        </w:tc>
        <w:tc>
          <w:tcPr>
            <w:tcW w:w="172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 </w:t>
            </w:r>
          </w:p>
        </w:tc>
        <w:tc>
          <w:tcPr>
            <w:tcW w:w="1840" w:type="dxa"/>
            <w:tcBorders>
              <w:top w:val="nil"/>
              <w:left w:val="nil"/>
              <w:bottom w:val="single" w:sz="8" w:space="0" w:color="auto"/>
              <w:right w:val="single" w:sz="8" w:space="0" w:color="auto"/>
            </w:tcBorders>
            <w:shd w:val="clear" w:color="auto" w:fill="auto"/>
            <w:noWrap/>
            <w:vAlign w:val="center"/>
            <w:hideMark/>
          </w:tcPr>
          <w:p w:rsidR="00656554" w:rsidRPr="00656554" w:rsidRDefault="00656554" w:rsidP="00656554">
            <w:pPr>
              <w:spacing w:after="0"/>
              <w:jc w:val="center"/>
              <w:rPr>
                <w:rFonts w:ascii="Calibri" w:eastAsia="Times New Roman" w:hAnsi="Calibri" w:cs="Arial"/>
                <w:color w:val="000000"/>
                <w:sz w:val="18"/>
                <w:szCs w:val="18"/>
                <w:lang w:val="es-CO" w:eastAsia="es-CO"/>
              </w:rPr>
            </w:pPr>
            <w:r w:rsidRPr="00656554">
              <w:rPr>
                <w:rFonts w:ascii="Calibri" w:eastAsia="Times New Roman" w:hAnsi="Calibri" w:cs="Arial"/>
                <w:color w:val="000000"/>
                <w:sz w:val="18"/>
                <w:szCs w:val="18"/>
                <w:lang w:val="es-ES" w:eastAsia="es-CO"/>
              </w:rPr>
              <w:t>6</w:t>
            </w:r>
          </w:p>
        </w:tc>
      </w:tr>
      <w:tr w:rsidR="00656554" w:rsidRPr="00656554" w:rsidTr="00656554">
        <w:trPr>
          <w:trHeight w:val="315"/>
        </w:trPr>
        <w:tc>
          <w:tcPr>
            <w:tcW w:w="2560" w:type="dxa"/>
            <w:tcBorders>
              <w:top w:val="nil"/>
              <w:left w:val="single" w:sz="8" w:space="0" w:color="auto"/>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Total general</w:t>
            </w:r>
          </w:p>
        </w:tc>
        <w:tc>
          <w:tcPr>
            <w:tcW w:w="196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CO" w:eastAsia="es-CO"/>
              </w:rPr>
              <w:t>87</w:t>
            </w:r>
          </w:p>
        </w:tc>
        <w:tc>
          <w:tcPr>
            <w:tcW w:w="170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CO" w:eastAsia="es-CO"/>
              </w:rPr>
              <w:t>5</w:t>
            </w:r>
          </w:p>
        </w:tc>
        <w:tc>
          <w:tcPr>
            <w:tcW w:w="172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CO" w:eastAsia="es-CO"/>
              </w:rPr>
              <w:t>23</w:t>
            </w:r>
          </w:p>
        </w:tc>
        <w:tc>
          <w:tcPr>
            <w:tcW w:w="184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CO" w:eastAsia="es-CO"/>
              </w:rPr>
              <w:t>115</w:t>
            </w:r>
          </w:p>
        </w:tc>
      </w:tr>
      <w:tr w:rsidR="00656554" w:rsidRPr="00656554" w:rsidTr="00656554">
        <w:trPr>
          <w:trHeight w:val="495"/>
        </w:trPr>
        <w:tc>
          <w:tcPr>
            <w:tcW w:w="2560" w:type="dxa"/>
            <w:tcBorders>
              <w:top w:val="nil"/>
              <w:left w:val="single" w:sz="8" w:space="0" w:color="auto"/>
              <w:bottom w:val="single" w:sz="8" w:space="0" w:color="auto"/>
              <w:right w:val="single" w:sz="8" w:space="0" w:color="auto"/>
            </w:tcBorders>
            <w:shd w:val="clear" w:color="000000" w:fill="D9D9D9"/>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Participación</w:t>
            </w:r>
          </w:p>
        </w:tc>
        <w:tc>
          <w:tcPr>
            <w:tcW w:w="196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CO" w:eastAsia="es-CO"/>
              </w:rPr>
              <w:t>76%</w:t>
            </w:r>
          </w:p>
        </w:tc>
        <w:tc>
          <w:tcPr>
            <w:tcW w:w="170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4%</w:t>
            </w:r>
          </w:p>
        </w:tc>
        <w:tc>
          <w:tcPr>
            <w:tcW w:w="172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20%</w:t>
            </w:r>
          </w:p>
        </w:tc>
        <w:tc>
          <w:tcPr>
            <w:tcW w:w="1840" w:type="dxa"/>
            <w:tcBorders>
              <w:top w:val="nil"/>
              <w:left w:val="nil"/>
              <w:bottom w:val="single" w:sz="8" w:space="0" w:color="auto"/>
              <w:right w:val="single" w:sz="8" w:space="0" w:color="auto"/>
            </w:tcBorders>
            <w:shd w:val="clear" w:color="000000" w:fill="D9D9D9"/>
            <w:noWrap/>
            <w:vAlign w:val="center"/>
            <w:hideMark/>
          </w:tcPr>
          <w:p w:rsidR="00656554" w:rsidRPr="00656554" w:rsidRDefault="00656554" w:rsidP="00656554">
            <w:pPr>
              <w:spacing w:after="0"/>
              <w:jc w:val="center"/>
              <w:rPr>
                <w:rFonts w:ascii="Calibri" w:eastAsia="Times New Roman" w:hAnsi="Calibri" w:cs="Arial"/>
                <w:b/>
                <w:bCs/>
                <w:color w:val="000000"/>
                <w:sz w:val="18"/>
                <w:szCs w:val="18"/>
                <w:lang w:val="es-CO" w:eastAsia="es-CO"/>
              </w:rPr>
            </w:pPr>
            <w:r w:rsidRPr="00656554">
              <w:rPr>
                <w:rFonts w:ascii="Calibri" w:eastAsia="Times New Roman" w:hAnsi="Calibri" w:cs="Arial"/>
                <w:b/>
                <w:bCs/>
                <w:color w:val="000000"/>
                <w:sz w:val="18"/>
                <w:szCs w:val="18"/>
                <w:lang w:val="es-ES" w:eastAsia="es-CO"/>
              </w:rPr>
              <w:t>100%</w:t>
            </w:r>
          </w:p>
        </w:tc>
      </w:tr>
    </w:tbl>
    <w:p w:rsidR="00656554" w:rsidRPr="001D5AA2" w:rsidRDefault="00656554" w:rsidP="00093154">
      <w:pPr>
        <w:tabs>
          <w:tab w:val="left" w:pos="1740"/>
        </w:tabs>
        <w:spacing w:after="0"/>
        <w:outlineLvl w:val="0"/>
        <w:rPr>
          <w:rFonts w:ascii="Calibri" w:hAnsi="Calibri" w:cs="Arial"/>
          <w:b/>
          <w:sz w:val="16"/>
          <w:szCs w:val="16"/>
          <w:lang w:val="es-CO"/>
        </w:rPr>
      </w:pPr>
    </w:p>
    <w:p w:rsidR="00093154" w:rsidRPr="001D5AA2" w:rsidRDefault="00093154" w:rsidP="00093154">
      <w:pPr>
        <w:tabs>
          <w:tab w:val="left" w:pos="1740"/>
        </w:tabs>
        <w:spacing w:after="0"/>
        <w:outlineLvl w:val="0"/>
        <w:rPr>
          <w:rFonts w:ascii="Calibri" w:hAnsi="Calibri" w:cs="Arial"/>
          <w:sz w:val="16"/>
          <w:szCs w:val="16"/>
          <w:lang w:val="es-CO"/>
        </w:rPr>
      </w:pPr>
      <w:r w:rsidRPr="001D5AA2">
        <w:rPr>
          <w:rFonts w:ascii="Calibri" w:hAnsi="Calibri" w:cs="Arial"/>
          <w:b/>
          <w:sz w:val="16"/>
          <w:szCs w:val="16"/>
          <w:lang w:val="es-CO"/>
        </w:rPr>
        <w:t>Fuente:</w:t>
      </w:r>
      <w:r w:rsidRPr="001D5AA2">
        <w:rPr>
          <w:rFonts w:ascii="Calibri" w:hAnsi="Calibri" w:cs="Arial"/>
          <w:sz w:val="16"/>
          <w:szCs w:val="16"/>
          <w:lang w:val="es-CO"/>
        </w:rPr>
        <w:t xml:space="preserve"> Oficina de Control Interno</w:t>
      </w:r>
    </w:p>
    <w:p w:rsidR="00093154" w:rsidRPr="001D5AA2" w:rsidRDefault="00093154" w:rsidP="00093154">
      <w:pPr>
        <w:tabs>
          <w:tab w:val="left" w:pos="1740"/>
        </w:tabs>
        <w:spacing w:after="0"/>
        <w:jc w:val="both"/>
        <w:outlineLvl w:val="0"/>
        <w:rPr>
          <w:rFonts w:ascii="Calibri" w:hAnsi="Calibri" w:cs="Arial"/>
          <w:sz w:val="16"/>
          <w:szCs w:val="16"/>
          <w:lang w:val="es-CO"/>
        </w:rPr>
      </w:pPr>
      <w:r w:rsidRPr="001D5AA2">
        <w:rPr>
          <w:rFonts w:ascii="Calibri" w:hAnsi="Calibri" w:cs="Arial"/>
          <w:b/>
          <w:sz w:val="16"/>
          <w:szCs w:val="16"/>
          <w:lang w:val="es-CO"/>
        </w:rPr>
        <w:t>Corte:</w:t>
      </w:r>
      <w:r w:rsidR="00BF15B6" w:rsidRPr="001D5AA2">
        <w:rPr>
          <w:rFonts w:ascii="Calibri" w:hAnsi="Calibri" w:cs="Arial"/>
          <w:sz w:val="16"/>
          <w:szCs w:val="16"/>
          <w:lang w:val="es-CO"/>
        </w:rPr>
        <w:t xml:space="preserve"> Marzo 2016</w:t>
      </w:r>
    </w:p>
    <w:p w:rsidR="00093154" w:rsidRPr="001D5AA2" w:rsidRDefault="00093154" w:rsidP="00093154">
      <w:pPr>
        <w:tabs>
          <w:tab w:val="left" w:pos="709"/>
          <w:tab w:val="left" w:pos="993"/>
        </w:tabs>
        <w:spacing w:after="0"/>
        <w:jc w:val="both"/>
        <w:outlineLvl w:val="0"/>
        <w:rPr>
          <w:rFonts w:ascii="Calibri" w:hAnsi="Calibri" w:cs="Arial"/>
          <w:sz w:val="22"/>
          <w:szCs w:val="22"/>
          <w:lang w:val="es-CO"/>
        </w:rPr>
      </w:pPr>
    </w:p>
    <w:p w:rsidR="00093154" w:rsidRPr="001D5AA2" w:rsidRDefault="00093154" w:rsidP="00093154">
      <w:pPr>
        <w:tabs>
          <w:tab w:val="left" w:pos="709"/>
          <w:tab w:val="left" w:pos="993"/>
        </w:tabs>
        <w:spacing w:after="0"/>
        <w:jc w:val="both"/>
        <w:outlineLvl w:val="0"/>
        <w:rPr>
          <w:rFonts w:ascii="Calibri" w:hAnsi="Calibri" w:cs="Arial"/>
          <w:sz w:val="22"/>
          <w:szCs w:val="22"/>
          <w:lang w:val="es-CO"/>
        </w:rPr>
      </w:pPr>
    </w:p>
    <w:p w:rsidR="00093154" w:rsidRPr="001D5AA2" w:rsidRDefault="00093154" w:rsidP="00493904">
      <w:pPr>
        <w:spacing w:after="0"/>
        <w:jc w:val="both"/>
        <w:rPr>
          <w:rFonts w:ascii="Calibri" w:hAnsi="Calibri" w:cs="Arial"/>
          <w:sz w:val="22"/>
          <w:szCs w:val="22"/>
          <w:lang w:val="es-CO"/>
        </w:rPr>
      </w:pPr>
      <w:r w:rsidRPr="001D5AA2">
        <w:rPr>
          <w:rFonts w:ascii="Calibri" w:hAnsi="Calibri" w:cs="Arial"/>
          <w:sz w:val="22"/>
          <w:szCs w:val="22"/>
          <w:lang w:val="es-CO"/>
        </w:rPr>
        <w:t>En Decreto 103/15 en su artículo 4o. “</w:t>
      </w:r>
      <w:r w:rsidRPr="001D5AA2">
        <w:rPr>
          <w:rFonts w:ascii="Calibri" w:hAnsi="Calibri" w:cs="Arial"/>
          <w:i/>
          <w:sz w:val="22"/>
          <w:szCs w:val="22"/>
          <w:lang w:val="es-CO"/>
        </w:rPr>
        <w:t xml:space="preserve">Publicación de información en sección particular del sitio web oficial. Los sujetos obligados, de conformidad con las condiciones establecidas en el Artículo 5 de la Ley 1712 de 2014, deben publicar en la página principal de su sitio web oficial, en una sección particular identificada con el nombre de "Transparencia y acceso a información pública". </w:t>
      </w:r>
      <w:r w:rsidR="00493904" w:rsidRPr="001D5AA2">
        <w:rPr>
          <w:rFonts w:ascii="Calibri" w:hAnsi="Calibri" w:cs="Arial"/>
          <w:sz w:val="22"/>
          <w:szCs w:val="22"/>
          <w:lang w:val="es-CO"/>
        </w:rPr>
        <w:t xml:space="preserve">Se verificó por la OCI que en la página web de la Unidad, se ubican dos formas de acceder al link de </w:t>
      </w:r>
      <w:r w:rsidR="00493904" w:rsidRPr="001D5AA2">
        <w:rPr>
          <w:rFonts w:ascii="Calibri" w:hAnsi="Calibri" w:cs="Arial"/>
          <w:i/>
          <w:sz w:val="22"/>
          <w:szCs w:val="22"/>
          <w:lang w:val="es-CO"/>
        </w:rPr>
        <w:t>“Transparencia y Acceso a la Información Pública”</w:t>
      </w:r>
      <w:r w:rsidR="00493904" w:rsidRPr="001D5AA2">
        <w:rPr>
          <w:rFonts w:ascii="Calibri" w:hAnsi="Calibri" w:cs="Arial"/>
          <w:sz w:val="22"/>
          <w:szCs w:val="22"/>
          <w:lang w:val="es-CO"/>
        </w:rPr>
        <w:t xml:space="preserve">; esto es a través del menú principal, La Unidad, se ubica el link de conformidad con lo establecido en la </w:t>
      </w:r>
      <w:r w:rsidR="00493904" w:rsidRPr="001D5AA2">
        <w:rPr>
          <w:rFonts w:ascii="Calibri" w:hAnsi="Calibri" w:cs="Arial"/>
          <w:sz w:val="22"/>
          <w:szCs w:val="22"/>
          <w:lang w:val="es-CO"/>
        </w:rPr>
        <w:lastRenderedPageBreak/>
        <w:t xml:space="preserve">norma. La otra manera de acceder, en la página principal, en la parte final se encuentra el acceso al link de </w:t>
      </w:r>
      <w:r w:rsidR="00493904" w:rsidRPr="001D5AA2">
        <w:rPr>
          <w:rFonts w:ascii="Calibri" w:hAnsi="Calibri" w:cs="Arial"/>
          <w:i/>
          <w:sz w:val="22"/>
          <w:szCs w:val="22"/>
          <w:lang w:val="es-CO"/>
        </w:rPr>
        <w:t xml:space="preserve">“Transparencia y Acceso a la Información Pública”, </w:t>
      </w:r>
      <w:r w:rsidR="00493904" w:rsidRPr="001D5AA2">
        <w:rPr>
          <w:rFonts w:ascii="Calibri" w:hAnsi="Calibri" w:cs="Arial"/>
          <w:sz w:val="22"/>
          <w:szCs w:val="22"/>
          <w:lang w:val="es-CO"/>
        </w:rPr>
        <w:t xml:space="preserve">tal y como se observa a continuación. </w:t>
      </w:r>
    </w:p>
    <w:p w:rsidR="00093154" w:rsidRPr="001D5AA2" w:rsidRDefault="00093154" w:rsidP="00093154">
      <w:pPr>
        <w:tabs>
          <w:tab w:val="left" w:pos="709"/>
          <w:tab w:val="left" w:pos="993"/>
        </w:tabs>
        <w:spacing w:after="0"/>
        <w:jc w:val="both"/>
        <w:outlineLvl w:val="0"/>
        <w:rPr>
          <w:rFonts w:ascii="Calibri" w:hAnsi="Calibri" w:cs="Arial"/>
          <w:sz w:val="22"/>
          <w:szCs w:val="22"/>
          <w:lang w:val="es-CO"/>
        </w:rPr>
      </w:pPr>
    </w:p>
    <w:p w:rsidR="00093154" w:rsidRPr="001D5AA2" w:rsidRDefault="00493904" w:rsidP="00093154">
      <w:pPr>
        <w:tabs>
          <w:tab w:val="left" w:pos="709"/>
          <w:tab w:val="left" w:pos="993"/>
        </w:tabs>
        <w:spacing w:after="0"/>
        <w:jc w:val="center"/>
        <w:outlineLvl w:val="0"/>
        <w:rPr>
          <w:rFonts w:ascii="Calibri" w:hAnsi="Calibri" w:cs="Arial"/>
          <w:sz w:val="22"/>
          <w:szCs w:val="22"/>
          <w:lang w:val="es-CO"/>
        </w:rPr>
      </w:pPr>
      <w:r w:rsidRPr="001D5AA2">
        <w:rPr>
          <w:rFonts w:ascii="Calibri" w:hAnsi="Calibri"/>
          <w:noProof/>
          <w:lang w:val="es-CO" w:eastAsia="es-CO"/>
        </w:rPr>
        <w:drawing>
          <wp:inline distT="0" distB="0" distL="0" distR="0" wp14:anchorId="3B5C61DB" wp14:editId="4FCAAA3A">
            <wp:extent cx="5972783" cy="2937753"/>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581" r="1164" b="6997"/>
                    <a:stretch/>
                  </pic:blipFill>
                  <pic:spPr bwMode="auto">
                    <a:xfrm>
                      <a:off x="0" y="0"/>
                      <a:ext cx="5973571" cy="2938141"/>
                    </a:xfrm>
                    <a:prstGeom prst="rect">
                      <a:avLst/>
                    </a:prstGeom>
                    <a:ln>
                      <a:noFill/>
                    </a:ln>
                    <a:extLst>
                      <a:ext uri="{53640926-AAD7-44D8-BBD7-CCE9431645EC}">
                        <a14:shadowObscured xmlns:a14="http://schemas.microsoft.com/office/drawing/2010/main"/>
                      </a:ext>
                    </a:extLst>
                  </pic:spPr>
                </pic:pic>
              </a:graphicData>
            </a:graphic>
          </wp:inline>
        </w:drawing>
      </w:r>
    </w:p>
    <w:p w:rsidR="00493904" w:rsidRPr="001D5AA2" w:rsidRDefault="00493904" w:rsidP="00093154">
      <w:pPr>
        <w:tabs>
          <w:tab w:val="left" w:pos="709"/>
          <w:tab w:val="left" w:pos="993"/>
        </w:tabs>
        <w:spacing w:after="0"/>
        <w:jc w:val="center"/>
        <w:outlineLvl w:val="0"/>
        <w:rPr>
          <w:rFonts w:ascii="Calibri" w:hAnsi="Calibri" w:cs="Arial"/>
          <w:sz w:val="22"/>
          <w:szCs w:val="22"/>
          <w:lang w:val="es-CO"/>
        </w:rPr>
      </w:pPr>
    </w:p>
    <w:p w:rsidR="00493904" w:rsidRDefault="00493904" w:rsidP="00093154">
      <w:pPr>
        <w:tabs>
          <w:tab w:val="left" w:pos="709"/>
          <w:tab w:val="left" w:pos="993"/>
        </w:tabs>
        <w:spacing w:after="0"/>
        <w:jc w:val="center"/>
        <w:outlineLvl w:val="0"/>
        <w:rPr>
          <w:rFonts w:ascii="Calibri" w:hAnsi="Calibri" w:cs="Arial"/>
          <w:sz w:val="22"/>
          <w:szCs w:val="22"/>
          <w:lang w:val="es-CO"/>
        </w:rPr>
      </w:pPr>
      <w:r w:rsidRPr="001D5AA2">
        <w:rPr>
          <w:rFonts w:ascii="Calibri" w:hAnsi="Calibri"/>
          <w:noProof/>
          <w:lang w:val="es-CO" w:eastAsia="es-CO"/>
        </w:rPr>
        <w:drawing>
          <wp:inline distT="0" distB="0" distL="0" distR="0" wp14:anchorId="104079AD" wp14:editId="4757453B">
            <wp:extent cx="5914417" cy="296693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48" r="1659" b="9576"/>
                    <a:stretch/>
                  </pic:blipFill>
                  <pic:spPr bwMode="auto">
                    <a:xfrm>
                      <a:off x="0" y="0"/>
                      <a:ext cx="5914976" cy="2967216"/>
                    </a:xfrm>
                    <a:prstGeom prst="rect">
                      <a:avLst/>
                    </a:prstGeom>
                    <a:ln>
                      <a:noFill/>
                    </a:ln>
                    <a:extLst>
                      <a:ext uri="{53640926-AAD7-44D8-BBD7-CCE9431645EC}">
                        <a14:shadowObscured xmlns:a14="http://schemas.microsoft.com/office/drawing/2010/main"/>
                      </a:ext>
                    </a:extLst>
                  </pic:spPr>
                </pic:pic>
              </a:graphicData>
            </a:graphic>
          </wp:inline>
        </w:drawing>
      </w:r>
    </w:p>
    <w:p w:rsidR="003E2403" w:rsidRDefault="003E2403" w:rsidP="00093154">
      <w:pPr>
        <w:tabs>
          <w:tab w:val="left" w:pos="709"/>
          <w:tab w:val="left" w:pos="993"/>
        </w:tabs>
        <w:spacing w:after="0"/>
        <w:jc w:val="center"/>
        <w:outlineLvl w:val="0"/>
        <w:rPr>
          <w:rFonts w:ascii="Calibri" w:hAnsi="Calibri" w:cs="Arial"/>
          <w:sz w:val="22"/>
          <w:szCs w:val="22"/>
          <w:lang w:val="es-CO"/>
        </w:rPr>
      </w:pPr>
    </w:p>
    <w:p w:rsidR="003E2403" w:rsidRDefault="003E2403" w:rsidP="003E2403">
      <w:pPr>
        <w:tabs>
          <w:tab w:val="left" w:pos="709"/>
          <w:tab w:val="left" w:pos="993"/>
        </w:tabs>
        <w:spacing w:after="0"/>
        <w:jc w:val="both"/>
        <w:outlineLvl w:val="0"/>
        <w:rPr>
          <w:rFonts w:ascii="Calibri" w:hAnsi="Calibri" w:cs="Arial"/>
          <w:sz w:val="22"/>
          <w:szCs w:val="22"/>
        </w:rPr>
      </w:pPr>
      <w:r>
        <w:rPr>
          <w:rFonts w:ascii="Calibri" w:hAnsi="Calibri" w:cs="Arial"/>
          <w:sz w:val="22"/>
          <w:szCs w:val="22"/>
          <w:lang w:val="es-CO"/>
        </w:rPr>
        <w:t>De igual manera se observa mejora respecto a lo establecido en el Artículo 8 de la Ley 1712 de 2014 “</w:t>
      </w:r>
      <w:r w:rsidRPr="003E2403">
        <w:rPr>
          <w:rFonts w:ascii="Calibri" w:hAnsi="Calibri" w:cs="Arial"/>
          <w:sz w:val="22"/>
          <w:szCs w:val="22"/>
          <w:u w:val="single"/>
          <w:lang w:val="es-CO"/>
        </w:rPr>
        <w:t>c</w:t>
      </w:r>
      <w:proofErr w:type="spellStart"/>
      <w:r w:rsidRPr="003E2403">
        <w:rPr>
          <w:rFonts w:ascii="Calibri" w:hAnsi="Calibri" w:cs="Arial"/>
          <w:i/>
          <w:sz w:val="22"/>
          <w:szCs w:val="22"/>
          <w:u w:val="single"/>
        </w:rPr>
        <w:t>riterio</w:t>
      </w:r>
      <w:proofErr w:type="spellEnd"/>
      <w:r w:rsidRPr="003E2403">
        <w:rPr>
          <w:rFonts w:ascii="Calibri" w:hAnsi="Calibri" w:cs="Arial"/>
          <w:i/>
          <w:sz w:val="22"/>
          <w:szCs w:val="22"/>
          <w:u w:val="single"/>
        </w:rPr>
        <w:t xml:space="preserve"> diferencial de accesibilidad</w:t>
      </w:r>
      <w:r w:rsidRPr="001D5AA2">
        <w:rPr>
          <w:rFonts w:ascii="Calibri" w:hAnsi="Calibri" w:cs="Arial"/>
          <w:i/>
          <w:sz w:val="22"/>
          <w:szCs w:val="22"/>
        </w:rPr>
        <w:t>.</w:t>
      </w:r>
      <w:r w:rsidRPr="001D5AA2">
        <w:rPr>
          <w:rFonts w:ascii="Calibri" w:hAnsi="Calibri"/>
          <w:i/>
          <w:sz w:val="22"/>
          <w:szCs w:val="22"/>
        </w:rPr>
        <w:t> </w:t>
      </w:r>
      <w:r w:rsidRPr="001D5AA2">
        <w:rPr>
          <w:rFonts w:ascii="Calibri" w:hAnsi="Calibri" w:cs="Arial"/>
          <w:i/>
          <w:sz w:val="22"/>
          <w:szCs w:val="22"/>
        </w:rPr>
        <w:t>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r w:rsidRPr="001D5AA2">
        <w:rPr>
          <w:rFonts w:ascii="Calibri" w:hAnsi="Calibri" w:cs="Arial"/>
          <w:sz w:val="22"/>
          <w:szCs w:val="22"/>
        </w:rPr>
        <w:t>”</w:t>
      </w:r>
      <w:r>
        <w:rPr>
          <w:rFonts w:ascii="Calibri" w:hAnsi="Calibri" w:cs="Arial"/>
          <w:sz w:val="22"/>
          <w:szCs w:val="22"/>
        </w:rPr>
        <w:t xml:space="preserve">. Toda vez que la OCI evidenció </w:t>
      </w:r>
      <w:r>
        <w:rPr>
          <w:rFonts w:ascii="Calibri" w:hAnsi="Calibri" w:cs="Arial"/>
          <w:sz w:val="22"/>
          <w:szCs w:val="22"/>
        </w:rPr>
        <w:lastRenderedPageBreak/>
        <w:t>que se encuentra dispuesto en el menú superior de la página web, un link en donde se observan los mecanismos establecidos para la poblaci</w:t>
      </w:r>
      <w:r w:rsidR="000641D4">
        <w:rPr>
          <w:rFonts w:ascii="Calibri" w:hAnsi="Calibri" w:cs="Arial"/>
          <w:sz w:val="22"/>
          <w:szCs w:val="22"/>
        </w:rPr>
        <w:t xml:space="preserve">ón en situación de discapacidad; herramientas para la población en situación de discapacidad visual y el centro de revelo, </w:t>
      </w:r>
      <w:r>
        <w:rPr>
          <w:rFonts w:ascii="Calibri" w:hAnsi="Calibri" w:cs="Arial"/>
          <w:sz w:val="22"/>
          <w:szCs w:val="22"/>
        </w:rPr>
        <w:t xml:space="preserve">como se evidencia a continuación. </w:t>
      </w:r>
    </w:p>
    <w:p w:rsidR="003E2403" w:rsidRDefault="003E2403" w:rsidP="003E2403">
      <w:pPr>
        <w:tabs>
          <w:tab w:val="left" w:pos="709"/>
          <w:tab w:val="left" w:pos="993"/>
        </w:tabs>
        <w:spacing w:after="0"/>
        <w:jc w:val="both"/>
        <w:outlineLvl w:val="0"/>
        <w:rPr>
          <w:rFonts w:ascii="Calibri" w:hAnsi="Calibri" w:cs="Arial"/>
          <w:sz w:val="22"/>
          <w:szCs w:val="22"/>
        </w:rPr>
      </w:pPr>
    </w:p>
    <w:p w:rsidR="003E2403" w:rsidRDefault="002C1418" w:rsidP="003E2403">
      <w:pPr>
        <w:tabs>
          <w:tab w:val="left" w:pos="709"/>
          <w:tab w:val="left" w:pos="993"/>
        </w:tabs>
        <w:spacing w:after="0"/>
        <w:jc w:val="both"/>
        <w:outlineLvl w:val="0"/>
        <w:rPr>
          <w:rFonts w:ascii="Calibri" w:hAnsi="Calibri" w:cs="Arial"/>
          <w:sz w:val="22"/>
          <w:szCs w:val="22"/>
        </w:rPr>
      </w:pPr>
      <w:r>
        <w:rPr>
          <w:noProof/>
          <w:lang w:val="es-CO" w:eastAsia="es-CO"/>
        </w:rPr>
        <mc:AlternateContent>
          <mc:Choice Requires="wps">
            <w:drawing>
              <wp:anchor distT="0" distB="0" distL="114300" distR="114300" simplePos="0" relativeHeight="251659264" behindDoc="0" locked="0" layoutInCell="1" allowOverlap="1">
                <wp:simplePos x="0" y="0"/>
                <wp:positionH relativeFrom="column">
                  <wp:posOffset>3662045</wp:posOffset>
                </wp:positionH>
                <wp:positionV relativeFrom="paragraph">
                  <wp:posOffset>635</wp:posOffset>
                </wp:positionV>
                <wp:extent cx="542925" cy="209550"/>
                <wp:effectExtent l="19050" t="19050" r="28575" b="19050"/>
                <wp:wrapNone/>
                <wp:docPr id="17" name="Rectángulo redondeado 17"/>
                <wp:cNvGraphicFramePr/>
                <a:graphic xmlns:a="http://schemas.openxmlformats.org/drawingml/2006/main">
                  <a:graphicData uri="http://schemas.microsoft.com/office/word/2010/wordprocessingShape">
                    <wps:wsp>
                      <wps:cNvSpPr/>
                      <wps:spPr>
                        <a:xfrm>
                          <a:off x="0" y="0"/>
                          <a:ext cx="542925" cy="209550"/>
                        </a:xfrm>
                        <a:prstGeom prst="round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74F09" id="Rectángulo redondeado 17" o:spid="_x0000_s1026" style="position:absolute;margin-left:288.35pt;margin-top:.05pt;width:42.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" filled="f" strokecolor="#002060" strokeweight="2.25pt">
                <v:stroke joinstyle="miter"/>
              </v:roundrect>
            </w:pict>
          </mc:Fallback>
        </mc:AlternateContent>
      </w:r>
      <w:r w:rsidR="003E2403">
        <w:rPr>
          <w:noProof/>
          <w:lang w:val="es-CO" w:eastAsia="es-CO"/>
        </w:rPr>
        <w:drawing>
          <wp:inline distT="0" distB="0" distL="0" distR="0" wp14:anchorId="08C35884" wp14:editId="69E6B7FE">
            <wp:extent cx="5991225" cy="2819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884" r="872" b="11188"/>
                    <a:stretch/>
                  </pic:blipFill>
                  <pic:spPr bwMode="auto">
                    <a:xfrm>
                      <a:off x="0" y="0"/>
                      <a:ext cx="5991225" cy="2819400"/>
                    </a:xfrm>
                    <a:prstGeom prst="rect">
                      <a:avLst/>
                    </a:prstGeom>
                    <a:ln>
                      <a:noFill/>
                    </a:ln>
                    <a:extLst>
                      <a:ext uri="{53640926-AAD7-44D8-BBD7-CCE9431645EC}">
                        <a14:shadowObscured xmlns:a14="http://schemas.microsoft.com/office/drawing/2010/main"/>
                      </a:ext>
                    </a:extLst>
                  </pic:spPr>
                </pic:pic>
              </a:graphicData>
            </a:graphic>
          </wp:inline>
        </w:drawing>
      </w:r>
      <w:r w:rsidR="003E2403">
        <w:rPr>
          <w:rFonts w:ascii="Calibri" w:hAnsi="Calibri" w:cs="Arial"/>
          <w:sz w:val="22"/>
          <w:szCs w:val="22"/>
        </w:rPr>
        <w:t xml:space="preserve"> </w:t>
      </w:r>
    </w:p>
    <w:p w:rsidR="009308F9" w:rsidRDefault="009308F9" w:rsidP="003E2403">
      <w:pPr>
        <w:tabs>
          <w:tab w:val="left" w:pos="709"/>
          <w:tab w:val="left" w:pos="993"/>
        </w:tabs>
        <w:spacing w:after="0"/>
        <w:jc w:val="both"/>
        <w:outlineLvl w:val="0"/>
        <w:rPr>
          <w:rFonts w:ascii="Calibri" w:hAnsi="Calibri" w:cs="Arial"/>
          <w:sz w:val="22"/>
          <w:szCs w:val="22"/>
        </w:rPr>
      </w:pPr>
    </w:p>
    <w:p w:rsidR="00532EA0" w:rsidRPr="001D5AA2" w:rsidRDefault="00532EA0" w:rsidP="003E2403">
      <w:pPr>
        <w:tabs>
          <w:tab w:val="left" w:pos="709"/>
          <w:tab w:val="left" w:pos="993"/>
        </w:tabs>
        <w:spacing w:after="0"/>
        <w:jc w:val="both"/>
        <w:outlineLvl w:val="0"/>
        <w:rPr>
          <w:rFonts w:ascii="Calibri" w:hAnsi="Calibri" w:cs="Arial"/>
          <w:sz w:val="22"/>
          <w:szCs w:val="22"/>
          <w:lang w:val="es-CO"/>
        </w:rPr>
      </w:pPr>
      <w:r>
        <w:rPr>
          <w:noProof/>
          <w:lang w:val="es-CO" w:eastAsia="es-CO"/>
        </w:rPr>
        <w:drawing>
          <wp:inline distT="0" distB="0" distL="0" distR="0" wp14:anchorId="0AF5A958" wp14:editId="66E0DABC">
            <wp:extent cx="5991225" cy="3000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082" r="872" b="8666"/>
                    <a:stretch/>
                  </pic:blipFill>
                  <pic:spPr bwMode="auto">
                    <a:xfrm>
                      <a:off x="0" y="0"/>
                      <a:ext cx="5991225" cy="3000375"/>
                    </a:xfrm>
                    <a:prstGeom prst="rect">
                      <a:avLst/>
                    </a:prstGeom>
                    <a:ln>
                      <a:noFill/>
                    </a:ln>
                    <a:extLst>
                      <a:ext uri="{53640926-AAD7-44D8-BBD7-CCE9431645EC}">
                        <a14:shadowObscured xmlns:a14="http://schemas.microsoft.com/office/drawing/2010/main"/>
                      </a:ext>
                    </a:extLst>
                  </pic:spPr>
                </pic:pic>
              </a:graphicData>
            </a:graphic>
          </wp:inline>
        </w:drawing>
      </w:r>
    </w:p>
    <w:p w:rsidR="00093154" w:rsidRDefault="00093154" w:rsidP="00093154">
      <w:pPr>
        <w:spacing w:after="0"/>
        <w:contextualSpacing/>
        <w:jc w:val="both"/>
        <w:rPr>
          <w:rFonts w:ascii="Calibri" w:hAnsi="Calibri" w:cs="Arial"/>
          <w:b/>
          <w:i/>
          <w:sz w:val="22"/>
          <w:szCs w:val="22"/>
        </w:rPr>
      </w:pPr>
    </w:p>
    <w:p w:rsidR="00532EA0" w:rsidRDefault="00532EA0" w:rsidP="00093154">
      <w:pPr>
        <w:spacing w:after="0"/>
        <w:contextualSpacing/>
        <w:jc w:val="both"/>
        <w:rPr>
          <w:rFonts w:ascii="Calibri" w:hAnsi="Calibri" w:cs="Arial"/>
          <w:b/>
          <w:i/>
          <w:sz w:val="22"/>
          <w:szCs w:val="22"/>
        </w:rPr>
      </w:pPr>
      <w:r>
        <w:rPr>
          <w:noProof/>
          <w:lang w:val="es-CO" w:eastAsia="es-CO"/>
        </w:rPr>
        <w:lastRenderedPageBreak/>
        <w:drawing>
          <wp:inline distT="0" distB="0" distL="0" distR="0" wp14:anchorId="3D85E9ED" wp14:editId="50B1202D">
            <wp:extent cx="5948680" cy="310308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802" b="4463"/>
                    <a:stretch/>
                  </pic:blipFill>
                  <pic:spPr bwMode="auto">
                    <a:xfrm>
                      <a:off x="0" y="0"/>
                      <a:ext cx="5950931" cy="3104262"/>
                    </a:xfrm>
                    <a:prstGeom prst="rect">
                      <a:avLst/>
                    </a:prstGeom>
                    <a:ln>
                      <a:noFill/>
                    </a:ln>
                    <a:extLst>
                      <a:ext uri="{53640926-AAD7-44D8-BBD7-CCE9431645EC}">
                        <a14:shadowObscured xmlns:a14="http://schemas.microsoft.com/office/drawing/2010/main"/>
                      </a:ext>
                    </a:extLst>
                  </pic:spPr>
                </pic:pic>
              </a:graphicData>
            </a:graphic>
          </wp:inline>
        </w:drawing>
      </w:r>
    </w:p>
    <w:p w:rsidR="00601D30" w:rsidRPr="001D5AA2" w:rsidRDefault="00601D30" w:rsidP="00093154">
      <w:pPr>
        <w:spacing w:after="0"/>
        <w:contextualSpacing/>
        <w:jc w:val="both"/>
        <w:rPr>
          <w:rFonts w:ascii="Calibri" w:hAnsi="Calibri" w:cs="Arial"/>
          <w:b/>
          <w:i/>
          <w:sz w:val="22"/>
          <w:szCs w:val="22"/>
        </w:rPr>
      </w:pPr>
    </w:p>
    <w:p w:rsidR="00093154" w:rsidRPr="001D5AA2" w:rsidRDefault="00093154" w:rsidP="0001578E">
      <w:pPr>
        <w:pStyle w:val="Prrafodelista"/>
        <w:numPr>
          <w:ilvl w:val="0"/>
          <w:numId w:val="3"/>
        </w:numPr>
        <w:spacing w:after="0"/>
        <w:jc w:val="both"/>
        <w:rPr>
          <w:rFonts w:ascii="Calibri" w:hAnsi="Calibri" w:cs="Arial"/>
          <w:b/>
          <w:sz w:val="22"/>
          <w:szCs w:val="22"/>
          <w:lang w:val="es-CO"/>
        </w:rPr>
      </w:pPr>
      <w:r w:rsidRPr="001D5AA2">
        <w:rPr>
          <w:rFonts w:ascii="Calibri" w:eastAsia="Times New Roman" w:hAnsi="Calibri" w:cs="Arial"/>
          <w:b/>
          <w:color w:val="000000"/>
          <w:sz w:val="22"/>
          <w:szCs w:val="22"/>
          <w:lang w:val="es-ES" w:eastAsia="es-ES"/>
        </w:rPr>
        <w:t>La información mínima requerida a publicar de que tratan los artículos 9,10 y 11 de la Ley 1712 de 2014.</w:t>
      </w:r>
    </w:p>
    <w:p w:rsidR="00093154" w:rsidRPr="001D5AA2" w:rsidRDefault="00093154" w:rsidP="00093154">
      <w:pPr>
        <w:spacing w:after="0"/>
        <w:contextualSpacing/>
        <w:jc w:val="both"/>
        <w:rPr>
          <w:rFonts w:ascii="Calibri" w:hAnsi="Calibri" w:cs="Arial"/>
          <w:sz w:val="22"/>
          <w:szCs w:val="22"/>
          <w:lang w:val="es-CO"/>
        </w:rPr>
      </w:pPr>
    </w:p>
    <w:p w:rsidR="00093154" w:rsidRPr="001D5AA2" w:rsidRDefault="00093154" w:rsidP="00093154">
      <w:pPr>
        <w:spacing w:after="0"/>
        <w:contextualSpacing/>
        <w:jc w:val="both"/>
        <w:rPr>
          <w:rFonts w:ascii="Calibri" w:hAnsi="Calibri" w:cs="Arial"/>
          <w:sz w:val="22"/>
          <w:szCs w:val="22"/>
          <w:lang w:val="es-CO"/>
        </w:rPr>
      </w:pPr>
      <w:r w:rsidRPr="001D5AA2">
        <w:rPr>
          <w:rFonts w:ascii="Calibri" w:hAnsi="Calibri" w:cs="Arial"/>
          <w:sz w:val="22"/>
          <w:szCs w:val="22"/>
          <w:lang w:val="es-CO"/>
        </w:rPr>
        <w:t xml:space="preserve">La OCI realizó seguimiento a las actividades descritas dentro de la matriz de seguimiento de la Procuraduría General de la Nación PGN tomando como criterio los siguientes artículos </w:t>
      </w:r>
    </w:p>
    <w:p w:rsidR="00093154" w:rsidRPr="001D5AA2" w:rsidRDefault="00093154" w:rsidP="00093154">
      <w:pPr>
        <w:spacing w:after="0"/>
        <w:contextualSpacing/>
        <w:jc w:val="both"/>
        <w:rPr>
          <w:rFonts w:ascii="Calibri" w:hAnsi="Calibri" w:cs="Arial"/>
          <w:b/>
          <w:i/>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9°.</w:t>
      </w:r>
      <w:r w:rsidRPr="001D5AA2">
        <w:rPr>
          <w:rFonts w:ascii="Calibri" w:hAnsi="Calibri" w:cs="Arial"/>
          <w:i/>
          <w:sz w:val="22"/>
          <w:szCs w:val="22"/>
        </w:rPr>
        <w:t> </w:t>
      </w:r>
      <w:r w:rsidRPr="001D5AA2">
        <w:rPr>
          <w:rFonts w:ascii="Calibri" w:hAnsi="Calibri" w:cs="Arial"/>
          <w:b/>
          <w:i/>
          <w:sz w:val="22"/>
          <w:szCs w:val="22"/>
        </w:rPr>
        <w:t>Información mínima obligatoria respecto a la estructura del sujeto obligado.</w:t>
      </w:r>
      <w:r w:rsidRPr="001D5AA2">
        <w:rPr>
          <w:rFonts w:ascii="Calibri" w:hAnsi="Calibri" w:cs="Arial"/>
          <w:i/>
          <w:sz w:val="22"/>
          <w:szCs w:val="22"/>
        </w:rPr>
        <w:t> Todo sujeto obligado deberá publicar la siguiente información mínima obligatoria de manera proactiva en los sistemas de información del Estado o herramientas que lo sustituyan:</w:t>
      </w:r>
    </w:p>
    <w:p w:rsidR="00093154" w:rsidRPr="001D5AA2" w:rsidRDefault="00093154" w:rsidP="00093154">
      <w:pPr>
        <w:spacing w:after="0"/>
        <w:contextualSpacing/>
        <w:jc w:val="both"/>
        <w:rPr>
          <w:rFonts w:ascii="Calibri" w:hAnsi="Calibri" w:cs="Arial"/>
          <w:i/>
          <w:color w:val="FF0000"/>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10. Publicidad de la contratación.</w:t>
      </w:r>
      <w:r w:rsidRPr="001D5AA2">
        <w:rPr>
          <w:rFonts w:ascii="Calibri" w:hAnsi="Calibri" w:cs="Arial"/>
          <w:i/>
          <w:sz w:val="22"/>
          <w:szCs w:val="22"/>
        </w:rPr>
        <w:t> En el caso de la información de contratos indicada en el artículo 9° literal e), tratándose de contrataciones sometidas al régimen de contratación estatal, cada entidad publicará en el medio electrónico institucional sus contrataciones en curso y un vínculo al sistema electrónico para la contratación pública o el que haga sus veces, a través del cual podrá accederse directamente a la información correspondiente al respectivo proceso contractual, en aquellos que se encuentren sometidas a dicho sistema, sin excepción.</w:t>
      </w:r>
    </w:p>
    <w:p w:rsidR="00093154" w:rsidRPr="001D5AA2" w:rsidRDefault="00093154" w:rsidP="00093154">
      <w:pPr>
        <w:spacing w:after="0"/>
        <w:contextualSpacing/>
        <w:jc w:val="both"/>
        <w:rPr>
          <w:rFonts w:ascii="Calibri" w:hAnsi="Calibri" w:cs="Arial"/>
          <w:i/>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11. Información mínima obligatoria respecto a servicios, procedimientos y funcionamiento del sujeto obligado.</w:t>
      </w:r>
      <w:r w:rsidRPr="001D5AA2">
        <w:rPr>
          <w:rFonts w:ascii="Calibri" w:hAnsi="Calibri" w:cs="Arial"/>
          <w:i/>
          <w:sz w:val="22"/>
          <w:szCs w:val="22"/>
        </w:rPr>
        <w:t> Todo sujeto obligado deberá publicar la siguiente información mínima obligatoria de manera proactiva:</w:t>
      </w:r>
    </w:p>
    <w:p w:rsidR="00093154" w:rsidRPr="001D5AA2" w:rsidRDefault="00093154" w:rsidP="00093154">
      <w:pPr>
        <w:spacing w:after="0"/>
        <w:contextualSpacing/>
        <w:jc w:val="both"/>
        <w:rPr>
          <w:rFonts w:ascii="Calibri" w:hAnsi="Calibri" w:cs="Arial"/>
          <w:i/>
          <w:sz w:val="22"/>
          <w:szCs w:val="22"/>
        </w:rPr>
      </w:pPr>
    </w:p>
    <w:p w:rsidR="00093154" w:rsidRPr="001D5AA2" w:rsidRDefault="00093154" w:rsidP="00093154">
      <w:pPr>
        <w:spacing w:after="0"/>
        <w:contextualSpacing/>
        <w:jc w:val="both"/>
        <w:rPr>
          <w:rFonts w:ascii="Calibri" w:hAnsi="Calibri" w:cs="Arial"/>
          <w:i/>
          <w:sz w:val="22"/>
          <w:szCs w:val="22"/>
        </w:rPr>
      </w:pPr>
    </w:p>
    <w:p w:rsidR="006D4DAF" w:rsidRPr="001D5AA2" w:rsidRDefault="006D4DAF" w:rsidP="00093154">
      <w:pPr>
        <w:spacing w:after="0"/>
        <w:contextualSpacing/>
        <w:jc w:val="both"/>
        <w:rPr>
          <w:rFonts w:ascii="Calibri" w:hAnsi="Calibri" w:cs="Arial"/>
          <w:i/>
          <w:sz w:val="22"/>
          <w:szCs w:val="22"/>
        </w:rPr>
        <w:sectPr w:rsidR="006D4DAF" w:rsidRPr="001D5AA2" w:rsidSect="00093154">
          <w:headerReference w:type="even" r:id="rId19"/>
          <w:headerReference w:type="default" r:id="rId20"/>
          <w:headerReference w:type="first" r:id="rId21"/>
          <w:pgSz w:w="12240" w:h="15840"/>
          <w:pgMar w:top="1191" w:right="1304" w:bottom="1134" w:left="1418" w:header="0" w:footer="0" w:gutter="0"/>
          <w:cols w:space="708"/>
          <w:docGrid w:linePitch="360"/>
        </w:sectPr>
      </w:pPr>
    </w:p>
    <w:tbl>
      <w:tblPr>
        <w:tblW w:w="14662" w:type="dxa"/>
        <w:tblInd w:w="-577" w:type="dxa"/>
        <w:tblLayout w:type="fixed"/>
        <w:tblCellMar>
          <w:left w:w="70" w:type="dxa"/>
          <w:right w:w="70" w:type="dxa"/>
        </w:tblCellMar>
        <w:tblLook w:val="04A0" w:firstRow="1" w:lastRow="0" w:firstColumn="1" w:lastColumn="0" w:noHBand="0" w:noVBand="1"/>
      </w:tblPr>
      <w:tblGrid>
        <w:gridCol w:w="1148"/>
        <w:gridCol w:w="343"/>
        <w:gridCol w:w="1024"/>
        <w:gridCol w:w="834"/>
        <w:gridCol w:w="2649"/>
        <w:gridCol w:w="1840"/>
        <w:gridCol w:w="620"/>
        <w:gridCol w:w="880"/>
        <w:gridCol w:w="2144"/>
        <w:gridCol w:w="3180"/>
      </w:tblGrid>
      <w:tr w:rsidR="0074062F" w:rsidRPr="0074062F" w:rsidTr="00D90A5F">
        <w:trPr>
          <w:trHeight w:val="300"/>
        </w:trPr>
        <w:tc>
          <w:tcPr>
            <w:tcW w:w="114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lastRenderedPageBreak/>
              <w:t>Tipo de información</w:t>
            </w:r>
          </w:p>
        </w:tc>
        <w:tc>
          <w:tcPr>
            <w:tcW w:w="343" w:type="dxa"/>
            <w:vMerge w:val="restart"/>
            <w:tcBorders>
              <w:top w:val="single" w:sz="8" w:space="0" w:color="auto"/>
              <w:left w:val="single" w:sz="8" w:space="0" w:color="auto"/>
              <w:bottom w:val="nil"/>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w:t>
            </w:r>
          </w:p>
        </w:tc>
        <w:tc>
          <w:tcPr>
            <w:tcW w:w="1024" w:type="dxa"/>
            <w:vMerge w:val="restart"/>
            <w:tcBorders>
              <w:top w:val="single" w:sz="8" w:space="0" w:color="auto"/>
              <w:left w:val="nil"/>
              <w:bottom w:val="single"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Actividad</w:t>
            </w:r>
          </w:p>
        </w:tc>
        <w:tc>
          <w:tcPr>
            <w:tcW w:w="834" w:type="dxa"/>
            <w:vMerge w:val="restart"/>
            <w:tcBorders>
              <w:top w:val="single" w:sz="8" w:space="0" w:color="auto"/>
              <w:left w:val="single" w:sz="8" w:space="0" w:color="auto"/>
              <w:bottom w:val="single" w:sz="12" w:space="0" w:color="000000"/>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u w:val="single"/>
                <w:lang w:val="es-CO" w:eastAsia="es-CO"/>
              </w:rPr>
            </w:pPr>
            <w:r w:rsidRPr="0074062F">
              <w:rPr>
                <w:rFonts w:ascii="Calibri" w:eastAsia="Times New Roman" w:hAnsi="Calibri"/>
                <w:b/>
                <w:bCs/>
                <w:color w:val="000000"/>
                <w:sz w:val="18"/>
                <w:szCs w:val="18"/>
                <w:u w:val="single"/>
                <w:lang w:val="es-CO" w:eastAsia="es-CO"/>
              </w:rPr>
              <w:t>Norma</w:t>
            </w:r>
          </w:p>
        </w:tc>
        <w:tc>
          <w:tcPr>
            <w:tcW w:w="2649" w:type="dxa"/>
            <w:vMerge w:val="restart"/>
            <w:tcBorders>
              <w:top w:val="single" w:sz="8" w:space="0" w:color="auto"/>
              <w:left w:val="single" w:sz="8" w:space="0" w:color="auto"/>
              <w:bottom w:val="single" w:sz="12" w:space="0" w:color="000000"/>
              <w:right w:val="single" w:sz="8" w:space="0" w:color="auto"/>
            </w:tcBorders>
            <w:shd w:val="clear" w:color="auto" w:fill="auto"/>
            <w:hideMark/>
          </w:tcPr>
          <w:p w:rsidR="0074062F" w:rsidRPr="0074062F" w:rsidRDefault="0074062F" w:rsidP="0074062F">
            <w:pPr>
              <w:spacing w:after="0"/>
              <w:jc w:val="center"/>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 xml:space="preserve">Descripción </w:t>
            </w:r>
          </w:p>
        </w:tc>
        <w:tc>
          <w:tcPr>
            <w:tcW w:w="3340" w:type="dxa"/>
            <w:gridSpan w:val="3"/>
            <w:tcBorders>
              <w:top w:val="single" w:sz="8" w:space="0" w:color="auto"/>
              <w:left w:val="nil"/>
              <w:bottom w:val="single"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Cumplimiento</w:t>
            </w:r>
          </w:p>
        </w:tc>
        <w:tc>
          <w:tcPr>
            <w:tcW w:w="2144" w:type="dxa"/>
            <w:vMerge w:val="restart"/>
            <w:tcBorders>
              <w:top w:val="single" w:sz="8" w:space="0" w:color="auto"/>
              <w:left w:val="single" w:sz="8" w:space="0" w:color="auto"/>
              <w:bottom w:val="single" w:sz="12" w:space="0" w:color="000000"/>
              <w:right w:val="nil"/>
            </w:tcBorders>
            <w:shd w:val="clear" w:color="auto" w:fill="auto"/>
            <w:vAlign w:val="center"/>
            <w:hideMark/>
          </w:tcPr>
          <w:p w:rsidR="0074062F" w:rsidRPr="0074062F" w:rsidRDefault="0074062F" w:rsidP="0074062F">
            <w:pPr>
              <w:spacing w:after="0"/>
              <w:jc w:val="center"/>
              <w:rPr>
                <w:rFonts w:ascii="Calibri" w:eastAsia="Times New Roman" w:hAnsi="Calibri"/>
                <w:b/>
                <w:bCs/>
                <w:sz w:val="18"/>
                <w:szCs w:val="18"/>
                <w:lang w:val="es-CO" w:eastAsia="es-CO"/>
              </w:rPr>
            </w:pPr>
            <w:r w:rsidRPr="0074062F">
              <w:rPr>
                <w:rFonts w:ascii="Calibri" w:eastAsia="Times New Roman" w:hAnsi="Calibri"/>
                <w:b/>
                <w:bCs/>
                <w:sz w:val="18"/>
                <w:szCs w:val="18"/>
                <w:lang w:val="es-CO" w:eastAsia="es-CO"/>
              </w:rPr>
              <w:t>Ubicación Sitio Web</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6"/>
                <w:szCs w:val="16"/>
                <w:lang w:val="es-CO" w:eastAsia="es-CO"/>
              </w:rPr>
            </w:pPr>
            <w:r w:rsidRPr="0074062F">
              <w:rPr>
                <w:rFonts w:ascii="Calibri" w:eastAsia="Times New Roman" w:hAnsi="Calibri"/>
                <w:b/>
                <w:bCs/>
                <w:color w:val="000000"/>
                <w:sz w:val="16"/>
                <w:szCs w:val="16"/>
                <w:lang w:val="es-CO" w:eastAsia="es-CO"/>
              </w:rPr>
              <w:t>Observaciones OCI</w:t>
            </w:r>
          </w:p>
        </w:tc>
      </w:tr>
      <w:tr w:rsidR="0074062F" w:rsidRPr="0074062F" w:rsidTr="00D90A5F">
        <w:trPr>
          <w:trHeight w:val="240"/>
        </w:trPr>
        <w:tc>
          <w:tcPr>
            <w:tcW w:w="1148" w:type="dxa"/>
            <w:vMerge/>
            <w:tcBorders>
              <w:top w:val="single" w:sz="8" w:space="0" w:color="auto"/>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b/>
                <w:bCs/>
                <w:color w:val="000000"/>
                <w:sz w:val="20"/>
                <w:szCs w:val="20"/>
                <w:lang w:val="es-CO" w:eastAsia="es-CO"/>
              </w:rPr>
            </w:pPr>
          </w:p>
        </w:tc>
        <w:tc>
          <w:tcPr>
            <w:tcW w:w="343" w:type="dxa"/>
            <w:vMerge/>
            <w:tcBorders>
              <w:top w:val="single" w:sz="8" w:space="0" w:color="auto"/>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b/>
                <w:bCs/>
                <w:color w:val="000000"/>
                <w:sz w:val="18"/>
                <w:szCs w:val="18"/>
                <w:lang w:val="es-CO" w:eastAsia="es-CO"/>
              </w:rPr>
            </w:pPr>
          </w:p>
        </w:tc>
        <w:tc>
          <w:tcPr>
            <w:tcW w:w="1024" w:type="dxa"/>
            <w:vMerge/>
            <w:tcBorders>
              <w:top w:val="single" w:sz="8" w:space="0" w:color="auto"/>
              <w:left w:val="nil"/>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b/>
                <w:bCs/>
                <w:color w:val="000000"/>
                <w:sz w:val="18"/>
                <w:szCs w:val="18"/>
                <w:lang w:val="es-CO" w:eastAsia="es-CO"/>
              </w:rPr>
            </w:pPr>
          </w:p>
        </w:tc>
        <w:tc>
          <w:tcPr>
            <w:tcW w:w="834" w:type="dxa"/>
            <w:vMerge/>
            <w:tcBorders>
              <w:top w:val="single" w:sz="8" w:space="0" w:color="auto"/>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b/>
                <w:bCs/>
                <w:color w:val="000000"/>
                <w:sz w:val="18"/>
                <w:szCs w:val="18"/>
                <w:u w:val="single"/>
                <w:lang w:val="es-CO" w:eastAsia="es-CO"/>
              </w:rPr>
            </w:pPr>
          </w:p>
        </w:tc>
        <w:tc>
          <w:tcPr>
            <w:tcW w:w="2649" w:type="dxa"/>
            <w:vMerge/>
            <w:tcBorders>
              <w:top w:val="single" w:sz="8" w:space="0" w:color="auto"/>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b/>
                <w:bCs/>
                <w:sz w:val="20"/>
                <w:szCs w:val="20"/>
                <w:lang w:val="es-CO" w:eastAsia="es-CO"/>
              </w:rPr>
            </w:pP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Sí</w:t>
            </w:r>
          </w:p>
        </w:tc>
        <w:tc>
          <w:tcPr>
            <w:tcW w:w="620" w:type="dxa"/>
            <w:tcBorders>
              <w:top w:val="nil"/>
              <w:left w:val="nil"/>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No</w:t>
            </w:r>
          </w:p>
        </w:tc>
        <w:tc>
          <w:tcPr>
            <w:tcW w:w="880" w:type="dxa"/>
            <w:tcBorders>
              <w:top w:val="nil"/>
              <w:left w:val="nil"/>
              <w:bottom w:val="single"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Parcial</w:t>
            </w:r>
          </w:p>
        </w:tc>
        <w:tc>
          <w:tcPr>
            <w:tcW w:w="2144" w:type="dxa"/>
            <w:vMerge/>
            <w:tcBorders>
              <w:top w:val="single" w:sz="8" w:space="0" w:color="auto"/>
              <w:left w:val="single" w:sz="8" w:space="0" w:color="auto"/>
              <w:bottom w:val="single" w:sz="4" w:space="0" w:color="auto"/>
              <w:right w:val="nil"/>
            </w:tcBorders>
            <w:vAlign w:val="center"/>
            <w:hideMark/>
          </w:tcPr>
          <w:p w:rsidR="0074062F" w:rsidRPr="0074062F" w:rsidRDefault="0074062F" w:rsidP="0074062F">
            <w:pPr>
              <w:spacing w:after="0"/>
              <w:rPr>
                <w:rFonts w:ascii="Calibri" w:eastAsia="Times New Roman" w:hAnsi="Calibri"/>
                <w:b/>
                <w:bCs/>
                <w:sz w:val="18"/>
                <w:szCs w:val="18"/>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16"/>
                <w:szCs w:val="16"/>
                <w:lang w:val="es-CO" w:eastAsia="es-CO"/>
              </w:rPr>
            </w:pPr>
          </w:p>
        </w:tc>
      </w:tr>
      <w:tr w:rsidR="00184B27" w:rsidRPr="001D5AA2" w:rsidTr="00D90A5F">
        <w:trPr>
          <w:trHeight w:val="1290"/>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240"/>
              <w:jc w:val="center"/>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t>1)</w:t>
            </w:r>
            <w:r w:rsidR="007934E8">
              <w:rPr>
                <w:rFonts w:ascii="Calibri" w:eastAsia="Times New Roman" w:hAnsi="Calibri"/>
                <w:color w:val="000000"/>
                <w:sz w:val="20"/>
                <w:szCs w:val="20"/>
                <w:lang w:val="es-CO" w:eastAsia="es-CO"/>
              </w:rPr>
              <w:t xml:space="preserve"> </w:t>
            </w:r>
            <w:r w:rsidRPr="0074062F">
              <w:rPr>
                <w:rFonts w:ascii="Calibri" w:eastAsia="Times New Roman" w:hAnsi="Calibri"/>
                <w:color w:val="000000"/>
                <w:sz w:val="20"/>
                <w:szCs w:val="20"/>
                <w:lang w:val="es-CO" w:eastAsia="es-CO"/>
              </w:rPr>
              <w:t xml:space="preserve">La información mínima requerida a publicar de que tratan los artículos 9,10 y 11 de la Ley 1712 de 2014. </w:t>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lastRenderedPageBreak/>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lastRenderedPageBreak/>
              <w:t>1.1</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Estructura Orgánica</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 Art.9,a) L 1712/14</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Descripción de la estructura orgánica.</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2" w:history="1">
              <w:r w:rsidR="0074062F" w:rsidRPr="001D5AA2">
                <w:rPr>
                  <w:rFonts w:ascii="Calibri" w:eastAsia="Times New Roman" w:hAnsi="Calibri"/>
                  <w:color w:val="0070C0"/>
                  <w:sz w:val="16"/>
                  <w:szCs w:val="16"/>
                  <w:u w:val="single"/>
                  <w:lang w:val="es-CO" w:eastAsia="es-CO"/>
                </w:rPr>
                <w:t>http://www.unidadvictimas.gov.co/transparencia-y-acceso-la-informaci%C3%B3n-p%C3%BAblica/8944</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parte de la OCI que en el link se encuentra la información referente a la estructura orgánica de la UARIV.  </w:t>
            </w:r>
          </w:p>
        </w:tc>
      </w:tr>
      <w:tr w:rsidR="00184B27" w:rsidRPr="001D5AA2" w:rsidTr="00D90A5F">
        <w:trPr>
          <w:trHeight w:val="108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Funciones y deberes.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3" w:history="1">
              <w:r w:rsidR="0074062F" w:rsidRPr="001D5AA2">
                <w:rPr>
                  <w:rFonts w:ascii="Calibri" w:eastAsia="Times New Roman" w:hAnsi="Calibri"/>
                  <w:color w:val="0070C0"/>
                  <w:sz w:val="16"/>
                  <w:szCs w:val="16"/>
                  <w:u w:val="single"/>
                  <w:lang w:val="es-CO" w:eastAsia="es-CO"/>
                </w:rPr>
                <w:t>http://www.unidadvictimas.gov.co/ley-1448-de-2014-ley-de-v%C3%ADctimas/9022</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parte de la OCI que en el link se encuentra la información correspondiente a las funciones y deberes de la Unidad. </w:t>
            </w:r>
          </w:p>
        </w:tc>
      </w:tr>
      <w:tr w:rsidR="00184B27" w:rsidRPr="001D5AA2" w:rsidTr="00D90A5F">
        <w:trPr>
          <w:trHeight w:val="222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Ubicación de sus sedes y áreas.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4" w:history="1">
              <w:r w:rsidR="0074062F" w:rsidRPr="001D5AA2">
                <w:rPr>
                  <w:rFonts w:ascii="Calibri" w:eastAsia="Times New Roman" w:hAnsi="Calibri"/>
                  <w:color w:val="0070C0"/>
                  <w:sz w:val="16"/>
                  <w:szCs w:val="16"/>
                  <w:u w:val="single"/>
                  <w:lang w:val="es-CO" w:eastAsia="es-CO"/>
                </w:rPr>
                <w:t>http://www.unidadvictimas.gov.co/sedes-y-horarios/11138</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Se verificó por parte de la OCI que en el link se encuentra la información correspondiente la ubicación de las sedes nacionales y territoriales de la Unidad, así como la ubicación de los puntos de atención y centros regionales de atención a víctimas, por último se observó la publicación de los horarios de funcionamiento de las mismas.</w:t>
            </w:r>
          </w:p>
        </w:tc>
      </w:tr>
      <w:tr w:rsidR="00184B27" w:rsidRPr="001D5AA2" w:rsidTr="00D90A5F">
        <w:trPr>
          <w:trHeight w:val="147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Descripción de divisiones o departamentos.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5" w:history="1">
              <w:r w:rsidR="0074062F" w:rsidRPr="001D5AA2">
                <w:rPr>
                  <w:rFonts w:ascii="Calibri" w:eastAsia="Times New Roman" w:hAnsi="Calibri"/>
                  <w:color w:val="0070C0"/>
                  <w:sz w:val="16"/>
                  <w:szCs w:val="16"/>
                  <w:u w:val="single"/>
                  <w:lang w:val="es-CO" w:eastAsia="es-CO"/>
                </w:rPr>
                <w:t>http://www.unidadvictimas.gov.co/direcciones-territoriales/147</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Se verificó por parte de la OCI que en el link se encuentra la información correspondiente la ubicación de las sedes de las diferentes direcciones territoriales de la Entidad.</w:t>
            </w:r>
          </w:p>
        </w:tc>
      </w:tr>
      <w:tr w:rsidR="00184B27" w:rsidRPr="001D5AA2" w:rsidTr="00353EB0">
        <w:trPr>
          <w:trHeight w:val="213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Horario de atención al público.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6" w:history="1">
              <w:r w:rsidR="0074062F" w:rsidRPr="001D5AA2">
                <w:rPr>
                  <w:rFonts w:ascii="Calibri" w:eastAsia="Times New Roman" w:hAnsi="Calibri"/>
                  <w:color w:val="0070C0"/>
                  <w:sz w:val="16"/>
                  <w:szCs w:val="16"/>
                  <w:u w:val="single"/>
                  <w:lang w:val="es-CO" w:eastAsia="es-CO"/>
                </w:rPr>
                <w:t>http://www.unidadvictimas.gov.co/sedes-y-horarios/11138</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Se verificó por parte de la OCI que en el link se encuentra la información correspondiente la ubicación de las sedes nacionales y territoriales de la Unidad, así como la ubicación de los puntos de atención y centros regionales de atención a víctimas, por último se observó la publicación de los horarios de funcionamiento de las mismas.</w:t>
            </w:r>
          </w:p>
        </w:tc>
      </w:tr>
      <w:tr w:rsidR="00184B27" w:rsidRPr="001D5AA2" w:rsidTr="00D90A5F">
        <w:trPr>
          <w:trHeight w:val="349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1.2</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Presupuesto y Plan de Acción</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s-CO" w:eastAsia="es-CO"/>
              </w:rPr>
              <w:t xml:space="preserve">  </w:t>
            </w:r>
            <w:r w:rsidRPr="0074062F">
              <w:rPr>
                <w:rFonts w:ascii="Calibri" w:eastAsia="Times New Roman" w:hAnsi="Calibri"/>
                <w:color w:val="000000"/>
                <w:sz w:val="16"/>
                <w:szCs w:val="16"/>
                <w:u w:val="single"/>
                <w:lang w:val="en-US" w:eastAsia="es-CO"/>
              </w:rPr>
              <w:t>Art.9,b),L 1712/14</w:t>
            </w:r>
            <w:r w:rsidRPr="0074062F">
              <w:rPr>
                <w:rFonts w:ascii="Calibri" w:eastAsia="Times New Roman" w:hAnsi="Calibri"/>
                <w:color w:val="000000"/>
                <w:sz w:val="16"/>
                <w:szCs w:val="16"/>
                <w:u w:val="single"/>
                <w:lang w:val="en-US" w:eastAsia="es-CO"/>
              </w:rPr>
              <w:br/>
              <w:t>Art.74 y 77 L 1474/11</w:t>
            </w:r>
            <w:r w:rsidRPr="0074062F">
              <w:rPr>
                <w:rFonts w:ascii="Calibri" w:eastAsia="Times New Roman" w:hAnsi="Calibri"/>
                <w:color w:val="000000"/>
                <w:sz w:val="16"/>
                <w:szCs w:val="16"/>
                <w:u w:val="single"/>
                <w:lang w:val="en-US" w:eastAsia="es-CO"/>
              </w:rPr>
              <w:br/>
              <w:t>Par</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Presupuesto general asignado.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7" w:history="1">
              <w:r w:rsidR="0074062F" w:rsidRPr="001D5AA2">
                <w:rPr>
                  <w:rFonts w:ascii="Calibri" w:eastAsia="Times New Roman" w:hAnsi="Calibri"/>
                  <w:color w:val="0070C0"/>
                  <w:sz w:val="16"/>
                  <w:szCs w:val="16"/>
                  <w:u w:val="single"/>
                  <w:lang w:val="es-CO" w:eastAsia="es-CO"/>
                </w:rPr>
                <w:t>1. http://www.unidadvictimas.gov.co/index.php/en/indicadores-de-gestion/estatuto-anticorrupcion</w:t>
              </w:r>
              <w:r w:rsidR="0074062F" w:rsidRPr="0074062F">
                <w:rPr>
                  <w:rFonts w:ascii="Calibri" w:eastAsia="Times New Roman" w:hAnsi="Calibri"/>
                  <w:color w:val="0070C0"/>
                  <w:sz w:val="16"/>
                  <w:szCs w:val="16"/>
                  <w:u w:val="single"/>
                  <w:lang w:val="es-CO" w:eastAsia="es-CO"/>
                </w:rPr>
                <w:br/>
              </w:r>
              <w:r w:rsidR="0074062F" w:rsidRPr="001D5AA2">
                <w:rPr>
                  <w:rFonts w:ascii="Calibri" w:eastAsia="Times New Roman" w:hAnsi="Calibri"/>
                  <w:color w:val="0070C0"/>
                  <w:sz w:val="16"/>
                  <w:szCs w:val="16"/>
                  <w:u w:val="single"/>
                  <w:lang w:val="es-CO" w:eastAsia="es-CO"/>
                </w:rPr>
                <w:t>2. http://www.unidadvictimas.gov.co/es/presupuesto-actualizado-febrero-de-2016/13726</w:t>
              </w:r>
              <w:r w:rsidR="0074062F" w:rsidRPr="0074062F">
                <w:rPr>
                  <w:rFonts w:ascii="Calibri" w:eastAsia="Times New Roman" w:hAnsi="Calibri"/>
                  <w:color w:val="0070C0"/>
                  <w:sz w:val="16"/>
                  <w:szCs w:val="16"/>
                  <w:u w:val="single"/>
                  <w:lang w:val="es-CO" w:eastAsia="es-CO"/>
                </w:rPr>
                <w:br/>
              </w:r>
              <w:r w:rsidR="0074062F" w:rsidRPr="001D5AA2">
                <w:rPr>
                  <w:rFonts w:ascii="Calibri" w:eastAsia="Times New Roman" w:hAnsi="Calibri"/>
                  <w:color w:val="0070C0"/>
                  <w:sz w:val="16"/>
                  <w:szCs w:val="16"/>
                  <w:u w:val="single"/>
                  <w:lang w:val="es-CO" w:eastAsia="es-CO"/>
                </w:rPr>
                <w:t>3.http://www.unidadvictimas.gov.co/es/presupuesto-desagregado-2016/13202</w:t>
              </w:r>
              <w:r w:rsidR="0074062F" w:rsidRPr="0074062F">
                <w:rPr>
                  <w:rFonts w:ascii="Calibri" w:eastAsia="Times New Roman" w:hAnsi="Calibri"/>
                  <w:color w:val="0070C0"/>
                  <w:sz w:val="16"/>
                  <w:szCs w:val="16"/>
                  <w:u w:val="single"/>
                  <w:lang w:val="es-CO" w:eastAsia="es-CO"/>
                </w:rPr>
                <w:br/>
              </w:r>
              <w:r w:rsidR="0074062F" w:rsidRPr="001D5AA2">
                <w:rPr>
                  <w:rFonts w:ascii="Calibri" w:eastAsia="Times New Roman" w:hAnsi="Calibri"/>
                  <w:color w:val="0070C0"/>
                  <w:sz w:val="16"/>
                  <w:szCs w:val="16"/>
                  <w:lang w:val="es-CO" w:eastAsia="es-CO"/>
                </w:rPr>
                <w:t>4. http://www.unidadvictimas.gov.co/es/presupuesto-de-inversi%C3%B3n-2015/11472</w:t>
              </w:r>
              <w:r w:rsidR="0074062F" w:rsidRPr="0074062F">
                <w:rPr>
                  <w:rFonts w:ascii="Calibri" w:eastAsia="Times New Roman" w:hAnsi="Calibri"/>
                  <w:color w:val="0070C0"/>
                  <w:sz w:val="16"/>
                  <w:szCs w:val="16"/>
                  <w:u w:val="single"/>
                  <w:lang w:val="es-CO" w:eastAsia="es-CO"/>
                </w:rPr>
                <w:br/>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constató que en los links señalados se encuentra publicada la siguiente información: presupuesto asignado y ejecución presupuestal, presupuesto actualizado 2016, presupuesto desagregado y </w:t>
            </w:r>
            <w:r w:rsidR="00184B27" w:rsidRPr="001D5AA2">
              <w:rPr>
                <w:rFonts w:ascii="Calibri" w:eastAsia="Times New Roman" w:hAnsi="Calibri"/>
                <w:color w:val="000000"/>
                <w:sz w:val="16"/>
                <w:szCs w:val="16"/>
                <w:lang w:val="es-CO" w:eastAsia="es-CO"/>
              </w:rPr>
              <w:t>presupuesto de inversión 2016.</w:t>
            </w:r>
            <w:r w:rsidR="00184B27" w:rsidRPr="001D5AA2">
              <w:rPr>
                <w:rFonts w:ascii="Calibri" w:eastAsia="Times New Roman" w:hAnsi="Calibri"/>
                <w:color w:val="000000"/>
                <w:sz w:val="16"/>
                <w:szCs w:val="16"/>
                <w:lang w:val="es-CO" w:eastAsia="es-CO"/>
              </w:rPr>
              <w:br/>
              <w:t>S</w:t>
            </w:r>
            <w:r w:rsidRPr="0074062F">
              <w:rPr>
                <w:rFonts w:ascii="Calibri" w:eastAsia="Times New Roman" w:hAnsi="Calibri"/>
                <w:color w:val="000000"/>
                <w:sz w:val="16"/>
                <w:szCs w:val="16"/>
                <w:lang w:val="es-CO" w:eastAsia="es-CO"/>
              </w:rPr>
              <w:t>e evidenció que con el cambio de la página web la información se ubicó de mejor manera de conformidad con la norma, así mismo se constató el acatamiento de las recomendaciones dadas por ésta Oficina en el mes de octubre de 2015.</w:t>
            </w:r>
          </w:p>
        </w:tc>
      </w:tr>
      <w:tr w:rsidR="0074062F" w:rsidRPr="0074062F" w:rsidTr="00D90A5F">
        <w:trPr>
          <w:trHeight w:val="819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Ejecución presupuestal histórica anual.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nil"/>
              <w:bottom w:val="single" w:sz="4" w:space="0" w:color="auto"/>
              <w:right w:val="nil"/>
            </w:tcBorders>
            <w:shd w:val="clear" w:color="auto" w:fill="auto"/>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http://www.unidadvictimas.gov.co/es/presupuesto-asignado-y-ejecuci%C3%B3n-presupuestal/156</w:t>
            </w:r>
            <w:r w:rsidRPr="0074062F">
              <w:rPr>
                <w:rFonts w:ascii="Calibri" w:eastAsia="Times New Roman" w:hAnsi="Calibri"/>
                <w:color w:val="0070C0"/>
                <w:sz w:val="16"/>
                <w:szCs w:val="16"/>
                <w:u w:val="single"/>
                <w:lang w:val="es-CO" w:eastAsia="es-CO"/>
              </w:rPr>
              <w:br/>
              <w:t>2. http://www.unidadvictimas.gov.co/es/ejecuci%C3%B3n-presupuestal-agregada-unidad-febrero-2016/13708</w:t>
            </w:r>
            <w:r w:rsidRPr="0074062F">
              <w:rPr>
                <w:rFonts w:ascii="Calibri" w:eastAsia="Times New Roman" w:hAnsi="Calibri"/>
                <w:color w:val="0070C0"/>
                <w:sz w:val="16"/>
                <w:szCs w:val="16"/>
                <w:u w:val="single"/>
                <w:lang w:val="es-CO" w:eastAsia="es-CO"/>
              </w:rPr>
              <w:br/>
              <w:t>3. http://www.unidadvictimas.gov.co/es/ejecuci%C3%B3n-presupuestal-desagregada-unidad-febrero-2016/13709</w:t>
            </w:r>
            <w:r w:rsidRPr="0074062F">
              <w:rPr>
                <w:rFonts w:ascii="Calibri" w:eastAsia="Times New Roman" w:hAnsi="Calibri"/>
                <w:color w:val="0070C0"/>
                <w:sz w:val="16"/>
                <w:szCs w:val="16"/>
                <w:u w:val="single"/>
                <w:lang w:val="es-CO" w:eastAsia="es-CO"/>
              </w:rPr>
              <w:br/>
              <w:t>4. http://www.unidadvictimas.gov.co/es/ejecuci%C3%B3n-presupuestal-unidad-enero-diciembre-2015/13250</w:t>
            </w:r>
            <w:r w:rsidRPr="0074062F">
              <w:rPr>
                <w:rFonts w:ascii="Calibri" w:eastAsia="Times New Roman" w:hAnsi="Calibri"/>
                <w:color w:val="0070C0"/>
                <w:sz w:val="16"/>
                <w:szCs w:val="16"/>
                <w:u w:val="single"/>
                <w:lang w:val="es-CO" w:eastAsia="es-CO"/>
              </w:rPr>
              <w:br/>
              <w:t>5. http://www.unidadvictimas.gov.co/es/ejecuci%C3%B3n-presupuestal-unidad-enero-diciembre-2015-desagregada/13252</w:t>
            </w:r>
            <w:r w:rsidRPr="0074062F">
              <w:rPr>
                <w:rFonts w:ascii="Calibri" w:eastAsia="Times New Roman" w:hAnsi="Calibri"/>
                <w:color w:val="0070C0"/>
                <w:sz w:val="16"/>
                <w:szCs w:val="16"/>
                <w:u w:val="single"/>
                <w:lang w:val="es-CO" w:eastAsia="es-CO"/>
              </w:rPr>
              <w:br/>
              <w:t>6. http://www.unidadvictimas.gov.co/es/ejecuci%C3%B3n-presupuestal-unidad-2014/12814</w:t>
            </w:r>
            <w:r w:rsidRPr="0074062F">
              <w:rPr>
                <w:rFonts w:ascii="Calibri" w:eastAsia="Times New Roman" w:hAnsi="Calibri"/>
                <w:color w:val="0070C0"/>
                <w:sz w:val="16"/>
                <w:szCs w:val="16"/>
                <w:u w:val="single"/>
                <w:lang w:val="es-CO" w:eastAsia="es-CO"/>
              </w:rPr>
              <w:br/>
              <w:t>7. http://www.unidadvictimas.gov.co/es/ejecuci%C3%B3n-presupuestal-unidad-2013/12815</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en los links señalados se encuentra publicada la siguiente información: ejecución presupuestal, ejecución presupuestal agregada Unidad febrero 2016, ejecución presupuestal desagregada Unidad febrero 2016, ejecución presupuestal agregada Unidad enero- diciembre 2015, ejecución presupuestal desagregada Unidad enero-diciembre 2015, ejecución presupuestal Unidad 2015, ejecución presupuestal Unidad 2014, ejecución presupuestal Unidad 2013 y </w:t>
            </w:r>
            <w:r w:rsidR="00184B27" w:rsidRPr="001D5AA2">
              <w:rPr>
                <w:rFonts w:ascii="Calibri" w:eastAsia="Times New Roman" w:hAnsi="Calibri"/>
                <w:color w:val="000000"/>
                <w:sz w:val="16"/>
                <w:szCs w:val="16"/>
                <w:lang w:val="es-CO" w:eastAsia="es-CO"/>
              </w:rPr>
              <w:t>ejecución presupuestal Unidad 2012.</w:t>
            </w:r>
            <w:r w:rsidR="00184B27" w:rsidRPr="001D5AA2">
              <w:rPr>
                <w:rFonts w:ascii="Calibri" w:eastAsia="Times New Roman" w:hAnsi="Calibri"/>
                <w:color w:val="000000"/>
                <w:sz w:val="16"/>
                <w:szCs w:val="16"/>
                <w:lang w:val="es-CO" w:eastAsia="es-CO"/>
              </w:rPr>
              <w:br/>
            </w:r>
            <w:r w:rsidR="00184B27" w:rsidRPr="001D5AA2">
              <w:rPr>
                <w:rFonts w:ascii="Calibri" w:eastAsia="Times New Roman" w:hAnsi="Calibri"/>
                <w:color w:val="000000"/>
                <w:sz w:val="16"/>
                <w:szCs w:val="16"/>
                <w:lang w:val="es-CO" w:eastAsia="es-CO"/>
              </w:rPr>
              <w:br/>
              <w:t>S</w:t>
            </w:r>
            <w:r w:rsidRPr="0074062F">
              <w:rPr>
                <w:rFonts w:ascii="Calibri" w:eastAsia="Times New Roman" w:hAnsi="Calibri"/>
                <w:color w:val="000000"/>
                <w:sz w:val="16"/>
                <w:szCs w:val="16"/>
                <w:lang w:val="es-CO" w:eastAsia="es-CO"/>
              </w:rPr>
              <w:t xml:space="preserve">e evidenció la inclusión de la información desagregada de ejecución presupuestal de los años 2015 y 2016, lo cual fue sugerido por la OCI en informe anterior. </w:t>
            </w:r>
          </w:p>
        </w:tc>
      </w:tr>
      <w:tr w:rsidR="0074062F" w:rsidRPr="0074062F" w:rsidTr="00D90A5F">
        <w:trPr>
          <w:trHeight w:val="172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934E8">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Planes de gasto público para cada año fiscal, de acuerdo con lo establecido en el Art. 74 de la Ley 1474 de 2011 (</w:t>
            </w:r>
            <w:r w:rsidRPr="0074062F">
              <w:rPr>
                <w:rFonts w:ascii="Calibri" w:eastAsia="Times New Roman" w:hAnsi="Calibri"/>
                <w:b/>
                <w:bCs/>
                <w:color w:val="000000"/>
                <w:sz w:val="20"/>
                <w:szCs w:val="20"/>
                <w:lang w:val="es-CO" w:eastAsia="es-CO"/>
              </w:rPr>
              <w:t>Plan de Acción</w:t>
            </w:r>
            <w:r w:rsidRPr="0074062F">
              <w:rPr>
                <w:rFonts w:ascii="Calibri" w:eastAsia="Times New Roman" w:hAnsi="Calibri"/>
                <w:color w:val="000000"/>
                <w:sz w:val="20"/>
                <w:szCs w:val="20"/>
                <w:lang w:val="es-CO" w:eastAsia="es-CO"/>
              </w:rPr>
              <w:t>): A más tardar el 31 de Enero de cada año, se deberá publicar en sus respectiva</w:t>
            </w:r>
            <w:r w:rsidR="007934E8">
              <w:rPr>
                <w:rFonts w:ascii="Calibri" w:eastAsia="Times New Roman" w:hAnsi="Calibri"/>
                <w:color w:val="000000"/>
                <w:sz w:val="20"/>
                <w:szCs w:val="20"/>
                <w:lang w:val="es-CO" w:eastAsia="es-CO"/>
              </w:rPr>
              <w:t>s</w:t>
            </w:r>
            <w:r w:rsidRPr="0074062F">
              <w:rPr>
                <w:rFonts w:ascii="Calibri" w:eastAsia="Times New Roman" w:hAnsi="Calibri"/>
                <w:color w:val="000000"/>
                <w:sz w:val="20"/>
                <w:szCs w:val="20"/>
                <w:lang w:val="es-CO" w:eastAsia="es-CO"/>
              </w:rPr>
              <w:t xml:space="preserve"> página</w:t>
            </w:r>
            <w:r w:rsidR="008F255D">
              <w:rPr>
                <w:rFonts w:ascii="Calibri" w:eastAsia="Times New Roman" w:hAnsi="Calibri"/>
                <w:color w:val="000000"/>
                <w:sz w:val="20"/>
                <w:szCs w:val="20"/>
                <w:lang w:val="es-CO" w:eastAsia="es-CO"/>
              </w:rPr>
              <w:t>s</w:t>
            </w:r>
            <w:r w:rsidRPr="0074062F">
              <w:rPr>
                <w:rFonts w:ascii="Calibri" w:eastAsia="Times New Roman" w:hAnsi="Calibri"/>
                <w:color w:val="000000"/>
                <w:sz w:val="20"/>
                <w:szCs w:val="20"/>
                <w:lang w:val="es-CO" w:eastAsia="es-CO"/>
              </w:rPr>
              <w:t xml:space="preserve"> web el plan de Acción para el siguiente año. En el cual se especificarán:</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http://www.unidadvictimas.gov.co/es/informes-proyectos-y-planes/149#planes</w:t>
            </w:r>
            <w:r w:rsidRPr="0074062F">
              <w:rPr>
                <w:rFonts w:ascii="Calibri" w:eastAsia="Times New Roman" w:hAnsi="Calibri"/>
                <w:color w:val="0070C0"/>
                <w:sz w:val="16"/>
                <w:szCs w:val="16"/>
                <w:u w:val="single"/>
                <w:lang w:val="es-CO" w:eastAsia="es-CO"/>
              </w:rPr>
              <w:br/>
              <w:t>2. http://www.unidadvictimas.gov.co/es/plan-de-acci%C3%B3n-2016-febrero/13797</w:t>
            </w:r>
            <w:r w:rsidRPr="0074062F">
              <w:rPr>
                <w:rFonts w:ascii="Calibri" w:eastAsia="Times New Roman" w:hAnsi="Calibri"/>
                <w:color w:val="0070C0"/>
                <w:sz w:val="16"/>
                <w:szCs w:val="16"/>
                <w:u w:val="single"/>
                <w:lang w:val="es-CO" w:eastAsia="es-CO"/>
              </w:rPr>
              <w:br/>
              <w:t>3. http://www.unidadvictimas.gov.co/es/plan-de-acci%C3%B3n-2016/13769</w:t>
            </w:r>
            <w:r w:rsidRPr="0074062F">
              <w:rPr>
                <w:rFonts w:ascii="Calibri" w:eastAsia="Times New Roman" w:hAnsi="Calibri"/>
                <w:color w:val="0070C0"/>
                <w:sz w:val="16"/>
                <w:szCs w:val="16"/>
                <w:u w:val="single"/>
                <w:lang w:val="es-CO" w:eastAsia="es-CO"/>
              </w:rPr>
              <w:br/>
              <w:t>4. http://www.unidadvictimas.gov.co/es/plan-de-acci%C3%B3n-final-2015/13201</w:t>
            </w:r>
            <w:r w:rsidRPr="0074062F">
              <w:rPr>
                <w:rFonts w:ascii="Calibri" w:eastAsia="Times New Roman" w:hAnsi="Calibri"/>
                <w:color w:val="0070C0"/>
                <w:sz w:val="16"/>
                <w:szCs w:val="16"/>
                <w:u w:val="single"/>
                <w:lang w:val="es-CO" w:eastAsia="es-CO"/>
              </w:rPr>
              <w:br/>
              <w:t>5. http://www.unidadvictimas.gov.co/es/plan-de-acci%C3%B3n-2014/11470</w:t>
            </w:r>
            <w:r w:rsidRPr="0074062F">
              <w:rPr>
                <w:rFonts w:ascii="Calibri" w:eastAsia="Times New Roman" w:hAnsi="Calibri"/>
                <w:color w:val="0070C0"/>
                <w:sz w:val="16"/>
                <w:szCs w:val="16"/>
                <w:u w:val="single"/>
                <w:lang w:val="es-CO" w:eastAsia="es-CO"/>
              </w:rPr>
              <w:br/>
              <w:t>6.  http://www.unidadvictimas.gov.co/es/plan-anual-de-adquisiciones-paa/13249</w:t>
            </w:r>
            <w:r w:rsidRPr="0074062F">
              <w:rPr>
                <w:rFonts w:ascii="Calibri" w:eastAsia="Times New Roman" w:hAnsi="Calibri"/>
                <w:color w:val="0070C0"/>
                <w:sz w:val="16"/>
                <w:szCs w:val="16"/>
                <w:u w:val="single"/>
                <w:lang w:val="es-CO" w:eastAsia="es-CO"/>
              </w:rPr>
              <w:br/>
              <w:t>7. http://www.unidadvictimas.gov.co/es/plan-anual-de-adquisiciones-paa/8968</w:t>
            </w:r>
            <w:r w:rsidRPr="0074062F">
              <w:rPr>
                <w:rFonts w:ascii="Calibri" w:eastAsia="Times New Roman" w:hAnsi="Calibri"/>
                <w:color w:val="0070C0"/>
                <w:sz w:val="16"/>
                <w:szCs w:val="16"/>
                <w:u w:val="single"/>
                <w:lang w:val="es-CO" w:eastAsia="es-CO"/>
              </w:rPr>
              <w:br/>
              <w:t>8. http://www.unidadvictimas.gov.co/es/plan-de-adqusiciones-noviembre-de-2014/12786</w:t>
            </w:r>
            <w:r w:rsidRPr="0074062F">
              <w:rPr>
                <w:rFonts w:ascii="Calibri" w:eastAsia="Times New Roman" w:hAnsi="Calibri"/>
                <w:color w:val="0070C0"/>
                <w:sz w:val="16"/>
                <w:szCs w:val="16"/>
                <w:u w:val="single"/>
                <w:lang w:val="es-CO" w:eastAsia="es-CO"/>
              </w:rPr>
              <w:br/>
              <w:t>9. http://www.unidadvictimas.gov.co/es/plan-de-compras-2013-inicial/12793</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en los links señalados se encuentra publicada la siguiente información: plan de acción 2016 febrero, plan de acción 2016 y plan de acción diciembre de 2015, plan de acción 2014 y plan de acción 2013; de </w:t>
            </w:r>
            <w:r w:rsidR="00184B27" w:rsidRPr="001D5AA2">
              <w:rPr>
                <w:rFonts w:ascii="Calibri" w:eastAsia="Times New Roman" w:hAnsi="Calibri"/>
                <w:color w:val="000000"/>
                <w:sz w:val="16"/>
                <w:szCs w:val="16"/>
                <w:lang w:val="es-CO" w:eastAsia="es-CO"/>
              </w:rPr>
              <w:t xml:space="preserve">conformidad </w:t>
            </w:r>
            <w:r w:rsidRPr="0074062F">
              <w:rPr>
                <w:rFonts w:ascii="Calibri" w:eastAsia="Times New Roman" w:hAnsi="Calibri"/>
                <w:color w:val="000000"/>
                <w:sz w:val="16"/>
                <w:szCs w:val="16"/>
                <w:lang w:val="es-CO" w:eastAsia="es-CO"/>
              </w:rPr>
              <w:t>con lo establecido en la ley 1474 de 2011 y articulo 9, literal b, Ley 1712 de 2014.</w:t>
            </w:r>
          </w:p>
        </w:tc>
      </w:tr>
      <w:tr w:rsidR="0074062F" w:rsidRPr="0074062F" w:rsidTr="00353EB0">
        <w:trPr>
          <w:trHeight w:val="1320"/>
        </w:trPr>
        <w:tc>
          <w:tcPr>
            <w:tcW w:w="1148" w:type="dxa"/>
            <w:vMerge/>
            <w:tcBorders>
              <w:top w:val="single" w:sz="4"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8"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300" w:firstLine="6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Objetivos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62F" w:rsidRPr="0074062F" w:rsidRDefault="00184B27" w:rsidP="00353EB0">
            <w:pPr>
              <w:spacing w:after="0"/>
              <w:jc w:val="both"/>
              <w:rPr>
                <w:rFonts w:ascii="Calibri" w:eastAsia="Times New Roman" w:hAnsi="Calibri"/>
                <w:color w:val="000000"/>
                <w:sz w:val="16"/>
                <w:szCs w:val="16"/>
                <w:lang w:val="es-CO" w:eastAsia="es-CO"/>
              </w:rPr>
            </w:pPr>
            <w:r w:rsidRPr="001D5AA2">
              <w:rPr>
                <w:rFonts w:ascii="Calibri" w:eastAsia="Times New Roman" w:hAnsi="Calibri"/>
                <w:color w:val="000000"/>
                <w:sz w:val="16"/>
                <w:szCs w:val="16"/>
                <w:lang w:val="es-CO" w:eastAsia="es-CO"/>
              </w:rPr>
              <w:t>S</w:t>
            </w:r>
            <w:r w:rsidR="0074062F" w:rsidRPr="0074062F">
              <w:rPr>
                <w:rFonts w:ascii="Calibri" w:eastAsia="Times New Roman" w:hAnsi="Calibri"/>
                <w:color w:val="000000"/>
                <w:sz w:val="16"/>
                <w:szCs w:val="16"/>
                <w:lang w:val="es-CO" w:eastAsia="es-CO"/>
              </w:rPr>
              <w:t>e verificó por la OCI que la información publicada en los diferentes links consultados, contiene los objetivos de plan de acción.</w:t>
            </w:r>
          </w:p>
        </w:tc>
      </w:tr>
      <w:tr w:rsidR="0074062F" w:rsidRPr="0074062F" w:rsidTr="00353EB0">
        <w:trPr>
          <w:trHeight w:val="85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nil"/>
              <w:bottom w:val="dotted" w:sz="4" w:space="0" w:color="auto"/>
              <w:right w:val="single" w:sz="8" w:space="0" w:color="auto"/>
            </w:tcBorders>
            <w:shd w:val="clear" w:color="auto" w:fill="auto"/>
            <w:hideMark/>
          </w:tcPr>
          <w:p w:rsidR="0074062F" w:rsidRPr="0074062F" w:rsidRDefault="0074062F" w:rsidP="0074062F">
            <w:pPr>
              <w:spacing w:after="0"/>
              <w:ind w:firstLineChars="300" w:firstLine="6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Estrategias</w:t>
            </w:r>
          </w:p>
        </w:tc>
        <w:tc>
          <w:tcPr>
            <w:tcW w:w="184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single" w:sz="4" w:space="0" w:color="auto"/>
              <w:left w:val="single" w:sz="8" w:space="0" w:color="auto"/>
              <w:bottom w:val="single" w:sz="4" w:space="0" w:color="000000"/>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verificó que en la publicación realizada en los links se encontró las Actividades Estratégicas</w:t>
            </w:r>
          </w:p>
        </w:tc>
      </w:tr>
      <w:tr w:rsidR="0074062F" w:rsidRPr="0074062F" w:rsidTr="00353EB0">
        <w:trPr>
          <w:trHeight w:val="133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dotted" w:sz="4" w:space="0" w:color="auto"/>
              <w:right w:val="single" w:sz="8" w:space="0" w:color="auto"/>
            </w:tcBorders>
            <w:shd w:val="clear" w:color="auto" w:fill="auto"/>
            <w:hideMark/>
          </w:tcPr>
          <w:p w:rsidR="0074062F" w:rsidRPr="0074062F" w:rsidRDefault="0074062F" w:rsidP="0074062F">
            <w:pPr>
              <w:spacing w:after="0"/>
              <w:ind w:firstLineChars="300" w:firstLine="6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Proyectos</w:t>
            </w:r>
          </w:p>
        </w:tc>
        <w:tc>
          <w:tcPr>
            <w:tcW w:w="184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tcBorders>
              <w:top w:val="nil"/>
              <w:left w:val="single" w:sz="4" w:space="0" w:color="auto"/>
              <w:bottom w:val="single" w:sz="4" w:space="0" w:color="auto"/>
              <w:right w:val="single" w:sz="4" w:space="0" w:color="auto"/>
            </w:tcBorders>
            <w:shd w:val="clear" w:color="auto" w:fill="auto"/>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en la publicación realizada en el link se encontraron la información correspondiente a los proyectos de inversión de la Unidad desde el año 2013 a 2016. </w:t>
            </w:r>
          </w:p>
        </w:tc>
      </w:tr>
      <w:tr w:rsidR="0074062F" w:rsidRPr="0074062F" w:rsidTr="00353EB0">
        <w:trPr>
          <w:trHeight w:val="99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dotted" w:sz="4" w:space="0" w:color="auto"/>
              <w:right w:val="single" w:sz="8" w:space="0" w:color="auto"/>
            </w:tcBorders>
            <w:shd w:val="clear" w:color="auto" w:fill="auto"/>
            <w:hideMark/>
          </w:tcPr>
          <w:p w:rsidR="0074062F" w:rsidRPr="0074062F" w:rsidRDefault="0074062F" w:rsidP="0074062F">
            <w:pPr>
              <w:spacing w:after="0"/>
              <w:ind w:firstLineChars="300" w:firstLine="6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 Metas </w:t>
            </w:r>
          </w:p>
        </w:tc>
        <w:tc>
          <w:tcPr>
            <w:tcW w:w="184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tcBorders>
              <w:top w:val="nil"/>
              <w:left w:val="single" w:sz="4" w:space="0" w:color="auto"/>
              <w:bottom w:val="single" w:sz="4" w:space="0" w:color="auto"/>
              <w:right w:val="single" w:sz="4" w:space="0" w:color="auto"/>
            </w:tcBorders>
            <w:shd w:val="clear" w:color="auto" w:fill="auto"/>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verificó que en la publicación realizada en los links se observaron las Metas en los diferentes planes de acción.</w:t>
            </w:r>
          </w:p>
        </w:tc>
      </w:tr>
      <w:tr w:rsidR="0074062F" w:rsidRPr="0074062F" w:rsidTr="00353EB0">
        <w:trPr>
          <w:trHeight w:val="93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single" w:sz="4" w:space="0" w:color="auto"/>
              <w:right w:val="single" w:sz="8" w:space="0" w:color="auto"/>
            </w:tcBorders>
            <w:shd w:val="clear" w:color="auto" w:fill="auto"/>
            <w:hideMark/>
          </w:tcPr>
          <w:p w:rsidR="0074062F" w:rsidRPr="0074062F" w:rsidRDefault="0074062F" w:rsidP="0074062F">
            <w:pPr>
              <w:spacing w:after="0"/>
              <w:ind w:firstLineChars="300" w:firstLine="6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-Responsables</w:t>
            </w:r>
          </w:p>
        </w:tc>
        <w:tc>
          <w:tcPr>
            <w:tcW w:w="1840" w:type="dxa"/>
            <w:tcBorders>
              <w:top w:val="nil"/>
              <w:left w:val="nil"/>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single"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auto"/>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tcBorders>
              <w:top w:val="nil"/>
              <w:left w:val="single" w:sz="4" w:space="0" w:color="auto"/>
              <w:bottom w:val="single" w:sz="4" w:space="0" w:color="auto"/>
              <w:right w:val="single" w:sz="4" w:space="0" w:color="auto"/>
            </w:tcBorders>
            <w:shd w:val="clear" w:color="auto" w:fill="auto"/>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verificó que en la publicación realizada en los links se encontró a los responsables dentro de la entidad.</w:t>
            </w:r>
          </w:p>
        </w:tc>
      </w:tr>
      <w:tr w:rsidR="0074062F" w:rsidRPr="0074062F" w:rsidTr="00353EB0">
        <w:trPr>
          <w:trHeight w:val="138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300" w:firstLine="6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-Los planes generales de compras.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verificó en la página web, en los links referidos la  publicación de los planes anuales de adquisi</w:t>
            </w:r>
            <w:r w:rsidR="00184B27" w:rsidRPr="001D5AA2">
              <w:rPr>
                <w:rFonts w:ascii="Calibri" w:eastAsia="Times New Roman" w:hAnsi="Calibri"/>
                <w:color w:val="000000"/>
                <w:sz w:val="16"/>
                <w:szCs w:val="16"/>
                <w:lang w:val="es-CO" w:eastAsia="es-CO"/>
              </w:rPr>
              <w:t>ciones</w:t>
            </w:r>
            <w:r w:rsidRPr="0074062F">
              <w:rPr>
                <w:rFonts w:ascii="Calibri" w:eastAsia="Times New Roman" w:hAnsi="Calibri"/>
                <w:color w:val="000000"/>
                <w:sz w:val="16"/>
                <w:szCs w:val="16"/>
                <w:lang w:val="es-CO" w:eastAsia="es-CO"/>
              </w:rPr>
              <w:t xml:space="preserve"> de la Unidad.</w:t>
            </w:r>
          </w:p>
        </w:tc>
      </w:tr>
      <w:tr w:rsidR="0074062F" w:rsidRPr="0074062F" w:rsidTr="00353EB0">
        <w:trPr>
          <w:trHeight w:val="222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nil"/>
              <w:bottom w:val="dotted" w:sz="4" w:space="0" w:color="auto"/>
              <w:right w:val="single" w:sz="8" w:space="0" w:color="auto"/>
            </w:tcBorders>
            <w:shd w:val="clear" w:color="auto" w:fill="auto"/>
            <w:hideMark/>
          </w:tcPr>
          <w:p w:rsidR="0074062F" w:rsidRPr="0074062F" w:rsidRDefault="0074062F" w:rsidP="0074062F">
            <w:pPr>
              <w:spacing w:after="0"/>
              <w:ind w:firstLineChars="300" w:firstLine="602"/>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 Distribución presupuestal de proyectos de inversión junto a los indicadores de gestión.</w:t>
            </w:r>
          </w:p>
        </w:tc>
        <w:tc>
          <w:tcPr>
            <w:tcW w:w="184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tcBorders>
              <w:top w:val="single" w:sz="4" w:space="0" w:color="auto"/>
              <w:left w:val="single" w:sz="8" w:space="0" w:color="auto"/>
              <w:bottom w:val="dotted" w:sz="4" w:space="0" w:color="auto"/>
              <w:right w:val="nil"/>
            </w:tcBorders>
            <w:shd w:val="clear" w:color="auto" w:fill="auto"/>
            <w:vAlign w:val="bottom"/>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8" w:anchor="Proyectosinversion" w:history="1">
              <w:r w:rsidR="0074062F" w:rsidRPr="001D5AA2">
                <w:rPr>
                  <w:rFonts w:ascii="Calibri" w:eastAsia="Times New Roman" w:hAnsi="Calibri"/>
                  <w:color w:val="0070C0"/>
                  <w:sz w:val="16"/>
                  <w:szCs w:val="16"/>
                  <w:u w:val="single"/>
                  <w:lang w:val="es-CO" w:eastAsia="es-CO"/>
                </w:rPr>
                <w:t>http://www.unidadvictimas.gov.co/es/informes-proyectos-y-planes/149#Proyectosinversion</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62F" w:rsidRPr="0074062F" w:rsidRDefault="00512FBB" w:rsidP="00353EB0">
            <w:pPr>
              <w:spacing w:after="0"/>
              <w:jc w:val="both"/>
              <w:rPr>
                <w:rFonts w:ascii="Calibri" w:eastAsia="Times New Roman" w:hAnsi="Calibri"/>
                <w:color w:val="000000"/>
                <w:sz w:val="16"/>
                <w:szCs w:val="16"/>
                <w:lang w:val="es-CO" w:eastAsia="es-CO"/>
              </w:rPr>
            </w:pPr>
            <w:r w:rsidRPr="001D5AA2">
              <w:rPr>
                <w:rFonts w:ascii="Calibri" w:eastAsia="Times New Roman" w:hAnsi="Calibri"/>
                <w:color w:val="000000"/>
                <w:sz w:val="16"/>
                <w:szCs w:val="16"/>
                <w:lang w:val="es-CO" w:eastAsia="es-CO"/>
              </w:rPr>
              <w:t>S</w:t>
            </w:r>
            <w:r w:rsidR="0074062F" w:rsidRPr="0074062F">
              <w:rPr>
                <w:rFonts w:ascii="Calibri" w:eastAsia="Times New Roman" w:hAnsi="Calibri"/>
                <w:color w:val="000000"/>
                <w:sz w:val="16"/>
                <w:szCs w:val="16"/>
                <w:lang w:val="es-CO" w:eastAsia="es-CO"/>
              </w:rPr>
              <w:t>e evidenció por parte de la OCI en el link referido la publicación de la información de proyectos de inversión de</w:t>
            </w:r>
            <w:r w:rsidR="0095519C">
              <w:rPr>
                <w:rFonts w:ascii="Calibri" w:eastAsia="Times New Roman" w:hAnsi="Calibri"/>
                <w:color w:val="000000"/>
                <w:sz w:val="16"/>
                <w:szCs w:val="16"/>
                <w:lang w:val="es-CO" w:eastAsia="es-CO"/>
              </w:rPr>
              <w:t>sde el año 2013 a 2016, sin emb</w:t>
            </w:r>
            <w:r w:rsidR="0074062F" w:rsidRPr="0074062F">
              <w:rPr>
                <w:rFonts w:ascii="Calibri" w:eastAsia="Times New Roman" w:hAnsi="Calibri"/>
                <w:color w:val="000000"/>
                <w:sz w:val="16"/>
                <w:szCs w:val="16"/>
                <w:lang w:val="es-CO" w:eastAsia="es-CO"/>
              </w:rPr>
              <w:t>a</w:t>
            </w:r>
            <w:r w:rsidR="0095519C">
              <w:rPr>
                <w:rFonts w:ascii="Calibri" w:eastAsia="Times New Roman" w:hAnsi="Calibri"/>
                <w:color w:val="000000"/>
                <w:sz w:val="16"/>
                <w:szCs w:val="16"/>
                <w:lang w:val="es-CO" w:eastAsia="es-CO"/>
              </w:rPr>
              <w:t>r</w:t>
            </w:r>
            <w:r w:rsidR="0074062F" w:rsidRPr="0074062F">
              <w:rPr>
                <w:rFonts w:ascii="Calibri" w:eastAsia="Times New Roman" w:hAnsi="Calibri"/>
                <w:color w:val="000000"/>
                <w:sz w:val="16"/>
                <w:szCs w:val="16"/>
                <w:lang w:val="es-CO" w:eastAsia="es-CO"/>
              </w:rPr>
              <w:t xml:space="preserve">go no se observa que los mismos señalen los indicadores de gestión correspondientes; así mismo al observar el plan de acción publicado el mismo no contiene la información como se solicita por la norma en este </w:t>
            </w:r>
            <w:r w:rsidRPr="001D5AA2">
              <w:rPr>
                <w:rFonts w:ascii="Calibri" w:eastAsia="Times New Roman" w:hAnsi="Calibri"/>
                <w:color w:val="000000"/>
                <w:sz w:val="16"/>
                <w:szCs w:val="16"/>
                <w:lang w:val="es-CO" w:eastAsia="es-CO"/>
              </w:rPr>
              <w:t>ítem</w:t>
            </w:r>
            <w:r w:rsidR="0074062F" w:rsidRPr="0074062F">
              <w:rPr>
                <w:rFonts w:ascii="Calibri" w:eastAsia="Times New Roman" w:hAnsi="Calibri"/>
                <w:color w:val="000000"/>
                <w:sz w:val="16"/>
                <w:szCs w:val="16"/>
                <w:lang w:val="es-CO" w:eastAsia="es-CO"/>
              </w:rPr>
              <w:t xml:space="preserve">. </w:t>
            </w:r>
          </w:p>
        </w:tc>
      </w:tr>
      <w:tr w:rsidR="0074062F" w:rsidRPr="0074062F" w:rsidTr="00353EB0">
        <w:trPr>
          <w:trHeight w:val="120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dotted" w:sz="4" w:space="0" w:color="auto"/>
              <w:right w:val="single" w:sz="8" w:space="0" w:color="auto"/>
            </w:tcBorders>
            <w:shd w:val="clear" w:color="auto" w:fill="auto"/>
            <w:hideMark/>
          </w:tcPr>
          <w:p w:rsidR="0074062F" w:rsidRPr="0074062F" w:rsidRDefault="0074062F" w:rsidP="0074062F">
            <w:pPr>
              <w:spacing w:after="0"/>
              <w:ind w:firstLineChars="300" w:firstLine="602"/>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 Informe de gestión del año inmediatamente anterior</w:t>
            </w:r>
          </w:p>
        </w:tc>
        <w:tc>
          <w:tcPr>
            <w:tcW w:w="1840" w:type="dxa"/>
            <w:tcBorders>
              <w:top w:val="nil"/>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single" w:sz="4" w:space="0" w:color="auto"/>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nil"/>
              <w:left w:val="single" w:sz="8" w:space="0" w:color="auto"/>
              <w:bottom w:val="dotted" w:sz="4" w:space="0" w:color="auto"/>
              <w:right w:val="nil"/>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29" w:history="1">
              <w:r w:rsidR="0074062F" w:rsidRPr="001D5AA2">
                <w:rPr>
                  <w:rFonts w:ascii="Calibri" w:eastAsia="Times New Roman" w:hAnsi="Calibri"/>
                  <w:color w:val="0070C0"/>
                  <w:sz w:val="16"/>
                  <w:szCs w:val="16"/>
                  <w:u w:val="single"/>
                  <w:lang w:val="es-CO" w:eastAsia="es-CO"/>
                </w:rPr>
                <w:t>http://www.unidadvictimas.gov.co/es/informe-de-gesti%C3%B3n-2015/13221</w:t>
              </w:r>
            </w:hyperlink>
          </w:p>
        </w:tc>
        <w:tc>
          <w:tcPr>
            <w:tcW w:w="3180" w:type="dxa"/>
            <w:tcBorders>
              <w:top w:val="nil"/>
              <w:left w:val="single" w:sz="4" w:space="0" w:color="auto"/>
              <w:bottom w:val="single" w:sz="4" w:space="0" w:color="auto"/>
              <w:right w:val="single" w:sz="4" w:space="0" w:color="auto"/>
            </w:tcBorders>
            <w:shd w:val="clear" w:color="auto" w:fill="auto"/>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parte de la OCI, que en el link señalado se encuentra publicada la información correspondiente al informe de gestión del año 2015. </w:t>
            </w:r>
          </w:p>
        </w:tc>
      </w:tr>
      <w:tr w:rsidR="0074062F" w:rsidRPr="0074062F" w:rsidTr="00353EB0">
        <w:trPr>
          <w:trHeight w:val="255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nil"/>
              <w:right w:val="single" w:sz="8" w:space="0" w:color="auto"/>
            </w:tcBorders>
            <w:shd w:val="clear" w:color="auto" w:fill="auto"/>
            <w:hideMark/>
          </w:tcPr>
          <w:p w:rsidR="0074062F" w:rsidRPr="0074062F" w:rsidRDefault="0074062F" w:rsidP="0074062F">
            <w:pPr>
              <w:spacing w:after="0"/>
              <w:ind w:firstLineChars="300" w:firstLine="602"/>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 xml:space="preserve">- Presupuesto desagregado con modificaciones </w:t>
            </w:r>
          </w:p>
        </w:tc>
        <w:tc>
          <w:tcPr>
            <w:tcW w:w="1840" w:type="dxa"/>
            <w:tcBorders>
              <w:top w:val="nil"/>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nil"/>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nil"/>
              <w:left w:val="single" w:sz="8" w:space="0" w:color="auto"/>
              <w:bottom w:val="dotted" w:sz="4" w:space="0" w:color="auto"/>
              <w:right w:val="nil"/>
            </w:tcBorders>
            <w:shd w:val="clear" w:color="auto" w:fill="auto"/>
            <w:vAlign w:val="bottom"/>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30" w:history="1">
              <w:r w:rsidR="0074062F" w:rsidRPr="001D5AA2">
                <w:rPr>
                  <w:rFonts w:ascii="Calibri" w:eastAsia="Times New Roman" w:hAnsi="Calibri"/>
                  <w:color w:val="0070C0"/>
                  <w:sz w:val="16"/>
                  <w:szCs w:val="16"/>
                  <w:u w:val="single"/>
                  <w:lang w:val="es-CO" w:eastAsia="es-CO"/>
                </w:rPr>
                <w:t>1. http://www.unidadvictimas.gov.co/es/presupuesto-desagregado-2016/13202</w:t>
              </w:r>
              <w:r w:rsidR="0074062F" w:rsidRPr="0074062F">
                <w:rPr>
                  <w:rFonts w:ascii="Calibri" w:eastAsia="Times New Roman" w:hAnsi="Calibri"/>
                  <w:color w:val="0070C0"/>
                  <w:sz w:val="16"/>
                  <w:szCs w:val="16"/>
                  <w:u w:val="single"/>
                  <w:lang w:val="es-CO" w:eastAsia="es-CO"/>
                </w:rPr>
                <w:br/>
              </w:r>
              <w:r w:rsidR="0074062F" w:rsidRPr="001D5AA2">
                <w:rPr>
                  <w:rFonts w:ascii="Calibri" w:eastAsia="Times New Roman" w:hAnsi="Calibri"/>
                  <w:color w:val="0070C0"/>
                  <w:sz w:val="16"/>
                  <w:szCs w:val="16"/>
                  <w:u w:val="single"/>
                  <w:lang w:val="es-CO" w:eastAsia="es-CO"/>
                </w:rPr>
                <w:t>2. http://www.unidadvictimas.gov.co/es/ejecuci%C3%B3n-presupuestal-unidad-enero-diciembre-2015-desagregada/13252</w:t>
              </w:r>
            </w:hyperlink>
          </w:p>
        </w:tc>
        <w:tc>
          <w:tcPr>
            <w:tcW w:w="3180" w:type="dxa"/>
            <w:tcBorders>
              <w:top w:val="nil"/>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verificó en los links referidos, la publicación del presupuesto desagregado 2016 que no presenta modificaciones según lo observado, respecto a la información del año 2015 se ubica la ejecución presupuesta</w:t>
            </w:r>
            <w:r w:rsidR="00512FBB" w:rsidRPr="001D5AA2">
              <w:rPr>
                <w:rFonts w:ascii="Calibri" w:eastAsia="Times New Roman" w:hAnsi="Calibri"/>
                <w:color w:val="000000"/>
                <w:sz w:val="16"/>
                <w:szCs w:val="16"/>
                <w:lang w:val="es-CO" w:eastAsia="es-CO"/>
              </w:rPr>
              <w:t>l</w:t>
            </w:r>
            <w:r w:rsidRPr="0074062F">
              <w:rPr>
                <w:rFonts w:ascii="Calibri" w:eastAsia="Times New Roman" w:hAnsi="Calibri"/>
                <w:color w:val="000000"/>
                <w:sz w:val="16"/>
                <w:szCs w:val="16"/>
                <w:lang w:val="es-CO" w:eastAsia="es-CO"/>
              </w:rPr>
              <w:t xml:space="preserve"> desagregada, en el cual se observan </w:t>
            </w:r>
            <w:r w:rsidR="00512FBB" w:rsidRPr="001D5AA2">
              <w:rPr>
                <w:rFonts w:ascii="Calibri" w:eastAsia="Times New Roman" w:hAnsi="Calibri"/>
                <w:color w:val="000000"/>
                <w:sz w:val="16"/>
                <w:szCs w:val="16"/>
                <w:lang w:val="es-CO" w:eastAsia="es-CO"/>
              </w:rPr>
              <w:t>modificaciones</w:t>
            </w:r>
            <w:r w:rsidRPr="0074062F">
              <w:rPr>
                <w:rFonts w:ascii="Calibri" w:eastAsia="Times New Roman" w:hAnsi="Calibri"/>
                <w:color w:val="000000"/>
                <w:sz w:val="16"/>
                <w:szCs w:val="16"/>
                <w:lang w:val="es-CO" w:eastAsia="es-CO"/>
              </w:rPr>
              <w:t>.</w:t>
            </w:r>
          </w:p>
        </w:tc>
      </w:tr>
      <w:tr w:rsidR="0074062F" w:rsidRPr="0074062F" w:rsidTr="00353EB0">
        <w:trPr>
          <w:trHeight w:val="76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8" w:space="0" w:color="auto"/>
              <w:left w:val="single" w:sz="4"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dotted" w:sz="4" w:space="0" w:color="auto"/>
              <w:left w:val="nil"/>
              <w:bottom w:val="single" w:sz="4" w:space="0" w:color="auto"/>
              <w:right w:val="nil"/>
            </w:tcBorders>
            <w:shd w:val="clear" w:color="auto" w:fill="auto"/>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xml:space="preserve">→   Las empresas industriales y comerciales del Estado y las Sociedades de Economía Mixta estarán exentas de publicar la información relacionada con sus proyectos de inversión. </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1D5AA2" w:rsidRPr="0074062F" w:rsidTr="00D90A5F">
        <w:trPr>
          <w:trHeight w:val="208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1.3</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Talento Humano</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Art. 9</w:t>
            </w:r>
            <w:proofErr w:type="gramStart"/>
            <w:r w:rsidRPr="0074062F">
              <w:rPr>
                <w:rFonts w:ascii="Calibri" w:eastAsia="Times New Roman" w:hAnsi="Calibri"/>
                <w:color w:val="000000"/>
                <w:sz w:val="16"/>
                <w:szCs w:val="16"/>
                <w:u w:val="single"/>
                <w:lang w:val="en-US" w:eastAsia="es-CO"/>
              </w:rPr>
              <w:t>,c</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5, Dec 103/ 15</w:t>
            </w:r>
            <w:r w:rsidRPr="0074062F">
              <w:rPr>
                <w:rFonts w:ascii="Calibri" w:eastAsia="Times New Roman" w:hAnsi="Calibri"/>
                <w:color w:val="000000"/>
                <w:sz w:val="16"/>
                <w:szCs w:val="16"/>
                <w:u w:val="single"/>
                <w:lang w:val="en-US" w:eastAsia="es-CO"/>
              </w:rPr>
              <w:br/>
              <w:t xml:space="preserve"> Par.1 </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 xml:space="preserve">Directorio de los servidores públicos y contratistas con la siguiente información: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http://www.unidadvictimas.gov.co/es/unidad/quienes-somos/directorio</w:t>
            </w:r>
            <w:r w:rsidRPr="0074062F">
              <w:rPr>
                <w:rFonts w:ascii="Calibri" w:eastAsia="Times New Roman" w:hAnsi="Calibri"/>
                <w:color w:val="0070C0"/>
                <w:sz w:val="16"/>
                <w:szCs w:val="16"/>
                <w:u w:val="single"/>
                <w:lang w:val="es-CO" w:eastAsia="es-CO"/>
              </w:rPr>
              <w:br/>
              <w:t>2.  http://www.unidadvictimas.gov.co/es/unidad/quienes-somos/directorio</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en los links referidos, la publicación del directorio de funcionarios y contratistas de la Unidad, así como el enlace directo a la página web del SIGEP (DAFP). Respecto a la información que se encuentra en SIGEP se evidenció que la misma no se encuentra actualizada de conformidad con lo establecido en la norma, se observó a 31 de marzo de 2016  598 contratistas y 899 servidores públicos ; lo cual evidencia que la información no se encuentra actualizada, en razón a que ésta Oficina constató que con corte 31 de marzo del presente año la Unidad ha suscrito 1242 contratos de prestación de servicios, por lo que se evidencia un faltante de 644 hojas de vida de contratistas sin publicar. Respecto a los funcionarios de planta, se observa que el </w:t>
            </w:r>
            <w:r w:rsidR="00512FBB" w:rsidRPr="001D5AA2">
              <w:rPr>
                <w:rFonts w:ascii="Calibri" w:eastAsia="Times New Roman" w:hAnsi="Calibri"/>
                <w:color w:val="000000"/>
                <w:sz w:val="16"/>
                <w:szCs w:val="16"/>
                <w:lang w:val="es-CO" w:eastAsia="es-CO"/>
              </w:rPr>
              <w:t>número</w:t>
            </w:r>
            <w:r w:rsidRPr="0074062F">
              <w:rPr>
                <w:rFonts w:ascii="Calibri" w:eastAsia="Times New Roman" w:hAnsi="Calibri"/>
                <w:color w:val="000000"/>
                <w:sz w:val="16"/>
                <w:szCs w:val="16"/>
                <w:lang w:val="es-CO" w:eastAsia="es-CO"/>
              </w:rPr>
              <w:t xml:space="preserve"> de registros es superior al </w:t>
            </w:r>
            <w:r w:rsidR="00512FBB" w:rsidRPr="001D5AA2">
              <w:rPr>
                <w:rFonts w:ascii="Calibri" w:eastAsia="Times New Roman" w:hAnsi="Calibri"/>
                <w:color w:val="000000"/>
                <w:sz w:val="16"/>
                <w:szCs w:val="16"/>
                <w:lang w:val="es-CO" w:eastAsia="es-CO"/>
              </w:rPr>
              <w:t>número</w:t>
            </w:r>
            <w:r w:rsidRPr="0074062F">
              <w:rPr>
                <w:rFonts w:ascii="Calibri" w:eastAsia="Times New Roman" w:hAnsi="Calibri"/>
                <w:color w:val="000000"/>
                <w:sz w:val="16"/>
                <w:szCs w:val="16"/>
                <w:lang w:val="es-CO" w:eastAsia="es-CO"/>
              </w:rPr>
              <w:t xml:space="preserve"> general de la planta de la Unidad (857), teniendo en cuenta que no todos los cargos se encuentran </w:t>
            </w:r>
            <w:r w:rsidR="00512FBB" w:rsidRPr="001D5AA2">
              <w:rPr>
                <w:rFonts w:ascii="Calibri" w:eastAsia="Times New Roman" w:hAnsi="Calibri"/>
                <w:color w:val="000000"/>
                <w:sz w:val="16"/>
                <w:szCs w:val="16"/>
                <w:lang w:val="es-CO" w:eastAsia="es-CO"/>
              </w:rPr>
              <w:t>proveídos</w:t>
            </w:r>
            <w:r w:rsidRPr="0074062F">
              <w:rPr>
                <w:rFonts w:ascii="Calibri" w:eastAsia="Times New Roman" w:hAnsi="Calibri"/>
                <w:color w:val="000000"/>
                <w:sz w:val="16"/>
                <w:szCs w:val="16"/>
                <w:lang w:val="es-CO" w:eastAsia="es-CO"/>
              </w:rPr>
              <w:t xml:space="preserve">, lo que genera </w:t>
            </w:r>
            <w:r w:rsidR="00512FBB" w:rsidRPr="001D5AA2">
              <w:rPr>
                <w:rFonts w:ascii="Calibri" w:eastAsia="Times New Roman" w:hAnsi="Calibri"/>
                <w:color w:val="000000"/>
                <w:sz w:val="16"/>
                <w:szCs w:val="16"/>
                <w:lang w:val="es-CO" w:eastAsia="es-CO"/>
              </w:rPr>
              <w:t>confusión</w:t>
            </w:r>
            <w:r w:rsidRPr="0074062F">
              <w:rPr>
                <w:rFonts w:ascii="Calibri" w:eastAsia="Times New Roman" w:hAnsi="Calibri"/>
                <w:color w:val="000000"/>
                <w:sz w:val="16"/>
                <w:szCs w:val="16"/>
                <w:lang w:val="es-CO" w:eastAsia="es-CO"/>
              </w:rPr>
              <w:t xml:space="preserve"> e i</w:t>
            </w:r>
            <w:r w:rsidR="003E73B1">
              <w:rPr>
                <w:rFonts w:ascii="Calibri" w:eastAsia="Times New Roman" w:hAnsi="Calibri"/>
                <w:color w:val="000000"/>
                <w:sz w:val="16"/>
                <w:szCs w:val="16"/>
                <w:lang w:val="es-CO" w:eastAsia="es-CO"/>
              </w:rPr>
              <w:t>ncumplimiento a la ley en cuanto</w:t>
            </w:r>
            <w:r w:rsidRPr="0074062F">
              <w:rPr>
                <w:rFonts w:ascii="Calibri" w:eastAsia="Times New Roman" w:hAnsi="Calibri"/>
                <w:color w:val="000000"/>
                <w:sz w:val="16"/>
                <w:szCs w:val="16"/>
                <w:lang w:val="es-CO" w:eastAsia="es-CO"/>
              </w:rPr>
              <w:t xml:space="preserve"> a la actualización y veracidad de la información; por lo tanto se recomienda realizar las acciones </w:t>
            </w:r>
            <w:r w:rsidR="00512FBB" w:rsidRPr="001D5AA2">
              <w:rPr>
                <w:rFonts w:ascii="Calibri" w:eastAsia="Times New Roman" w:hAnsi="Calibri"/>
                <w:color w:val="000000"/>
                <w:sz w:val="16"/>
                <w:szCs w:val="16"/>
                <w:lang w:val="es-CO" w:eastAsia="es-CO"/>
              </w:rPr>
              <w:t>pertinentes</w:t>
            </w:r>
            <w:r w:rsidRPr="0074062F">
              <w:rPr>
                <w:rFonts w:ascii="Calibri" w:eastAsia="Times New Roman" w:hAnsi="Calibri"/>
                <w:color w:val="000000"/>
                <w:sz w:val="16"/>
                <w:szCs w:val="16"/>
                <w:lang w:val="es-CO" w:eastAsia="es-CO"/>
              </w:rPr>
              <w:t xml:space="preserve"> para que la información se encuentre actualizada y corresponde a la realidad.</w:t>
            </w:r>
          </w:p>
        </w:tc>
      </w:tr>
      <w:tr w:rsidR="0074062F" w:rsidRPr="0074062F" w:rsidTr="00D90A5F">
        <w:trPr>
          <w:trHeight w:val="33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 Nombres y apellidos completos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http://www.unidadvictimas.gov.co/es/unidad/quienes-somos/directorio</w:t>
            </w:r>
            <w:r w:rsidRPr="0074062F">
              <w:rPr>
                <w:rFonts w:ascii="Calibri" w:eastAsia="Times New Roman" w:hAnsi="Calibri"/>
                <w:color w:val="0070C0"/>
                <w:sz w:val="16"/>
                <w:szCs w:val="16"/>
                <w:u w:val="single"/>
                <w:lang w:val="es-CO" w:eastAsia="es-CO"/>
              </w:rPr>
              <w:br/>
              <w:t>2.  http://www.unidadvictimas.gov.co/es/unidad/quienes-somos/directorio</w:t>
            </w: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36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 País, </w:t>
            </w:r>
            <w:proofErr w:type="spellStart"/>
            <w:r w:rsidRPr="0074062F">
              <w:rPr>
                <w:rFonts w:ascii="Calibri" w:eastAsia="Times New Roman" w:hAnsi="Calibri"/>
                <w:color w:val="000000"/>
                <w:sz w:val="20"/>
                <w:szCs w:val="20"/>
                <w:lang w:val="es-CO" w:eastAsia="es-CO"/>
              </w:rPr>
              <w:t>dpto</w:t>
            </w:r>
            <w:proofErr w:type="spellEnd"/>
            <w:r w:rsidRPr="0074062F">
              <w:rPr>
                <w:rFonts w:ascii="Calibri" w:eastAsia="Times New Roman" w:hAnsi="Calibri"/>
                <w:color w:val="000000"/>
                <w:sz w:val="20"/>
                <w:szCs w:val="20"/>
                <w:lang w:val="es-CO" w:eastAsia="es-CO"/>
              </w:rPr>
              <w:t xml:space="preserve"> ,ciudad de nacimiento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30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Formación académica</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30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Experiencia laboral y profesional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46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Empleo, cargo o actividad que desempeña.</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54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Dependencia en la que presta sus servicios a la entidad.</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52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-Dirección de correo electrónico institucional.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330"/>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-teléfono institucional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76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Escala salarial según las categorías para servidores públicos y/o empleados del sector privado.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555"/>
        </w:trPr>
        <w:tc>
          <w:tcPr>
            <w:tcW w:w="1148" w:type="dxa"/>
            <w:vMerge/>
            <w:tcBorders>
              <w:top w:val="single" w:sz="12" w:space="0" w:color="auto"/>
              <w:left w:val="single" w:sz="8" w:space="0" w:color="auto"/>
              <w:bottom w:val="single" w:sz="12"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-Objeto, valor total de los honorarios, fecha de inicio y de terminación, cuando se trate de contratos de prestación de servicios. (SECOP)</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600"/>
        </w:trPr>
        <w:tc>
          <w:tcPr>
            <w:tcW w:w="1148" w:type="dxa"/>
            <w:vMerge/>
            <w:tcBorders>
              <w:top w:val="single" w:sz="12" w:space="0" w:color="auto"/>
              <w:left w:val="single" w:sz="8"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Para las entidades u organismos públicos, el requisito se entenderá cumplido con la publicación de la información que contiene el directorio en el SIGEP.</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315"/>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Tipo de información</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Actividad</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u w:val="single"/>
                <w:lang w:val="es-CO" w:eastAsia="es-CO"/>
              </w:rPr>
            </w:pPr>
            <w:r w:rsidRPr="0074062F">
              <w:rPr>
                <w:rFonts w:ascii="Calibri" w:eastAsia="Times New Roman" w:hAnsi="Calibri"/>
                <w:b/>
                <w:bCs/>
                <w:color w:val="000000"/>
                <w:sz w:val="18"/>
                <w:szCs w:val="18"/>
                <w:u w:val="single"/>
                <w:lang w:val="es-CO" w:eastAsia="es-CO"/>
              </w:rPr>
              <w:t>Norma</w:t>
            </w:r>
          </w:p>
        </w:tc>
        <w:tc>
          <w:tcPr>
            <w:tcW w:w="2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center"/>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 xml:space="preserve">Descripción </w:t>
            </w:r>
          </w:p>
        </w:tc>
        <w:tc>
          <w:tcPr>
            <w:tcW w:w="33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Cumplimiento</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70C0"/>
                <w:sz w:val="18"/>
                <w:szCs w:val="18"/>
                <w:lang w:val="es-CO" w:eastAsia="es-CO"/>
              </w:rPr>
            </w:pPr>
            <w:r w:rsidRPr="00064758">
              <w:rPr>
                <w:rFonts w:ascii="Calibri" w:eastAsia="Times New Roman" w:hAnsi="Calibri"/>
                <w:b/>
                <w:bCs/>
                <w:sz w:val="18"/>
                <w:szCs w:val="18"/>
                <w:lang w:val="es-CO" w:eastAsia="es-CO"/>
              </w:rPr>
              <w:t>Ubicación Sitio Web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31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18"/>
                <w:szCs w:val="18"/>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18"/>
                <w:szCs w:val="18"/>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18"/>
                <w:szCs w:val="18"/>
                <w:u w:val="single"/>
                <w:lang w:val="es-CO" w:eastAsia="es-CO"/>
              </w:rPr>
            </w:pPr>
          </w:p>
        </w:tc>
        <w:tc>
          <w:tcPr>
            <w:tcW w:w="2649"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sz w:val="20"/>
                <w:szCs w:val="20"/>
                <w:lang w:val="es-CO" w:eastAsia="es-CO"/>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Sí</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Parcial</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70C0"/>
                <w:sz w:val="18"/>
                <w:szCs w:val="18"/>
                <w:lang w:val="es-CO" w:eastAsia="es-CO"/>
              </w:rPr>
            </w:pP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1D5AA2" w:rsidRPr="0074062F" w:rsidTr="00D90A5F">
        <w:trPr>
          <w:trHeight w:val="2565"/>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t>1)</w:t>
            </w:r>
            <w:r w:rsidR="00D90A5F">
              <w:rPr>
                <w:rFonts w:ascii="Calibri" w:eastAsia="Times New Roman" w:hAnsi="Calibri"/>
                <w:color w:val="000000"/>
                <w:sz w:val="20"/>
                <w:szCs w:val="20"/>
                <w:lang w:val="es-CO" w:eastAsia="es-CO"/>
              </w:rPr>
              <w:t xml:space="preserve"> </w:t>
            </w:r>
            <w:r w:rsidRPr="0074062F">
              <w:rPr>
                <w:rFonts w:ascii="Calibri" w:eastAsia="Times New Roman" w:hAnsi="Calibri"/>
                <w:color w:val="000000"/>
                <w:sz w:val="20"/>
                <w:szCs w:val="20"/>
                <w:lang w:val="es-CO" w:eastAsia="es-CO"/>
              </w:rPr>
              <w:t xml:space="preserve">La información mínima requerida a publicar de que tratan los Artículos 9,10 y 11 de la Ley 1712 de 2014.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1.4</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Planeación decisiones y políticas</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 Art.9,d) L 1712/14</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Normas generales y reglamentarias del sujeto obligado.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http://www.unidadvictimas.gov.co/es/normograma-de-la-unidad/13784</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en link se encuentra el </w:t>
            </w:r>
            <w:r w:rsidR="00512FBB" w:rsidRPr="001D5AA2">
              <w:rPr>
                <w:rFonts w:ascii="Calibri" w:eastAsia="Times New Roman" w:hAnsi="Calibri"/>
                <w:color w:val="000000"/>
                <w:sz w:val="16"/>
                <w:szCs w:val="16"/>
                <w:lang w:val="es-CO" w:eastAsia="es-CO"/>
              </w:rPr>
              <w:t>documento</w:t>
            </w:r>
            <w:r w:rsidRPr="0074062F">
              <w:rPr>
                <w:rFonts w:ascii="Calibri" w:eastAsia="Times New Roman" w:hAnsi="Calibri"/>
                <w:color w:val="000000"/>
                <w:sz w:val="16"/>
                <w:szCs w:val="16"/>
                <w:lang w:val="es-CO" w:eastAsia="es-CO"/>
              </w:rPr>
              <w:t xml:space="preserve"> en </w:t>
            </w:r>
            <w:r w:rsidR="00512FBB" w:rsidRPr="001D5AA2">
              <w:rPr>
                <w:rFonts w:ascii="Calibri" w:eastAsia="Times New Roman" w:hAnsi="Calibri"/>
                <w:color w:val="000000"/>
                <w:sz w:val="16"/>
                <w:szCs w:val="16"/>
                <w:lang w:val="es-CO" w:eastAsia="es-CO"/>
              </w:rPr>
              <w:t>Excel</w:t>
            </w:r>
            <w:r w:rsidRPr="0074062F">
              <w:rPr>
                <w:rFonts w:ascii="Calibri" w:eastAsia="Times New Roman" w:hAnsi="Calibri"/>
                <w:color w:val="000000"/>
                <w:sz w:val="16"/>
                <w:szCs w:val="16"/>
                <w:lang w:val="es-CO" w:eastAsia="es-CO"/>
              </w:rPr>
              <w:t xml:space="preserve"> del </w:t>
            </w:r>
            <w:r w:rsidR="00512FBB" w:rsidRPr="001D5AA2">
              <w:rPr>
                <w:rFonts w:ascii="Calibri" w:eastAsia="Times New Roman" w:hAnsi="Calibri"/>
                <w:color w:val="000000"/>
                <w:sz w:val="16"/>
                <w:szCs w:val="16"/>
                <w:lang w:val="es-CO" w:eastAsia="es-CO"/>
              </w:rPr>
              <w:t>nomograma</w:t>
            </w:r>
            <w:r w:rsidRPr="0074062F">
              <w:rPr>
                <w:rFonts w:ascii="Calibri" w:eastAsia="Times New Roman" w:hAnsi="Calibri"/>
                <w:color w:val="000000"/>
                <w:sz w:val="16"/>
                <w:szCs w:val="16"/>
                <w:lang w:val="es-CO" w:eastAsia="es-CO"/>
              </w:rPr>
              <w:t xml:space="preserve"> de la Entidad, con los datos generales de cada norma, sin embargo para acceder a cada documento es necesario realizar búsqueda individual, lo cual no es de fácil acceso para el público en general, de igual manera se evidenció que la misma no se encuentra actualiza.  </w:t>
            </w:r>
          </w:p>
        </w:tc>
      </w:tr>
      <w:tr w:rsidR="0074062F" w:rsidRPr="0074062F" w:rsidTr="00D90A5F">
        <w:trPr>
          <w:trHeight w:val="144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Políticas, lineamientos o manuales.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87070A">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31" w:history="1">
              <w:r w:rsidR="0074062F" w:rsidRPr="001D5AA2">
                <w:rPr>
                  <w:rFonts w:ascii="Calibri" w:eastAsia="Times New Roman" w:hAnsi="Calibri"/>
                  <w:color w:val="0070C0"/>
                  <w:sz w:val="16"/>
                  <w:szCs w:val="16"/>
                  <w:u w:val="single"/>
                  <w:lang w:val="es-CO" w:eastAsia="es-CO"/>
                </w:rPr>
                <w:t>http://www.unidadvictimas.gov.co/es/misi%C3%B3n-y-visi%C3%B3n/184</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Se verificó por la OCI que en la página web se encuentra publicada la información correspondiente a Políticas institucionales y operacionales de la Unidad.</w:t>
            </w:r>
          </w:p>
        </w:tc>
      </w:tr>
      <w:tr w:rsidR="0074062F" w:rsidRPr="0074062F" w:rsidTr="00D90A5F">
        <w:trPr>
          <w:trHeight w:val="246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Metas y objetivos de las unidades administrativas de conformidad con sus programas operativos.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8"/>
                <w:szCs w:val="18"/>
                <w:u w:val="single"/>
                <w:lang w:val="es-CO" w:eastAsia="es-CO"/>
              </w:rPr>
            </w:pPr>
            <w:hyperlink r:id="rId32" w:history="1">
              <w:r w:rsidR="0074062F" w:rsidRPr="001D5AA2">
                <w:rPr>
                  <w:rFonts w:ascii="Calibri" w:eastAsia="Times New Roman" w:hAnsi="Calibri"/>
                  <w:color w:val="0070C0"/>
                  <w:sz w:val="18"/>
                  <w:szCs w:val="18"/>
                  <w:u w:val="single"/>
                  <w:lang w:val="es-CO" w:eastAsia="es-CO"/>
                </w:rPr>
                <w:t>http://www.unidadvictimas.gov.co/es/plan-de-acci%C3%B3n-2016-febrero/13797</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Se verificó que en la página web de la entidad se encuentra publicado el plan de acción con corte a febrero de 2016; sin embargo este no contiene toda la información de con</w:t>
            </w:r>
            <w:r w:rsidR="00512FBB" w:rsidRPr="001D5AA2">
              <w:rPr>
                <w:rFonts w:ascii="Calibri" w:eastAsia="Times New Roman" w:hAnsi="Calibri"/>
                <w:color w:val="000000"/>
                <w:sz w:val="16"/>
                <w:szCs w:val="16"/>
                <w:lang w:val="es-CO" w:eastAsia="es-CO"/>
              </w:rPr>
              <w:t xml:space="preserve">formidad con lo establecido en </w:t>
            </w:r>
            <w:r w:rsidRPr="0074062F">
              <w:rPr>
                <w:rFonts w:ascii="Calibri" w:eastAsia="Times New Roman" w:hAnsi="Calibri"/>
                <w:color w:val="000000"/>
                <w:sz w:val="16"/>
                <w:szCs w:val="16"/>
                <w:lang w:val="es-CO" w:eastAsia="es-CO"/>
              </w:rPr>
              <w:t>l</w:t>
            </w:r>
            <w:r w:rsidR="00512FBB" w:rsidRPr="001D5AA2">
              <w:rPr>
                <w:rFonts w:ascii="Calibri" w:eastAsia="Times New Roman" w:hAnsi="Calibri"/>
                <w:color w:val="000000"/>
                <w:sz w:val="16"/>
                <w:szCs w:val="16"/>
                <w:lang w:val="es-CO" w:eastAsia="es-CO"/>
              </w:rPr>
              <w:t>a</w:t>
            </w:r>
            <w:r w:rsidRPr="0074062F">
              <w:rPr>
                <w:rFonts w:ascii="Calibri" w:eastAsia="Times New Roman" w:hAnsi="Calibri"/>
                <w:color w:val="000000"/>
                <w:sz w:val="16"/>
                <w:szCs w:val="16"/>
                <w:lang w:val="es-CO" w:eastAsia="es-CO"/>
              </w:rPr>
              <w:t xml:space="preserve"> ley. En tal sentido se recomienda incluir la información asociada a proyectos de inversión, las actividades y distribución presupuestal de proyectos de inversión junto a los indicadores de gestión. </w:t>
            </w:r>
          </w:p>
        </w:tc>
      </w:tr>
      <w:tr w:rsidR="0074062F" w:rsidRPr="0074062F" w:rsidTr="00D90A5F">
        <w:trPr>
          <w:trHeight w:val="346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nil"/>
              <w:bottom w:val="single" w:sz="4" w:space="0" w:color="auto"/>
              <w:right w:val="single" w:sz="8" w:space="0" w:color="auto"/>
            </w:tcBorders>
            <w:shd w:val="clear" w:color="auto" w:fill="auto"/>
            <w:hideMark/>
          </w:tcPr>
          <w:p w:rsidR="0074062F" w:rsidRPr="0074062F" w:rsidRDefault="0074062F" w:rsidP="0074062F">
            <w:pPr>
              <w:spacing w:after="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Indicadores de desempeño.</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nil"/>
              <w:bottom w:val="single"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tcBorders>
              <w:top w:val="single" w:sz="4" w:space="0" w:color="auto"/>
              <w:left w:val="nil"/>
              <w:bottom w:val="single" w:sz="4" w:space="0" w:color="auto"/>
              <w:right w:val="nil"/>
            </w:tcBorders>
            <w:shd w:val="clear" w:color="auto" w:fill="auto"/>
            <w:vAlign w:val="center"/>
            <w:hideMark/>
          </w:tcPr>
          <w:p w:rsidR="0074062F" w:rsidRPr="0074062F" w:rsidRDefault="0074062F" w:rsidP="0074062F">
            <w:pPr>
              <w:spacing w:after="0"/>
              <w:rPr>
                <w:rFonts w:ascii="Calibri" w:eastAsia="Times New Roman" w:hAnsi="Calibri"/>
                <w:color w:val="0070C0"/>
                <w:sz w:val="18"/>
                <w:szCs w:val="18"/>
                <w:u w:val="single"/>
                <w:lang w:val="es-CO" w:eastAsia="es-CO"/>
              </w:rPr>
            </w:pPr>
            <w:r w:rsidRPr="0074062F">
              <w:rPr>
                <w:rFonts w:ascii="Calibri" w:eastAsia="Times New Roman" w:hAnsi="Calibri"/>
                <w:color w:val="0070C0"/>
                <w:sz w:val="18"/>
                <w:szCs w:val="18"/>
                <w:u w:val="single"/>
                <w:lang w:val="es-CO" w:eastAsia="es-CO"/>
              </w:rPr>
              <w:t>http://www.unidadvictimas.gov.co/es/plan-de-acci%C3%B3n-2016-febrero/13797</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sz w:val="16"/>
                <w:szCs w:val="16"/>
                <w:lang w:val="es-CO" w:eastAsia="es-CO"/>
              </w:rPr>
            </w:pPr>
            <w:r w:rsidRPr="0074062F">
              <w:rPr>
                <w:rFonts w:ascii="Calibri" w:eastAsia="Times New Roman" w:hAnsi="Calibri"/>
                <w:sz w:val="16"/>
                <w:szCs w:val="16"/>
                <w:lang w:val="es-CO" w:eastAsia="es-CO"/>
              </w:rPr>
              <w:t xml:space="preserve">La OCI verificó que esta información se encuentra publicada en la página web de la Unidad, en el link de transparencia y acceso a la información, el plan de acción a febrero de 2016, en donde se encuentran los indicadores de gestión. </w:t>
            </w:r>
          </w:p>
        </w:tc>
      </w:tr>
      <w:tr w:rsidR="0074062F" w:rsidRPr="0074062F" w:rsidTr="00D90A5F">
        <w:trPr>
          <w:trHeight w:val="213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val="restart"/>
            <w:tcBorders>
              <w:top w:val="nil"/>
              <w:left w:val="single" w:sz="4" w:space="0" w:color="auto"/>
              <w:bottom w:val="single" w:sz="4" w:space="0" w:color="000000"/>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s-CO" w:eastAsia="es-CO"/>
              </w:rPr>
              <w:t xml:space="preserve"> </w:t>
            </w:r>
            <w:r w:rsidRPr="0074062F">
              <w:rPr>
                <w:rFonts w:ascii="Calibri" w:eastAsia="Times New Roman" w:hAnsi="Calibri"/>
                <w:color w:val="000000"/>
                <w:sz w:val="16"/>
                <w:szCs w:val="16"/>
                <w:u w:val="single"/>
                <w:lang w:val="en-US" w:eastAsia="es-CO"/>
              </w:rPr>
              <w:t>Art. 11</w:t>
            </w:r>
            <w:proofErr w:type="gramStart"/>
            <w:r w:rsidRPr="0074062F">
              <w:rPr>
                <w:rFonts w:ascii="Calibri" w:eastAsia="Times New Roman" w:hAnsi="Calibri"/>
                <w:color w:val="000000"/>
                <w:sz w:val="16"/>
                <w:szCs w:val="16"/>
                <w:u w:val="single"/>
                <w:lang w:val="en-US" w:eastAsia="es-CO"/>
              </w:rPr>
              <w:t>,i</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15 Dec 103/15</w:t>
            </w:r>
          </w:p>
        </w:tc>
        <w:tc>
          <w:tcPr>
            <w:tcW w:w="2649" w:type="dxa"/>
            <w:tcBorders>
              <w:top w:val="nil"/>
              <w:left w:val="nil"/>
              <w:bottom w:val="nil"/>
              <w:right w:val="single" w:sz="8" w:space="0" w:color="auto"/>
            </w:tcBorders>
            <w:shd w:val="clear" w:color="auto" w:fill="auto"/>
            <w:hideMark/>
          </w:tcPr>
          <w:p w:rsidR="0074062F" w:rsidRPr="0074062F" w:rsidRDefault="0074062F" w:rsidP="0074062F">
            <w:pPr>
              <w:spacing w:after="24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 xml:space="preserve">Mecanismo o procedimiento para la participación ciudadana en la formulación de la política o el ejercicio de las facultades del sujeto obligado. </w:t>
            </w:r>
            <w:r w:rsidRPr="0074062F">
              <w:rPr>
                <w:rFonts w:ascii="Calibri" w:eastAsia="Times New Roman" w:hAnsi="Calibri"/>
                <w:b/>
                <w:bCs/>
                <w:color w:val="000000"/>
                <w:sz w:val="20"/>
                <w:szCs w:val="20"/>
                <w:lang w:val="es-CO" w:eastAsia="es-CO"/>
              </w:rPr>
              <w:br/>
            </w:r>
          </w:p>
        </w:tc>
        <w:tc>
          <w:tcPr>
            <w:tcW w:w="1840" w:type="dxa"/>
            <w:tcBorders>
              <w:top w:val="nil"/>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nil"/>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nil"/>
              <w:left w:val="nil"/>
              <w:bottom w:val="nil"/>
              <w:right w:val="nil"/>
            </w:tcBorders>
            <w:shd w:val="clear" w:color="auto" w:fill="auto"/>
            <w:vAlign w:val="center"/>
            <w:hideMark/>
          </w:tcPr>
          <w:p w:rsidR="0074062F" w:rsidRPr="0074062F" w:rsidRDefault="00353EB0" w:rsidP="0074062F">
            <w:pPr>
              <w:spacing w:after="0"/>
              <w:rPr>
                <w:rFonts w:ascii="Calibri" w:eastAsia="Times New Roman" w:hAnsi="Calibri"/>
                <w:color w:val="0070C0"/>
                <w:sz w:val="18"/>
                <w:szCs w:val="18"/>
                <w:u w:val="single"/>
                <w:lang w:val="es-CO" w:eastAsia="es-CO"/>
              </w:rPr>
            </w:pPr>
            <w:hyperlink r:id="rId33" w:history="1">
              <w:r w:rsidR="0074062F" w:rsidRPr="001D5AA2">
                <w:rPr>
                  <w:rFonts w:ascii="Calibri" w:eastAsia="Times New Roman" w:hAnsi="Calibri"/>
                  <w:color w:val="0070C0"/>
                  <w:sz w:val="18"/>
                  <w:szCs w:val="18"/>
                  <w:u w:val="single"/>
                  <w:lang w:val="es-CO" w:eastAsia="es-CO"/>
                </w:rPr>
                <w:t>http://www.unidadvictimas.gov.co/es/resoluci%C3%B3n-0388-del-10-de-mayo-de-2013-protocolo-de-participaci%C3%B3n/9021</w:t>
              </w:r>
            </w:hyperlink>
          </w:p>
        </w:tc>
        <w:tc>
          <w:tcPr>
            <w:tcW w:w="3180" w:type="dxa"/>
            <w:tcBorders>
              <w:top w:val="nil"/>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ésta Oficina, que se encuentra publicado en la página web la información correspondiente a los </w:t>
            </w:r>
            <w:r w:rsidR="00E40DA2" w:rsidRPr="001D5AA2">
              <w:rPr>
                <w:rFonts w:ascii="Calibri" w:eastAsia="Times New Roman" w:hAnsi="Calibri"/>
                <w:color w:val="000000"/>
                <w:sz w:val="16"/>
                <w:szCs w:val="16"/>
                <w:lang w:val="es-CO" w:eastAsia="es-CO"/>
              </w:rPr>
              <w:t>mecanismos</w:t>
            </w:r>
            <w:r w:rsidRPr="0074062F">
              <w:rPr>
                <w:rFonts w:ascii="Calibri" w:eastAsia="Times New Roman" w:hAnsi="Calibri"/>
                <w:color w:val="000000"/>
                <w:sz w:val="16"/>
                <w:szCs w:val="16"/>
                <w:lang w:val="es-CO" w:eastAsia="es-CO"/>
              </w:rPr>
              <w:t xml:space="preserve"> de participación ciudadana de </w:t>
            </w:r>
            <w:r w:rsidR="00E40DA2" w:rsidRPr="001D5AA2">
              <w:rPr>
                <w:rFonts w:ascii="Calibri" w:eastAsia="Times New Roman" w:hAnsi="Calibri"/>
                <w:color w:val="000000"/>
                <w:sz w:val="16"/>
                <w:szCs w:val="16"/>
                <w:lang w:val="es-CO" w:eastAsia="es-CO"/>
              </w:rPr>
              <w:t>conformidad</w:t>
            </w:r>
            <w:r w:rsidRPr="0074062F">
              <w:rPr>
                <w:rFonts w:ascii="Calibri" w:eastAsia="Times New Roman" w:hAnsi="Calibri"/>
                <w:color w:val="000000"/>
                <w:sz w:val="16"/>
                <w:szCs w:val="16"/>
                <w:lang w:val="es-CO" w:eastAsia="es-CO"/>
              </w:rPr>
              <w:t xml:space="preserve"> con lo establecido en la norma. </w:t>
            </w:r>
          </w:p>
        </w:tc>
      </w:tr>
      <w:tr w:rsidR="0074062F" w:rsidRPr="0074062F" w:rsidTr="00D90A5F">
        <w:trPr>
          <w:trHeight w:val="57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nil"/>
              <w:left w:val="single" w:sz="4"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dotted" w:sz="4" w:space="0" w:color="auto"/>
              <w:left w:val="nil"/>
              <w:bottom w:val="single" w:sz="4" w:space="0" w:color="auto"/>
              <w:right w:val="nil"/>
            </w:tcBorders>
            <w:shd w:val="clear" w:color="auto" w:fill="auto"/>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Indicar: sujetos  que pueden participar, los medios presenciales y electrónicos, y las áreas responsables de la orientación y vigilancia para su cumplimiento.</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1D5AA2" w:rsidRPr="0074062F" w:rsidTr="00D90A5F">
        <w:trPr>
          <w:trHeight w:val="159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Art.11,c) Ley 1712/14 </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Descripción de los procedimientos para la toma de las decisiones en las diferentes áreas.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4062F" w:rsidRPr="0074062F" w:rsidRDefault="0074062F" w:rsidP="0074062F">
            <w:pPr>
              <w:spacing w:after="0"/>
              <w:rPr>
                <w:rFonts w:ascii="Calibri" w:eastAsia="Times New Roman" w:hAnsi="Calibri"/>
                <w:color w:val="0070C0"/>
                <w:sz w:val="22"/>
                <w:szCs w:val="22"/>
                <w:lang w:val="es-CO" w:eastAsia="es-CO"/>
              </w:rPr>
            </w:pPr>
            <w:r w:rsidRPr="0074062F">
              <w:rPr>
                <w:rFonts w:ascii="Calibri" w:eastAsia="Times New Roman" w:hAnsi="Calibri"/>
                <w:color w:val="0070C0"/>
                <w:sz w:val="22"/>
                <w:szCs w:val="22"/>
                <w:lang w:val="es-CO" w:eastAsia="es-CO"/>
              </w:rPr>
              <w:t> </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sz w:val="16"/>
                <w:szCs w:val="16"/>
                <w:lang w:val="es-CO" w:eastAsia="es-CO"/>
              </w:rPr>
            </w:pPr>
            <w:r w:rsidRPr="0074062F">
              <w:rPr>
                <w:rFonts w:ascii="Calibri" w:eastAsia="Times New Roman" w:hAnsi="Calibri"/>
                <w:sz w:val="16"/>
                <w:szCs w:val="16"/>
                <w:lang w:val="es-CO" w:eastAsia="es-CO"/>
              </w:rPr>
              <w:t xml:space="preserve">La OCI evidenció que en la página web de la Unidad no se observa el cumplimiento de esta actividad; de igual manera no se observó avances frente al tema de acuerdo al informe de seguimiento del mes de octubre de 2015. </w:t>
            </w:r>
          </w:p>
        </w:tc>
      </w:tr>
      <w:tr w:rsidR="001D5AA2" w:rsidRPr="0074062F" w:rsidTr="00D90A5F">
        <w:trPr>
          <w:trHeight w:val="144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Art.11,d) L 1712/14 </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Contenido de las decisiones y/o políticas adoptadas que afecten al público, con fundamentos e interpretación autorizada de ellas.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4062F" w:rsidRPr="0074062F" w:rsidRDefault="0074062F" w:rsidP="0074062F">
            <w:pPr>
              <w:spacing w:after="0"/>
              <w:rPr>
                <w:rFonts w:ascii="Calibri" w:eastAsia="Times New Roman" w:hAnsi="Calibri"/>
                <w:color w:val="0070C0"/>
                <w:sz w:val="22"/>
                <w:szCs w:val="22"/>
                <w:lang w:val="es-CO" w:eastAsia="es-CO"/>
              </w:rPr>
            </w:pPr>
            <w:r w:rsidRPr="0074062F">
              <w:rPr>
                <w:rFonts w:ascii="Calibri" w:eastAsia="Times New Roman" w:hAnsi="Calibri"/>
                <w:color w:val="0070C0"/>
                <w:sz w:val="22"/>
                <w:szCs w:val="22"/>
                <w:lang w:val="es-CO" w:eastAsia="es-CO"/>
              </w:rPr>
              <w:t> </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353EB0">
            <w:pPr>
              <w:spacing w:after="0"/>
              <w:jc w:val="both"/>
              <w:rPr>
                <w:rFonts w:ascii="Calibri" w:eastAsia="Times New Roman" w:hAnsi="Calibri"/>
                <w:sz w:val="16"/>
                <w:szCs w:val="16"/>
                <w:lang w:val="es-CO" w:eastAsia="es-CO"/>
              </w:rPr>
            </w:pPr>
            <w:r w:rsidRPr="0074062F">
              <w:rPr>
                <w:rFonts w:ascii="Calibri" w:eastAsia="Times New Roman" w:hAnsi="Calibri"/>
                <w:sz w:val="16"/>
                <w:szCs w:val="16"/>
                <w:lang w:val="es-CO" w:eastAsia="es-CO"/>
              </w:rPr>
              <w:t xml:space="preserve">La OCI evidenció que en la página web de la Unidad no se observa el cumplimiento de esta actividad; de igual manera no se observó avances frente al tema de acuerdo al informe de seguimiento del mes de octubre de 2015. </w:t>
            </w:r>
          </w:p>
        </w:tc>
      </w:tr>
      <w:tr w:rsidR="001D5AA2" w:rsidRPr="0074062F" w:rsidTr="00D90A5F">
        <w:trPr>
          <w:trHeight w:val="219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1.5</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Contratación</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 xml:space="preserve"> Art.9</w:t>
            </w:r>
            <w:proofErr w:type="gramStart"/>
            <w:r w:rsidRPr="0074062F">
              <w:rPr>
                <w:rFonts w:ascii="Calibri" w:eastAsia="Times New Roman" w:hAnsi="Calibri"/>
                <w:color w:val="000000"/>
                <w:sz w:val="16"/>
                <w:szCs w:val="16"/>
                <w:u w:val="single"/>
                <w:lang w:val="en-US" w:eastAsia="es-CO"/>
              </w:rPr>
              <w:t>,e</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10) Dec 103/15</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b/>
                <w:bCs/>
                <w:color w:val="000000"/>
                <w:sz w:val="20"/>
                <w:szCs w:val="20"/>
                <w:lang w:val="es-CO" w:eastAsia="es-CO"/>
              </w:rPr>
              <w:t>Plan Anual de Adquisiciones (PAA)</w:t>
            </w:r>
            <w:r w:rsidRPr="0074062F">
              <w:rPr>
                <w:rFonts w:ascii="Calibri" w:eastAsia="Times New Roman" w:hAnsi="Calibri"/>
                <w:color w:val="000000"/>
                <w:sz w:val="20"/>
                <w:szCs w:val="20"/>
                <w:lang w:val="es-CO" w:eastAsia="es-CO"/>
              </w:rPr>
              <w:t>. Los sujetos obligados que contratan con cargo a recursos  públicos y privados, deben publicar en el SECOP el PAA para los recursos de carácter público que ejecutarán en el año.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jc w:val="center"/>
              <w:rPr>
                <w:rFonts w:ascii="Calibri" w:eastAsia="Times New Roman" w:hAnsi="Calibri"/>
                <w:color w:val="0070C0"/>
                <w:sz w:val="16"/>
                <w:szCs w:val="16"/>
                <w:u w:val="single"/>
                <w:lang w:val="es-CO" w:eastAsia="es-CO"/>
              </w:rPr>
            </w:pPr>
            <w:hyperlink r:id="rId34" w:history="1">
              <w:r w:rsidR="0074062F" w:rsidRPr="001D5AA2">
                <w:rPr>
                  <w:rFonts w:ascii="Calibri" w:eastAsia="Times New Roman" w:hAnsi="Calibri"/>
                  <w:color w:val="0070C0"/>
                  <w:sz w:val="16"/>
                  <w:szCs w:val="16"/>
                  <w:u w:val="single"/>
                  <w:lang w:val="es-CO" w:eastAsia="es-CO"/>
                </w:rPr>
                <w:t>http://www.unidadvictimas.gov.co/es/plan-anual-de-adquisiciones-paa/13249</w:t>
              </w:r>
            </w:hyperlink>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la OCI que se encuentra publicado en la página web de la Unidad el Plan Anual de </w:t>
            </w:r>
            <w:r w:rsidR="00E40DA2" w:rsidRPr="001D5AA2">
              <w:rPr>
                <w:rFonts w:ascii="Calibri" w:eastAsia="Times New Roman" w:hAnsi="Calibri"/>
                <w:color w:val="000000"/>
                <w:sz w:val="16"/>
                <w:szCs w:val="16"/>
                <w:lang w:val="es-CO" w:eastAsia="es-CO"/>
              </w:rPr>
              <w:t>Adquisiciones</w:t>
            </w:r>
            <w:r w:rsidRPr="0074062F">
              <w:rPr>
                <w:rFonts w:ascii="Calibri" w:eastAsia="Times New Roman" w:hAnsi="Calibri"/>
                <w:color w:val="000000"/>
                <w:sz w:val="16"/>
                <w:szCs w:val="16"/>
                <w:lang w:val="es-CO" w:eastAsia="es-CO"/>
              </w:rPr>
              <w:t xml:space="preserve"> para el presente año con fecha de enero de 2016, de conformidad con lo señalado en la norma. </w:t>
            </w:r>
          </w:p>
        </w:tc>
      </w:tr>
      <w:tr w:rsidR="0074062F" w:rsidRPr="0074062F" w:rsidTr="00D90A5F">
        <w:trPr>
          <w:trHeight w:val="73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Los sujetos obligados que contratan con cargo a recursos  públicos y privados, deben publicar en su página web el PAA para los recursos de carácter público que ejecutarán en el año.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p>
        </w:tc>
      </w:tr>
      <w:tr w:rsidR="0074062F" w:rsidRPr="0074062F" w:rsidTr="00D90A5F">
        <w:trPr>
          <w:trHeight w:val="54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Los sujetos que no contratan con cargo a recursos públicos no están obligados a publicar su Plan Anual de Adquisiciones.</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163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Sistema Electrónico de Contratación Pública (SECOP) </w:t>
            </w:r>
            <w:r w:rsidRPr="0074062F">
              <w:rPr>
                <w:rFonts w:ascii="Calibri" w:eastAsia="Times New Roman" w:hAnsi="Calibri"/>
                <w:b/>
                <w:bCs/>
                <w:color w:val="000000"/>
                <w:sz w:val="20"/>
                <w:szCs w:val="20"/>
                <w:lang w:val="es-CO" w:eastAsia="es-CO"/>
              </w:rPr>
              <w:t>las contrataciones adjudicadas para la correspondiente vigencia. En caso de los servicios de estudios o investigaciones</w:t>
            </w:r>
            <w:r w:rsidRPr="0074062F">
              <w:rPr>
                <w:rFonts w:ascii="Calibri" w:eastAsia="Times New Roman" w:hAnsi="Calibri"/>
                <w:color w:val="000000"/>
                <w:sz w:val="20"/>
                <w:szCs w:val="20"/>
                <w:lang w:val="es-CO" w:eastAsia="es-CO"/>
              </w:rPr>
              <w:t xml:space="preserve"> deberá señalarse el tema </w:t>
            </w:r>
            <w:proofErr w:type="spellStart"/>
            <w:r w:rsidRPr="0074062F">
              <w:rPr>
                <w:rFonts w:ascii="Calibri" w:eastAsia="Times New Roman" w:hAnsi="Calibri"/>
                <w:color w:val="000000"/>
                <w:sz w:val="20"/>
                <w:szCs w:val="20"/>
                <w:lang w:val="es-CO" w:eastAsia="es-CO"/>
              </w:rPr>
              <w:t>especifico</w:t>
            </w:r>
            <w:proofErr w:type="spellEnd"/>
            <w:r w:rsidRPr="0074062F">
              <w:rPr>
                <w:rFonts w:ascii="Calibri" w:eastAsia="Times New Roman" w:hAnsi="Calibri"/>
                <w:color w:val="000000"/>
                <w:sz w:val="20"/>
                <w:szCs w:val="20"/>
                <w:lang w:val="es-CO" w:eastAsia="es-CO"/>
              </w:rPr>
              <w:t>, de conformidad con el</w:t>
            </w:r>
            <w:r w:rsidRPr="0074062F">
              <w:rPr>
                <w:rFonts w:ascii="Calibri" w:eastAsia="Times New Roman" w:hAnsi="Calibri"/>
                <w:color w:val="000000"/>
                <w:sz w:val="20"/>
                <w:szCs w:val="20"/>
                <w:lang w:val="es-CO" w:eastAsia="es-CO"/>
              </w:rPr>
              <w:br/>
              <w:t xml:space="preserve"> Art.74 Ley /1474 /11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35" w:history="1">
              <w:r w:rsidR="0074062F" w:rsidRPr="001D5AA2">
                <w:rPr>
                  <w:rFonts w:ascii="Calibri" w:eastAsia="Times New Roman" w:hAnsi="Calibri"/>
                  <w:color w:val="0070C0"/>
                  <w:sz w:val="16"/>
                  <w:szCs w:val="16"/>
                  <w:u w:val="single"/>
                  <w:lang w:val="es-CO" w:eastAsia="es-CO"/>
                </w:rPr>
                <w:t>http://www.unidadvictimas.gov.co/es/resoluciones-de-adjudicaci%C3%B3n/11130</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evidenció que en la página web de la Entidad, se encuentra publicada la información de contrataciones adjudicadas por la Unidad desde el año 2014 hasta lo que va de 2016. </w:t>
            </w:r>
          </w:p>
        </w:tc>
      </w:tr>
      <w:tr w:rsidR="0074062F" w:rsidRPr="0074062F" w:rsidTr="00D90A5F">
        <w:trPr>
          <w:trHeight w:val="238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nil"/>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Art.10 L 1712/14</w:t>
            </w:r>
            <w:r w:rsidRPr="0074062F">
              <w:rPr>
                <w:rFonts w:ascii="Calibri" w:eastAsia="Times New Roman" w:hAnsi="Calibri"/>
                <w:color w:val="000000"/>
                <w:sz w:val="16"/>
                <w:szCs w:val="16"/>
                <w:u w:val="single"/>
                <w:lang w:val="en-US" w:eastAsia="es-CO"/>
              </w:rPr>
              <w:br/>
            </w:r>
            <w:r w:rsidRPr="0074062F">
              <w:rPr>
                <w:rFonts w:ascii="Calibri" w:eastAsia="Times New Roman" w:hAnsi="Calibri"/>
                <w:color w:val="000000"/>
                <w:sz w:val="16"/>
                <w:szCs w:val="16"/>
                <w:u w:val="single"/>
                <w:lang w:val="en-US" w:eastAsia="es-CO"/>
              </w:rPr>
              <w:br/>
              <w:t>Art.7 Dec 103/15</w:t>
            </w:r>
            <w:r w:rsidRPr="0074062F">
              <w:rPr>
                <w:rFonts w:ascii="Calibri" w:eastAsia="Times New Roman" w:hAnsi="Calibri"/>
                <w:color w:val="000000"/>
                <w:sz w:val="16"/>
                <w:szCs w:val="16"/>
                <w:u w:val="single"/>
                <w:lang w:val="en-US" w:eastAsia="es-CO"/>
              </w:rPr>
              <w:br/>
              <w:t>Par. 2 y 3</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Tratándose de contrataciones sometidas al régimen de contratación estatal cada entidad </w:t>
            </w:r>
            <w:r w:rsidRPr="0074062F">
              <w:rPr>
                <w:rFonts w:ascii="Calibri" w:eastAsia="Times New Roman" w:hAnsi="Calibri"/>
                <w:b/>
                <w:bCs/>
                <w:color w:val="000000"/>
                <w:sz w:val="20"/>
                <w:szCs w:val="20"/>
                <w:lang w:val="es-CO" w:eastAsia="es-CO"/>
              </w:rPr>
              <w:t xml:space="preserve">deberá crear un vínculo SECOP o el que haga las veces.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http://www.unidadvictimas.gov.co/es/transparencia-y-acceso-la-informaci%C3%B3n-p%C3%BAblica/8944</w:t>
            </w:r>
            <w:r w:rsidRPr="0074062F">
              <w:rPr>
                <w:rFonts w:ascii="Calibri" w:eastAsia="Times New Roman" w:hAnsi="Calibri"/>
                <w:color w:val="0070C0"/>
                <w:sz w:val="16"/>
                <w:szCs w:val="16"/>
                <w:u w:val="single"/>
                <w:lang w:val="es-CO" w:eastAsia="es-CO"/>
              </w:rPr>
              <w:br/>
              <w:t>2. https://www.contratos.gov.co/consultas/inicioConsulta.do</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sz w:val="16"/>
                <w:szCs w:val="16"/>
                <w:lang w:val="es-CO" w:eastAsia="es-CO"/>
              </w:rPr>
            </w:pPr>
            <w:r w:rsidRPr="0074062F">
              <w:rPr>
                <w:rFonts w:ascii="Calibri" w:eastAsia="Times New Roman" w:hAnsi="Calibri"/>
                <w:sz w:val="16"/>
                <w:szCs w:val="16"/>
                <w:lang w:val="es-CO" w:eastAsia="es-CO"/>
              </w:rPr>
              <w:t xml:space="preserve">Se verificó por la OCI que en la página web de la Entidad, en el aparte de "Transparencia y Acceso a la Información </w:t>
            </w:r>
            <w:r w:rsidR="00E40DA2" w:rsidRPr="001D5AA2">
              <w:rPr>
                <w:rFonts w:ascii="Calibri" w:eastAsia="Times New Roman" w:hAnsi="Calibri"/>
                <w:sz w:val="16"/>
                <w:szCs w:val="16"/>
                <w:lang w:val="es-CO" w:eastAsia="es-CO"/>
              </w:rPr>
              <w:t>Pública</w:t>
            </w:r>
            <w:r w:rsidRPr="0074062F">
              <w:rPr>
                <w:rFonts w:ascii="Calibri" w:eastAsia="Times New Roman" w:hAnsi="Calibri"/>
                <w:sz w:val="16"/>
                <w:szCs w:val="16"/>
                <w:lang w:val="es-CO" w:eastAsia="es-CO"/>
              </w:rPr>
              <w:t xml:space="preserve">" un </w:t>
            </w:r>
            <w:r w:rsidR="00E40DA2" w:rsidRPr="001D5AA2">
              <w:rPr>
                <w:rFonts w:ascii="Calibri" w:eastAsia="Times New Roman" w:hAnsi="Calibri"/>
                <w:sz w:val="16"/>
                <w:szCs w:val="16"/>
                <w:lang w:val="es-CO" w:eastAsia="es-CO"/>
              </w:rPr>
              <w:t>vínculo</w:t>
            </w:r>
            <w:r w:rsidRPr="0074062F">
              <w:rPr>
                <w:rFonts w:ascii="Calibri" w:eastAsia="Times New Roman" w:hAnsi="Calibri"/>
                <w:sz w:val="16"/>
                <w:szCs w:val="16"/>
                <w:lang w:val="es-CO" w:eastAsia="es-CO"/>
              </w:rPr>
              <w:t xml:space="preserve"> con la página del SECOP, de conformidad con lo establecido en la Ley.  </w:t>
            </w:r>
          </w:p>
        </w:tc>
      </w:tr>
      <w:tr w:rsidR="0074062F" w:rsidRPr="0074062F" w:rsidTr="00D90A5F">
        <w:trPr>
          <w:trHeight w:val="81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4" w:space="0" w:color="auto"/>
              <w:bottom w:val="nil"/>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nil"/>
              <w:bottom w:val="nil"/>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xml:space="preserve">→   Los sujetos obligados que contraten con cargo a recursos públicos deben publicar los documentos  y los actos administrativos del proceso de contratación dentro de los (3) días siguientes a su expedición (Art. 19 </w:t>
            </w:r>
            <w:proofErr w:type="spellStart"/>
            <w:r w:rsidRPr="0074062F">
              <w:rPr>
                <w:rFonts w:ascii="Calibri" w:eastAsia="Times New Roman" w:hAnsi="Calibri"/>
                <w:i/>
                <w:iCs/>
                <w:color w:val="000000"/>
                <w:sz w:val="20"/>
                <w:szCs w:val="20"/>
                <w:lang w:val="es-CO" w:eastAsia="es-CO"/>
              </w:rPr>
              <w:t>Dec</w:t>
            </w:r>
            <w:proofErr w:type="spellEnd"/>
            <w:r w:rsidRPr="0074062F">
              <w:rPr>
                <w:rFonts w:ascii="Calibri" w:eastAsia="Times New Roman" w:hAnsi="Calibri"/>
                <w:i/>
                <w:iCs/>
                <w:color w:val="000000"/>
                <w:sz w:val="20"/>
                <w:szCs w:val="20"/>
                <w:lang w:val="es-CO" w:eastAsia="es-CO"/>
              </w:rPr>
              <w:t xml:space="preserve"> 1510/13).</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79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4"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nil"/>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dotted" w:sz="4" w:space="0" w:color="auto"/>
              <w:left w:val="nil"/>
              <w:bottom w:val="single" w:sz="4" w:space="0" w:color="auto"/>
              <w:right w:val="single" w:sz="4" w:space="0" w:color="auto"/>
            </w:tcBorders>
            <w:shd w:val="clear" w:color="auto" w:fill="auto"/>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Los sujetos obligados que contraten con recursos públicos y recursos privados, deben publicar la información de su gestión contractual con cargo a recursos públicos en el SECOP.</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280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Art 10 L 1712/14</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D90A5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Tratándose de contrataciones sometidas al régimen de contratación estatal, cada entidad publicará en el medio electrónico institucional</w:t>
            </w:r>
            <w:r w:rsidRPr="0074062F">
              <w:rPr>
                <w:rFonts w:ascii="Calibri" w:eastAsia="Times New Roman" w:hAnsi="Calibri"/>
                <w:b/>
                <w:bCs/>
                <w:color w:val="000000"/>
                <w:sz w:val="20"/>
                <w:szCs w:val="20"/>
                <w:lang w:val="es-CO" w:eastAsia="es-CO"/>
              </w:rPr>
              <w:t xml:space="preserve"> sus contrataciones en curso.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ind w:firstLineChars="300" w:firstLine="48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http://www.unidadvictimas.gov.co/es/transparencia-y-acceso-la-informaci%C3%B3n-p%C3%BAblica/8944</w:t>
            </w:r>
            <w:r w:rsidRPr="0074062F">
              <w:rPr>
                <w:rFonts w:ascii="Calibri" w:eastAsia="Times New Roman" w:hAnsi="Calibri"/>
                <w:color w:val="0070C0"/>
                <w:sz w:val="16"/>
                <w:szCs w:val="16"/>
                <w:u w:val="single"/>
                <w:lang w:val="es-CO" w:eastAsia="es-CO"/>
              </w:rPr>
              <w:br/>
              <w:t>2. https://www.contratos.gov.co/consultas/inicioConsulta.do</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pudo constatar que en la página web de la Unidad, en el aparte de "Transparencia y Acceso a la Información Pública" la información </w:t>
            </w:r>
            <w:r w:rsidR="00E40DA2" w:rsidRPr="001D5AA2">
              <w:rPr>
                <w:rFonts w:ascii="Calibri" w:eastAsia="Times New Roman" w:hAnsi="Calibri"/>
                <w:color w:val="000000"/>
                <w:sz w:val="16"/>
                <w:szCs w:val="16"/>
                <w:lang w:val="es-CO" w:eastAsia="es-CO"/>
              </w:rPr>
              <w:t>correspondiente</w:t>
            </w:r>
            <w:r w:rsidRPr="0074062F">
              <w:rPr>
                <w:rFonts w:ascii="Calibri" w:eastAsia="Times New Roman" w:hAnsi="Calibri"/>
                <w:color w:val="000000"/>
                <w:sz w:val="16"/>
                <w:szCs w:val="16"/>
                <w:lang w:val="es-CO" w:eastAsia="es-CO"/>
              </w:rPr>
              <w:t xml:space="preserve"> a la contratación en curso de la Entidad (contratos de prestación de servicios 2016, contratos de arrendamiento, resoluciones de adjudicación), así mismo, se cuenta con un </w:t>
            </w:r>
            <w:r w:rsidR="00E40DA2" w:rsidRPr="001D5AA2">
              <w:rPr>
                <w:rFonts w:ascii="Calibri" w:eastAsia="Times New Roman" w:hAnsi="Calibri"/>
                <w:color w:val="000000"/>
                <w:sz w:val="16"/>
                <w:szCs w:val="16"/>
                <w:lang w:val="es-CO" w:eastAsia="es-CO"/>
              </w:rPr>
              <w:t>vínculo</w:t>
            </w:r>
            <w:r w:rsidRPr="0074062F">
              <w:rPr>
                <w:rFonts w:ascii="Calibri" w:eastAsia="Times New Roman" w:hAnsi="Calibri"/>
                <w:color w:val="000000"/>
                <w:sz w:val="16"/>
                <w:szCs w:val="16"/>
                <w:lang w:val="es-CO" w:eastAsia="es-CO"/>
              </w:rPr>
              <w:t xml:space="preserve"> con la página web del SECOP.</w:t>
            </w:r>
          </w:p>
        </w:tc>
      </w:tr>
      <w:tr w:rsidR="0074062F" w:rsidRPr="0074062F" w:rsidTr="00D90A5F">
        <w:trPr>
          <w:trHeight w:val="229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s-CO" w:eastAsia="es-CO"/>
              </w:rPr>
              <w:t xml:space="preserve"> </w:t>
            </w:r>
            <w:r w:rsidRPr="0074062F">
              <w:rPr>
                <w:rFonts w:ascii="Calibri" w:eastAsia="Times New Roman" w:hAnsi="Calibri"/>
                <w:color w:val="000000"/>
                <w:sz w:val="16"/>
                <w:szCs w:val="16"/>
                <w:u w:val="single"/>
                <w:lang w:val="en-US" w:eastAsia="es-CO"/>
              </w:rPr>
              <w:t>Art.9</w:t>
            </w:r>
            <w:proofErr w:type="gramStart"/>
            <w:r w:rsidRPr="0074062F">
              <w:rPr>
                <w:rFonts w:ascii="Calibri" w:eastAsia="Times New Roman" w:hAnsi="Calibri"/>
                <w:color w:val="000000"/>
                <w:sz w:val="16"/>
                <w:szCs w:val="16"/>
                <w:u w:val="single"/>
                <w:lang w:val="en-US" w:eastAsia="es-CO"/>
              </w:rPr>
              <w:t>,f</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7 Dec 103/15</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D90A5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Los plazos de cumplimiento de los contratos (SECOP).</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ind w:firstLineChars="300" w:firstLine="48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1. http://www.unidadvictimas.gov.co/es/transparencia-y-acceso-la-informaci%C3%B3n-p%C3%BAblica/8944</w:t>
            </w:r>
            <w:r w:rsidRPr="0074062F">
              <w:rPr>
                <w:rFonts w:ascii="Calibri" w:eastAsia="Times New Roman" w:hAnsi="Calibri"/>
                <w:color w:val="0070C0"/>
                <w:sz w:val="16"/>
                <w:szCs w:val="16"/>
                <w:u w:val="single"/>
                <w:lang w:val="es-CO" w:eastAsia="es-CO"/>
              </w:rPr>
              <w:br/>
              <w:t>2. https://www.contratos.gov.co/consultas/inicioConsulta.do</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la OCI que en la página web de la Entidad, en el aparte de "Transparencia y Acceso a la Información </w:t>
            </w:r>
            <w:r w:rsidR="00E40DA2" w:rsidRPr="001D5AA2">
              <w:rPr>
                <w:rFonts w:ascii="Calibri" w:eastAsia="Times New Roman" w:hAnsi="Calibri"/>
                <w:color w:val="000000"/>
                <w:sz w:val="16"/>
                <w:szCs w:val="16"/>
                <w:lang w:val="es-CO" w:eastAsia="es-CO"/>
              </w:rPr>
              <w:t>Pública</w:t>
            </w:r>
            <w:r w:rsidRPr="0074062F">
              <w:rPr>
                <w:rFonts w:ascii="Calibri" w:eastAsia="Times New Roman" w:hAnsi="Calibri"/>
                <w:color w:val="000000"/>
                <w:sz w:val="16"/>
                <w:szCs w:val="16"/>
                <w:lang w:val="es-CO" w:eastAsia="es-CO"/>
              </w:rPr>
              <w:t xml:space="preserve">" un </w:t>
            </w:r>
            <w:r w:rsidR="00E40DA2" w:rsidRPr="001D5AA2">
              <w:rPr>
                <w:rFonts w:ascii="Calibri" w:eastAsia="Times New Roman" w:hAnsi="Calibri"/>
                <w:color w:val="000000"/>
                <w:sz w:val="16"/>
                <w:szCs w:val="16"/>
                <w:lang w:val="es-CO" w:eastAsia="es-CO"/>
              </w:rPr>
              <w:t>vínculo</w:t>
            </w:r>
            <w:r w:rsidRPr="0074062F">
              <w:rPr>
                <w:rFonts w:ascii="Calibri" w:eastAsia="Times New Roman" w:hAnsi="Calibri"/>
                <w:color w:val="000000"/>
                <w:sz w:val="16"/>
                <w:szCs w:val="16"/>
                <w:lang w:val="es-CO" w:eastAsia="es-CO"/>
              </w:rPr>
              <w:t xml:space="preserve"> con la página del SECOP, en donde se puede consultar toda la información de cada contrato suscrito por la Unidad, de conformidad con lo establecido en la Ley. </w:t>
            </w:r>
            <w:r w:rsidRPr="0074062F">
              <w:rPr>
                <w:rFonts w:ascii="Calibri" w:eastAsia="Times New Roman" w:hAnsi="Calibri"/>
                <w:color w:val="FF0000"/>
                <w:sz w:val="16"/>
                <w:szCs w:val="16"/>
                <w:lang w:val="es-CO" w:eastAsia="es-CO"/>
              </w:rPr>
              <w:t xml:space="preserve"> </w:t>
            </w:r>
          </w:p>
        </w:tc>
      </w:tr>
      <w:tr w:rsidR="0074062F" w:rsidRPr="0074062F" w:rsidTr="00D90A5F">
        <w:trPr>
          <w:trHeight w:val="552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Art. 8,9 </w:t>
            </w:r>
            <w:proofErr w:type="spellStart"/>
            <w:r w:rsidRPr="0074062F">
              <w:rPr>
                <w:rFonts w:ascii="Calibri" w:eastAsia="Times New Roman" w:hAnsi="Calibri"/>
                <w:color w:val="000000"/>
                <w:sz w:val="16"/>
                <w:szCs w:val="16"/>
                <w:u w:val="single"/>
                <w:lang w:val="es-CO" w:eastAsia="es-CO"/>
              </w:rPr>
              <w:t>Dec</w:t>
            </w:r>
            <w:proofErr w:type="spellEnd"/>
            <w:r w:rsidRPr="0074062F">
              <w:rPr>
                <w:rFonts w:ascii="Calibri" w:eastAsia="Times New Roman" w:hAnsi="Calibri"/>
                <w:color w:val="000000"/>
                <w:sz w:val="16"/>
                <w:szCs w:val="16"/>
                <w:u w:val="single"/>
                <w:lang w:val="es-CO" w:eastAsia="es-CO"/>
              </w:rPr>
              <w:t xml:space="preserve"> 103/15</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both"/>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Datos de adjudicación y ejecución de contratos, incluidos concursos, licitaciones y demás modalidades de contratación pública. El sujeto obligado debe publicar las aprobaciones, autorizaciones, requerimientos o informes del supervisor o del interventor, que prueben la ejecución del contrato.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ind w:firstLineChars="300" w:firstLine="480"/>
              <w:jc w:val="both"/>
              <w:rPr>
                <w:rFonts w:ascii="Calibri" w:eastAsia="Times New Roman" w:hAnsi="Calibri"/>
                <w:color w:val="0070C0"/>
                <w:sz w:val="16"/>
                <w:szCs w:val="16"/>
                <w:lang w:val="es-CO" w:eastAsia="es-CO"/>
              </w:rPr>
            </w:pPr>
            <w:r w:rsidRPr="0074062F">
              <w:rPr>
                <w:rFonts w:ascii="Calibri" w:eastAsia="Times New Roman" w:hAnsi="Calibri"/>
                <w:color w:val="0070C0"/>
                <w:sz w:val="16"/>
                <w:szCs w:val="16"/>
                <w:lang w:val="es-CO" w:eastAsia="es-CO"/>
              </w:rPr>
              <w:t>1. http://www.unidadvictimas.gov.co/es/transparencia-y-acceso-la-informaci%C3%B3n-p%C3%BAblica/8944</w:t>
            </w:r>
            <w:r w:rsidRPr="0074062F">
              <w:rPr>
                <w:rFonts w:ascii="Calibri" w:eastAsia="Times New Roman" w:hAnsi="Calibri"/>
                <w:color w:val="0070C0"/>
                <w:sz w:val="16"/>
                <w:szCs w:val="16"/>
                <w:lang w:val="es-CO" w:eastAsia="es-CO"/>
              </w:rPr>
              <w:br/>
              <w:t>2.https://www.contratos.gov.co/consultas/inicioConsulta.do</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pudo constatar que en la página web de la Unidad, en el aparte de "Transparencia y Acceso a la Información Pública" la información </w:t>
            </w:r>
            <w:r w:rsidR="00E40DA2" w:rsidRPr="001D5AA2">
              <w:rPr>
                <w:rFonts w:ascii="Calibri" w:eastAsia="Times New Roman" w:hAnsi="Calibri"/>
                <w:color w:val="000000"/>
                <w:sz w:val="16"/>
                <w:szCs w:val="16"/>
                <w:lang w:val="es-CO" w:eastAsia="es-CO"/>
              </w:rPr>
              <w:t>correspondiente</w:t>
            </w:r>
            <w:r w:rsidR="00D90A5F">
              <w:rPr>
                <w:rFonts w:ascii="Calibri" w:eastAsia="Times New Roman" w:hAnsi="Calibri"/>
                <w:color w:val="000000"/>
                <w:sz w:val="16"/>
                <w:szCs w:val="16"/>
                <w:lang w:val="es-CO" w:eastAsia="es-CO"/>
              </w:rPr>
              <w:t xml:space="preserve"> a la contratación </w:t>
            </w:r>
            <w:r w:rsidRPr="0074062F">
              <w:rPr>
                <w:rFonts w:ascii="Calibri" w:eastAsia="Times New Roman" w:hAnsi="Calibri"/>
                <w:color w:val="000000"/>
                <w:sz w:val="16"/>
                <w:szCs w:val="16"/>
                <w:lang w:val="es-CO" w:eastAsia="es-CO"/>
              </w:rPr>
              <w:t xml:space="preserve">de la Entidad, así mismo se cuenta con un </w:t>
            </w:r>
            <w:r w:rsidR="00E40DA2" w:rsidRPr="001D5AA2">
              <w:rPr>
                <w:rFonts w:ascii="Calibri" w:eastAsia="Times New Roman" w:hAnsi="Calibri"/>
                <w:color w:val="000000"/>
                <w:sz w:val="16"/>
                <w:szCs w:val="16"/>
                <w:lang w:val="es-CO" w:eastAsia="es-CO"/>
              </w:rPr>
              <w:t>vínculo</w:t>
            </w:r>
            <w:r w:rsidRPr="0074062F">
              <w:rPr>
                <w:rFonts w:ascii="Calibri" w:eastAsia="Times New Roman" w:hAnsi="Calibri"/>
                <w:color w:val="000000"/>
                <w:sz w:val="16"/>
                <w:szCs w:val="16"/>
                <w:lang w:val="es-CO" w:eastAsia="es-CO"/>
              </w:rPr>
              <w:t xml:space="preserve"> con l</w:t>
            </w:r>
            <w:r w:rsidR="00922518">
              <w:rPr>
                <w:rFonts w:ascii="Calibri" w:eastAsia="Times New Roman" w:hAnsi="Calibri"/>
                <w:color w:val="000000"/>
                <w:sz w:val="16"/>
                <w:szCs w:val="16"/>
                <w:lang w:val="es-CO" w:eastAsia="es-CO"/>
              </w:rPr>
              <w:t>a página web del SECOP; sin emb</w:t>
            </w:r>
            <w:r w:rsidRPr="0074062F">
              <w:rPr>
                <w:rFonts w:ascii="Calibri" w:eastAsia="Times New Roman" w:hAnsi="Calibri"/>
                <w:color w:val="000000"/>
                <w:sz w:val="16"/>
                <w:szCs w:val="16"/>
                <w:lang w:val="es-CO" w:eastAsia="es-CO"/>
              </w:rPr>
              <w:t>a</w:t>
            </w:r>
            <w:r w:rsidR="00922518">
              <w:rPr>
                <w:rFonts w:ascii="Calibri" w:eastAsia="Times New Roman" w:hAnsi="Calibri"/>
                <w:color w:val="000000"/>
                <w:sz w:val="16"/>
                <w:szCs w:val="16"/>
                <w:lang w:val="es-CO" w:eastAsia="es-CO"/>
              </w:rPr>
              <w:t>r</w:t>
            </w:r>
            <w:r w:rsidRPr="0074062F">
              <w:rPr>
                <w:rFonts w:ascii="Calibri" w:eastAsia="Times New Roman" w:hAnsi="Calibri"/>
                <w:color w:val="000000"/>
                <w:sz w:val="16"/>
                <w:szCs w:val="16"/>
                <w:lang w:val="es-CO" w:eastAsia="es-CO"/>
              </w:rPr>
              <w:t xml:space="preserve">go respecto a los informe de supervisión contractual se evidenció que los mismos no se encuentran actualizados, en razón a que se verificaron aleatoriamente contratos de prestación de servicio del año 2015, en donde se constató que se encuentran pendiente los informes del mes de diciembre de ese año; de igual manera de los </w:t>
            </w:r>
            <w:r w:rsidR="00E40DA2" w:rsidRPr="001D5AA2">
              <w:rPr>
                <w:rFonts w:ascii="Calibri" w:eastAsia="Times New Roman" w:hAnsi="Calibri"/>
                <w:color w:val="000000"/>
                <w:sz w:val="16"/>
                <w:szCs w:val="16"/>
                <w:lang w:val="es-CO" w:eastAsia="es-CO"/>
              </w:rPr>
              <w:t xml:space="preserve">1242 </w:t>
            </w:r>
            <w:r w:rsidRPr="0074062F">
              <w:rPr>
                <w:rFonts w:ascii="Calibri" w:eastAsia="Times New Roman" w:hAnsi="Calibri"/>
                <w:color w:val="000000"/>
                <w:sz w:val="16"/>
                <w:szCs w:val="16"/>
                <w:lang w:val="es-CO" w:eastAsia="es-CO"/>
              </w:rPr>
              <w:t>contratos</w:t>
            </w:r>
            <w:r w:rsidR="00E40DA2" w:rsidRPr="001D5AA2">
              <w:rPr>
                <w:rFonts w:ascii="Calibri" w:eastAsia="Times New Roman" w:hAnsi="Calibri"/>
                <w:color w:val="000000"/>
                <w:sz w:val="16"/>
                <w:szCs w:val="16"/>
                <w:lang w:val="es-CO" w:eastAsia="es-CO"/>
              </w:rPr>
              <w:t xml:space="preserve"> de prestación de servicios</w:t>
            </w:r>
            <w:r w:rsidRPr="0074062F">
              <w:rPr>
                <w:rFonts w:ascii="Calibri" w:eastAsia="Times New Roman" w:hAnsi="Calibri"/>
                <w:color w:val="000000"/>
                <w:sz w:val="16"/>
                <w:szCs w:val="16"/>
                <w:lang w:val="es-CO" w:eastAsia="es-CO"/>
              </w:rPr>
              <w:t xml:space="preserve"> suscritos con corte 31 de marzo de 2016 ninguno cuenta con los informes de supervisión publicados en el SECOP como lo establece la norma. Por lo tanto, ésta Oficina recomienda ejercer las medidas necesarias para incluir la información pendiente, así como prevenir que se presenten nuevos </w:t>
            </w:r>
            <w:r w:rsidR="00E40DA2" w:rsidRPr="001D5AA2">
              <w:rPr>
                <w:rFonts w:ascii="Calibri" w:eastAsia="Times New Roman" w:hAnsi="Calibri"/>
                <w:color w:val="000000"/>
                <w:sz w:val="16"/>
                <w:szCs w:val="16"/>
                <w:lang w:val="es-CO" w:eastAsia="es-CO"/>
              </w:rPr>
              <w:t>retrasos</w:t>
            </w:r>
            <w:r w:rsidRPr="0074062F">
              <w:rPr>
                <w:rFonts w:ascii="Calibri" w:eastAsia="Times New Roman" w:hAnsi="Calibri"/>
                <w:color w:val="000000"/>
                <w:sz w:val="16"/>
                <w:szCs w:val="16"/>
                <w:lang w:val="es-CO" w:eastAsia="es-CO"/>
              </w:rPr>
              <w:t xml:space="preserve"> en la actualización y publicación de los informes de supervisión de la contratación de la UARIV.</w:t>
            </w:r>
          </w:p>
        </w:tc>
      </w:tr>
      <w:tr w:rsidR="0074062F" w:rsidRPr="0074062F" w:rsidTr="00D90A5F">
        <w:trPr>
          <w:trHeight w:val="292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Art.11,g) L 1712/14</w:t>
            </w:r>
            <w:r w:rsidRPr="0074062F">
              <w:rPr>
                <w:rFonts w:ascii="Calibri" w:eastAsia="Times New Roman" w:hAnsi="Calibri"/>
                <w:color w:val="000000"/>
                <w:sz w:val="16"/>
                <w:szCs w:val="16"/>
                <w:u w:val="single"/>
                <w:lang w:val="en-US" w:eastAsia="es-CO"/>
              </w:rPr>
              <w:br/>
              <w:t>Art .9 Dec 103/15</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D90A5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Los procedimientos, lineamientos y políticas en materia de adquisiciones y compras </w:t>
            </w:r>
            <w:r w:rsidRPr="0074062F">
              <w:rPr>
                <w:rFonts w:ascii="Calibri" w:eastAsia="Times New Roman" w:hAnsi="Calibri"/>
                <w:color w:val="000000"/>
                <w:sz w:val="20"/>
                <w:szCs w:val="20"/>
                <w:lang w:val="es-CO" w:eastAsia="es-CO"/>
              </w:rPr>
              <w:br/>
              <w:t>(</w:t>
            </w:r>
            <w:r w:rsidRPr="0074062F">
              <w:rPr>
                <w:rFonts w:ascii="Calibri" w:eastAsia="Times New Roman" w:hAnsi="Calibri"/>
                <w:b/>
                <w:bCs/>
                <w:color w:val="000000"/>
                <w:sz w:val="20"/>
                <w:szCs w:val="20"/>
                <w:lang w:val="es-CO" w:eastAsia="es-CO"/>
              </w:rPr>
              <w:t>Manual de Contratación</w:t>
            </w:r>
            <w:r w:rsidRPr="0074062F">
              <w:rPr>
                <w:rFonts w:ascii="Calibri" w:eastAsia="Times New Roman" w:hAnsi="Calibri"/>
                <w:color w:val="000000"/>
                <w:sz w:val="20"/>
                <w:szCs w:val="20"/>
                <w:lang w:val="es-CO" w:eastAsia="es-CO"/>
              </w:rPr>
              <w:t>).</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70C0"/>
                <w:sz w:val="16"/>
                <w:szCs w:val="16"/>
                <w:lang w:val="es-CO" w:eastAsia="es-CO"/>
              </w:rPr>
            </w:pPr>
            <w:r w:rsidRPr="0074062F">
              <w:rPr>
                <w:rFonts w:ascii="Calibri" w:eastAsia="Times New Roman" w:hAnsi="Calibri"/>
                <w:color w:val="0070C0"/>
                <w:sz w:val="16"/>
                <w:szCs w:val="16"/>
                <w:lang w:val="es-CO" w:eastAsia="es-CO"/>
              </w:rPr>
              <w:t>1. http://www.unidadvictimas.gov.co/sites/procesos_caracterizados/20.%20Manual%20de%20contratacion%20y%20supervision%20V2.pdf</w:t>
            </w:r>
            <w:r w:rsidRPr="0074062F">
              <w:rPr>
                <w:rFonts w:ascii="Calibri" w:eastAsia="Times New Roman" w:hAnsi="Calibri"/>
                <w:color w:val="0070C0"/>
                <w:sz w:val="16"/>
                <w:szCs w:val="16"/>
                <w:lang w:val="es-CO" w:eastAsia="es-CO"/>
              </w:rPr>
              <w:br/>
              <w:t>2. http://www.unidadvictimas.gov.co/sites/default/files/documentosbiblioteca/procedimientodesupervisiondecontratos2014v3.pdf</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pudo verificar por parte de la OCI que se encuentra </w:t>
            </w:r>
            <w:r w:rsidR="00E40DA2" w:rsidRPr="001D5AA2">
              <w:rPr>
                <w:rFonts w:ascii="Calibri" w:eastAsia="Times New Roman" w:hAnsi="Calibri"/>
                <w:color w:val="000000"/>
                <w:sz w:val="16"/>
                <w:szCs w:val="16"/>
                <w:lang w:val="es-CO" w:eastAsia="es-CO"/>
              </w:rPr>
              <w:t>publicado</w:t>
            </w:r>
            <w:r w:rsidRPr="0074062F">
              <w:rPr>
                <w:rFonts w:ascii="Calibri" w:eastAsia="Times New Roman" w:hAnsi="Calibri"/>
                <w:color w:val="000000"/>
                <w:sz w:val="16"/>
                <w:szCs w:val="16"/>
                <w:lang w:val="es-CO" w:eastAsia="es-CO"/>
              </w:rPr>
              <w:t xml:space="preserve"> en la página web de la Unidad, la información correspondiente al manual contratación y supervisión del año 2015 en el aparte de "transparencia y acceso a la información pública- normativa"; así como el procedimiento de supervisión de contratos y convenios a través "transparencia y acceso a la información pública- procedimientos". </w:t>
            </w:r>
          </w:p>
        </w:tc>
      </w:tr>
      <w:tr w:rsidR="001D5AA2" w:rsidRPr="0074062F" w:rsidTr="00D90A5F">
        <w:trPr>
          <w:trHeight w:val="201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1.6</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Control</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Art.9,d) L 1712/14</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D90A5F">
            <w:pPr>
              <w:spacing w:after="0"/>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Los resultados de las auditorías al ejercicio presupuestal.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70C0"/>
                <w:sz w:val="16"/>
                <w:szCs w:val="16"/>
                <w:lang w:val="es-CO" w:eastAsia="es-CO"/>
              </w:rPr>
            </w:pPr>
            <w:r w:rsidRPr="0074062F">
              <w:rPr>
                <w:rFonts w:ascii="Calibri" w:eastAsia="Times New Roman" w:hAnsi="Calibri"/>
                <w:color w:val="0070C0"/>
                <w:sz w:val="16"/>
                <w:szCs w:val="16"/>
                <w:lang w:val="es-CO" w:eastAsia="es-CO"/>
              </w:rPr>
              <w:t>http://www.unidadvictimas.gov.co/es/informe-de-seguimiento-ejecuci%C3%B3n-presupuestal-julio-2015/9019</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evidenció que se encuentra publicado en la página web de la Unidad, el informe de seguimiento a la ejecución presupuestal a julio de 2015.</w:t>
            </w:r>
          </w:p>
        </w:tc>
      </w:tr>
      <w:tr w:rsidR="0074062F" w:rsidRPr="0074062F" w:rsidTr="00D90A5F">
        <w:trPr>
          <w:trHeight w:val="118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Art.11,e) L 1712/14</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Los informes de gestión, evaluación y auditoría.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D90A5F">
            <w:pPr>
              <w:spacing w:after="0"/>
              <w:rPr>
                <w:rFonts w:ascii="Calibri" w:eastAsia="Times New Roman" w:hAnsi="Calibri"/>
                <w:color w:val="0070C0"/>
                <w:sz w:val="16"/>
                <w:szCs w:val="16"/>
                <w:u w:val="single"/>
                <w:lang w:val="es-CO" w:eastAsia="es-CO"/>
              </w:rPr>
            </w:pPr>
            <w:hyperlink r:id="rId36" w:anchor="auditoria" w:history="1">
              <w:r w:rsidR="0074062F" w:rsidRPr="001D5AA2">
                <w:rPr>
                  <w:rFonts w:ascii="Calibri" w:eastAsia="Times New Roman" w:hAnsi="Calibri"/>
                  <w:color w:val="0070C0"/>
                  <w:sz w:val="16"/>
                  <w:szCs w:val="16"/>
                  <w:u w:val="single"/>
                  <w:lang w:val="es-CO" w:eastAsia="es-CO"/>
                </w:rPr>
                <w:t>http://www.unidadvictimas.gov.co/es/control-interno/159#auditoria</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evidenció que se encuentra publicado en la página web de la Unidad, informes de gestión, evaluación y auditoría.</w:t>
            </w:r>
          </w:p>
        </w:tc>
      </w:tr>
      <w:tr w:rsidR="0074062F" w:rsidRPr="0074062F" w:rsidTr="00D90A5F">
        <w:trPr>
          <w:trHeight w:val="162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color w:val="000000"/>
                <w:sz w:val="16"/>
                <w:szCs w:val="16"/>
                <w:lang w:val="es-CO" w:eastAsia="es-CO"/>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Art.11,f) L 1712/14</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both"/>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Todo mecanismo interno y externo de supervisión, notificación y vigilancia.</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http://www.unidadvictimas.gov.co/sites/default/files/documentosbiblioteca/procedimientodesupervisiondecontratos2014v3.pdf</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La OCI verificó en el link los mecanismos internos los cuales están en forma de procedimientos de supervisión, notificación y vigilancia se encuentran publicados en la página web.</w:t>
            </w:r>
          </w:p>
        </w:tc>
      </w:tr>
      <w:tr w:rsidR="0074062F" w:rsidRPr="0074062F" w:rsidTr="00D90A5F">
        <w:trPr>
          <w:trHeight w:val="465"/>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20"/>
                <w:szCs w:val="20"/>
                <w:lang w:val="es-CO" w:eastAsia="es-CO"/>
              </w:rPr>
            </w:pPr>
            <w:r w:rsidRPr="0074062F">
              <w:rPr>
                <w:rFonts w:ascii="Calibri" w:eastAsia="Times New Roman" w:hAnsi="Calibri"/>
                <w:b/>
                <w:bCs/>
                <w:color w:val="000000"/>
                <w:sz w:val="20"/>
                <w:szCs w:val="20"/>
                <w:lang w:val="es-CO" w:eastAsia="es-CO"/>
              </w:rPr>
              <w:t>Tipo de información</w:t>
            </w:r>
          </w:p>
        </w:tc>
        <w:tc>
          <w:tcPr>
            <w:tcW w:w="343" w:type="dxa"/>
            <w:vMerge w:val="restart"/>
            <w:tcBorders>
              <w:top w:val="single" w:sz="4" w:space="0" w:color="auto"/>
              <w:left w:val="single" w:sz="4" w:space="0" w:color="auto"/>
              <w:bottom w:val="single" w:sz="12" w:space="0" w:color="000000"/>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Actividad</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color w:val="000000"/>
                <w:sz w:val="18"/>
                <w:szCs w:val="18"/>
                <w:u w:val="single"/>
                <w:lang w:val="es-CO" w:eastAsia="es-CO"/>
              </w:rPr>
            </w:pPr>
            <w:r w:rsidRPr="0074062F">
              <w:rPr>
                <w:rFonts w:ascii="Calibri" w:eastAsia="Times New Roman" w:hAnsi="Calibri"/>
                <w:b/>
                <w:bCs/>
                <w:color w:val="000000"/>
                <w:sz w:val="18"/>
                <w:szCs w:val="18"/>
                <w:u w:val="single"/>
                <w:lang w:val="es-CO" w:eastAsia="es-CO"/>
              </w:rPr>
              <w:t>Norma</w:t>
            </w:r>
          </w:p>
        </w:tc>
        <w:tc>
          <w:tcPr>
            <w:tcW w:w="2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062F" w:rsidRPr="0074062F" w:rsidRDefault="0074062F" w:rsidP="00D90A5F">
            <w:pPr>
              <w:spacing w:after="0"/>
              <w:jc w:val="center"/>
              <w:rPr>
                <w:rFonts w:ascii="Calibri" w:eastAsia="Times New Roman" w:hAnsi="Calibri"/>
                <w:b/>
                <w:bCs/>
                <w:sz w:val="20"/>
                <w:szCs w:val="20"/>
                <w:lang w:val="es-CO" w:eastAsia="es-CO"/>
              </w:rPr>
            </w:pPr>
            <w:r w:rsidRPr="0074062F">
              <w:rPr>
                <w:rFonts w:ascii="Calibri" w:eastAsia="Times New Roman" w:hAnsi="Calibri"/>
                <w:b/>
                <w:bCs/>
                <w:sz w:val="20"/>
                <w:szCs w:val="20"/>
                <w:lang w:val="es-CO" w:eastAsia="es-CO"/>
              </w:rPr>
              <w:t xml:space="preserve">Descripción </w:t>
            </w:r>
          </w:p>
        </w:tc>
        <w:tc>
          <w:tcPr>
            <w:tcW w:w="33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Cumplimiento</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sz w:val="18"/>
                <w:szCs w:val="18"/>
                <w:lang w:val="es-CO" w:eastAsia="es-CO"/>
              </w:rPr>
            </w:pPr>
            <w:r w:rsidRPr="0074062F">
              <w:rPr>
                <w:rFonts w:ascii="Calibri" w:eastAsia="Times New Roman" w:hAnsi="Calibri"/>
                <w:b/>
                <w:bCs/>
                <w:sz w:val="18"/>
                <w:szCs w:val="18"/>
                <w:lang w:val="es-CO" w:eastAsia="es-CO"/>
              </w:rPr>
              <w:t>Ubicación Sitio Web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D90A5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31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20"/>
                <w:szCs w:val="20"/>
                <w:lang w:val="es-CO" w:eastAsia="es-CO"/>
              </w:rPr>
            </w:pPr>
          </w:p>
        </w:tc>
        <w:tc>
          <w:tcPr>
            <w:tcW w:w="343" w:type="dxa"/>
            <w:vMerge/>
            <w:tcBorders>
              <w:top w:val="nil"/>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b/>
                <w:bCs/>
                <w:color w:val="000000"/>
                <w:sz w:val="18"/>
                <w:szCs w:val="18"/>
                <w:lang w:val="es-CO" w:eastAsia="es-CO"/>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b/>
                <w:bCs/>
                <w:color w:val="000000"/>
                <w:sz w:val="18"/>
                <w:szCs w:val="18"/>
                <w:lang w:val="es-CO" w:eastAsia="es-CO"/>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b/>
                <w:bCs/>
                <w:color w:val="000000"/>
                <w:sz w:val="18"/>
                <w:szCs w:val="18"/>
                <w:u w:val="single"/>
                <w:lang w:val="es-CO" w:eastAsia="es-CO"/>
              </w:rPr>
            </w:pPr>
          </w:p>
        </w:tc>
        <w:tc>
          <w:tcPr>
            <w:tcW w:w="2649"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b/>
                <w:bCs/>
                <w:sz w:val="20"/>
                <w:szCs w:val="20"/>
                <w:lang w:val="es-CO" w:eastAsia="es-CO"/>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Sí</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b/>
                <w:bCs/>
                <w:color w:val="000000"/>
                <w:sz w:val="18"/>
                <w:szCs w:val="18"/>
                <w:lang w:val="es-CO" w:eastAsia="es-CO"/>
              </w:rPr>
            </w:pPr>
            <w:r w:rsidRPr="0074062F">
              <w:rPr>
                <w:rFonts w:ascii="Calibri" w:eastAsia="Times New Roman" w:hAnsi="Calibri"/>
                <w:b/>
                <w:bCs/>
                <w:color w:val="000000"/>
                <w:sz w:val="18"/>
                <w:szCs w:val="18"/>
                <w:lang w:val="es-CO" w:eastAsia="es-CO"/>
              </w:rPr>
              <w:t>Parcial</w:t>
            </w: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D90A5F">
            <w:pPr>
              <w:spacing w:after="0"/>
              <w:rPr>
                <w:rFonts w:ascii="Calibri" w:eastAsia="Times New Roman" w:hAnsi="Calibri"/>
                <w:b/>
                <w:bCs/>
                <w:sz w:val="18"/>
                <w:szCs w:val="18"/>
                <w:lang w:val="es-CO" w:eastAsia="es-CO"/>
              </w:rPr>
            </w:pP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D90A5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1D5AA2" w:rsidRPr="0074062F" w:rsidTr="00D90A5F">
        <w:trPr>
          <w:trHeight w:val="1515"/>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0"/>
                <w:szCs w:val="20"/>
                <w:lang w:val="es-CO" w:eastAsia="es-CO"/>
              </w:rPr>
            </w:pPr>
            <w:proofErr w:type="gramStart"/>
            <w:r w:rsidRPr="0074062F">
              <w:rPr>
                <w:rFonts w:ascii="Calibri" w:eastAsia="Times New Roman" w:hAnsi="Calibri"/>
                <w:color w:val="000000"/>
                <w:sz w:val="20"/>
                <w:szCs w:val="20"/>
                <w:lang w:val="es-CO" w:eastAsia="es-CO"/>
              </w:rPr>
              <w:lastRenderedPageBreak/>
              <w:t>1)La</w:t>
            </w:r>
            <w:proofErr w:type="gramEnd"/>
            <w:r w:rsidRPr="0074062F">
              <w:rPr>
                <w:rFonts w:ascii="Calibri" w:eastAsia="Times New Roman" w:hAnsi="Calibri"/>
                <w:color w:val="000000"/>
                <w:sz w:val="20"/>
                <w:szCs w:val="20"/>
                <w:lang w:val="es-CO" w:eastAsia="es-CO"/>
              </w:rPr>
              <w:t xml:space="preserve"> información mínima requerida a publicar de que tratan los Artículos 9,10 y 11 de la Ley 1712 de 2014. </w:t>
            </w:r>
          </w:p>
        </w:tc>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1.7</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Trámites, Servicios, atención al ciudadano y PQR.</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Art.9,g) L 1712/14 </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rPr>
                <w:rFonts w:ascii="Calibri" w:eastAsia="Times New Roman" w:hAnsi="Calibri"/>
                <w:color w:val="000000"/>
                <w:sz w:val="20"/>
                <w:szCs w:val="20"/>
                <w:lang w:val="es-CO" w:eastAsia="es-CO"/>
              </w:rPr>
            </w:pPr>
            <w:r w:rsidRPr="0074062F">
              <w:rPr>
                <w:rFonts w:ascii="Calibri" w:eastAsia="Times New Roman" w:hAnsi="Calibri"/>
                <w:b/>
                <w:bCs/>
                <w:color w:val="000000"/>
                <w:sz w:val="20"/>
                <w:szCs w:val="20"/>
                <w:lang w:val="es-CO" w:eastAsia="es-CO"/>
              </w:rPr>
              <w:t>El Plan Anticorrupción y de Atención al Ciudadano (PAAC)</w:t>
            </w:r>
            <w:r w:rsidRPr="0074062F">
              <w:rPr>
                <w:rFonts w:ascii="Calibri" w:eastAsia="Times New Roman" w:hAnsi="Calibri"/>
                <w:color w:val="000000"/>
                <w:sz w:val="20"/>
                <w:szCs w:val="20"/>
                <w:lang w:val="es-CO" w:eastAsia="es-CO"/>
              </w:rPr>
              <w:t xml:space="preserve"> de conformidad con el Art.73 /1474 /11. Revisar  ABC del PAAC (http://bit.ly/1M1ZDKv)</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D90A5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D90A5F">
            <w:pPr>
              <w:spacing w:after="0"/>
              <w:rPr>
                <w:rFonts w:ascii="Calibri" w:eastAsia="Times New Roman" w:hAnsi="Calibri"/>
                <w:color w:val="0070C0"/>
                <w:sz w:val="16"/>
                <w:szCs w:val="16"/>
                <w:u w:val="single"/>
                <w:lang w:val="es-CO" w:eastAsia="es-CO"/>
              </w:rPr>
            </w:pPr>
            <w:hyperlink r:id="rId37" w:history="1">
              <w:r w:rsidR="0074062F" w:rsidRPr="001D5AA2">
                <w:rPr>
                  <w:rFonts w:ascii="Calibri" w:eastAsia="Times New Roman" w:hAnsi="Calibri"/>
                  <w:color w:val="0070C0"/>
                  <w:sz w:val="16"/>
                  <w:szCs w:val="16"/>
                  <w:u w:val="single"/>
                  <w:lang w:val="es-CO" w:eastAsia="es-CO"/>
                </w:rPr>
                <w:t>http://www.unidadvictimas.gov.co/es/plan-anticorrupci%C3%B3n-y-atenci%C3%B3n-al-ciudadano-2016/13217</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se encuentra publicado en la página web de la Unidad, a través del link referido la información correspondiente al plan anticorrupción y de atención al ciudadano. </w:t>
            </w:r>
          </w:p>
        </w:tc>
      </w:tr>
      <w:tr w:rsidR="0074062F" w:rsidRPr="0074062F" w:rsidTr="00D90A5F">
        <w:trPr>
          <w:trHeight w:val="103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single" w:sz="4" w:space="0" w:color="auto"/>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single" w:sz="4" w:space="0" w:color="auto"/>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Art.11,a,b) L 1712/14</w:t>
            </w:r>
            <w:r w:rsidRPr="0074062F">
              <w:rPr>
                <w:rFonts w:ascii="Calibri" w:eastAsia="Times New Roman" w:hAnsi="Calibri"/>
                <w:color w:val="000000"/>
                <w:sz w:val="16"/>
                <w:szCs w:val="16"/>
                <w:u w:val="single"/>
                <w:lang w:val="en-US" w:eastAsia="es-CO"/>
              </w:rPr>
              <w:br/>
            </w:r>
            <w:r w:rsidRPr="0074062F">
              <w:rPr>
                <w:rFonts w:ascii="Calibri" w:eastAsia="Times New Roman" w:hAnsi="Calibri"/>
                <w:color w:val="000000"/>
                <w:sz w:val="16"/>
                <w:szCs w:val="16"/>
                <w:u w:val="single"/>
                <w:lang w:val="en-US" w:eastAsia="es-CO"/>
              </w:rPr>
              <w:br/>
              <w:t>Art.6 del Dec. 103/15</w:t>
            </w:r>
          </w:p>
        </w:tc>
        <w:tc>
          <w:tcPr>
            <w:tcW w:w="2649" w:type="dxa"/>
            <w:tcBorders>
              <w:top w:val="single" w:sz="4" w:space="0" w:color="auto"/>
              <w:left w:val="nil"/>
              <w:bottom w:val="dotted" w:sz="4" w:space="0" w:color="auto"/>
              <w:right w:val="single" w:sz="8" w:space="0" w:color="auto"/>
            </w:tcBorders>
            <w:shd w:val="clear" w:color="auto" w:fill="auto"/>
            <w:vAlign w:val="center"/>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Detalles de los</w:t>
            </w:r>
            <w:r w:rsidRPr="0074062F">
              <w:rPr>
                <w:rFonts w:ascii="Calibri" w:eastAsia="Times New Roman" w:hAnsi="Calibri"/>
                <w:b/>
                <w:bCs/>
                <w:color w:val="000000"/>
                <w:sz w:val="20"/>
                <w:szCs w:val="20"/>
                <w:lang w:val="es-CO" w:eastAsia="es-CO"/>
              </w:rPr>
              <w:t xml:space="preserve"> trámites y servicios brindados directamente al público</w:t>
            </w:r>
            <w:r w:rsidRPr="0074062F">
              <w:rPr>
                <w:rFonts w:ascii="Calibri" w:eastAsia="Times New Roman" w:hAnsi="Calibri"/>
                <w:color w:val="000000"/>
                <w:sz w:val="20"/>
                <w:szCs w:val="20"/>
                <w:lang w:val="es-CO" w:eastAsia="es-CO"/>
              </w:rPr>
              <w:t xml:space="preserve"> o que se pueden agotar en la entidad.</w:t>
            </w:r>
          </w:p>
        </w:tc>
        <w:tc>
          <w:tcPr>
            <w:tcW w:w="184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val="restart"/>
            <w:tcBorders>
              <w:top w:val="single" w:sz="4" w:space="0" w:color="auto"/>
              <w:left w:val="single" w:sz="8" w:space="0" w:color="auto"/>
              <w:bottom w:val="single" w:sz="4" w:space="0" w:color="000000"/>
              <w:right w:val="nil"/>
            </w:tcBorders>
            <w:shd w:val="clear" w:color="auto" w:fill="auto"/>
            <w:vAlign w:val="center"/>
            <w:hideMark/>
          </w:tcPr>
          <w:p w:rsidR="0074062F" w:rsidRPr="0074062F" w:rsidRDefault="00353EB0" w:rsidP="0074062F">
            <w:pPr>
              <w:spacing w:after="0"/>
              <w:jc w:val="center"/>
              <w:rPr>
                <w:rFonts w:ascii="Calibri" w:eastAsia="Times New Roman" w:hAnsi="Calibri"/>
                <w:color w:val="0070C0"/>
                <w:sz w:val="16"/>
                <w:szCs w:val="16"/>
                <w:u w:val="single"/>
                <w:lang w:val="es-CO" w:eastAsia="es-CO"/>
              </w:rPr>
            </w:pPr>
            <w:hyperlink r:id="rId38" w:history="1">
              <w:r w:rsidR="0074062F" w:rsidRPr="001D5AA2">
                <w:rPr>
                  <w:rFonts w:ascii="Calibri" w:eastAsia="Times New Roman" w:hAnsi="Calibri"/>
                  <w:color w:val="0070C0"/>
                  <w:sz w:val="16"/>
                  <w:szCs w:val="16"/>
                  <w:u w:val="single"/>
                  <w:lang w:val="es-CO" w:eastAsia="es-CO"/>
                </w:rPr>
                <w:t>http://www.unidadvictimas.gov.co/es/guia-de-tramites-y-servicios/91</w:t>
              </w:r>
            </w:hyperlink>
          </w:p>
        </w:tc>
        <w:tc>
          <w:tcPr>
            <w:tcW w:w="3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evidenció por la OCI que se encuentra publicada en el link referido, la información correspondiente a los trámites y servicios brindados directamente a las víctimas; así como la normatividad, </w:t>
            </w:r>
            <w:r w:rsidR="00C7531A" w:rsidRPr="001D5AA2">
              <w:rPr>
                <w:rFonts w:ascii="Calibri" w:eastAsia="Times New Roman" w:hAnsi="Calibri"/>
                <w:color w:val="000000"/>
                <w:sz w:val="16"/>
                <w:szCs w:val="16"/>
                <w:lang w:val="es-CO" w:eastAsia="es-CO"/>
              </w:rPr>
              <w:t>procesos</w:t>
            </w:r>
            <w:r w:rsidRPr="0074062F">
              <w:rPr>
                <w:rFonts w:ascii="Calibri" w:eastAsia="Times New Roman" w:hAnsi="Calibri"/>
                <w:color w:val="000000"/>
                <w:sz w:val="16"/>
                <w:szCs w:val="16"/>
                <w:lang w:val="es-CO" w:eastAsia="es-CO"/>
              </w:rPr>
              <w:t>, protocolos, formularios y costos correspondientes.</w:t>
            </w:r>
          </w:p>
        </w:tc>
      </w:tr>
      <w:tr w:rsidR="0074062F" w:rsidRPr="0074062F" w:rsidTr="00D90A5F">
        <w:trPr>
          <w:trHeight w:val="49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4"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dotted" w:sz="4" w:space="0" w:color="auto"/>
              <w:right w:val="single" w:sz="8" w:space="0" w:color="auto"/>
            </w:tcBorders>
            <w:shd w:val="clear" w:color="auto" w:fill="auto"/>
            <w:vAlign w:val="center"/>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-Normatividad sobre los trámites y servicios.</w:t>
            </w:r>
          </w:p>
        </w:tc>
        <w:tc>
          <w:tcPr>
            <w:tcW w:w="184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000000"/>
              <w:right w:val="single" w:sz="4" w:space="0" w:color="auto"/>
            </w:tcBorders>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p>
        </w:tc>
      </w:tr>
      <w:tr w:rsidR="0074062F" w:rsidRPr="0074062F" w:rsidTr="00D90A5F">
        <w:trPr>
          <w:trHeight w:val="42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4"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nil"/>
              <w:right w:val="single" w:sz="8" w:space="0" w:color="auto"/>
            </w:tcBorders>
            <w:shd w:val="clear" w:color="auto" w:fill="auto"/>
            <w:vAlign w:val="center"/>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-Procesos, protocolos y formularios.</w:t>
            </w:r>
          </w:p>
        </w:tc>
        <w:tc>
          <w:tcPr>
            <w:tcW w:w="184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dotted" w:sz="4"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000000"/>
              <w:right w:val="single" w:sz="4" w:space="0" w:color="auto"/>
            </w:tcBorders>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p>
        </w:tc>
      </w:tr>
      <w:tr w:rsidR="0074062F" w:rsidRPr="0074062F" w:rsidTr="00D90A5F">
        <w:trPr>
          <w:trHeight w:val="48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4"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dotted" w:sz="4" w:space="0" w:color="auto"/>
              <w:left w:val="nil"/>
              <w:bottom w:val="nil"/>
              <w:right w:val="single" w:sz="8" w:space="0" w:color="auto"/>
            </w:tcBorders>
            <w:shd w:val="clear" w:color="auto" w:fill="auto"/>
            <w:vAlign w:val="center"/>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 xml:space="preserve">-costos </w:t>
            </w:r>
          </w:p>
        </w:tc>
        <w:tc>
          <w:tcPr>
            <w:tcW w:w="1840" w:type="dxa"/>
            <w:tcBorders>
              <w:top w:val="nil"/>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nil"/>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nil"/>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000000"/>
              <w:right w:val="single" w:sz="4" w:space="0" w:color="auto"/>
            </w:tcBorders>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p>
        </w:tc>
      </w:tr>
      <w:tr w:rsidR="0074062F" w:rsidRPr="0074062F" w:rsidTr="00D90A5F">
        <w:trPr>
          <w:trHeight w:val="118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4"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nil"/>
              <w:bottom w:val="nil"/>
              <w:right w:val="single" w:sz="8"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20"/>
                <w:szCs w:val="20"/>
                <w:lang w:val="es-CO" w:eastAsia="es-CO"/>
              </w:rPr>
            </w:pPr>
            <w:r w:rsidRPr="0074062F">
              <w:rPr>
                <w:rFonts w:ascii="Calibri" w:eastAsia="Times New Roman" w:hAnsi="Calibri"/>
                <w:b/>
                <w:bCs/>
                <w:color w:val="000000"/>
                <w:sz w:val="20"/>
                <w:szCs w:val="20"/>
                <w:lang w:val="es-CO" w:eastAsia="es-CO"/>
              </w:rPr>
              <w:t>Crear en el sitio web del sujeto obligado un enlace al Portal del Estado Colombiano</w:t>
            </w:r>
            <w:r w:rsidRPr="0074062F">
              <w:rPr>
                <w:rFonts w:ascii="Calibri" w:eastAsia="Times New Roman" w:hAnsi="Calibri"/>
                <w:color w:val="000000"/>
                <w:sz w:val="20"/>
                <w:szCs w:val="20"/>
                <w:lang w:val="es-CO" w:eastAsia="es-CO"/>
              </w:rPr>
              <w:t xml:space="preserve"> o al que haga sus veces (www.gobiernoenlinea.gov.co)</w:t>
            </w:r>
          </w:p>
        </w:tc>
        <w:tc>
          <w:tcPr>
            <w:tcW w:w="1840" w:type="dxa"/>
            <w:tcBorders>
              <w:top w:val="single" w:sz="4" w:space="0" w:color="auto"/>
              <w:left w:val="nil"/>
              <w:bottom w:val="nil"/>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880" w:type="dxa"/>
            <w:tcBorders>
              <w:top w:val="single" w:sz="4" w:space="0" w:color="auto"/>
              <w:left w:val="single" w:sz="4" w:space="0" w:color="auto"/>
              <w:bottom w:val="nil"/>
              <w:right w:val="single" w:sz="8"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nil"/>
              <w:left w:val="nil"/>
              <w:bottom w:val="single" w:sz="4" w:space="0" w:color="auto"/>
              <w:right w:val="nil"/>
            </w:tcBorders>
            <w:shd w:val="clear" w:color="000000" w:fill="808080"/>
            <w:noWrap/>
            <w:vAlign w:val="bottom"/>
            <w:hideMark/>
          </w:tcPr>
          <w:p w:rsidR="0074062F" w:rsidRPr="0074062F" w:rsidRDefault="0074062F" w:rsidP="0074062F">
            <w:pPr>
              <w:spacing w:after="0"/>
              <w:rPr>
                <w:rFonts w:ascii="Calibri" w:eastAsia="Times New Roman" w:hAnsi="Calibri"/>
                <w:color w:val="0070C0"/>
                <w:sz w:val="22"/>
                <w:szCs w:val="22"/>
                <w:lang w:val="es-CO" w:eastAsia="es-CO"/>
              </w:rPr>
            </w:pPr>
            <w:r w:rsidRPr="0074062F">
              <w:rPr>
                <w:rFonts w:ascii="Calibri" w:eastAsia="Times New Roman" w:hAnsi="Calibri"/>
                <w:color w:val="0070C0"/>
                <w:sz w:val="22"/>
                <w:szCs w:val="22"/>
                <w:lang w:val="es-CO" w:eastAsia="es-CO"/>
              </w:rPr>
              <w:t> </w:t>
            </w:r>
          </w:p>
        </w:tc>
        <w:tc>
          <w:tcPr>
            <w:tcW w:w="3180" w:type="dxa"/>
            <w:tcBorders>
              <w:top w:val="nil"/>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no se encuentra un enlace directo en la página de la Unidad de gobierno en línea como lo establece la norma. </w:t>
            </w:r>
          </w:p>
        </w:tc>
      </w:tr>
      <w:tr w:rsidR="0074062F" w:rsidRPr="0074062F" w:rsidTr="00D90A5F">
        <w:trPr>
          <w:trHeight w:val="72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4"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single" w:sz="4" w:space="0" w:color="auto"/>
              <w:left w:val="nil"/>
              <w:bottom w:val="dotted" w:sz="4" w:space="0" w:color="auto"/>
              <w:right w:val="nil"/>
            </w:tcBorders>
            <w:shd w:val="clear" w:color="auto" w:fill="auto"/>
            <w:vAlign w:val="center"/>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Dicho requisito se entenderá cumplido con la correcta  inscripción de los trámites y procedimientos administrativos en el SUIT. (http://www.suit.gov.co/inicio)</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82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dotted" w:sz="4" w:space="0" w:color="auto"/>
              <w:left w:val="nil"/>
              <w:bottom w:val="single" w:sz="4" w:space="0" w:color="auto"/>
              <w:right w:val="nil"/>
            </w:tcBorders>
            <w:shd w:val="clear" w:color="auto" w:fill="auto"/>
            <w:vAlign w:val="center"/>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La relación de los nombres de los trámites y servicios en el respectivo sitio web del sujeto obligado.</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292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s-CO" w:eastAsia="es-CO"/>
              </w:rPr>
            </w:pPr>
            <w:r w:rsidRPr="0074062F">
              <w:rPr>
                <w:rFonts w:ascii="Calibri" w:eastAsia="Times New Roman" w:hAnsi="Calibri"/>
                <w:color w:val="000000"/>
                <w:sz w:val="16"/>
                <w:szCs w:val="16"/>
                <w:u w:val="single"/>
                <w:lang w:val="es-CO" w:eastAsia="es-CO"/>
              </w:rPr>
              <w:t xml:space="preserve">Art.11,h) L 1712/14 </w:t>
            </w:r>
            <w:r w:rsidRPr="0074062F">
              <w:rPr>
                <w:rFonts w:ascii="Calibri" w:eastAsia="Times New Roman" w:hAnsi="Calibri"/>
                <w:color w:val="000000"/>
                <w:sz w:val="16"/>
                <w:szCs w:val="16"/>
                <w:u w:val="single"/>
                <w:lang w:val="es-CO" w:eastAsia="es-CO"/>
              </w:rPr>
              <w:br/>
              <w:t xml:space="preserve">Art. 16 del </w:t>
            </w:r>
            <w:proofErr w:type="spellStart"/>
            <w:r w:rsidRPr="0074062F">
              <w:rPr>
                <w:rFonts w:ascii="Calibri" w:eastAsia="Times New Roman" w:hAnsi="Calibri"/>
                <w:color w:val="000000"/>
                <w:sz w:val="16"/>
                <w:szCs w:val="16"/>
                <w:u w:val="single"/>
                <w:lang w:val="es-CO" w:eastAsia="es-CO"/>
              </w:rPr>
              <w:t>Dec</w:t>
            </w:r>
            <w:proofErr w:type="spellEnd"/>
            <w:r w:rsidRPr="0074062F">
              <w:rPr>
                <w:rFonts w:ascii="Calibri" w:eastAsia="Times New Roman" w:hAnsi="Calibri"/>
                <w:color w:val="000000"/>
                <w:sz w:val="16"/>
                <w:szCs w:val="16"/>
                <w:u w:val="single"/>
                <w:lang w:val="es-CO" w:eastAsia="es-CO"/>
              </w:rPr>
              <w:t>. 103/15</w:t>
            </w:r>
            <w:r w:rsidRPr="0074062F">
              <w:rPr>
                <w:rFonts w:ascii="Calibri" w:eastAsia="Times New Roman" w:hAnsi="Calibri"/>
                <w:color w:val="000000"/>
                <w:sz w:val="16"/>
                <w:szCs w:val="16"/>
                <w:u w:val="single"/>
                <w:lang w:val="es-CO" w:eastAsia="es-CO"/>
              </w:rPr>
              <w:br/>
              <w:t>Par. 1 y 2</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br/>
            </w:r>
            <w:r w:rsidRPr="0074062F">
              <w:rPr>
                <w:rFonts w:ascii="Calibri" w:eastAsia="Times New Roman" w:hAnsi="Calibri"/>
                <w:color w:val="000000"/>
                <w:sz w:val="20"/>
                <w:szCs w:val="20"/>
                <w:lang w:val="es-CO" w:eastAsia="es-CO"/>
              </w:rPr>
              <w:br/>
              <w:t xml:space="preserve">Todo </w:t>
            </w:r>
            <w:r w:rsidRPr="0074062F">
              <w:rPr>
                <w:rFonts w:ascii="Calibri" w:eastAsia="Times New Roman" w:hAnsi="Calibri"/>
                <w:b/>
                <w:bCs/>
                <w:color w:val="000000"/>
                <w:sz w:val="20"/>
                <w:szCs w:val="20"/>
                <w:lang w:val="es-CO" w:eastAsia="es-CO"/>
              </w:rPr>
              <w:t>mecanismo de presentación directa de solicitudes, quejas y reclamos</w:t>
            </w:r>
            <w:r w:rsidRPr="0074062F">
              <w:rPr>
                <w:rFonts w:ascii="Calibri" w:eastAsia="Times New Roman" w:hAnsi="Calibri"/>
                <w:color w:val="000000"/>
                <w:sz w:val="20"/>
                <w:szCs w:val="20"/>
                <w:lang w:val="es-CO" w:eastAsia="es-CO"/>
              </w:rPr>
              <w:t xml:space="preserve"> a disposición del público en relación con acciones u omisiones del sujeto obligado. Los sujetos obligados deben divulgar en el sitio web oficial, </w:t>
            </w:r>
            <w:r w:rsidRPr="0074062F">
              <w:rPr>
                <w:rFonts w:ascii="Calibri" w:eastAsia="Times New Roman" w:hAnsi="Calibri"/>
                <w:b/>
                <w:bCs/>
                <w:color w:val="000000"/>
                <w:sz w:val="20"/>
                <w:szCs w:val="20"/>
                <w:lang w:val="es-CO" w:eastAsia="es-CO"/>
              </w:rPr>
              <w:t>los medios de comunicación física y  otros canales de comunicación habilitados por el mismo,</w:t>
            </w:r>
            <w:r w:rsidRPr="0074062F">
              <w:rPr>
                <w:rFonts w:ascii="Calibri" w:eastAsia="Times New Roman" w:hAnsi="Calibri"/>
                <w:color w:val="000000"/>
                <w:sz w:val="20"/>
                <w:szCs w:val="20"/>
                <w:lang w:val="es-CO" w:eastAsia="es-CO"/>
              </w:rPr>
              <w:t xml:space="preserve"> los siguientes medios destinados a la recepción de solicitudes de información pública deben ser:</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jc w:val="center"/>
              <w:rPr>
                <w:rFonts w:ascii="Calibri" w:eastAsia="Times New Roman" w:hAnsi="Calibri"/>
                <w:color w:val="0070C0"/>
                <w:sz w:val="16"/>
                <w:szCs w:val="16"/>
                <w:u w:val="single"/>
                <w:lang w:val="es-CO" w:eastAsia="es-CO"/>
              </w:rPr>
            </w:pPr>
            <w:hyperlink r:id="rId39" w:history="1">
              <w:r w:rsidR="0074062F" w:rsidRPr="001D5AA2">
                <w:rPr>
                  <w:rFonts w:ascii="Calibri" w:eastAsia="Times New Roman" w:hAnsi="Calibri"/>
                  <w:color w:val="0070C0"/>
                  <w:sz w:val="16"/>
                  <w:szCs w:val="16"/>
                  <w:u w:val="single"/>
                  <w:lang w:val="es-CO" w:eastAsia="es-CO"/>
                </w:rPr>
                <w:t>http://www.unidadvictimas.gov.co/es/formulario-de-radicaci%C3%B3n-derechos-de-petici%C3%B3n-quejas-y-reclamos/11137</w:t>
              </w:r>
            </w:hyperlink>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verificó por la OCI que se encuentra en la página web de la Unidad, un espacio para la radicación de solicitudes, quejas y reclamos, el cual contiene la información requerida por la Ley. </w:t>
            </w:r>
          </w:p>
        </w:tc>
      </w:tr>
      <w:tr w:rsidR="0074062F" w:rsidRPr="0074062F" w:rsidTr="00D90A5F">
        <w:trPr>
          <w:trHeight w:val="67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single" w:sz="4" w:space="0" w:color="auto"/>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single" w:sz="4" w:space="0" w:color="auto"/>
              <w:left w:val="nil"/>
              <w:bottom w:val="dotted" w:sz="4" w:space="0" w:color="auto"/>
              <w:right w:val="single" w:sz="8" w:space="0" w:color="auto"/>
            </w:tcBorders>
            <w:shd w:val="clear" w:color="auto" w:fill="auto"/>
            <w:vAlign w:val="center"/>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-Números telefónicos.</w:t>
            </w:r>
          </w:p>
        </w:tc>
        <w:tc>
          <w:tcPr>
            <w:tcW w:w="1840" w:type="dxa"/>
            <w:tcBorders>
              <w:top w:val="single" w:sz="4" w:space="0" w:color="auto"/>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nil"/>
              <w:bottom w:val="dotted"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nil"/>
              <w:bottom w:val="dotted"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single" w:sz="4" w:space="0" w:color="auto"/>
              <w:left w:val="single" w:sz="8" w:space="0" w:color="auto"/>
              <w:bottom w:val="single" w:sz="4"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75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nil"/>
              <w:left w:val="nil"/>
              <w:bottom w:val="nil"/>
              <w:right w:val="single" w:sz="8" w:space="0" w:color="auto"/>
            </w:tcBorders>
            <w:shd w:val="clear" w:color="auto" w:fill="auto"/>
            <w:vAlign w:val="center"/>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-Direcciones físicas.</w:t>
            </w:r>
          </w:p>
        </w:tc>
        <w:tc>
          <w:tcPr>
            <w:tcW w:w="1840" w:type="dxa"/>
            <w:tcBorders>
              <w:top w:val="dotted" w:sz="4" w:space="0" w:color="auto"/>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dotted" w:sz="4"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43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2649" w:type="dxa"/>
            <w:tcBorders>
              <w:top w:val="dotted" w:sz="4" w:space="0" w:color="auto"/>
              <w:left w:val="nil"/>
              <w:bottom w:val="single" w:sz="4" w:space="0" w:color="auto"/>
              <w:right w:val="single" w:sz="8" w:space="0" w:color="auto"/>
            </w:tcBorders>
            <w:shd w:val="clear" w:color="auto" w:fill="auto"/>
            <w:vAlign w:val="center"/>
            <w:hideMark/>
          </w:tcPr>
          <w:p w:rsidR="0074062F" w:rsidRPr="0074062F" w:rsidRDefault="0074062F" w:rsidP="0074062F">
            <w:pPr>
              <w:spacing w:after="0"/>
              <w:ind w:firstLineChars="200" w:firstLine="400"/>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-Direcciones electrónicas oficiales destina</w:t>
            </w:r>
          </w:p>
        </w:tc>
        <w:tc>
          <w:tcPr>
            <w:tcW w:w="1840" w:type="dxa"/>
            <w:tcBorders>
              <w:top w:val="dotted" w:sz="4" w:space="0" w:color="auto"/>
              <w:left w:val="nil"/>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dotted" w:sz="4" w:space="0" w:color="auto"/>
              <w:left w:val="nil"/>
              <w:bottom w:val="nil"/>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nil"/>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vMerge/>
            <w:tcBorders>
              <w:top w:val="nil"/>
              <w:left w:val="single" w:sz="8" w:space="0" w:color="auto"/>
              <w:bottom w:val="single" w:sz="4"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p>
        </w:tc>
        <w:tc>
          <w:tcPr>
            <w:tcW w:w="3180" w:type="dxa"/>
            <w:vMerge/>
            <w:tcBorders>
              <w:top w:val="single" w:sz="4" w:space="0" w:color="auto"/>
              <w:left w:val="single" w:sz="4" w:space="0" w:color="auto"/>
              <w:bottom w:val="single" w:sz="4" w:space="0" w:color="000000"/>
              <w:right w:val="single" w:sz="4"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r>
      <w:tr w:rsidR="0074062F" w:rsidRPr="0074062F" w:rsidTr="00D90A5F">
        <w:trPr>
          <w:trHeight w:val="78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nil"/>
              <w:left w:val="single" w:sz="8" w:space="0" w:color="auto"/>
              <w:bottom w:val="single" w:sz="8" w:space="0" w:color="000000"/>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single" w:sz="4" w:space="0" w:color="auto"/>
              <w:left w:val="nil"/>
              <w:bottom w:val="dotted" w:sz="4" w:space="0" w:color="auto"/>
              <w:right w:val="nil"/>
            </w:tcBorders>
            <w:shd w:val="clear" w:color="auto" w:fill="auto"/>
            <w:vAlign w:val="center"/>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   Atender lineamientos establecidos por Gobierno en Línea (MIN TIC). Manual 3,1 de Gobierno en línea y el Decreto 2573/14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93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vMerge/>
            <w:tcBorders>
              <w:top w:val="nil"/>
              <w:left w:val="single" w:sz="4"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1024" w:type="dxa"/>
            <w:vMerge/>
            <w:tcBorders>
              <w:top w:val="nil"/>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lang w:val="es-CO" w:eastAsia="es-CO"/>
              </w:rPr>
            </w:pPr>
          </w:p>
        </w:tc>
        <w:tc>
          <w:tcPr>
            <w:tcW w:w="834" w:type="dxa"/>
            <w:vMerge/>
            <w:tcBorders>
              <w:top w:val="nil"/>
              <w:left w:val="single" w:sz="8" w:space="0" w:color="auto"/>
              <w:bottom w:val="single" w:sz="4" w:space="0" w:color="auto"/>
              <w:right w:val="single" w:sz="8" w:space="0" w:color="auto"/>
            </w:tcBorders>
            <w:vAlign w:val="center"/>
            <w:hideMark/>
          </w:tcPr>
          <w:p w:rsidR="0074062F" w:rsidRPr="0074062F" w:rsidRDefault="0074062F" w:rsidP="0074062F">
            <w:pPr>
              <w:spacing w:after="0"/>
              <w:rPr>
                <w:rFonts w:ascii="Calibri" w:eastAsia="Times New Roman" w:hAnsi="Calibri"/>
                <w:color w:val="000000"/>
                <w:sz w:val="16"/>
                <w:szCs w:val="16"/>
                <w:u w:val="single"/>
                <w:lang w:val="es-CO" w:eastAsia="es-CO"/>
              </w:rPr>
            </w:pPr>
          </w:p>
        </w:tc>
        <w:tc>
          <w:tcPr>
            <w:tcW w:w="8133" w:type="dxa"/>
            <w:gridSpan w:val="5"/>
            <w:tcBorders>
              <w:top w:val="dotted" w:sz="4" w:space="0" w:color="auto"/>
              <w:left w:val="nil"/>
              <w:bottom w:val="single" w:sz="4" w:space="0" w:color="auto"/>
              <w:right w:val="nil"/>
            </w:tcBorders>
            <w:shd w:val="clear" w:color="auto" w:fill="auto"/>
            <w:vAlign w:val="center"/>
            <w:hideMark/>
          </w:tcPr>
          <w:p w:rsidR="0074062F" w:rsidRPr="0074062F" w:rsidRDefault="0074062F" w:rsidP="0074062F">
            <w:pPr>
              <w:spacing w:after="0"/>
              <w:jc w:val="both"/>
              <w:rPr>
                <w:rFonts w:ascii="Calibri" w:eastAsia="Times New Roman" w:hAnsi="Calibri"/>
                <w:i/>
                <w:iCs/>
                <w:color w:val="000000"/>
                <w:sz w:val="20"/>
                <w:szCs w:val="20"/>
                <w:lang w:val="es-CO" w:eastAsia="es-CO"/>
              </w:rPr>
            </w:pPr>
            <w:r w:rsidRPr="0074062F">
              <w:rPr>
                <w:rFonts w:ascii="Calibri" w:eastAsia="Times New Roman" w:hAnsi="Calibri"/>
                <w:i/>
                <w:iCs/>
                <w:color w:val="000000"/>
                <w:sz w:val="20"/>
                <w:szCs w:val="20"/>
                <w:lang w:val="es-CO" w:eastAsia="es-CO"/>
              </w:rPr>
              <w:t>→</w:t>
            </w:r>
            <w:r w:rsidRPr="0074062F">
              <w:rPr>
                <w:rFonts w:ascii="Calibri" w:eastAsia="Times New Roman" w:hAnsi="Calibri"/>
                <w:i/>
                <w:iCs/>
                <w:color w:val="000000"/>
                <w:sz w:val="23"/>
                <w:szCs w:val="23"/>
                <w:lang w:val="es-CO" w:eastAsia="es-CO"/>
              </w:rPr>
              <w:t xml:space="preserve">  </w:t>
            </w:r>
            <w:r w:rsidRPr="0074062F">
              <w:rPr>
                <w:rFonts w:ascii="Calibri" w:eastAsia="Times New Roman" w:hAnsi="Calibri"/>
                <w:i/>
                <w:iCs/>
                <w:color w:val="000000"/>
                <w:sz w:val="20"/>
                <w:szCs w:val="20"/>
                <w:lang w:val="es-CO" w:eastAsia="es-CO"/>
              </w:rPr>
              <w:t xml:space="preserve">El informe de todas las solicitudes, denuncias y los tiempos de respuesta del sujeto obligado (remitirse al tipo de información </w:t>
            </w:r>
            <w:r w:rsidRPr="0074062F">
              <w:rPr>
                <w:rFonts w:ascii="Calibri" w:eastAsia="Times New Roman" w:hAnsi="Calibri"/>
                <w:b/>
                <w:bCs/>
                <w:i/>
                <w:iCs/>
                <w:color w:val="000000"/>
                <w:sz w:val="20"/>
                <w:szCs w:val="20"/>
                <w:u w:val="single"/>
                <w:lang w:val="es-CO" w:eastAsia="es-CO"/>
              </w:rPr>
              <w:t># 7</w:t>
            </w:r>
            <w:r w:rsidRPr="0074062F">
              <w:rPr>
                <w:rFonts w:ascii="Calibri" w:eastAsia="Times New Roman" w:hAnsi="Calibri"/>
                <w:i/>
                <w:iCs/>
                <w:color w:val="000000"/>
                <w:sz w:val="20"/>
                <w:szCs w:val="20"/>
                <w:lang w:val="es-CO" w:eastAsia="es-CO"/>
              </w:rPr>
              <w:t xml:space="preserve"> de la presente matriz).</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74062F">
            <w:pPr>
              <w:spacing w:after="0"/>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74062F" w:rsidRPr="0074062F" w:rsidTr="00D90A5F">
        <w:trPr>
          <w:trHeight w:val="162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1.8</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Registro de Publicaciones</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Art.11</w:t>
            </w:r>
            <w:proofErr w:type="gramStart"/>
            <w:r w:rsidRPr="0074062F">
              <w:rPr>
                <w:rFonts w:ascii="Calibri" w:eastAsia="Times New Roman" w:hAnsi="Calibri"/>
                <w:color w:val="000000"/>
                <w:sz w:val="16"/>
                <w:szCs w:val="16"/>
                <w:u w:val="single"/>
                <w:lang w:val="en-US" w:eastAsia="es-CO"/>
              </w:rPr>
              <w:t>,j</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37,38 Dec. 103/15</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74062F">
            <w:pPr>
              <w:spacing w:after="0"/>
              <w:jc w:val="both"/>
              <w:rPr>
                <w:rFonts w:ascii="Calibri" w:eastAsia="Times New Roman" w:hAnsi="Calibri"/>
                <w:sz w:val="20"/>
                <w:szCs w:val="20"/>
                <w:lang w:val="es-CO" w:eastAsia="es-CO"/>
              </w:rPr>
            </w:pPr>
            <w:r w:rsidRPr="0074062F">
              <w:rPr>
                <w:rFonts w:ascii="Calibri" w:eastAsia="Times New Roman" w:hAnsi="Calibri"/>
                <w:sz w:val="20"/>
                <w:szCs w:val="20"/>
                <w:lang w:val="es-CO" w:eastAsia="es-CO"/>
              </w:rPr>
              <w:t xml:space="preserve">Un </w:t>
            </w:r>
            <w:r w:rsidRPr="0074062F">
              <w:rPr>
                <w:rFonts w:ascii="Calibri" w:eastAsia="Times New Roman" w:hAnsi="Calibri"/>
                <w:b/>
                <w:bCs/>
                <w:sz w:val="20"/>
                <w:szCs w:val="20"/>
                <w:lang w:val="es-CO" w:eastAsia="es-CO"/>
              </w:rPr>
              <w:t>registro de publicaciones</w:t>
            </w:r>
            <w:r w:rsidRPr="0074062F">
              <w:rPr>
                <w:rFonts w:ascii="Calibri" w:eastAsia="Times New Roman" w:hAnsi="Calibri"/>
                <w:sz w:val="20"/>
                <w:szCs w:val="20"/>
                <w:lang w:val="es-CO" w:eastAsia="es-CO"/>
              </w:rPr>
              <w:t xml:space="preserve"> que contenga los documentos publicados de conformidad con la presente ley y automáticamente disponibles.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62F" w:rsidRPr="0074062F" w:rsidRDefault="0074062F" w:rsidP="0074062F">
            <w:pPr>
              <w:spacing w:after="0"/>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353EB0" w:rsidP="0074062F">
            <w:pPr>
              <w:spacing w:after="0"/>
              <w:rPr>
                <w:rFonts w:ascii="Calibri" w:eastAsia="Times New Roman" w:hAnsi="Calibri"/>
                <w:color w:val="0070C0"/>
                <w:sz w:val="16"/>
                <w:szCs w:val="16"/>
                <w:u w:val="single"/>
                <w:lang w:val="es-CO" w:eastAsia="es-CO"/>
              </w:rPr>
            </w:pPr>
            <w:hyperlink r:id="rId40" w:history="1">
              <w:r w:rsidR="0074062F" w:rsidRPr="001D5AA2">
                <w:rPr>
                  <w:rFonts w:ascii="Calibri" w:eastAsia="Times New Roman" w:hAnsi="Calibri"/>
                  <w:color w:val="0070C0"/>
                  <w:sz w:val="16"/>
                  <w:szCs w:val="16"/>
                  <w:u w:val="single"/>
                  <w:lang w:val="es-CO" w:eastAsia="es-CO"/>
                </w:rPr>
                <w:t>http://www.unidadvictimas.gov.co/es/transparencia-y-acceso-la-informaci%C3%B3n-p%C3%BAblica/8944</w:t>
              </w:r>
            </w:hyperlink>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La OCI verificó que se encuentra publicado en la página web de la Entidad a través del enlace de </w:t>
            </w:r>
            <w:r w:rsidR="00C7531A" w:rsidRPr="001D5AA2">
              <w:rPr>
                <w:rFonts w:ascii="Calibri" w:eastAsia="Times New Roman" w:hAnsi="Calibri"/>
                <w:color w:val="000000"/>
                <w:sz w:val="16"/>
                <w:szCs w:val="16"/>
                <w:lang w:val="es-CO" w:eastAsia="es-CO"/>
              </w:rPr>
              <w:t>tra</w:t>
            </w:r>
            <w:r w:rsidR="00A91ECF">
              <w:rPr>
                <w:rFonts w:ascii="Calibri" w:eastAsia="Times New Roman" w:hAnsi="Calibri"/>
                <w:color w:val="000000"/>
                <w:sz w:val="16"/>
                <w:szCs w:val="16"/>
                <w:lang w:val="es-CO" w:eastAsia="es-CO"/>
              </w:rPr>
              <w:t>n</w:t>
            </w:r>
            <w:r w:rsidR="00C7531A" w:rsidRPr="001D5AA2">
              <w:rPr>
                <w:rFonts w:ascii="Calibri" w:eastAsia="Times New Roman" w:hAnsi="Calibri"/>
                <w:color w:val="000000"/>
                <w:sz w:val="16"/>
                <w:szCs w:val="16"/>
                <w:lang w:val="es-CO" w:eastAsia="es-CO"/>
              </w:rPr>
              <w:t>sparencia</w:t>
            </w:r>
            <w:r w:rsidRPr="0074062F">
              <w:rPr>
                <w:rFonts w:ascii="Calibri" w:eastAsia="Times New Roman" w:hAnsi="Calibri"/>
                <w:color w:val="000000"/>
                <w:sz w:val="16"/>
                <w:szCs w:val="16"/>
                <w:lang w:val="es-CO" w:eastAsia="es-CO"/>
              </w:rPr>
              <w:t xml:space="preserve"> y acceso a la información pública, el registro de publicaciones donde se observa que los documentos están publicados de conformidad con la Ley 1712.</w:t>
            </w:r>
          </w:p>
        </w:tc>
      </w:tr>
      <w:tr w:rsidR="0074062F" w:rsidRPr="0074062F" w:rsidTr="00D90A5F">
        <w:trPr>
          <w:trHeight w:val="124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1.9</w:t>
            </w:r>
          </w:p>
        </w:tc>
        <w:tc>
          <w:tcPr>
            <w:tcW w:w="1024" w:type="dxa"/>
            <w:tcBorders>
              <w:top w:val="single" w:sz="4" w:space="0" w:color="auto"/>
              <w:left w:val="nil"/>
              <w:bottom w:val="single" w:sz="8"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Registro de Activos de Información</w:t>
            </w:r>
          </w:p>
        </w:tc>
        <w:tc>
          <w:tcPr>
            <w:tcW w:w="834" w:type="dxa"/>
            <w:tcBorders>
              <w:top w:val="single" w:sz="4" w:space="0" w:color="auto"/>
              <w:left w:val="nil"/>
              <w:bottom w:val="single" w:sz="8"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Art.11</w:t>
            </w:r>
            <w:proofErr w:type="gramStart"/>
            <w:r w:rsidRPr="0074062F">
              <w:rPr>
                <w:rFonts w:ascii="Calibri" w:eastAsia="Times New Roman" w:hAnsi="Calibri"/>
                <w:color w:val="000000"/>
                <w:sz w:val="16"/>
                <w:szCs w:val="16"/>
                <w:u w:val="single"/>
                <w:lang w:val="en-US" w:eastAsia="es-CO"/>
              </w:rPr>
              <w:t>,j</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37,38 Dec. 103/15</w:t>
            </w:r>
          </w:p>
        </w:tc>
        <w:tc>
          <w:tcPr>
            <w:tcW w:w="8133" w:type="dxa"/>
            <w:gridSpan w:val="5"/>
            <w:tcBorders>
              <w:top w:val="single" w:sz="4" w:space="0" w:color="auto"/>
              <w:left w:val="nil"/>
              <w:bottom w:val="single" w:sz="8" w:space="0" w:color="auto"/>
              <w:right w:val="nil"/>
            </w:tcBorders>
            <w:shd w:val="clear" w:color="auto" w:fill="auto"/>
            <w:vAlign w:val="center"/>
            <w:hideMark/>
          </w:tcPr>
          <w:p w:rsidR="0074062F" w:rsidRPr="0074062F" w:rsidRDefault="0074062F" w:rsidP="0074062F">
            <w:pPr>
              <w:spacing w:after="0"/>
              <w:jc w:val="both"/>
              <w:rPr>
                <w:rFonts w:ascii="Calibri" w:eastAsia="Times New Roman" w:hAnsi="Calibri"/>
                <w:color w:val="000000"/>
                <w:sz w:val="20"/>
                <w:szCs w:val="20"/>
                <w:lang w:val="es-CO" w:eastAsia="es-CO"/>
              </w:rPr>
            </w:pPr>
            <w:r w:rsidRPr="0074062F">
              <w:rPr>
                <w:rFonts w:ascii="Calibri" w:eastAsia="Times New Roman" w:hAnsi="Calibri"/>
                <w:color w:val="000000"/>
                <w:sz w:val="20"/>
                <w:szCs w:val="20"/>
                <w:lang w:val="es-CO" w:eastAsia="es-CO"/>
              </w:rPr>
              <w:t>El Registro de Activos de Información. (Remitirse al tipo de información # 2)</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r>
      <w:tr w:rsidR="001D5AA2" w:rsidRPr="0074062F" w:rsidTr="00D90A5F">
        <w:trPr>
          <w:trHeight w:val="2025"/>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74062F" w:rsidRPr="0074062F" w:rsidRDefault="0074062F" w:rsidP="0074062F">
            <w:pPr>
              <w:spacing w:after="0"/>
              <w:rPr>
                <w:rFonts w:ascii="Calibri" w:eastAsia="Times New Roman" w:hAnsi="Calibri"/>
                <w:color w:val="000000"/>
                <w:sz w:val="20"/>
                <w:szCs w:val="20"/>
                <w:lang w:val="es-CO" w:eastAsia="es-CO"/>
              </w:rPr>
            </w:pPr>
          </w:p>
        </w:tc>
        <w:tc>
          <w:tcPr>
            <w:tcW w:w="343" w:type="dxa"/>
            <w:tcBorders>
              <w:top w:val="nil"/>
              <w:left w:val="single" w:sz="4" w:space="0" w:color="auto"/>
              <w:bottom w:val="single" w:sz="12"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w:t>
            </w:r>
          </w:p>
        </w:tc>
        <w:tc>
          <w:tcPr>
            <w:tcW w:w="1024" w:type="dxa"/>
            <w:tcBorders>
              <w:top w:val="nil"/>
              <w:left w:val="nil"/>
              <w:bottom w:val="single" w:sz="12" w:space="0" w:color="auto"/>
              <w:right w:val="single" w:sz="8"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Datos Abiertos</w:t>
            </w:r>
          </w:p>
        </w:tc>
        <w:tc>
          <w:tcPr>
            <w:tcW w:w="834" w:type="dxa"/>
            <w:tcBorders>
              <w:top w:val="nil"/>
              <w:left w:val="nil"/>
              <w:bottom w:val="single" w:sz="12"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16"/>
                <w:szCs w:val="16"/>
                <w:u w:val="single"/>
                <w:lang w:val="en-US" w:eastAsia="es-CO"/>
              </w:rPr>
            </w:pPr>
            <w:r w:rsidRPr="0074062F">
              <w:rPr>
                <w:rFonts w:ascii="Calibri" w:eastAsia="Times New Roman" w:hAnsi="Calibri"/>
                <w:color w:val="000000"/>
                <w:sz w:val="16"/>
                <w:szCs w:val="16"/>
                <w:u w:val="single"/>
                <w:lang w:val="en-US" w:eastAsia="es-CO"/>
              </w:rPr>
              <w:t xml:space="preserve">  Art.11</w:t>
            </w:r>
            <w:proofErr w:type="gramStart"/>
            <w:r w:rsidRPr="0074062F">
              <w:rPr>
                <w:rFonts w:ascii="Calibri" w:eastAsia="Times New Roman" w:hAnsi="Calibri"/>
                <w:color w:val="000000"/>
                <w:sz w:val="16"/>
                <w:szCs w:val="16"/>
                <w:u w:val="single"/>
                <w:lang w:val="en-US" w:eastAsia="es-CO"/>
              </w:rPr>
              <w:t>,k</w:t>
            </w:r>
            <w:proofErr w:type="gramEnd"/>
            <w:r w:rsidRPr="0074062F">
              <w:rPr>
                <w:rFonts w:ascii="Calibri" w:eastAsia="Times New Roman" w:hAnsi="Calibri"/>
                <w:color w:val="000000"/>
                <w:sz w:val="16"/>
                <w:szCs w:val="16"/>
                <w:u w:val="single"/>
                <w:lang w:val="en-US" w:eastAsia="es-CO"/>
              </w:rPr>
              <w:t>) L 1712/14</w:t>
            </w:r>
            <w:r w:rsidRPr="0074062F">
              <w:rPr>
                <w:rFonts w:ascii="Calibri" w:eastAsia="Times New Roman" w:hAnsi="Calibri"/>
                <w:color w:val="000000"/>
                <w:sz w:val="16"/>
                <w:szCs w:val="16"/>
                <w:u w:val="single"/>
                <w:lang w:val="en-US" w:eastAsia="es-CO"/>
              </w:rPr>
              <w:br/>
              <w:t>Art. 11, Dec. 103/15</w:t>
            </w:r>
          </w:p>
        </w:tc>
        <w:tc>
          <w:tcPr>
            <w:tcW w:w="2649" w:type="dxa"/>
            <w:tcBorders>
              <w:top w:val="nil"/>
              <w:left w:val="single" w:sz="8" w:space="0" w:color="auto"/>
              <w:bottom w:val="single" w:sz="12" w:space="0" w:color="auto"/>
              <w:right w:val="single" w:sz="8" w:space="0" w:color="auto"/>
            </w:tcBorders>
            <w:shd w:val="clear" w:color="auto" w:fill="auto"/>
            <w:vAlign w:val="center"/>
            <w:hideMark/>
          </w:tcPr>
          <w:p w:rsidR="0074062F" w:rsidRPr="0074062F" w:rsidRDefault="0074062F" w:rsidP="0074062F">
            <w:pPr>
              <w:spacing w:after="0"/>
              <w:rPr>
                <w:rFonts w:ascii="Calibri" w:eastAsia="Times New Roman" w:hAnsi="Calibri"/>
                <w:color w:val="000000"/>
                <w:sz w:val="20"/>
                <w:szCs w:val="20"/>
                <w:lang w:val="es-CO" w:eastAsia="es-CO"/>
              </w:rPr>
            </w:pPr>
            <w:r w:rsidRPr="0074062F">
              <w:rPr>
                <w:rFonts w:ascii="Calibri" w:eastAsia="Times New Roman" w:hAnsi="Calibri"/>
                <w:b/>
                <w:bCs/>
                <w:color w:val="000000"/>
                <w:sz w:val="20"/>
                <w:szCs w:val="20"/>
                <w:lang w:val="es-CO" w:eastAsia="es-CO"/>
              </w:rPr>
              <w:t>Publicación de Datos abiertos en (www.datosabiertos.gov.co).</w:t>
            </w:r>
            <w:r w:rsidRPr="0074062F">
              <w:rPr>
                <w:rFonts w:ascii="Calibri" w:eastAsia="Times New Roman" w:hAnsi="Calibri"/>
                <w:color w:val="000000"/>
                <w:sz w:val="20"/>
                <w:szCs w:val="20"/>
                <w:lang w:val="es-CO" w:eastAsia="es-CO"/>
              </w:rPr>
              <w:t xml:space="preserve"> Seguir condiciones técnicas elaboradas por Min Tic : (www.datos.gov.co)</w:t>
            </w:r>
          </w:p>
        </w:tc>
        <w:tc>
          <w:tcPr>
            <w:tcW w:w="1840" w:type="dxa"/>
            <w:tcBorders>
              <w:top w:val="nil"/>
              <w:left w:val="nil"/>
              <w:bottom w:val="single" w:sz="12"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x</w:t>
            </w:r>
          </w:p>
        </w:tc>
        <w:tc>
          <w:tcPr>
            <w:tcW w:w="620" w:type="dxa"/>
            <w:tcBorders>
              <w:top w:val="nil"/>
              <w:left w:val="nil"/>
              <w:bottom w:val="single" w:sz="12" w:space="0" w:color="auto"/>
              <w:right w:val="single" w:sz="4" w:space="0" w:color="auto"/>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880" w:type="dxa"/>
            <w:tcBorders>
              <w:top w:val="nil"/>
              <w:left w:val="nil"/>
              <w:bottom w:val="single" w:sz="12" w:space="0" w:color="auto"/>
              <w:right w:val="nil"/>
            </w:tcBorders>
            <w:shd w:val="clear" w:color="auto" w:fill="auto"/>
            <w:vAlign w:val="center"/>
            <w:hideMark/>
          </w:tcPr>
          <w:p w:rsidR="0074062F" w:rsidRPr="0074062F" w:rsidRDefault="0074062F" w:rsidP="0074062F">
            <w:pPr>
              <w:spacing w:after="0"/>
              <w:jc w:val="center"/>
              <w:rPr>
                <w:rFonts w:ascii="Calibri" w:eastAsia="Times New Roman" w:hAnsi="Calibri"/>
                <w:color w:val="000000"/>
                <w:sz w:val="22"/>
                <w:szCs w:val="22"/>
                <w:lang w:val="es-CO" w:eastAsia="es-CO"/>
              </w:rPr>
            </w:pPr>
            <w:r w:rsidRPr="0074062F">
              <w:rPr>
                <w:rFonts w:ascii="Calibri" w:eastAsia="Times New Roman" w:hAnsi="Calibri"/>
                <w:color w:val="000000"/>
                <w:sz w:val="22"/>
                <w:szCs w:val="22"/>
                <w:lang w:val="es-CO" w:eastAsia="es-CO"/>
              </w:rPr>
              <w:t> </w:t>
            </w:r>
          </w:p>
        </w:tc>
        <w:tc>
          <w:tcPr>
            <w:tcW w:w="2144" w:type="dxa"/>
            <w:tcBorders>
              <w:top w:val="nil"/>
              <w:left w:val="single" w:sz="8" w:space="0" w:color="auto"/>
              <w:bottom w:val="single" w:sz="12" w:space="0" w:color="auto"/>
              <w:right w:val="nil"/>
            </w:tcBorders>
            <w:shd w:val="clear" w:color="auto" w:fill="auto"/>
            <w:vAlign w:val="center"/>
            <w:hideMark/>
          </w:tcPr>
          <w:p w:rsidR="0074062F" w:rsidRPr="0074062F" w:rsidRDefault="0074062F" w:rsidP="0074062F">
            <w:pPr>
              <w:spacing w:after="0"/>
              <w:rPr>
                <w:rFonts w:ascii="Calibri" w:eastAsia="Times New Roman" w:hAnsi="Calibri"/>
                <w:color w:val="0070C0"/>
                <w:sz w:val="16"/>
                <w:szCs w:val="16"/>
                <w:u w:val="single"/>
                <w:lang w:val="es-CO" w:eastAsia="es-CO"/>
              </w:rPr>
            </w:pPr>
            <w:r w:rsidRPr="0074062F">
              <w:rPr>
                <w:rFonts w:ascii="Calibri" w:eastAsia="Times New Roman" w:hAnsi="Calibri"/>
                <w:color w:val="0070C0"/>
                <w:sz w:val="16"/>
                <w:szCs w:val="16"/>
                <w:u w:val="single"/>
                <w:lang w:val="es-CO" w:eastAsia="es-CO"/>
              </w:rPr>
              <w:t>http://datosabiertoscolombia.cloudapp.net/frm/buscador/frmBusquedaAvanzada.aspx</w:t>
            </w:r>
          </w:p>
        </w:tc>
        <w:tc>
          <w:tcPr>
            <w:tcW w:w="3180" w:type="dxa"/>
            <w:tcBorders>
              <w:top w:val="nil"/>
              <w:left w:val="single" w:sz="4" w:space="0" w:color="auto"/>
              <w:bottom w:val="single" w:sz="4" w:space="0" w:color="auto"/>
              <w:right w:val="single" w:sz="4" w:space="0" w:color="auto"/>
            </w:tcBorders>
            <w:shd w:val="clear" w:color="auto" w:fill="auto"/>
            <w:vAlign w:val="center"/>
            <w:hideMark/>
          </w:tcPr>
          <w:p w:rsidR="0074062F" w:rsidRPr="0074062F" w:rsidRDefault="0074062F" w:rsidP="00353EB0">
            <w:pPr>
              <w:spacing w:after="0"/>
              <w:jc w:val="both"/>
              <w:rPr>
                <w:rFonts w:ascii="Calibri" w:eastAsia="Times New Roman" w:hAnsi="Calibri"/>
                <w:color w:val="000000"/>
                <w:sz w:val="16"/>
                <w:szCs w:val="16"/>
                <w:lang w:val="es-CO" w:eastAsia="es-CO"/>
              </w:rPr>
            </w:pPr>
            <w:r w:rsidRPr="0074062F">
              <w:rPr>
                <w:rFonts w:ascii="Calibri" w:eastAsia="Times New Roman" w:hAnsi="Calibri"/>
                <w:color w:val="000000"/>
                <w:sz w:val="16"/>
                <w:szCs w:val="16"/>
                <w:lang w:val="es-CO" w:eastAsia="es-CO"/>
              </w:rPr>
              <w:t xml:space="preserve">Se evidenció por la OCI que se encuentra publicada en la página web de la Unidad a </w:t>
            </w:r>
            <w:r w:rsidR="00C7531A" w:rsidRPr="001D5AA2">
              <w:rPr>
                <w:rFonts w:ascii="Calibri" w:eastAsia="Times New Roman" w:hAnsi="Calibri"/>
                <w:color w:val="000000"/>
                <w:sz w:val="16"/>
                <w:szCs w:val="16"/>
                <w:lang w:val="es-CO" w:eastAsia="es-CO"/>
              </w:rPr>
              <w:t>través</w:t>
            </w:r>
            <w:r w:rsidRPr="0074062F">
              <w:rPr>
                <w:rFonts w:ascii="Calibri" w:eastAsia="Times New Roman" w:hAnsi="Calibri"/>
                <w:color w:val="000000"/>
                <w:sz w:val="16"/>
                <w:szCs w:val="16"/>
                <w:lang w:val="es-CO" w:eastAsia="es-CO"/>
              </w:rPr>
              <w:t xml:space="preserve"> del enlace de </w:t>
            </w:r>
            <w:r w:rsidR="00C7531A" w:rsidRPr="001D5AA2">
              <w:rPr>
                <w:rFonts w:ascii="Calibri" w:eastAsia="Times New Roman" w:hAnsi="Calibri"/>
                <w:color w:val="000000"/>
                <w:sz w:val="16"/>
                <w:szCs w:val="16"/>
                <w:lang w:val="es-CO" w:eastAsia="es-CO"/>
              </w:rPr>
              <w:t>tra</w:t>
            </w:r>
            <w:r w:rsidR="00A91ECF">
              <w:rPr>
                <w:rFonts w:ascii="Calibri" w:eastAsia="Times New Roman" w:hAnsi="Calibri"/>
                <w:color w:val="000000"/>
                <w:sz w:val="16"/>
                <w:szCs w:val="16"/>
                <w:lang w:val="es-CO" w:eastAsia="es-CO"/>
              </w:rPr>
              <w:t>n</w:t>
            </w:r>
            <w:r w:rsidR="00C7531A" w:rsidRPr="001D5AA2">
              <w:rPr>
                <w:rFonts w:ascii="Calibri" w:eastAsia="Times New Roman" w:hAnsi="Calibri"/>
                <w:color w:val="000000"/>
                <w:sz w:val="16"/>
                <w:szCs w:val="16"/>
                <w:lang w:val="es-CO" w:eastAsia="es-CO"/>
              </w:rPr>
              <w:t>sparencia</w:t>
            </w:r>
            <w:r w:rsidRPr="0074062F">
              <w:rPr>
                <w:rFonts w:ascii="Calibri" w:eastAsia="Times New Roman" w:hAnsi="Calibri"/>
                <w:color w:val="000000"/>
                <w:sz w:val="16"/>
                <w:szCs w:val="16"/>
                <w:lang w:val="es-CO" w:eastAsia="es-CO"/>
              </w:rPr>
              <w:t xml:space="preserve"> y acceso a la información pública, el link de datos abierto del gobierno nacional, de conformidad con lo establecido en la Ley 1712 de 2014.</w:t>
            </w:r>
          </w:p>
        </w:tc>
      </w:tr>
    </w:tbl>
    <w:p w:rsidR="008F255D" w:rsidRDefault="008F255D" w:rsidP="0074062F">
      <w:pPr>
        <w:tabs>
          <w:tab w:val="left" w:pos="1654"/>
        </w:tabs>
        <w:rPr>
          <w:rFonts w:ascii="Calibri" w:hAnsi="Calibri" w:cs="Arial"/>
          <w:sz w:val="22"/>
          <w:szCs w:val="22"/>
          <w:lang w:val="es-CO"/>
        </w:rPr>
      </w:pPr>
    </w:p>
    <w:p w:rsidR="00093154" w:rsidRPr="001D5AA2" w:rsidRDefault="00093154" w:rsidP="00093154">
      <w:pPr>
        <w:spacing w:after="0"/>
        <w:contextualSpacing/>
        <w:jc w:val="both"/>
        <w:rPr>
          <w:rFonts w:ascii="Calibri" w:hAnsi="Calibri" w:cs="Arial"/>
          <w:i/>
          <w:sz w:val="22"/>
          <w:szCs w:val="22"/>
        </w:rPr>
      </w:pPr>
    </w:p>
    <w:p w:rsidR="00093154" w:rsidRPr="001D5AA2" w:rsidRDefault="00093154" w:rsidP="00093154">
      <w:pPr>
        <w:spacing w:after="0"/>
        <w:contextualSpacing/>
        <w:jc w:val="both"/>
        <w:rPr>
          <w:rFonts w:ascii="Calibri" w:hAnsi="Calibri" w:cs="Arial"/>
          <w:i/>
          <w:sz w:val="22"/>
          <w:szCs w:val="22"/>
        </w:rPr>
      </w:pPr>
    </w:p>
    <w:p w:rsidR="00093154" w:rsidRPr="001D5AA2" w:rsidRDefault="00093154" w:rsidP="0001578E">
      <w:pPr>
        <w:pStyle w:val="Prrafodelista"/>
        <w:numPr>
          <w:ilvl w:val="0"/>
          <w:numId w:val="6"/>
        </w:numPr>
        <w:spacing w:after="0"/>
        <w:jc w:val="both"/>
        <w:rPr>
          <w:rFonts w:ascii="Calibri" w:hAnsi="Calibri" w:cs="Arial"/>
          <w:b/>
          <w:sz w:val="22"/>
          <w:szCs w:val="22"/>
        </w:rPr>
      </w:pPr>
      <w:r w:rsidRPr="001D5AA2">
        <w:rPr>
          <w:rFonts w:ascii="Calibri" w:hAnsi="Calibri" w:cs="Arial"/>
          <w:b/>
          <w:sz w:val="22"/>
          <w:szCs w:val="22"/>
        </w:rPr>
        <w:t>Registros de Activos de información.</w:t>
      </w:r>
    </w:p>
    <w:p w:rsidR="00093154" w:rsidRPr="001D5AA2" w:rsidRDefault="00093154" w:rsidP="00093154">
      <w:pPr>
        <w:spacing w:after="0"/>
        <w:jc w:val="both"/>
        <w:rPr>
          <w:rFonts w:ascii="Calibri" w:hAnsi="Calibri" w:cs="Arial"/>
          <w:b/>
          <w:sz w:val="22"/>
          <w:szCs w:val="22"/>
        </w:rPr>
      </w:pPr>
    </w:p>
    <w:p w:rsidR="00093154" w:rsidRPr="001D5AA2" w:rsidRDefault="00093154" w:rsidP="00093154">
      <w:pPr>
        <w:spacing w:after="0"/>
        <w:contextualSpacing/>
        <w:jc w:val="both"/>
        <w:rPr>
          <w:rFonts w:ascii="Calibri" w:hAnsi="Calibri" w:cs="Arial"/>
          <w:sz w:val="22"/>
          <w:szCs w:val="22"/>
          <w:lang w:val="es-CO"/>
        </w:rPr>
      </w:pPr>
      <w:r w:rsidRPr="001D5AA2">
        <w:rPr>
          <w:rFonts w:ascii="Calibri" w:hAnsi="Calibri" w:cs="Arial"/>
          <w:sz w:val="22"/>
          <w:szCs w:val="22"/>
          <w:lang w:val="es-CO"/>
        </w:rPr>
        <w:t xml:space="preserve">La OCI realizó seguimiento a las actividades descritas dentro de la matriz de seguimiento de la Procuraduría General de la Nación PGN tomando como criterio los siguientes artículos: </w:t>
      </w:r>
    </w:p>
    <w:p w:rsidR="00093154" w:rsidRPr="001D5AA2" w:rsidRDefault="00093154" w:rsidP="00093154">
      <w:pPr>
        <w:spacing w:after="0"/>
        <w:contextualSpacing/>
        <w:jc w:val="both"/>
        <w:rPr>
          <w:rFonts w:ascii="Calibri" w:hAnsi="Calibri" w:cs="Arial"/>
          <w:b/>
          <w:i/>
          <w:sz w:val="22"/>
          <w:szCs w:val="22"/>
        </w:rPr>
      </w:pPr>
    </w:p>
    <w:p w:rsidR="00093154"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13. Registros de Activos de Información.</w:t>
      </w:r>
      <w:r w:rsidRPr="001D5AA2">
        <w:rPr>
          <w:rFonts w:ascii="Calibri" w:hAnsi="Calibri" w:cs="Arial"/>
          <w:i/>
          <w:sz w:val="22"/>
          <w:szCs w:val="22"/>
        </w:rPr>
        <w:t> Todo sujeto obligado deberá crear y mantener actualizado el Registro de Activos de Información haciendo un listado de</w:t>
      </w:r>
      <w:r w:rsidR="00966AC2">
        <w:rPr>
          <w:rFonts w:ascii="Calibri" w:hAnsi="Calibri" w:cs="Arial"/>
          <w:i/>
          <w:sz w:val="22"/>
          <w:szCs w:val="22"/>
        </w:rPr>
        <w:t xml:space="preserve">: </w:t>
      </w:r>
    </w:p>
    <w:p w:rsidR="00966AC2" w:rsidRPr="00966AC2" w:rsidRDefault="00966AC2" w:rsidP="0001578E">
      <w:pPr>
        <w:pStyle w:val="Prrafodelista"/>
        <w:numPr>
          <w:ilvl w:val="0"/>
          <w:numId w:val="8"/>
        </w:numPr>
        <w:spacing w:after="160" w:line="259" w:lineRule="auto"/>
        <w:rPr>
          <w:rFonts w:ascii="Calibri" w:hAnsi="Calibri"/>
          <w:i/>
          <w:sz w:val="22"/>
          <w:szCs w:val="22"/>
        </w:rPr>
      </w:pPr>
      <w:r w:rsidRPr="00966AC2">
        <w:rPr>
          <w:rFonts w:ascii="Calibri" w:hAnsi="Calibri"/>
          <w:i/>
          <w:sz w:val="22"/>
          <w:szCs w:val="22"/>
        </w:rPr>
        <w:t>Todas las categorías de información publicada por el sujeto obligado</w:t>
      </w:r>
    </w:p>
    <w:p w:rsidR="00966AC2" w:rsidRPr="00966AC2" w:rsidRDefault="00966AC2" w:rsidP="0001578E">
      <w:pPr>
        <w:pStyle w:val="Prrafodelista"/>
        <w:numPr>
          <w:ilvl w:val="0"/>
          <w:numId w:val="8"/>
        </w:numPr>
        <w:spacing w:after="160" w:line="259" w:lineRule="auto"/>
        <w:rPr>
          <w:rFonts w:ascii="Calibri" w:hAnsi="Calibri"/>
          <w:i/>
          <w:sz w:val="22"/>
          <w:szCs w:val="22"/>
        </w:rPr>
      </w:pPr>
      <w:r w:rsidRPr="00966AC2">
        <w:rPr>
          <w:rFonts w:ascii="Calibri" w:hAnsi="Calibri"/>
          <w:i/>
          <w:sz w:val="22"/>
          <w:szCs w:val="22"/>
        </w:rPr>
        <w:t>Todo registro publicado</w:t>
      </w:r>
    </w:p>
    <w:p w:rsidR="00966AC2" w:rsidRPr="00966AC2" w:rsidRDefault="00966AC2" w:rsidP="0001578E">
      <w:pPr>
        <w:pStyle w:val="Prrafodelista"/>
        <w:numPr>
          <w:ilvl w:val="0"/>
          <w:numId w:val="8"/>
        </w:numPr>
        <w:spacing w:after="160" w:line="259" w:lineRule="auto"/>
        <w:rPr>
          <w:rFonts w:ascii="Calibri" w:hAnsi="Calibri"/>
          <w:i/>
          <w:sz w:val="22"/>
          <w:szCs w:val="22"/>
        </w:rPr>
      </w:pPr>
      <w:r w:rsidRPr="00966AC2">
        <w:rPr>
          <w:rFonts w:ascii="Calibri" w:hAnsi="Calibri"/>
          <w:i/>
          <w:sz w:val="22"/>
          <w:szCs w:val="22"/>
        </w:rPr>
        <w:t>Todo registro disponible para ser solicitado por el público</w:t>
      </w:r>
    </w:p>
    <w:p w:rsidR="00966AC2" w:rsidRPr="00966AC2" w:rsidRDefault="00966AC2" w:rsidP="00966AC2">
      <w:pPr>
        <w:rPr>
          <w:rFonts w:ascii="Calibri" w:hAnsi="Calibri"/>
          <w:i/>
          <w:sz w:val="22"/>
          <w:szCs w:val="22"/>
        </w:rPr>
      </w:pPr>
      <w:r w:rsidRPr="00966AC2">
        <w:rPr>
          <w:rFonts w:ascii="Calibri" w:hAnsi="Calibri"/>
          <w:i/>
          <w:sz w:val="22"/>
          <w:szCs w:val="22"/>
        </w:rPr>
        <w:lastRenderedPageBreak/>
        <w:t xml:space="preserve">El ministerio público podrá establecer estándares en relación a los registros activos de información (…). </w:t>
      </w:r>
    </w:p>
    <w:p w:rsidR="00B453C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16. Archivos. </w:t>
      </w:r>
      <w:r w:rsidRPr="001D5AA2">
        <w:rPr>
          <w:rFonts w:ascii="Calibri" w:hAnsi="Calibri" w:cs="Arial"/>
          <w:i/>
          <w:sz w:val="22"/>
          <w:szCs w:val="22"/>
        </w:rPr>
        <w:t>En su carácter de centros de información institucional que contribuyen tanto a la eficacia y eficiencia del Estado en el servicio al ciudadano, como a la promoción activa del acceso a la información pública, los sujetos obligados deben asegurarse de que existan dentro de sus entidades procedimientos claros para la creación, gestión, organización y conservación de sus archivos. Los procedimientos adoptados deberán observar los lineamientos que en la materia sean producidos por el Archivo General de la Nación.</w:t>
      </w:r>
    </w:p>
    <w:p w:rsidR="00093154" w:rsidRPr="001D5AA2" w:rsidRDefault="00093154" w:rsidP="00093154">
      <w:pPr>
        <w:spacing w:after="0"/>
        <w:contextualSpacing/>
        <w:jc w:val="both"/>
        <w:rPr>
          <w:rFonts w:ascii="Calibri" w:hAnsi="Calibri" w:cs="Arial"/>
          <w:i/>
          <w:sz w:val="22"/>
          <w:szCs w:val="22"/>
        </w:rPr>
      </w:pPr>
    </w:p>
    <w:tbl>
      <w:tblPr>
        <w:tblW w:w="1434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9"/>
        <w:gridCol w:w="400"/>
        <w:gridCol w:w="1062"/>
        <w:gridCol w:w="968"/>
        <w:gridCol w:w="3873"/>
        <w:gridCol w:w="567"/>
        <w:gridCol w:w="567"/>
        <w:gridCol w:w="851"/>
        <w:gridCol w:w="1417"/>
        <w:gridCol w:w="2553"/>
        <w:gridCol w:w="880"/>
      </w:tblGrid>
      <w:tr w:rsidR="00B453C4" w:rsidRPr="001D5AA2" w:rsidTr="00B453C4">
        <w:trPr>
          <w:trHeight w:val="315"/>
        </w:trPr>
        <w:tc>
          <w:tcPr>
            <w:tcW w:w="1209" w:type="dxa"/>
            <w:vMerge w:val="restart"/>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20"/>
                <w:szCs w:val="20"/>
                <w:lang w:val="es-CO" w:eastAsia="es-CO"/>
              </w:rPr>
            </w:pPr>
            <w:r w:rsidRPr="00B453C4">
              <w:rPr>
                <w:rFonts w:ascii="Calibri" w:eastAsia="Times New Roman" w:hAnsi="Calibri"/>
                <w:b/>
                <w:bCs/>
                <w:color w:val="000000"/>
                <w:sz w:val="20"/>
                <w:szCs w:val="20"/>
                <w:lang w:val="es-CO" w:eastAsia="es-CO"/>
              </w:rPr>
              <w:t>Tipo de información</w:t>
            </w:r>
          </w:p>
        </w:tc>
        <w:tc>
          <w:tcPr>
            <w:tcW w:w="400" w:type="dxa"/>
            <w:vMerge w:val="restart"/>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w:t>
            </w:r>
          </w:p>
        </w:tc>
        <w:tc>
          <w:tcPr>
            <w:tcW w:w="1062" w:type="dxa"/>
            <w:vMerge w:val="restart"/>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Actividad</w:t>
            </w:r>
          </w:p>
        </w:tc>
        <w:tc>
          <w:tcPr>
            <w:tcW w:w="968" w:type="dxa"/>
            <w:vMerge w:val="restart"/>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u w:val="single"/>
                <w:lang w:val="es-CO" w:eastAsia="es-CO"/>
              </w:rPr>
            </w:pPr>
            <w:r w:rsidRPr="00B453C4">
              <w:rPr>
                <w:rFonts w:ascii="Calibri" w:eastAsia="Times New Roman" w:hAnsi="Calibri"/>
                <w:b/>
                <w:bCs/>
                <w:color w:val="000000"/>
                <w:sz w:val="18"/>
                <w:szCs w:val="18"/>
                <w:u w:val="single"/>
                <w:lang w:val="es-CO" w:eastAsia="es-CO"/>
              </w:rPr>
              <w:t>Norma</w:t>
            </w:r>
          </w:p>
        </w:tc>
        <w:tc>
          <w:tcPr>
            <w:tcW w:w="3873" w:type="dxa"/>
            <w:vMerge w:val="restart"/>
            <w:shd w:val="clear" w:color="auto" w:fill="auto"/>
            <w:hideMark/>
          </w:tcPr>
          <w:p w:rsidR="00B453C4" w:rsidRPr="00B453C4" w:rsidRDefault="00B453C4" w:rsidP="00B453C4">
            <w:pPr>
              <w:spacing w:after="0"/>
              <w:jc w:val="center"/>
              <w:rPr>
                <w:rFonts w:ascii="Calibri" w:eastAsia="Times New Roman" w:hAnsi="Calibri"/>
                <w:b/>
                <w:bCs/>
                <w:sz w:val="20"/>
                <w:szCs w:val="20"/>
                <w:lang w:val="es-CO" w:eastAsia="es-CO"/>
              </w:rPr>
            </w:pPr>
            <w:r w:rsidRPr="00B453C4">
              <w:rPr>
                <w:rFonts w:ascii="Calibri" w:eastAsia="Times New Roman" w:hAnsi="Calibri"/>
                <w:b/>
                <w:bCs/>
                <w:sz w:val="20"/>
                <w:szCs w:val="20"/>
                <w:lang w:val="es-CO" w:eastAsia="es-CO"/>
              </w:rPr>
              <w:t xml:space="preserve">Descripción </w:t>
            </w:r>
          </w:p>
        </w:tc>
        <w:tc>
          <w:tcPr>
            <w:tcW w:w="1985" w:type="dxa"/>
            <w:gridSpan w:val="3"/>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Cumplimiento</w:t>
            </w:r>
          </w:p>
        </w:tc>
        <w:tc>
          <w:tcPr>
            <w:tcW w:w="1417" w:type="dxa"/>
            <w:vMerge w:val="restart"/>
            <w:shd w:val="clear" w:color="auto" w:fill="auto"/>
            <w:vAlign w:val="center"/>
            <w:hideMark/>
          </w:tcPr>
          <w:p w:rsidR="00B453C4" w:rsidRPr="00B453C4" w:rsidRDefault="00B453C4" w:rsidP="00B453C4">
            <w:pPr>
              <w:spacing w:after="0"/>
              <w:jc w:val="center"/>
              <w:rPr>
                <w:rFonts w:ascii="Calibri" w:eastAsia="Times New Roman" w:hAnsi="Calibri"/>
                <w:b/>
                <w:bCs/>
                <w:sz w:val="18"/>
                <w:szCs w:val="18"/>
                <w:lang w:val="es-CO" w:eastAsia="es-CO"/>
              </w:rPr>
            </w:pPr>
            <w:r w:rsidRPr="00B453C4">
              <w:rPr>
                <w:rFonts w:ascii="Calibri" w:eastAsia="Times New Roman" w:hAnsi="Calibri"/>
                <w:b/>
                <w:bCs/>
                <w:sz w:val="18"/>
                <w:szCs w:val="18"/>
                <w:lang w:val="es-CO" w:eastAsia="es-CO"/>
              </w:rPr>
              <w:t>Ubicación Sitio Web</w:t>
            </w:r>
          </w:p>
        </w:tc>
        <w:tc>
          <w:tcPr>
            <w:tcW w:w="3433" w:type="dxa"/>
            <w:gridSpan w:val="2"/>
            <w:vMerge w:val="restart"/>
            <w:shd w:val="clear" w:color="auto" w:fill="auto"/>
            <w:noWrap/>
            <w:vAlign w:val="bottom"/>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Observaciones OCI</w:t>
            </w:r>
          </w:p>
        </w:tc>
      </w:tr>
      <w:tr w:rsidR="00B453C4" w:rsidRPr="001D5AA2" w:rsidTr="00B453C4">
        <w:trPr>
          <w:trHeight w:val="255"/>
        </w:trPr>
        <w:tc>
          <w:tcPr>
            <w:tcW w:w="1209" w:type="dxa"/>
            <w:vMerge/>
            <w:vAlign w:val="center"/>
            <w:hideMark/>
          </w:tcPr>
          <w:p w:rsidR="00B453C4" w:rsidRPr="00B453C4" w:rsidRDefault="00B453C4" w:rsidP="00B453C4">
            <w:pPr>
              <w:spacing w:after="0"/>
              <w:rPr>
                <w:rFonts w:ascii="Calibri" w:eastAsia="Times New Roman" w:hAnsi="Calibri"/>
                <w:b/>
                <w:bCs/>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b/>
                <w:bCs/>
                <w:color w:val="000000"/>
                <w:sz w:val="18"/>
                <w:szCs w:val="18"/>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b/>
                <w:bCs/>
                <w:color w:val="000000"/>
                <w:sz w:val="18"/>
                <w:szCs w:val="18"/>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b/>
                <w:bCs/>
                <w:color w:val="000000"/>
                <w:sz w:val="18"/>
                <w:szCs w:val="18"/>
                <w:u w:val="single"/>
                <w:lang w:val="es-CO" w:eastAsia="es-CO"/>
              </w:rPr>
            </w:pPr>
          </w:p>
        </w:tc>
        <w:tc>
          <w:tcPr>
            <w:tcW w:w="3873" w:type="dxa"/>
            <w:vMerge/>
            <w:vAlign w:val="center"/>
            <w:hideMark/>
          </w:tcPr>
          <w:p w:rsidR="00B453C4" w:rsidRPr="00B453C4" w:rsidRDefault="00B453C4" w:rsidP="00B453C4">
            <w:pPr>
              <w:spacing w:after="0"/>
              <w:rPr>
                <w:rFonts w:ascii="Calibri" w:eastAsia="Times New Roman" w:hAnsi="Calibri"/>
                <w:b/>
                <w:bCs/>
                <w:sz w:val="20"/>
                <w:szCs w:val="20"/>
                <w:lang w:val="es-CO" w:eastAsia="es-CO"/>
              </w:rPr>
            </w:pP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Sí</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No</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Parcial</w:t>
            </w:r>
          </w:p>
        </w:tc>
        <w:tc>
          <w:tcPr>
            <w:tcW w:w="1417" w:type="dxa"/>
            <w:vMerge/>
            <w:vAlign w:val="center"/>
            <w:hideMark/>
          </w:tcPr>
          <w:p w:rsidR="00B453C4" w:rsidRPr="00B453C4" w:rsidRDefault="00B453C4" w:rsidP="00B453C4">
            <w:pPr>
              <w:spacing w:after="0"/>
              <w:rPr>
                <w:rFonts w:ascii="Calibri" w:eastAsia="Times New Roman" w:hAnsi="Calibri"/>
                <w:b/>
                <w:bCs/>
                <w:sz w:val="18"/>
                <w:szCs w:val="18"/>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b/>
                <w:bCs/>
                <w:color w:val="000000"/>
                <w:sz w:val="16"/>
                <w:szCs w:val="16"/>
                <w:lang w:val="es-CO" w:eastAsia="es-CO"/>
              </w:rPr>
            </w:pPr>
          </w:p>
        </w:tc>
      </w:tr>
      <w:tr w:rsidR="00B453C4" w:rsidRPr="001D5AA2" w:rsidTr="00B453C4">
        <w:trPr>
          <w:trHeight w:val="1605"/>
        </w:trPr>
        <w:tc>
          <w:tcPr>
            <w:tcW w:w="1209" w:type="dxa"/>
            <w:vMerge w:val="restart"/>
            <w:shd w:val="clear" w:color="auto" w:fill="auto"/>
            <w:vAlign w:val="center"/>
            <w:hideMark/>
          </w:tcPr>
          <w:p w:rsidR="00B453C4" w:rsidRPr="00B453C4" w:rsidRDefault="00B453C4" w:rsidP="00B453C4">
            <w:pPr>
              <w:spacing w:after="0"/>
              <w:jc w:val="center"/>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2) Registros de Activos de información.</w:t>
            </w:r>
          </w:p>
        </w:tc>
        <w:tc>
          <w:tcPr>
            <w:tcW w:w="400" w:type="dxa"/>
            <w:vMerge w:val="restart"/>
            <w:shd w:val="clear" w:color="auto" w:fill="auto"/>
            <w:noWrap/>
            <w:vAlign w:val="center"/>
            <w:hideMark/>
          </w:tcPr>
          <w:p w:rsidR="00B453C4" w:rsidRPr="00B453C4" w:rsidRDefault="00B453C4" w:rsidP="00B453C4">
            <w:pPr>
              <w:spacing w:after="0"/>
              <w:jc w:val="center"/>
              <w:rPr>
                <w:rFonts w:ascii="Calibri" w:eastAsia="Times New Roman" w:hAnsi="Calibri"/>
                <w:color w:val="000000"/>
                <w:sz w:val="16"/>
                <w:szCs w:val="16"/>
                <w:lang w:val="es-CO" w:eastAsia="es-CO"/>
              </w:rPr>
            </w:pPr>
            <w:r w:rsidRPr="00B453C4">
              <w:rPr>
                <w:rFonts w:ascii="Calibri" w:eastAsia="Times New Roman" w:hAnsi="Calibri"/>
                <w:color w:val="000000"/>
                <w:sz w:val="16"/>
                <w:szCs w:val="16"/>
                <w:lang w:val="es-CO" w:eastAsia="es-CO"/>
              </w:rPr>
              <w:t>2</w:t>
            </w:r>
          </w:p>
        </w:tc>
        <w:tc>
          <w:tcPr>
            <w:tcW w:w="1062" w:type="dxa"/>
            <w:vMerge w:val="restart"/>
            <w:shd w:val="clear" w:color="auto" w:fill="auto"/>
            <w:vAlign w:val="center"/>
            <w:hideMark/>
          </w:tcPr>
          <w:p w:rsidR="00B453C4" w:rsidRPr="00B453C4" w:rsidRDefault="00B453C4" w:rsidP="00B453C4">
            <w:pPr>
              <w:spacing w:after="0"/>
              <w:jc w:val="center"/>
              <w:rPr>
                <w:rFonts w:ascii="Calibri" w:eastAsia="Times New Roman" w:hAnsi="Calibri"/>
                <w:color w:val="000000"/>
                <w:sz w:val="16"/>
                <w:szCs w:val="16"/>
                <w:lang w:val="es-CO" w:eastAsia="es-CO"/>
              </w:rPr>
            </w:pPr>
            <w:r w:rsidRPr="00B453C4">
              <w:rPr>
                <w:rFonts w:ascii="Calibri" w:eastAsia="Times New Roman" w:hAnsi="Calibri"/>
                <w:color w:val="000000"/>
                <w:sz w:val="16"/>
                <w:szCs w:val="16"/>
                <w:lang w:val="es-CO" w:eastAsia="es-CO"/>
              </w:rPr>
              <w:t>Componentes del Registro de Activos de Información</w:t>
            </w:r>
          </w:p>
        </w:tc>
        <w:tc>
          <w:tcPr>
            <w:tcW w:w="968" w:type="dxa"/>
            <w:vMerge w:val="restart"/>
            <w:shd w:val="clear" w:color="auto" w:fill="auto"/>
            <w:vAlign w:val="center"/>
            <w:hideMark/>
          </w:tcPr>
          <w:p w:rsidR="00B453C4" w:rsidRPr="00B453C4" w:rsidRDefault="00B453C4" w:rsidP="00B453C4">
            <w:pPr>
              <w:spacing w:after="0"/>
              <w:jc w:val="center"/>
              <w:rPr>
                <w:rFonts w:ascii="Calibri" w:eastAsia="Times New Roman" w:hAnsi="Calibri"/>
                <w:color w:val="000000"/>
                <w:sz w:val="16"/>
                <w:szCs w:val="16"/>
                <w:u w:val="single"/>
                <w:lang w:val="en-US" w:eastAsia="es-CO"/>
              </w:rPr>
            </w:pPr>
            <w:r w:rsidRPr="00B453C4">
              <w:rPr>
                <w:rFonts w:ascii="Calibri" w:eastAsia="Times New Roman" w:hAnsi="Calibri"/>
                <w:color w:val="000000"/>
                <w:sz w:val="16"/>
                <w:szCs w:val="16"/>
                <w:u w:val="single"/>
                <w:lang w:val="en-US" w:eastAsia="es-CO"/>
              </w:rPr>
              <w:t xml:space="preserve">Art.13 L 1712/14 </w:t>
            </w:r>
            <w:r w:rsidRPr="00B453C4">
              <w:rPr>
                <w:rFonts w:ascii="Calibri" w:eastAsia="Times New Roman" w:hAnsi="Calibri"/>
                <w:color w:val="000000"/>
                <w:sz w:val="16"/>
                <w:szCs w:val="16"/>
                <w:u w:val="single"/>
                <w:lang w:val="en-US" w:eastAsia="es-CO"/>
              </w:rPr>
              <w:br/>
              <w:t>Art.16 L 1712/14</w:t>
            </w:r>
            <w:r w:rsidRPr="00B453C4">
              <w:rPr>
                <w:rFonts w:ascii="Calibri" w:eastAsia="Times New Roman" w:hAnsi="Calibri"/>
                <w:color w:val="000000"/>
                <w:sz w:val="16"/>
                <w:szCs w:val="16"/>
                <w:u w:val="single"/>
                <w:lang w:val="en-US" w:eastAsia="es-CO"/>
              </w:rPr>
              <w:br/>
              <w:t>Art. 37, 38, Dec. 103/15</w:t>
            </w:r>
          </w:p>
        </w:tc>
        <w:tc>
          <w:tcPr>
            <w:tcW w:w="3873" w:type="dxa"/>
            <w:shd w:val="clear" w:color="auto" w:fill="auto"/>
            <w:hideMark/>
          </w:tcPr>
          <w:p w:rsidR="00B453C4" w:rsidRPr="00B453C4" w:rsidRDefault="00B453C4" w:rsidP="00B453C4">
            <w:pPr>
              <w:spacing w:after="0"/>
              <w:jc w:val="both"/>
              <w:rPr>
                <w:rFonts w:ascii="Calibri" w:eastAsia="Times New Roman" w:hAnsi="Calibri"/>
                <w:color w:val="000000"/>
                <w:sz w:val="20"/>
                <w:szCs w:val="20"/>
                <w:lang w:val="es-CO" w:eastAsia="es-CO"/>
              </w:rPr>
            </w:pPr>
            <w:r w:rsidRPr="00B453C4">
              <w:rPr>
                <w:rFonts w:ascii="Calibri" w:eastAsia="Times New Roman" w:hAnsi="Calibri"/>
                <w:b/>
                <w:bCs/>
                <w:color w:val="000000"/>
                <w:sz w:val="20"/>
                <w:szCs w:val="20"/>
                <w:lang w:val="es-CO" w:eastAsia="es-CO"/>
              </w:rPr>
              <w:t>El  Registro de Activos de Información (RAI)</w:t>
            </w:r>
            <w:r w:rsidRPr="00B453C4">
              <w:rPr>
                <w:rFonts w:ascii="Calibri" w:eastAsia="Times New Roman" w:hAnsi="Calibri"/>
                <w:color w:val="000000"/>
                <w:sz w:val="20"/>
                <w:szCs w:val="20"/>
                <w:lang w:val="es-CO" w:eastAsia="es-CO"/>
              </w:rPr>
              <w:t xml:space="preserve"> debe elaborarse en formato de hoja de cálculo y publicarse en el sitio web oficial del sujeto obligado, así como en el Portal de Datos abiertos del Estado colombiano o en la herramienta que lo modifique o lo sustituya.</w:t>
            </w:r>
          </w:p>
        </w:tc>
        <w:tc>
          <w:tcPr>
            <w:tcW w:w="567" w:type="dxa"/>
            <w:shd w:val="clear" w:color="auto" w:fill="auto"/>
            <w:vAlign w:val="center"/>
            <w:hideMark/>
          </w:tcPr>
          <w:p w:rsidR="00B453C4" w:rsidRPr="00B453C4" w:rsidRDefault="00B453C4" w:rsidP="00B453C4">
            <w:pPr>
              <w:spacing w:after="0"/>
              <w:ind w:left="-10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restart"/>
            <w:shd w:val="clear" w:color="auto" w:fill="auto"/>
            <w:vAlign w:val="center"/>
            <w:hideMark/>
          </w:tcPr>
          <w:p w:rsidR="00B453C4" w:rsidRPr="00B453C4" w:rsidRDefault="00353EB0" w:rsidP="00B453C4">
            <w:pPr>
              <w:spacing w:after="0"/>
              <w:jc w:val="center"/>
              <w:rPr>
                <w:rFonts w:ascii="Calibri" w:eastAsia="Times New Roman" w:hAnsi="Calibri"/>
                <w:color w:val="0070C0"/>
                <w:sz w:val="18"/>
                <w:szCs w:val="18"/>
                <w:u w:val="single"/>
                <w:lang w:val="es-CO" w:eastAsia="es-CO"/>
              </w:rPr>
            </w:pPr>
            <w:hyperlink r:id="rId41" w:history="1">
              <w:r w:rsidR="00B453C4" w:rsidRPr="001D5AA2">
                <w:rPr>
                  <w:rFonts w:ascii="Calibri" w:eastAsia="Times New Roman" w:hAnsi="Calibri"/>
                  <w:color w:val="0070C0"/>
                  <w:sz w:val="18"/>
                  <w:szCs w:val="18"/>
                  <w:u w:val="single"/>
                  <w:lang w:val="es-CO" w:eastAsia="es-CO"/>
                </w:rPr>
                <w:t>http://www.unidadvictimas.gov.co/es/inventario-de-activos-de-informaci%C3%B3n/11517</w:t>
              </w:r>
            </w:hyperlink>
          </w:p>
        </w:tc>
        <w:tc>
          <w:tcPr>
            <w:tcW w:w="3433" w:type="dxa"/>
            <w:gridSpan w:val="2"/>
            <w:vMerge w:val="restart"/>
            <w:shd w:val="clear" w:color="auto" w:fill="auto"/>
            <w:vAlign w:val="center"/>
            <w:hideMark/>
          </w:tcPr>
          <w:p w:rsidR="00B453C4" w:rsidRPr="00B453C4" w:rsidRDefault="00B453C4" w:rsidP="00454DDF">
            <w:pPr>
              <w:spacing w:after="0"/>
              <w:jc w:val="both"/>
              <w:rPr>
                <w:rFonts w:ascii="Calibri" w:eastAsia="Times New Roman" w:hAnsi="Calibri"/>
                <w:color w:val="000000"/>
                <w:sz w:val="16"/>
                <w:szCs w:val="16"/>
                <w:lang w:val="es-CO" w:eastAsia="es-CO"/>
              </w:rPr>
            </w:pPr>
            <w:r w:rsidRPr="00B453C4">
              <w:rPr>
                <w:rFonts w:ascii="Calibri" w:eastAsia="Times New Roman" w:hAnsi="Calibri"/>
                <w:color w:val="000000"/>
                <w:sz w:val="16"/>
                <w:szCs w:val="16"/>
                <w:lang w:val="es-CO" w:eastAsia="es-CO"/>
              </w:rPr>
              <w:t xml:space="preserve">Se evidenció por la OCI que en enlace de "Transparencia y Acceso a la Información Pública" de la página web, se encuentra el link de registro activos de información (RAI), el cual contiene cada uno de los </w:t>
            </w:r>
            <w:r w:rsidRPr="001D5AA2">
              <w:rPr>
                <w:rFonts w:ascii="Calibri" w:eastAsia="Times New Roman" w:hAnsi="Calibri"/>
                <w:color w:val="000000"/>
                <w:sz w:val="16"/>
                <w:szCs w:val="16"/>
                <w:lang w:val="es-CO" w:eastAsia="es-CO"/>
              </w:rPr>
              <w:t>ítems</w:t>
            </w:r>
            <w:r w:rsidRPr="00B453C4">
              <w:rPr>
                <w:rFonts w:ascii="Calibri" w:eastAsia="Times New Roman" w:hAnsi="Calibri"/>
                <w:color w:val="000000"/>
                <w:sz w:val="16"/>
                <w:szCs w:val="16"/>
                <w:lang w:val="es-CO" w:eastAsia="es-CO"/>
              </w:rPr>
              <w:t xml:space="preserve"> exigidos por la Ley; de igual manera de constató que la Unidad expidió la </w:t>
            </w:r>
            <w:r w:rsidRPr="001D5AA2">
              <w:rPr>
                <w:rFonts w:ascii="Calibri" w:eastAsia="Times New Roman" w:hAnsi="Calibri"/>
                <w:color w:val="000000"/>
                <w:sz w:val="16"/>
                <w:szCs w:val="16"/>
                <w:lang w:val="es-CO" w:eastAsia="es-CO"/>
              </w:rPr>
              <w:t>Resolución</w:t>
            </w:r>
            <w:r w:rsidRPr="00B453C4">
              <w:rPr>
                <w:rFonts w:ascii="Calibri" w:eastAsia="Times New Roman" w:hAnsi="Calibri"/>
                <w:color w:val="000000"/>
                <w:sz w:val="16"/>
                <w:szCs w:val="16"/>
                <w:lang w:val="es-CO" w:eastAsia="es-CO"/>
              </w:rPr>
              <w:t xml:space="preserve"> 1096 del 27 de noviembre de 2015, </w:t>
            </w:r>
            <w:r w:rsidRPr="00B453C4">
              <w:rPr>
                <w:rFonts w:ascii="Calibri" w:eastAsia="Times New Roman" w:hAnsi="Calibri"/>
                <w:i/>
                <w:iCs/>
                <w:color w:val="000000"/>
                <w:sz w:val="16"/>
                <w:szCs w:val="16"/>
                <w:lang w:val="es-CO" w:eastAsia="es-CO"/>
              </w:rPr>
              <w:t xml:space="preserve">"por medio de la cual se reglamentan los instrumentos de gestión de la información pública en relación a los procedimientos, elaboración, actualización y publicación acorde a los dispuesto en el artículo 2.8.5.2 del Decreto 1080 de 2015, reglamentario de la Ley 1712 de 2014". </w:t>
            </w:r>
          </w:p>
        </w:tc>
      </w:tr>
      <w:tr w:rsidR="00B453C4" w:rsidRPr="001D5AA2" w:rsidTr="00B453C4">
        <w:trPr>
          <w:trHeight w:val="85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Componentes del Registro de Activos de información. El RAI debe contener, como mínimo, los siguientes componentes:</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52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vAlign w:val="center"/>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Todas las categorías de información del sujeto obligado.</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31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vAlign w:val="center"/>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Todo registro publicado.</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52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vAlign w:val="center"/>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Todo registro disponible para ser solicitado por solicitado por el público.</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780"/>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vAlign w:val="center"/>
            <w:hideMark/>
          </w:tcPr>
          <w:p w:rsidR="00B453C4" w:rsidRPr="00B453C4" w:rsidRDefault="00B453C4" w:rsidP="00B453C4">
            <w:pPr>
              <w:spacing w:after="0"/>
              <w:jc w:val="both"/>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Para cada uno de los componentes del RAI debe contener como mínimo, los siguientes componentes:</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330"/>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xml:space="preserve">-Nombre o </w:t>
            </w:r>
            <w:r w:rsidRPr="001D5AA2">
              <w:rPr>
                <w:rFonts w:ascii="Calibri" w:eastAsia="Times New Roman" w:hAnsi="Calibri"/>
                <w:color w:val="000000"/>
                <w:sz w:val="20"/>
                <w:szCs w:val="20"/>
                <w:lang w:val="es-CO" w:eastAsia="es-CO"/>
              </w:rPr>
              <w:t>título</w:t>
            </w:r>
            <w:r w:rsidRPr="00B453C4">
              <w:rPr>
                <w:rFonts w:ascii="Calibri" w:eastAsia="Times New Roman" w:hAnsi="Calibri"/>
                <w:color w:val="000000"/>
                <w:sz w:val="20"/>
                <w:szCs w:val="20"/>
                <w:lang w:val="es-CO" w:eastAsia="es-CO"/>
              </w:rPr>
              <w:t xml:space="preserve"> de la categoría de información</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510"/>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Descripción del contenido de la categoría de la información</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31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Idioma</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31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 Medio de conservación</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31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-Formato</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trHeight w:val="315"/>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3873" w:type="dxa"/>
            <w:shd w:val="clear" w:color="auto" w:fill="auto"/>
            <w:hideMark/>
          </w:tcPr>
          <w:p w:rsidR="00B453C4" w:rsidRPr="00B453C4" w:rsidRDefault="00B453C4" w:rsidP="00B453C4">
            <w:pPr>
              <w:spacing w:after="0"/>
              <w:ind w:firstLineChars="200" w:firstLine="400"/>
              <w:rPr>
                <w:rFonts w:ascii="Calibri" w:eastAsia="Times New Roman" w:hAnsi="Calibri"/>
                <w:color w:val="000000"/>
                <w:sz w:val="20"/>
                <w:szCs w:val="20"/>
                <w:lang w:val="es-CO" w:eastAsia="es-CO"/>
              </w:rPr>
            </w:pPr>
            <w:r w:rsidRPr="00B453C4">
              <w:rPr>
                <w:rFonts w:ascii="Calibri" w:eastAsia="Times New Roman" w:hAnsi="Calibri"/>
                <w:color w:val="000000"/>
                <w:sz w:val="20"/>
                <w:szCs w:val="20"/>
                <w:lang w:val="es-CO" w:eastAsia="es-CO"/>
              </w:rPr>
              <w:t>-Información publicada disponible</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x</w:t>
            </w:r>
          </w:p>
        </w:tc>
        <w:tc>
          <w:tcPr>
            <w:tcW w:w="567"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851" w:type="dxa"/>
            <w:shd w:val="clear" w:color="auto" w:fill="auto"/>
            <w:vAlign w:val="center"/>
            <w:hideMark/>
          </w:tcPr>
          <w:p w:rsidR="00B453C4" w:rsidRPr="00B453C4" w:rsidRDefault="00B453C4" w:rsidP="00B453C4">
            <w:pPr>
              <w:spacing w:after="0"/>
              <w:jc w:val="center"/>
              <w:rPr>
                <w:rFonts w:ascii="Calibri" w:eastAsia="Times New Roman" w:hAnsi="Calibri"/>
                <w:color w:val="000000"/>
                <w:sz w:val="22"/>
                <w:szCs w:val="22"/>
                <w:lang w:val="es-CO" w:eastAsia="es-CO"/>
              </w:rPr>
            </w:pPr>
            <w:r w:rsidRPr="00B453C4">
              <w:rPr>
                <w:rFonts w:ascii="Calibri" w:eastAsia="Times New Roman" w:hAnsi="Calibri"/>
                <w:color w:val="000000"/>
                <w:sz w:val="22"/>
                <w:szCs w:val="22"/>
                <w:lang w:val="es-CO" w:eastAsia="es-CO"/>
              </w:rPr>
              <w:t> </w:t>
            </w:r>
          </w:p>
        </w:tc>
        <w:tc>
          <w:tcPr>
            <w:tcW w:w="1417" w:type="dxa"/>
            <w:vMerge/>
            <w:vAlign w:val="center"/>
            <w:hideMark/>
          </w:tcPr>
          <w:p w:rsidR="00B453C4" w:rsidRPr="00B453C4" w:rsidRDefault="00B453C4" w:rsidP="00B453C4">
            <w:pPr>
              <w:spacing w:after="0"/>
              <w:rPr>
                <w:rFonts w:ascii="Calibri" w:eastAsia="Times New Roman" w:hAnsi="Calibri"/>
                <w:color w:val="0070C0"/>
                <w:sz w:val="18"/>
                <w:szCs w:val="18"/>
                <w:u w:val="single"/>
                <w:lang w:val="es-CO" w:eastAsia="es-CO"/>
              </w:rPr>
            </w:pPr>
          </w:p>
        </w:tc>
        <w:tc>
          <w:tcPr>
            <w:tcW w:w="3433" w:type="dxa"/>
            <w:gridSpan w:val="2"/>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r>
      <w:tr w:rsidR="00B453C4" w:rsidRPr="001D5AA2" w:rsidTr="00B453C4">
        <w:trPr>
          <w:gridAfter w:val="1"/>
          <w:wAfter w:w="880" w:type="dxa"/>
          <w:trHeight w:val="840"/>
        </w:trPr>
        <w:tc>
          <w:tcPr>
            <w:tcW w:w="1209" w:type="dxa"/>
            <w:vMerge/>
            <w:vAlign w:val="center"/>
            <w:hideMark/>
          </w:tcPr>
          <w:p w:rsidR="00B453C4" w:rsidRPr="00B453C4" w:rsidRDefault="00B453C4" w:rsidP="00B453C4">
            <w:pPr>
              <w:spacing w:after="0"/>
              <w:rPr>
                <w:rFonts w:ascii="Calibri" w:eastAsia="Times New Roman" w:hAnsi="Calibri"/>
                <w:color w:val="000000"/>
                <w:sz w:val="20"/>
                <w:szCs w:val="20"/>
                <w:lang w:val="es-CO" w:eastAsia="es-CO"/>
              </w:rPr>
            </w:pPr>
          </w:p>
        </w:tc>
        <w:tc>
          <w:tcPr>
            <w:tcW w:w="400"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1062" w:type="dxa"/>
            <w:vMerge/>
            <w:vAlign w:val="center"/>
            <w:hideMark/>
          </w:tcPr>
          <w:p w:rsidR="00B453C4" w:rsidRPr="00B453C4" w:rsidRDefault="00B453C4" w:rsidP="00B453C4">
            <w:pPr>
              <w:spacing w:after="0"/>
              <w:rPr>
                <w:rFonts w:ascii="Calibri" w:eastAsia="Times New Roman" w:hAnsi="Calibri"/>
                <w:color w:val="000000"/>
                <w:sz w:val="16"/>
                <w:szCs w:val="16"/>
                <w:lang w:val="es-CO" w:eastAsia="es-CO"/>
              </w:rPr>
            </w:pPr>
          </w:p>
        </w:tc>
        <w:tc>
          <w:tcPr>
            <w:tcW w:w="968" w:type="dxa"/>
            <w:vMerge/>
            <w:vAlign w:val="center"/>
            <w:hideMark/>
          </w:tcPr>
          <w:p w:rsidR="00B453C4" w:rsidRPr="00B453C4" w:rsidRDefault="00B453C4" w:rsidP="00B453C4">
            <w:pPr>
              <w:spacing w:after="0"/>
              <w:rPr>
                <w:rFonts w:ascii="Calibri" w:eastAsia="Times New Roman" w:hAnsi="Calibri"/>
                <w:color w:val="000000"/>
                <w:sz w:val="16"/>
                <w:szCs w:val="16"/>
                <w:u w:val="single"/>
                <w:lang w:val="es-CO" w:eastAsia="es-CO"/>
              </w:rPr>
            </w:pPr>
          </w:p>
        </w:tc>
        <w:tc>
          <w:tcPr>
            <w:tcW w:w="5858" w:type="dxa"/>
            <w:gridSpan w:val="4"/>
            <w:shd w:val="clear" w:color="auto" w:fill="auto"/>
            <w:hideMark/>
          </w:tcPr>
          <w:p w:rsidR="00B453C4" w:rsidRPr="00B453C4" w:rsidRDefault="00B453C4" w:rsidP="00B453C4">
            <w:pPr>
              <w:spacing w:after="0"/>
              <w:jc w:val="both"/>
              <w:rPr>
                <w:rFonts w:ascii="Calibri" w:eastAsia="Times New Roman" w:hAnsi="Calibri"/>
                <w:i/>
                <w:iCs/>
                <w:color w:val="000000"/>
                <w:sz w:val="20"/>
                <w:szCs w:val="20"/>
                <w:lang w:val="es-CO" w:eastAsia="es-CO"/>
              </w:rPr>
            </w:pPr>
            <w:r w:rsidRPr="00B453C4">
              <w:rPr>
                <w:rFonts w:ascii="Calibri" w:eastAsia="Times New Roman" w:hAnsi="Calibri"/>
                <w:i/>
                <w:iCs/>
                <w:color w:val="000000"/>
                <w:sz w:val="20"/>
                <w:szCs w:val="20"/>
                <w:lang w:val="es-CO" w:eastAsia="es-CO"/>
              </w:rPr>
              <w:t>→   El registro de Activos de Información es el inventario de la información pública que el sujeto obligado genere, obtenga, adquiera, transforme, o controle en su calidad de tal.</w:t>
            </w:r>
          </w:p>
        </w:tc>
        <w:tc>
          <w:tcPr>
            <w:tcW w:w="3970" w:type="dxa"/>
            <w:gridSpan w:val="2"/>
            <w:shd w:val="clear" w:color="auto" w:fill="auto"/>
            <w:noWrap/>
            <w:vAlign w:val="bottom"/>
            <w:hideMark/>
          </w:tcPr>
          <w:p w:rsidR="00B453C4" w:rsidRPr="00B453C4" w:rsidRDefault="00B453C4" w:rsidP="00B453C4">
            <w:pPr>
              <w:spacing w:after="0"/>
              <w:rPr>
                <w:rFonts w:ascii="Calibri" w:eastAsia="Times New Roman" w:hAnsi="Calibri"/>
                <w:color w:val="000000"/>
                <w:sz w:val="16"/>
                <w:szCs w:val="16"/>
                <w:lang w:val="es-CO" w:eastAsia="es-CO"/>
              </w:rPr>
            </w:pPr>
            <w:r w:rsidRPr="00B453C4">
              <w:rPr>
                <w:rFonts w:ascii="Calibri" w:eastAsia="Times New Roman" w:hAnsi="Calibri"/>
                <w:color w:val="000000"/>
                <w:sz w:val="16"/>
                <w:szCs w:val="16"/>
                <w:lang w:val="es-CO" w:eastAsia="es-CO"/>
              </w:rPr>
              <w:t> </w:t>
            </w:r>
          </w:p>
        </w:tc>
      </w:tr>
    </w:tbl>
    <w:p w:rsidR="00093154" w:rsidRPr="001D5AA2" w:rsidRDefault="00093154" w:rsidP="00B453C4">
      <w:pPr>
        <w:spacing w:after="0"/>
        <w:ind w:left="-284"/>
        <w:contextualSpacing/>
        <w:jc w:val="both"/>
        <w:rPr>
          <w:rFonts w:ascii="Calibri" w:hAnsi="Calibri" w:cs="Arial"/>
          <w:i/>
          <w:sz w:val="22"/>
          <w:szCs w:val="22"/>
          <w:lang w:val="es-CO"/>
        </w:rPr>
      </w:pPr>
    </w:p>
    <w:p w:rsidR="00093154" w:rsidRPr="001D5AA2" w:rsidRDefault="00093154" w:rsidP="00093154">
      <w:pPr>
        <w:spacing w:after="0"/>
        <w:contextualSpacing/>
        <w:jc w:val="both"/>
        <w:rPr>
          <w:rFonts w:ascii="Calibri" w:hAnsi="Calibri" w:cs="Arial"/>
          <w:i/>
          <w:sz w:val="22"/>
          <w:szCs w:val="22"/>
          <w:lang w:val="es-ES"/>
        </w:rPr>
      </w:pPr>
    </w:p>
    <w:p w:rsidR="00093154" w:rsidRPr="001D5AA2" w:rsidRDefault="00093154" w:rsidP="00093154">
      <w:pPr>
        <w:tabs>
          <w:tab w:val="left" w:pos="3660"/>
        </w:tabs>
        <w:rPr>
          <w:rFonts w:ascii="Calibri" w:hAnsi="Calibri" w:cs="Arial"/>
          <w:b/>
          <w:sz w:val="22"/>
          <w:szCs w:val="22"/>
          <w:lang w:val="es-ES"/>
        </w:rPr>
      </w:pPr>
      <w:r w:rsidRPr="001D5AA2">
        <w:rPr>
          <w:rFonts w:ascii="Calibri" w:hAnsi="Calibri" w:cs="Arial"/>
          <w:b/>
          <w:sz w:val="22"/>
          <w:szCs w:val="22"/>
          <w:lang w:val="es-ES"/>
        </w:rPr>
        <w:t>3) Índice de Información Clasificada y Reservada</w:t>
      </w:r>
    </w:p>
    <w:p w:rsidR="00093154" w:rsidRPr="001D5AA2" w:rsidRDefault="00093154" w:rsidP="00093154">
      <w:pPr>
        <w:spacing w:after="0"/>
        <w:contextualSpacing/>
        <w:jc w:val="both"/>
        <w:rPr>
          <w:rFonts w:ascii="Calibri" w:hAnsi="Calibri" w:cs="Arial"/>
          <w:sz w:val="22"/>
          <w:szCs w:val="22"/>
          <w:lang w:val="es-CO"/>
        </w:rPr>
      </w:pPr>
      <w:r w:rsidRPr="001D5AA2">
        <w:rPr>
          <w:rFonts w:ascii="Calibri" w:hAnsi="Calibri" w:cs="Arial"/>
          <w:sz w:val="22"/>
          <w:szCs w:val="22"/>
          <w:lang w:val="es-CO"/>
        </w:rPr>
        <w:t>La OCI realizó seguimiento a las actividades descritas dentro de la matriz de seguimiento de la Procuraduría General de la Nación PGN tomando como criterio los siguientes artículos:</w:t>
      </w:r>
    </w:p>
    <w:p w:rsidR="00093154" w:rsidRPr="001D5AA2" w:rsidRDefault="00093154" w:rsidP="00093154">
      <w:pPr>
        <w:spacing w:after="0"/>
        <w:contextualSpacing/>
        <w:jc w:val="both"/>
        <w:rPr>
          <w:rFonts w:ascii="Calibri" w:hAnsi="Calibri" w:cs="Arial"/>
          <w:b/>
          <w:i/>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20.</w:t>
      </w:r>
      <w:r w:rsidRPr="001D5AA2">
        <w:rPr>
          <w:rFonts w:ascii="Calibri" w:hAnsi="Calibri"/>
          <w:b/>
          <w:i/>
          <w:sz w:val="22"/>
          <w:szCs w:val="22"/>
        </w:rPr>
        <w:t> </w:t>
      </w:r>
      <w:r w:rsidRPr="001D5AA2">
        <w:rPr>
          <w:rFonts w:ascii="Calibri" w:hAnsi="Calibri" w:cs="Arial"/>
          <w:b/>
          <w:i/>
          <w:sz w:val="22"/>
          <w:szCs w:val="22"/>
        </w:rPr>
        <w:t>Índice de Información</w:t>
      </w:r>
      <w:r w:rsidRPr="001D5AA2">
        <w:rPr>
          <w:rFonts w:ascii="Calibri" w:hAnsi="Calibri"/>
          <w:b/>
          <w:i/>
          <w:sz w:val="22"/>
          <w:szCs w:val="22"/>
        </w:rPr>
        <w:t> </w:t>
      </w:r>
      <w:r w:rsidRPr="001D5AA2">
        <w:rPr>
          <w:rFonts w:ascii="Calibri" w:hAnsi="Calibri" w:cs="Arial"/>
          <w:b/>
          <w:i/>
          <w:sz w:val="22"/>
          <w:szCs w:val="22"/>
        </w:rPr>
        <w:t xml:space="preserve">clasificada y reservada. </w:t>
      </w:r>
      <w:r w:rsidRPr="001D5AA2">
        <w:rPr>
          <w:rFonts w:ascii="Calibri" w:hAnsi="Calibri" w:cs="Arial"/>
          <w:i/>
          <w:sz w:val="22"/>
          <w:szCs w:val="22"/>
        </w:rPr>
        <w:t>Los sujetos obligados deberán mantener un índice actualizado de los actos, documentos e informaciones calificado como clasificado o reservado, de conformidad a esta ley. El índice incluirá sus denominaciones, la motivación y la individualización del acto en que conste tal calificación.</w:t>
      </w:r>
    </w:p>
    <w:p w:rsidR="009A252E" w:rsidRPr="001D5AA2" w:rsidRDefault="009A252E" w:rsidP="009A252E">
      <w:pPr>
        <w:spacing w:after="0"/>
        <w:contextualSpacing/>
        <w:jc w:val="both"/>
        <w:rPr>
          <w:rFonts w:ascii="Calibri" w:hAnsi="Calibri" w:cs="Arial"/>
          <w:i/>
          <w:sz w:val="22"/>
          <w:szCs w:val="22"/>
        </w:rPr>
      </w:pPr>
    </w:p>
    <w:tbl>
      <w:tblPr>
        <w:tblW w:w="14611"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64"/>
        <w:gridCol w:w="400"/>
        <w:gridCol w:w="51"/>
        <w:gridCol w:w="1044"/>
        <w:gridCol w:w="36"/>
        <w:gridCol w:w="1360"/>
        <w:gridCol w:w="22"/>
        <w:gridCol w:w="545"/>
        <w:gridCol w:w="2847"/>
        <w:gridCol w:w="567"/>
        <w:gridCol w:w="567"/>
        <w:gridCol w:w="567"/>
        <w:gridCol w:w="850"/>
        <w:gridCol w:w="10"/>
        <w:gridCol w:w="1408"/>
        <w:gridCol w:w="10"/>
        <w:gridCol w:w="3118"/>
      </w:tblGrid>
      <w:tr w:rsidR="009A252E" w:rsidRPr="001D5AA2" w:rsidTr="009A252E">
        <w:trPr>
          <w:trHeight w:val="315"/>
        </w:trPr>
        <w:tc>
          <w:tcPr>
            <w:tcW w:w="1209" w:type="dxa"/>
            <w:gridSpan w:val="2"/>
            <w:shd w:val="clear" w:color="auto" w:fill="auto"/>
            <w:vAlign w:val="center"/>
            <w:hideMark/>
          </w:tcPr>
          <w:p w:rsidR="009A252E" w:rsidRPr="00B453C4" w:rsidRDefault="009A252E" w:rsidP="003E2403">
            <w:pPr>
              <w:spacing w:after="0"/>
              <w:jc w:val="center"/>
              <w:rPr>
                <w:rFonts w:ascii="Calibri" w:eastAsia="Times New Roman" w:hAnsi="Calibri"/>
                <w:b/>
                <w:bCs/>
                <w:color w:val="000000"/>
                <w:sz w:val="20"/>
                <w:szCs w:val="20"/>
                <w:lang w:val="es-CO" w:eastAsia="es-CO"/>
              </w:rPr>
            </w:pPr>
            <w:r w:rsidRPr="00B453C4">
              <w:rPr>
                <w:rFonts w:ascii="Calibri" w:eastAsia="Times New Roman" w:hAnsi="Calibri"/>
                <w:b/>
                <w:bCs/>
                <w:color w:val="000000"/>
                <w:sz w:val="20"/>
                <w:szCs w:val="20"/>
                <w:lang w:val="es-CO" w:eastAsia="es-CO"/>
              </w:rPr>
              <w:t>Tipo de información</w:t>
            </w:r>
          </w:p>
        </w:tc>
        <w:tc>
          <w:tcPr>
            <w:tcW w:w="400" w:type="dxa"/>
            <w:shd w:val="clear" w:color="auto" w:fill="auto"/>
            <w:vAlign w:val="center"/>
            <w:hideMark/>
          </w:tcPr>
          <w:p w:rsidR="009A252E" w:rsidRPr="00B453C4" w:rsidRDefault="009A252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w:t>
            </w:r>
          </w:p>
        </w:tc>
        <w:tc>
          <w:tcPr>
            <w:tcW w:w="1095" w:type="dxa"/>
            <w:gridSpan w:val="2"/>
            <w:shd w:val="clear" w:color="auto" w:fill="auto"/>
            <w:vAlign w:val="center"/>
            <w:hideMark/>
          </w:tcPr>
          <w:p w:rsidR="009A252E" w:rsidRPr="00B453C4" w:rsidRDefault="009A252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Actividad</w:t>
            </w:r>
          </w:p>
        </w:tc>
        <w:tc>
          <w:tcPr>
            <w:tcW w:w="1418" w:type="dxa"/>
            <w:gridSpan w:val="3"/>
            <w:shd w:val="clear" w:color="auto" w:fill="auto"/>
            <w:vAlign w:val="center"/>
            <w:hideMark/>
          </w:tcPr>
          <w:p w:rsidR="009A252E" w:rsidRPr="00B453C4" w:rsidRDefault="009A252E" w:rsidP="003E2403">
            <w:pPr>
              <w:spacing w:after="0"/>
              <w:jc w:val="center"/>
              <w:rPr>
                <w:rFonts w:ascii="Calibri" w:eastAsia="Times New Roman" w:hAnsi="Calibri"/>
                <w:b/>
                <w:bCs/>
                <w:color w:val="000000"/>
                <w:sz w:val="18"/>
                <w:szCs w:val="18"/>
                <w:u w:val="single"/>
                <w:lang w:val="es-CO" w:eastAsia="es-CO"/>
              </w:rPr>
            </w:pPr>
            <w:r w:rsidRPr="00B453C4">
              <w:rPr>
                <w:rFonts w:ascii="Calibri" w:eastAsia="Times New Roman" w:hAnsi="Calibri"/>
                <w:b/>
                <w:bCs/>
                <w:color w:val="000000"/>
                <w:sz w:val="18"/>
                <w:szCs w:val="18"/>
                <w:u w:val="single"/>
                <w:lang w:val="es-CO" w:eastAsia="es-CO"/>
              </w:rPr>
              <w:t>Norma</w:t>
            </w:r>
          </w:p>
        </w:tc>
        <w:tc>
          <w:tcPr>
            <w:tcW w:w="3392" w:type="dxa"/>
            <w:gridSpan w:val="2"/>
            <w:shd w:val="clear" w:color="auto" w:fill="auto"/>
            <w:hideMark/>
          </w:tcPr>
          <w:p w:rsidR="009A252E" w:rsidRPr="00B453C4" w:rsidRDefault="009A252E" w:rsidP="003E2403">
            <w:pPr>
              <w:spacing w:after="0"/>
              <w:jc w:val="center"/>
              <w:rPr>
                <w:rFonts w:ascii="Calibri" w:eastAsia="Times New Roman" w:hAnsi="Calibri"/>
                <w:b/>
                <w:bCs/>
                <w:sz w:val="20"/>
                <w:szCs w:val="20"/>
                <w:lang w:val="es-CO" w:eastAsia="es-CO"/>
              </w:rPr>
            </w:pPr>
            <w:r w:rsidRPr="00B453C4">
              <w:rPr>
                <w:rFonts w:ascii="Calibri" w:eastAsia="Times New Roman" w:hAnsi="Calibri"/>
                <w:b/>
                <w:bCs/>
                <w:sz w:val="20"/>
                <w:szCs w:val="20"/>
                <w:lang w:val="es-CO" w:eastAsia="es-CO"/>
              </w:rPr>
              <w:t xml:space="preserve">Descripción </w:t>
            </w:r>
          </w:p>
        </w:tc>
        <w:tc>
          <w:tcPr>
            <w:tcW w:w="2561" w:type="dxa"/>
            <w:gridSpan w:val="5"/>
            <w:shd w:val="clear" w:color="auto" w:fill="auto"/>
            <w:vAlign w:val="center"/>
            <w:hideMark/>
          </w:tcPr>
          <w:p w:rsidR="009A252E" w:rsidRPr="00B453C4" w:rsidRDefault="009A252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Cumplimiento</w:t>
            </w:r>
          </w:p>
        </w:tc>
        <w:tc>
          <w:tcPr>
            <w:tcW w:w="1418" w:type="dxa"/>
            <w:gridSpan w:val="2"/>
            <w:shd w:val="clear" w:color="auto" w:fill="auto"/>
            <w:vAlign w:val="center"/>
            <w:hideMark/>
          </w:tcPr>
          <w:p w:rsidR="009A252E" w:rsidRPr="00B453C4" w:rsidRDefault="009A252E" w:rsidP="003E2403">
            <w:pPr>
              <w:spacing w:after="0"/>
              <w:jc w:val="center"/>
              <w:rPr>
                <w:rFonts w:ascii="Calibri" w:eastAsia="Times New Roman" w:hAnsi="Calibri"/>
                <w:b/>
                <w:bCs/>
                <w:sz w:val="18"/>
                <w:szCs w:val="18"/>
                <w:lang w:val="es-CO" w:eastAsia="es-CO"/>
              </w:rPr>
            </w:pPr>
            <w:r w:rsidRPr="00B453C4">
              <w:rPr>
                <w:rFonts w:ascii="Calibri" w:eastAsia="Times New Roman" w:hAnsi="Calibri"/>
                <w:b/>
                <w:bCs/>
                <w:sz w:val="18"/>
                <w:szCs w:val="18"/>
                <w:lang w:val="es-CO" w:eastAsia="es-CO"/>
              </w:rPr>
              <w:t>Ubicación Sitio Web</w:t>
            </w:r>
          </w:p>
        </w:tc>
        <w:tc>
          <w:tcPr>
            <w:tcW w:w="3118" w:type="dxa"/>
            <w:shd w:val="clear" w:color="auto" w:fill="auto"/>
            <w:noWrap/>
            <w:vAlign w:val="bottom"/>
            <w:hideMark/>
          </w:tcPr>
          <w:p w:rsidR="009A252E" w:rsidRPr="00B453C4" w:rsidRDefault="009A252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Observaciones OCI</w:t>
            </w:r>
          </w:p>
        </w:tc>
      </w:tr>
      <w:tr w:rsidR="00B60C5E" w:rsidRPr="001D5AA2" w:rsidTr="009A252E">
        <w:trPr>
          <w:trHeight w:val="315"/>
        </w:trPr>
        <w:tc>
          <w:tcPr>
            <w:tcW w:w="1209" w:type="dxa"/>
            <w:gridSpan w:val="2"/>
            <w:shd w:val="clear" w:color="auto" w:fill="auto"/>
            <w:vAlign w:val="center"/>
          </w:tcPr>
          <w:p w:rsidR="00B60C5E" w:rsidRPr="00B453C4" w:rsidRDefault="00B60C5E" w:rsidP="003E2403">
            <w:pPr>
              <w:spacing w:after="0"/>
              <w:jc w:val="center"/>
              <w:rPr>
                <w:rFonts w:ascii="Calibri" w:eastAsia="Times New Roman" w:hAnsi="Calibri"/>
                <w:b/>
                <w:bCs/>
                <w:color w:val="000000"/>
                <w:sz w:val="20"/>
                <w:szCs w:val="20"/>
                <w:lang w:val="es-CO" w:eastAsia="es-CO"/>
              </w:rPr>
            </w:pPr>
          </w:p>
        </w:tc>
        <w:tc>
          <w:tcPr>
            <w:tcW w:w="400" w:type="dxa"/>
            <w:shd w:val="clear" w:color="auto" w:fill="auto"/>
            <w:vAlign w:val="center"/>
          </w:tcPr>
          <w:p w:rsidR="00B60C5E" w:rsidRPr="00B453C4" w:rsidRDefault="00B60C5E" w:rsidP="003E2403">
            <w:pPr>
              <w:spacing w:after="0"/>
              <w:jc w:val="center"/>
              <w:rPr>
                <w:rFonts w:ascii="Calibri" w:eastAsia="Times New Roman" w:hAnsi="Calibri"/>
                <w:b/>
                <w:bCs/>
                <w:color w:val="000000"/>
                <w:sz w:val="18"/>
                <w:szCs w:val="18"/>
                <w:lang w:val="es-CO" w:eastAsia="es-CO"/>
              </w:rPr>
            </w:pPr>
          </w:p>
        </w:tc>
        <w:tc>
          <w:tcPr>
            <w:tcW w:w="1095" w:type="dxa"/>
            <w:gridSpan w:val="2"/>
            <w:shd w:val="clear" w:color="auto" w:fill="auto"/>
            <w:vAlign w:val="center"/>
          </w:tcPr>
          <w:p w:rsidR="00B60C5E" w:rsidRPr="00B453C4" w:rsidRDefault="00B60C5E" w:rsidP="003E2403">
            <w:pPr>
              <w:spacing w:after="0"/>
              <w:jc w:val="center"/>
              <w:rPr>
                <w:rFonts w:ascii="Calibri" w:eastAsia="Times New Roman" w:hAnsi="Calibri"/>
                <w:b/>
                <w:bCs/>
                <w:color w:val="000000"/>
                <w:sz w:val="18"/>
                <w:szCs w:val="18"/>
                <w:lang w:val="es-CO" w:eastAsia="es-CO"/>
              </w:rPr>
            </w:pPr>
          </w:p>
        </w:tc>
        <w:tc>
          <w:tcPr>
            <w:tcW w:w="1418" w:type="dxa"/>
            <w:gridSpan w:val="3"/>
            <w:shd w:val="clear" w:color="auto" w:fill="auto"/>
            <w:vAlign w:val="center"/>
          </w:tcPr>
          <w:p w:rsidR="00B60C5E" w:rsidRPr="00B453C4" w:rsidRDefault="00B60C5E" w:rsidP="003E2403">
            <w:pPr>
              <w:spacing w:after="0"/>
              <w:jc w:val="center"/>
              <w:rPr>
                <w:rFonts w:ascii="Calibri" w:eastAsia="Times New Roman" w:hAnsi="Calibri"/>
                <w:b/>
                <w:bCs/>
                <w:color w:val="000000"/>
                <w:sz w:val="18"/>
                <w:szCs w:val="18"/>
                <w:u w:val="single"/>
                <w:lang w:val="es-CO" w:eastAsia="es-CO"/>
              </w:rPr>
            </w:pPr>
          </w:p>
        </w:tc>
        <w:tc>
          <w:tcPr>
            <w:tcW w:w="3392" w:type="dxa"/>
            <w:gridSpan w:val="2"/>
            <w:shd w:val="clear" w:color="auto" w:fill="auto"/>
          </w:tcPr>
          <w:p w:rsidR="00B60C5E" w:rsidRPr="00B453C4" w:rsidRDefault="00B60C5E" w:rsidP="003E2403">
            <w:pPr>
              <w:spacing w:after="0"/>
              <w:jc w:val="center"/>
              <w:rPr>
                <w:rFonts w:ascii="Calibri" w:eastAsia="Times New Roman" w:hAnsi="Calibri"/>
                <w:b/>
                <w:bCs/>
                <w:sz w:val="20"/>
                <w:szCs w:val="20"/>
                <w:lang w:val="es-CO" w:eastAsia="es-CO"/>
              </w:rPr>
            </w:pPr>
          </w:p>
        </w:tc>
        <w:tc>
          <w:tcPr>
            <w:tcW w:w="2561" w:type="dxa"/>
            <w:gridSpan w:val="5"/>
            <w:shd w:val="clear" w:color="auto" w:fill="auto"/>
            <w:vAlign w:val="center"/>
          </w:tcPr>
          <w:p w:rsidR="00B60C5E" w:rsidRPr="00B453C4" w:rsidRDefault="00B60C5E" w:rsidP="00B60C5E">
            <w:pPr>
              <w:spacing w:after="0"/>
              <w:rPr>
                <w:rFonts w:ascii="Calibri" w:eastAsia="Times New Roman" w:hAnsi="Calibri"/>
                <w:b/>
                <w:bCs/>
                <w:color w:val="000000"/>
                <w:sz w:val="18"/>
                <w:szCs w:val="18"/>
                <w:lang w:val="es-CO" w:eastAsia="es-CO"/>
              </w:rPr>
            </w:pPr>
            <w:r>
              <w:rPr>
                <w:rFonts w:ascii="Calibri" w:eastAsia="Times New Roman" w:hAnsi="Calibri"/>
                <w:b/>
                <w:bCs/>
                <w:color w:val="000000"/>
                <w:sz w:val="18"/>
                <w:szCs w:val="18"/>
                <w:lang w:val="es-CO" w:eastAsia="es-CO"/>
              </w:rPr>
              <w:t>Si.             No     Parcial</w:t>
            </w:r>
          </w:p>
        </w:tc>
        <w:tc>
          <w:tcPr>
            <w:tcW w:w="1418" w:type="dxa"/>
            <w:gridSpan w:val="2"/>
            <w:shd w:val="clear" w:color="auto" w:fill="auto"/>
            <w:vAlign w:val="center"/>
          </w:tcPr>
          <w:p w:rsidR="00B60C5E" w:rsidRPr="00B453C4" w:rsidRDefault="00B60C5E" w:rsidP="003E2403">
            <w:pPr>
              <w:spacing w:after="0"/>
              <w:jc w:val="center"/>
              <w:rPr>
                <w:rFonts w:ascii="Calibri" w:eastAsia="Times New Roman" w:hAnsi="Calibri"/>
                <w:b/>
                <w:bCs/>
                <w:sz w:val="18"/>
                <w:szCs w:val="18"/>
                <w:lang w:val="es-CO" w:eastAsia="es-CO"/>
              </w:rPr>
            </w:pPr>
          </w:p>
        </w:tc>
        <w:tc>
          <w:tcPr>
            <w:tcW w:w="3118" w:type="dxa"/>
            <w:shd w:val="clear" w:color="auto" w:fill="auto"/>
            <w:noWrap/>
            <w:vAlign w:val="bottom"/>
          </w:tcPr>
          <w:p w:rsidR="00B60C5E" w:rsidRPr="00B453C4" w:rsidRDefault="00B60C5E" w:rsidP="003E2403">
            <w:pPr>
              <w:spacing w:after="0"/>
              <w:jc w:val="center"/>
              <w:rPr>
                <w:rFonts w:ascii="Calibri" w:eastAsia="Times New Roman" w:hAnsi="Calibri"/>
                <w:b/>
                <w:bCs/>
                <w:color w:val="000000"/>
                <w:sz w:val="18"/>
                <w:szCs w:val="18"/>
                <w:lang w:val="es-CO" w:eastAsia="es-CO"/>
              </w:rPr>
            </w:pPr>
          </w:p>
        </w:tc>
      </w:tr>
      <w:tr w:rsidR="00547250" w:rsidRPr="001D5AA2" w:rsidTr="009A252E">
        <w:trPr>
          <w:trHeight w:val="870"/>
        </w:trPr>
        <w:tc>
          <w:tcPr>
            <w:tcW w:w="1145" w:type="dxa"/>
            <w:vMerge w:val="restart"/>
            <w:shd w:val="clear" w:color="auto" w:fill="auto"/>
            <w:vAlign w:val="center"/>
            <w:hideMark/>
          </w:tcPr>
          <w:p w:rsidR="00547250" w:rsidRPr="00547250" w:rsidRDefault="00547250" w:rsidP="00547250">
            <w:pPr>
              <w:spacing w:after="0"/>
              <w:jc w:val="center"/>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3) Índice de Información Clasificada y Reservada</w:t>
            </w:r>
          </w:p>
        </w:tc>
        <w:tc>
          <w:tcPr>
            <w:tcW w:w="515" w:type="dxa"/>
            <w:gridSpan w:val="3"/>
            <w:vMerge w:val="restart"/>
            <w:shd w:val="clear" w:color="auto" w:fill="auto"/>
            <w:noWrap/>
            <w:vAlign w:val="center"/>
            <w:hideMark/>
          </w:tcPr>
          <w:p w:rsidR="00547250" w:rsidRPr="00547250" w:rsidRDefault="00547250" w:rsidP="00547250">
            <w:pPr>
              <w:spacing w:after="0"/>
              <w:jc w:val="center"/>
              <w:rPr>
                <w:rFonts w:ascii="Calibri" w:eastAsia="Times New Roman" w:hAnsi="Calibri"/>
                <w:color w:val="000000"/>
                <w:sz w:val="16"/>
                <w:szCs w:val="16"/>
                <w:lang w:val="es-CO" w:eastAsia="es-CO"/>
              </w:rPr>
            </w:pPr>
            <w:r w:rsidRPr="00547250">
              <w:rPr>
                <w:rFonts w:ascii="Calibri" w:eastAsia="Times New Roman" w:hAnsi="Calibri"/>
                <w:color w:val="000000"/>
                <w:sz w:val="16"/>
                <w:szCs w:val="16"/>
                <w:lang w:val="es-CO" w:eastAsia="es-CO"/>
              </w:rPr>
              <w:t>3</w:t>
            </w:r>
          </w:p>
        </w:tc>
        <w:tc>
          <w:tcPr>
            <w:tcW w:w="1080" w:type="dxa"/>
            <w:gridSpan w:val="2"/>
            <w:vMerge w:val="restart"/>
            <w:shd w:val="clear" w:color="auto" w:fill="auto"/>
            <w:vAlign w:val="center"/>
            <w:hideMark/>
          </w:tcPr>
          <w:p w:rsidR="00547250" w:rsidRPr="00547250" w:rsidRDefault="00547250" w:rsidP="00547250">
            <w:pPr>
              <w:spacing w:after="0"/>
              <w:jc w:val="center"/>
              <w:rPr>
                <w:rFonts w:ascii="Calibri" w:eastAsia="Times New Roman" w:hAnsi="Calibri"/>
                <w:color w:val="000000"/>
                <w:sz w:val="16"/>
                <w:szCs w:val="16"/>
                <w:lang w:val="es-CO" w:eastAsia="es-CO"/>
              </w:rPr>
            </w:pPr>
            <w:r w:rsidRPr="00547250">
              <w:rPr>
                <w:rFonts w:ascii="Calibri" w:eastAsia="Times New Roman" w:hAnsi="Calibri"/>
                <w:color w:val="000000"/>
                <w:sz w:val="16"/>
                <w:szCs w:val="16"/>
                <w:lang w:val="es-CO" w:eastAsia="es-CO"/>
              </w:rPr>
              <w:t xml:space="preserve"> Componentes del Índice de Información Clasificada y Reservada</w:t>
            </w:r>
          </w:p>
        </w:tc>
        <w:tc>
          <w:tcPr>
            <w:tcW w:w="1360" w:type="dxa"/>
            <w:vMerge w:val="restart"/>
            <w:shd w:val="clear" w:color="auto" w:fill="auto"/>
            <w:vAlign w:val="center"/>
            <w:hideMark/>
          </w:tcPr>
          <w:p w:rsidR="00547250" w:rsidRPr="00547250" w:rsidRDefault="00547250" w:rsidP="00547250">
            <w:pPr>
              <w:spacing w:after="0"/>
              <w:jc w:val="center"/>
              <w:rPr>
                <w:rFonts w:ascii="Calibri" w:eastAsia="Times New Roman" w:hAnsi="Calibri"/>
                <w:color w:val="000000"/>
                <w:sz w:val="16"/>
                <w:szCs w:val="16"/>
                <w:u w:val="single"/>
                <w:lang w:val="en-US" w:eastAsia="es-CO"/>
              </w:rPr>
            </w:pPr>
            <w:r w:rsidRPr="00547250">
              <w:rPr>
                <w:rFonts w:ascii="Calibri" w:eastAsia="Times New Roman" w:hAnsi="Calibri"/>
                <w:color w:val="000000"/>
                <w:sz w:val="16"/>
                <w:szCs w:val="16"/>
                <w:u w:val="single"/>
                <w:lang w:val="es-CO" w:eastAsia="es-CO"/>
              </w:rPr>
              <w:t xml:space="preserve"> </w:t>
            </w:r>
            <w:r w:rsidRPr="00B60C5E">
              <w:rPr>
                <w:rFonts w:ascii="Calibri" w:eastAsia="Times New Roman" w:hAnsi="Calibri"/>
                <w:color w:val="000000"/>
                <w:sz w:val="16"/>
                <w:szCs w:val="16"/>
                <w:u w:val="single"/>
                <w:lang w:val="es-CO" w:eastAsia="es-CO"/>
              </w:rPr>
              <w:t xml:space="preserve">Art.20 L </w:t>
            </w:r>
            <w:r w:rsidRPr="00547250">
              <w:rPr>
                <w:rFonts w:ascii="Calibri" w:eastAsia="Times New Roman" w:hAnsi="Calibri"/>
                <w:color w:val="000000"/>
                <w:sz w:val="16"/>
                <w:szCs w:val="16"/>
                <w:u w:val="single"/>
                <w:lang w:val="en-US" w:eastAsia="es-CO"/>
              </w:rPr>
              <w:t>1712/14</w:t>
            </w:r>
            <w:r w:rsidRPr="00547250">
              <w:rPr>
                <w:rFonts w:ascii="Calibri" w:eastAsia="Times New Roman" w:hAnsi="Calibri"/>
                <w:color w:val="000000"/>
                <w:sz w:val="16"/>
                <w:szCs w:val="16"/>
                <w:u w:val="single"/>
                <w:lang w:val="en-US" w:eastAsia="es-CO"/>
              </w:rPr>
              <w:br/>
            </w:r>
            <w:r w:rsidRPr="00547250">
              <w:rPr>
                <w:rFonts w:ascii="Calibri" w:eastAsia="Times New Roman" w:hAnsi="Calibri"/>
                <w:color w:val="000000"/>
                <w:sz w:val="16"/>
                <w:szCs w:val="16"/>
                <w:u w:val="single"/>
                <w:lang w:val="en-US" w:eastAsia="es-CO"/>
              </w:rPr>
              <w:br/>
              <w:t>Art. 24 ,27,28, 29,30,31,32,33 del Dec 103/15</w:t>
            </w:r>
          </w:p>
        </w:tc>
        <w:tc>
          <w:tcPr>
            <w:tcW w:w="3414" w:type="dxa"/>
            <w:gridSpan w:val="3"/>
            <w:shd w:val="clear" w:color="auto" w:fill="auto"/>
            <w:hideMark/>
          </w:tcPr>
          <w:p w:rsidR="00547250" w:rsidRPr="00547250" w:rsidRDefault="00547250" w:rsidP="00547250">
            <w:pPr>
              <w:spacing w:after="0"/>
              <w:jc w:val="both"/>
              <w:rPr>
                <w:rFonts w:ascii="Calibri" w:eastAsia="Times New Roman" w:hAnsi="Calibri"/>
                <w:b/>
                <w:bCs/>
                <w:color w:val="000000"/>
                <w:sz w:val="20"/>
                <w:szCs w:val="20"/>
                <w:lang w:val="es-CO" w:eastAsia="es-CO"/>
              </w:rPr>
            </w:pPr>
            <w:r w:rsidRPr="00547250">
              <w:rPr>
                <w:rFonts w:ascii="Calibri" w:eastAsia="Times New Roman" w:hAnsi="Calibri"/>
                <w:b/>
                <w:bCs/>
                <w:color w:val="000000"/>
                <w:sz w:val="20"/>
                <w:szCs w:val="20"/>
                <w:lang w:val="es-CO" w:eastAsia="es-CO"/>
              </w:rPr>
              <w:t>El índice de información Clasificada y Reservada  deberá publicarse en el sitio web oficial del sujeto obligado en formato Excel.</w:t>
            </w: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shd w:val="clear" w:color="000000" w:fill="808080"/>
            <w:noWrap/>
            <w:vAlign w:val="center"/>
            <w:hideMark/>
          </w:tcPr>
          <w:p w:rsidR="00547250" w:rsidRPr="00547250" w:rsidRDefault="00547250" w:rsidP="00547250">
            <w:pPr>
              <w:spacing w:after="0"/>
              <w:rPr>
                <w:rFonts w:ascii="Calibri" w:eastAsia="Times New Roman" w:hAnsi="Calibri"/>
                <w:color w:val="0070C0"/>
                <w:sz w:val="22"/>
                <w:szCs w:val="22"/>
                <w:lang w:val="es-CO" w:eastAsia="es-CO"/>
              </w:rPr>
            </w:pPr>
            <w:r w:rsidRPr="00547250">
              <w:rPr>
                <w:rFonts w:ascii="Calibri" w:eastAsia="Times New Roman" w:hAnsi="Calibri"/>
                <w:color w:val="0070C0"/>
                <w:sz w:val="22"/>
                <w:szCs w:val="22"/>
                <w:lang w:val="es-CO" w:eastAsia="es-CO"/>
              </w:rPr>
              <w:t> </w:t>
            </w:r>
          </w:p>
        </w:tc>
        <w:tc>
          <w:tcPr>
            <w:tcW w:w="3128" w:type="dxa"/>
            <w:gridSpan w:val="2"/>
            <w:vMerge w:val="restart"/>
            <w:shd w:val="clear" w:color="auto" w:fill="auto"/>
            <w:vAlign w:val="center"/>
            <w:hideMark/>
          </w:tcPr>
          <w:p w:rsidR="00547250" w:rsidRPr="00547250" w:rsidRDefault="00547250" w:rsidP="00284B6D">
            <w:pPr>
              <w:spacing w:after="0"/>
              <w:jc w:val="both"/>
              <w:rPr>
                <w:rFonts w:ascii="Calibri" w:eastAsia="Times New Roman" w:hAnsi="Calibri"/>
                <w:color w:val="000000"/>
                <w:sz w:val="16"/>
                <w:szCs w:val="16"/>
                <w:lang w:val="es-CO" w:eastAsia="es-CO"/>
              </w:rPr>
            </w:pPr>
            <w:r w:rsidRPr="00547250">
              <w:rPr>
                <w:rFonts w:ascii="Calibri" w:eastAsia="Times New Roman" w:hAnsi="Calibri"/>
                <w:color w:val="000000"/>
                <w:sz w:val="16"/>
                <w:szCs w:val="16"/>
                <w:lang w:val="es-CO" w:eastAsia="es-CO"/>
              </w:rPr>
              <w:t xml:space="preserve">La OCI puedo verificar que no se encuentra publicado en la página web de la Entidad el índice de </w:t>
            </w:r>
            <w:r w:rsidRPr="001D5AA2">
              <w:rPr>
                <w:rFonts w:ascii="Calibri" w:eastAsia="Times New Roman" w:hAnsi="Calibri"/>
                <w:color w:val="000000"/>
                <w:sz w:val="16"/>
                <w:szCs w:val="16"/>
                <w:lang w:val="es-CO" w:eastAsia="es-CO"/>
              </w:rPr>
              <w:t>información</w:t>
            </w:r>
            <w:r w:rsidRPr="00547250">
              <w:rPr>
                <w:rFonts w:ascii="Calibri" w:eastAsia="Times New Roman" w:hAnsi="Calibri"/>
                <w:color w:val="000000"/>
                <w:sz w:val="16"/>
                <w:szCs w:val="16"/>
                <w:lang w:val="es-CO" w:eastAsia="es-CO"/>
              </w:rPr>
              <w:t xml:space="preserve"> clasificada y reservada de conformidad con lo establecido en la Ley 1712 de 2015 y Decretos reglamentarios; de igual manera se evidenció que con la expedición de la Resolución 1096 de 2015, la Unidad reglamentó al interior de la misma este tema, sin embargo no se ha efectuado y publicado en la página web. Por lo que ésta Oficina recomienda se elabore el </w:t>
            </w:r>
            <w:r w:rsidRPr="001D5AA2">
              <w:rPr>
                <w:rFonts w:ascii="Calibri" w:eastAsia="Times New Roman" w:hAnsi="Calibri"/>
                <w:color w:val="000000"/>
                <w:sz w:val="16"/>
                <w:szCs w:val="16"/>
                <w:lang w:val="es-CO" w:eastAsia="es-CO"/>
              </w:rPr>
              <w:t>índice</w:t>
            </w:r>
            <w:r w:rsidRPr="00547250">
              <w:rPr>
                <w:rFonts w:ascii="Calibri" w:eastAsia="Times New Roman" w:hAnsi="Calibri"/>
                <w:color w:val="000000"/>
                <w:sz w:val="16"/>
                <w:szCs w:val="16"/>
                <w:lang w:val="es-CO" w:eastAsia="es-CO"/>
              </w:rPr>
              <w:t xml:space="preserve"> de información clasificada y reservada y se </w:t>
            </w:r>
            <w:r w:rsidRPr="001D5AA2">
              <w:rPr>
                <w:rFonts w:ascii="Calibri" w:eastAsia="Times New Roman" w:hAnsi="Calibri"/>
                <w:color w:val="000000"/>
                <w:sz w:val="16"/>
                <w:szCs w:val="16"/>
                <w:lang w:val="es-CO" w:eastAsia="es-CO"/>
              </w:rPr>
              <w:t>publique</w:t>
            </w:r>
            <w:r w:rsidRPr="00547250">
              <w:rPr>
                <w:rFonts w:ascii="Calibri" w:eastAsia="Times New Roman" w:hAnsi="Calibri"/>
                <w:color w:val="000000"/>
                <w:sz w:val="16"/>
                <w:szCs w:val="16"/>
                <w:lang w:val="es-CO" w:eastAsia="es-CO"/>
              </w:rPr>
              <w:t xml:space="preserve"> en el menor tiempo posible. </w:t>
            </w:r>
          </w:p>
        </w:tc>
      </w:tr>
      <w:tr w:rsidR="00547250" w:rsidRPr="001D5AA2" w:rsidTr="009A252E">
        <w:trPr>
          <w:trHeight w:val="145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hideMark/>
          </w:tcPr>
          <w:p w:rsidR="00547250" w:rsidRPr="00547250" w:rsidRDefault="00547250" w:rsidP="00547250">
            <w:pPr>
              <w:spacing w:after="0"/>
              <w:jc w:val="both"/>
              <w:rPr>
                <w:rFonts w:ascii="Calibri" w:eastAsia="Times New Roman" w:hAnsi="Calibri"/>
                <w:b/>
                <w:bCs/>
                <w:color w:val="000000"/>
                <w:sz w:val="20"/>
                <w:szCs w:val="20"/>
                <w:lang w:val="es-CO" w:eastAsia="es-CO"/>
              </w:rPr>
            </w:pPr>
            <w:r w:rsidRPr="00547250">
              <w:rPr>
                <w:rFonts w:ascii="Calibri" w:eastAsia="Times New Roman" w:hAnsi="Calibri"/>
                <w:b/>
                <w:bCs/>
                <w:color w:val="000000"/>
                <w:sz w:val="20"/>
                <w:szCs w:val="20"/>
                <w:lang w:val="es-CO" w:eastAsia="es-CO"/>
              </w:rPr>
              <w:t>El índice de información Clasificada y Reservada será de carácter público, deberá publicarse en el Portal de Datos Abiertos del Estado colombiano o en la herramienta que lo modifique o sustituya.</w:t>
            </w:r>
            <w:r w:rsidRPr="00547250">
              <w:rPr>
                <w:rFonts w:ascii="Calibri" w:eastAsia="Times New Roman" w:hAnsi="Calibri"/>
                <w:b/>
                <w:bCs/>
                <w:color w:val="000000"/>
                <w:sz w:val="20"/>
                <w:szCs w:val="20"/>
                <w:lang w:val="es-CO" w:eastAsia="es-CO"/>
              </w:rPr>
              <w:br/>
              <w:t>(www.datos.gov.co)</w:t>
            </w: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restart"/>
            <w:shd w:val="clear" w:color="000000" w:fill="808080"/>
            <w:noWrap/>
            <w:vAlign w:val="center"/>
            <w:hideMark/>
          </w:tcPr>
          <w:p w:rsidR="00547250" w:rsidRPr="00547250" w:rsidRDefault="00547250" w:rsidP="00547250">
            <w:pPr>
              <w:spacing w:after="0"/>
              <w:jc w:val="center"/>
              <w:rPr>
                <w:rFonts w:ascii="Calibri" w:eastAsia="Times New Roman" w:hAnsi="Calibri"/>
                <w:color w:val="0070C0"/>
                <w:sz w:val="22"/>
                <w:szCs w:val="22"/>
                <w:lang w:val="es-CO" w:eastAsia="es-CO"/>
              </w:rPr>
            </w:pPr>
            <w:r w:rsidRPr="00547250">
              <w:rPr>
                <w:rFonts w:ascii="Calibri" w:eastAsia="Times New Roman" w:hAnsi="Calibri"/>
                <w:color w:val="0070C0"/>
                <w:sz w:val="22"/>
                <w:szCs w:val="22"/>
                <w:lang w:val="es-CO" w:eastAsia="es-CO"/>
              </w:rPr>
              <w:t> </w:t>
            </w: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141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jc w:val="both"/>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Contenido del Índice de Información Clasificada o Reservada. El Índice de Información debe Clasificada o Reservada indicará, para cada información calificada como reservada o clasificada, lo siguiente:</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61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xml:space="preserve">-Nombre o </w:t>
            </w:r>
            <w:r w:rsidRPr="001D5AA2">
              <w:rPr>
                <w:rFonts w:ascii="Calibri" w:eastAsia="Times New Roman" w:hAnsi="Calibri"/>
                <w:color w:val="000000"/>
                <w:sz w:val="20"/>
                <w:szCs w:val="20"/>
                <w:lang w:val="es-CO" w:eastAsia="es-CO"/>
              </w:rPr>
              <w:t>título</w:t>
            </w:r>
            <w:r w:rsidRPr="00547250">
              <w:rPr>
                <w:rFonts w:ascii="Calibri" w:eastAsia="Times New Roman" w:hAnsi="Calibri"/>
                <w:color w:val="000000"/>
                <w:sz w:val="20"/>
                <w:szCs w:val="20"/>
                <w:lang w:val="es-CO" w:eastAsia="es-CO"/>
              </w:rPr>
              <w:t xml:space="preserve"> de la categoría de Información</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45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xml:space="preserve">-Nombre o </w:t>
            </w:r>
            <w:r w:rsidRPr="001D5AA2">
              <w:rPr>
                <w:rFonts w:ascii="Calibri" w:eastAsia="Times New Roman" w:hAnsi="Calibri"/>
                <w:color w:val="000000"/>
                <w:sz w:val="20"/>
                <w:szCs w:val="20"/>
                <w:lang w:val="es-CO" w:eastAsia="es-CO"/>
              </w:rPr>
              <w:t>título</w:t>
            </w:r>
            <w:r w:rsidRPr="00547250">
              <w:rPr>
                <w:rFonts w:ascii="Calibri" w:eastAsia="Times New Roman" w:hAnsi="Calibri"/>
                <w:color w:val="000000"/>
                <w:sz w:val="20"/>
                <w:szCs w:val="20"/>
                <w:lang w:val="es-CO" w:eastAsia="es-CO"/>
              </w:rPr>
              <w:t xml:space="preserve"> de la información</w:t>
            </w:r>
          </w:p>
        </w:tc>
        <w:tc>
          <w:tcPr>
            <w:tcW w:w="567" w:type="dxa"/>
            <w:shd w:val="clear" w:color="auto" w:fill="auto"/>
            <w:noWrap/>
            <w:vAlign w:val="bottom"/>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39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-Idioma</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39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Medio de conservación y/o soporte</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45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Fecha de generación de la información</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52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-Nombre del responsable de la información</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43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Objetivo legítimo de la excepción</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39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-Fundamento constitucional o legal</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37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-Fundamento jurídico de la excepción</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43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Excepción total o parcial</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42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 Fecha de la calificación</w:t>
            </w:r>
          </w:p>
        </w:tc>
        <w:tc>
          <w:tcPr>
            <w:tcW w:w="567" w:type="dxa"/>
            <w:shd w:val="clear" w:color="auto" w:fill="auto"/>
            <w:noWrap/>
            <w:vAlign w:val="bottom"/>
            <w:hideMark/>
          </w:tcPr>
          <w:p w:rsidR="00547250" w:rsidRPr="00547250" w:rsidRDefault="00547250" w:rsidP="00547250">
            <w:pPr>
              <w:spacing w:after="0"/>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435"/>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3414" w:type="dxa"/>
            <w:gridSpan w:val="3"/>
            <w:shd w:val="clear" w:color="auto" w:fill="auto"/>
            <w:vAlign w:val="center"/>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r w:rsidRPr="00547250">
              <w:rPr>
                <w:rFonts w:ascii="Calibri" w:eastAsia="Times New Roman" w:hAnsi="Calibri"/>
                <w:color w:val="000000"/>
                <w:sz w:val="20"/>
                <w:szCs w:val="20"/>
                <w:lang w:val="es-CO" w:eastAsia="es-CO"/>
              </w:rPr>
              <w:t>-Plazo de clasificación o reserva.</w:t>
            </w:r>
          </w:p>
        </w:tc>
        <w:tc>
          <w:tcPr>
            <w:tcW w:w="567" w:type="dxa"/>
            <w:shd w:val="clear" w:color="auto" w:fill="auto"/>
            <w:noWrap/>
            <w:vAlign w:val="bottom"/>
            <w:hideMark/>
          </w:tcPr>
          <w:p w:rsidR="00547250" w:rsidRPr="00547250" w:rsidRDefault="00547250" w:rsidP="00547250">
            <w:pPr>
              <w:spacing w:after="0"/>
              <w:ind w:firstLineChars="200" w:firstLine="400"/>
              <w:rPr>
                <w:rFonts w:ascii="Calibri" w:eastAsia="Times New Roman" w:hAnsi="Calibri"/>
                <w:color w:val="000000"/>
                <w:sz w:val="20"/>
                <w:szCs w:val="20"/>
                <w:lang w:val="es-CO" w:eastAsia="es-CO"/>
              </w:rPr>
            </w:pPr>
          </w:p>
        </w:tc>
        <w:tc>
          <w:tcPr>
            <w:tcW w:w="567" w:type="dxa"/>
          </w:tcPr>
          <w:p w:rsidR="00547250" w:rsidRPr="001D5AA2" w:rsidRDefault="00547250" w:rsidP="00547250">
            <w:pPr>
              <w:spacing w:after="0"/>
              <w:jc w:val="center"/>
              <w:rPr>
                <w:rFonts w:ascii="Calibri" w:eastAsia="Times New Roman" w:hAnsi="Calibri"/>
                <w:color w:val="000000"/>
                <w:sz w:val="22"/>
                <w:szCs w:val="22"/>
                <w:lang w:val="es-CO" w:eastAsia="es-CO"/>
              </w:rPr>
            </w:pPr>
          </w:p>
        </w:tc>
        <w:tc>
          <w:tcPr>
            <w:tcW w:w="567"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x</w:t>
            </w:r>
          </w:p>
        </w:tc>
        <w:tc>
          <w:tcPr>
            <w:tcW w:w="850" w:type="dxa"/>
            <w:shd w:val="clear" w:color="auto" w:fill="auto"/>
            <w:vAlign w:val="center"/>
            <w:hideMark/>
          </w:tcPr>
          <w:p w:rsidR="00547250" w:rsidRPr="00547250" w:rsidRDefault="00547250" w:rsidP="00547250">
            <w:pPr>
              <w:spacing w:after="0"/>
              <w:jc w:val="center"/>
              <w:rPr>
                <w:rFonts w:ascii="Calibri" w:eastAsia="Times New Roman" w:hAnsi="Calibri"/>
                <w:color w:val="000000"/>
                <w:sz w:val="22"/>
                <w:szCs w:val="22"/>
                <w:lang w:val="es-CO" w:eastAsia="es-CO"/>
              </w:rPr>
            </w:pPr>
            <w:r w:rsidRPr="00547250">
              <w:rPr>
                <w:rFonts w:ascii="Calibri" w:eastAsia="Times New Roman" w:hAnsi="Calibri"/>
                <w:color w:val="000000"/>
                <w:sz w:val="22"/>
                <w:szCs w:val="22"/>
                <w:lang w:val="es-CO" w:eastAsia="es-CO"/>
              </w:rPr>
              <w:t> </w:t>
            </w:r>
          </w:p>
        </w:tc>
        <w:tc>
          <w:tcPr>
            <w:tcW w:w="1418" w:type="dxa"/>
            <w:gridSpan w:val="2"/>
            <w:vMerge/>
            <w:vAlign w:val="center"/>
            <w:hideMark/>
          </w:tcPr>
          <w:p w:rsidR="00547250" w:rsidRPr="00547250" w:rsidRDefault="00547250" w:rsidP="00547250">
            <w:pPr>
              <w:spacing w:after="0"/>
              <w:rPr>
                <w:rFonts w:ascii="Calibri" w:eastAsia="Times New Roman" w:hAnsi="Calibri"/>
                <w:color w:val="0070C0"/>
                <w:sz w:val="22"/>
                <w:szCs w:val="22"/>
                <w:lang w:val="es-CO" w:eastAsia="es-CO"/>
              </w:rPr>
            </w:pPr>
          </w:p>
        </w:tc>
        <w:tc>
          <w:tcPr>
            <w:tcW w:w="3128"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r>
      <w:tr w:rsidR="00547250" w:rsidRPr="001D5AA2" w:rsidTr="009A252E">
        <w:trPr>
          <w:trHeight w:val="900"/>
        </w:trPr>
        <w:tc>
          <w:tcPr>
            <w:tcW w:w="1145" w:type="dxa"/>
            <w:vMerge/>
            <w:vAlign w:val="center"/>
            <w:hideMark/>
          </w:tcPr>
          <w:p w:rsidR="00547250" w:rsidRPr="00547250" w:rsidRDefault="00547250" w:rsidP="00547250">
            <w:pPr>
              <w:spacing w:after="0"/>
              <w:rPr>
                <w:rFonts w:ascii="Calibri" w:eastAsia="Times New Roman" w:hAnsi="Calibri"/>
                <w:color w:val="000000"/>
                <w:sz w:val="20"/>
                <w:szCs w:val="20"/>
                <w:lang w:val="es-CO" w:eastAsia="es-CO"/>
              </w:rPr>
            </w:pPr>
          </w:p>
        </w:tc>
        <w:tc>
          <w:tcPr>
            <w:tcW w:w="515" w:type="dxa"/>
            <w:gridSpan w:val="3"/>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080" w:type="dxa"/>
            <w:gridSpan w:val="2"/>
            <w:vMerge/>
            <w:vAlign w:val="center"/>
            <w:hideMark/>
          </w:tcPr>
          <w:p w:rsidR="00547250" w:rsidRPr="00547250" w:rsidRDefault="00547250" w:rsidP="00547250">
            <w:pPr>
              <w:spacing w:after="0"/>
              <w:rPr>
                <w:rFonts w:ascii="Calibri" w:eastAsia="Times New Roman" w:hAnsi="Calibri"/>
                <w:color w:val="000000"/>
                <w:sz w:val="16"/>
                <w:szCs w:val="16"/>
                <w:lang w:val="es-CO" w:eastAsia="es-CO"/>
              </w:rPr>
            </w:pPr>
          </w:p>
        </w:tc>
        <w:tc>
          <w:tcPr>
            <w:tcW w:w="1360" w:type="dxa"/>
            <w:vMerge/>
            <w:vAlign w:val="center"/>
            <w:hideMark/>
          </w:tcPr>
          <w:p w:rsidR="00547250" w:rsidRPr="00547250" w:rsidRDefault="00547250" w:rsidP="00547250">
            <w:pPr>
              <w:spacing w:after="0"/>
              <w:rPr>
                <w:rFonts w:ascii="Calibri" w:eastAsia="Times New Roman" w:hAnsi="Calibri"/>
                <w:color w:val="000000"/>
                <w:sz w:val="16"/>
                <w:szCs w:val="16"/>
                <w:u w:val="single"/>
                <w:lang w:val="es-CO" w:eastAsia="es-CO"/>
              </w:rPr>
            </w:pPr>
          </w:p>
        </w:tc>
        <w:tc>
          <w:tcPr>
            <w:tcW w:w="567" w:type="dxa"/>
            <w:gridSpan w:val="2"/>
          </w:tcPr>
          <w:p w:rsidR="00547250" w:rsidRPr="001D5AA2" w:rsidRDefault="00547250" w:rsidP="00547250">
            <w:pPr>
              <w:spacing w:after="0"/>
              <w:jc w:val="both"/>
              <w:rPr>
                <w:rFonts w:ascii="Calibri" w:eastAsia="Times New Roman" w:hAnsi="Calibri"/>
                <w:i/>
                <w:iCs/>
                <w:color w:val="000000"/>
                <w:sz w:val="20"/>
                <w:szCs w:val="20"/>
                <w:lang w:val="es-CO" w:eastAsia="es-CO"/>
              </w:rPr>
            </w:pPr>
          </w:p>
        </w:tc>
        <w:tc>
          <w:tcPr>
            <w:tcW w:w="6816" w:type="dxa"/>
            <w:gridSpan w:val="7"/>
            <w:shd w:val="clear" w:color="auto" w:fill="auto"/>
            <w:hideMark/>
          </w:tcPr>
          <w:p w:rsidR="00547250" w:rsidRPr="00547250" w:rsidRDefault="00547250" w:rsidP="00547250">
            <w:pPr>
              <w:spacing w:after="0"/>
              <w:jc w:val="both"/>
              <w:rPr>
                <w:rFonts w:ascii="Calibri" w:eastAsia="Times New Roman" w:hAnsi="Calibri"/>
                <w:i/>
                <w:iCs/>
                <w:color w:val="000000"/>
                <w:sz w:val="20"/>
                <w:szCs w:val="20"/>
                <w:lang w:val="es-CO" w:eastAsia="es-CO"/>
              </w:rPr>
            </w:pPr>
            <w:r w:rsidRPr="00547250">
              <w:rPr>
                <w:rFonts w:ascii="Calibri" w:eastAsia="Times New Roman" w:hAnsi="Calibri"/>
                <w:i/>
                <w:iCs/>
                <w:color w:val="000000"/>
                <w:sz w:val="20"/>
                <w:szCs w:val="20"/>
                <w:lang w:val="es-CO" w:eastAsia="es-CO"/>
              </w:rPr>
              <w:t>→   El índice de información clasificada o reservada es el inventario de la información pública generada, obtenida, adquirida o controlada por el sujeto obligado, en calidad de tal, que ha sido calificada como clasificada o reservada.</w:t>
            </w:r>
          </w:p>
        </w:tc>
        <w:tc>
          <w:tcPr>
            <w:tcW w:w="3128" w:type="dxa"/>
            <w:gridSpan w:val="2"/>
            <w:shd w:val="clear" w:color="auto" w:fill="auto"/>
            <w:noWrap/>
            <w:vAlign w:val="bottom"/>
            <w:hideMark/>
          </w:tcPr>
          <w:p w:rsidR="00547250" w:rsidRPr="00547250" w:rsidRDefault="00547250" w:rsidP="00547250">
            <w:pPr>
              <w:spacing w:after="0"/>
              <w:rPr>
                <w:rFonts w:ascii="Calibri" w:eastAsia="Times New Roman" w:hAnsi="Calibri"/>
                <w:color w:val="000000"/>
                <w:sz w:val="16"/>
                <w:szCs w:val="16"/>
                <w:lang w:val="es-CO" w:eastAsia="es-CO"/>
              </w:rPr>
            </w:pPr>
            <w:r w:rsidRPr="00547250">
              <w:rPr>
                <w:rFonts w:ascii="Calibri" w:eastAsia="Times New Roman" w:hAnsi="Calibri"/>
                <w:color w:val="000000"/>
                <w:sz w:val="16"/>
                <w:szCs w:val="16"/>
                <w:lang w:val="es-CO" w:eastAsia="es-CO"/>
              </w:rPr>
              <w:t> </w:t>
            </w:r>
          </w:p>
        </w:tc>
      </w:tr>
    </w:tbl>
    <w:p w:rsidR="00093154" w:rsidRDefault="00093154" w:rsidP="00093154">
      <w:pPr>
        <w:tabs>
          <w:tab w:val="left" w:pos="3660"/>
        </w:tabs>
        <w:rPr>
          <w:rFonts w:ascii="Calibri" w:hAnsi="Calibri" w:cs="Arial"/>
          <w:sz w:val="22"/>
          <w:szCs w:val="22"/>
          <w:lang w:val="es-ES"/>
        </w:rPr>
      </w:pPr>
    </w:p>
    <w:p w:rsidR="00454DDF" w:rsidRPr="001D5AA2" w:rsidRDefault="00454DDF" w:rsidP="00093154">
      <w:pPr>
        <w:tabs>
          <w:tab w:val="left" w:pos="3660"/>
        </w:tabs>
        <w:rPr>
          <w:rFonts w:ascii="Calibri" w:hAnsi="Calibri" w:cs="Arial"/>
          <w:sz w:val="22"/>
          <w:szCs w:val="22"/>
          <w:lang w:val="es-ES"/>
        </w:rPr>
      </w:pPr>
    </w:p>
    <w:p w:rsidR="00093154" w:rsidRPr="001D5AA2" w:rsidRDefault="00093154" w:rsidP="0001578E">
      <w:pPr>
        <w:pStyle w:val="Prrafodelista"/>
        <w:numPr>
          <w:ilvl w:val="0"/>
          <w:numId w:val="4"/>
        </w:numPr>
        <w:tabs>
          <w:tab w:val="left" w:pos="3660"/>
        </w:tabs>
        <w:rPr>
          <w:rFonts w:ascii="Calibri" w:hAnsi="Calibri" w:cs="Arial"/>
          <w:b/>
          <w:sz w:val="22"/>
          <w:szCs w:val="22"/>
          <w:lang w:val="es-ES"/>
        </w:rPr>
      </w:pPr>
      <w:r w:rsidRPr="001D5AA2">
        <w:rPr>
          <w:rFonts w:ascii="Calibri" w:hAnsi="Calibri" w:cs="Arial"/>
          <w:b/>
          <w:sz w:val="22"/>
          <w:szCs w:val="22"/>
          <w:lang w:val="es-ES"/>
        </w:rPr>
        <w:lastRenderedPageBreak/>
        <w:t>Esquema de Publicación de Información</w:t>
      </w:r>
    </w:p>
    <w:p w:rsidR="00093154" w:rsidRPr="001D5AA2" w:rsidRDefault="00093154" w:rsidP="00093154">
      <w:pPr>
        <w:spacing w:after="0"/>
        <w:jc w:val="both"/>
        <w:rPr>
          <w:rFonts w:ascii="Calibri" w:hAnsi="Calibri" w:cs="Arial"/>
          <w:sz w:val="22"/>
          <w:szCs w:val="22"/>
          <w:lang w:val="es-CO"/>
        </w:rPr>
      </w:pPr>
      <w:r w:rsidRPr="001D5AA2">
        <w:rPr>
          <w:rFonts w:ascii="Calibri" w:hAnsi="Calibri" w:cs="Arial"/>
          <w:sz w:val="22"/>
          <w:szCs w:val="22"/>
          <w:lang w:val="es-CO"/>
        </w:rPr>
        <w:t xml:space="preserve">La OCI realizó seguimiento a las actividades descritas dentro de la matriz de seguimiento de la Procuraduría General de la Nación PGN tomando como criterio el siguiente artículo: </w:t>
      </w:r>
    </w:p>
    <w:p w:rsidR="00093154" w:rsidRPr="001D5AA2" w:rsidRDefault="00093154" w:rsidP="00093154">
      <w:pPr>
        <w:spacing w:after="0"/>
        <w:contextualSpacing/>
        <w:jc w:val="both"/>
        <w:rPr>
          <w:rFonts w:ascii="Calibri" w:hAnsi="Calibri" w:cs="Arial"/>
          <w:b/>
          <w:i/>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14. Información publicada con anterioridad. </w:t>
      </w:r>
      <w:r w:rsidRPr="001D5AA2">
        <w:rPr>
          <w:rFonts w:ascii="Calibri" w:hAnsi="Calibri" w:cs="Arial"/>
          <w:i/>
          <w:sz w:val="22"/>
          <w:szCs w:val="22"/>
        </w:rPr>
        <w:t>Los sujetos obligados deben garantizar y facilitar a los solicitantes, de la manera más sencilla posible, el acceso a toda la información previamente divulgada. Se publicará esta información en los términos establecidos.</w:t>
      </w:r>
    </w:p>
    <w:p w:rsidR="00093154" w:rsidRPr="001D5AA2" w:rsidRDefault="00093154" w:rsidP="00093154">
      <w:pPr>
        <w:spacing w:after="0"/>
        <w:contextualSpacing/>
        <w:jc w:val="both"/>
        <w:rPr>
          <w:rFonts w:ascii="Calibri" w:hAnsi="Calibri" w:cs="Arial"/>
          <w:i/>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i/>
          <w:sz w:val="22"/>
          <w:szCs w:val="22"/>
        </w:rPr>
        <w:t>Cuando se dé respuesta a una de las solicitudes aquí previstas, esta deberá hacerse pública de manera proactiva en el sitio Web del sujeto obligado, y en defecto de la existencia de un sitio Web, en los dispositivos de divulgación existentes en su dependencia.</w:t>
      </w:r>
    </w:p>
    <w:p w:rsidR="00093154" w:rsidRPr="001D5AA2" w:rsidRDefault="00093154" w:rsidP="00093154">
      <w:pPr>
        <w:pStyle w:val="Prrafodelista"/>
        <w:spacing w:after="0"/>
        <w:jc w:val="both"/>
        <w:rPr>
          <w:rFonts w:ascii="Calibri" w:hAnsi="Calibri" w:cs="Arial"/>
          <w:b/>
          <w:i/>
          <w:sz w:val="22"/>
          <w:szCs w:val="22"/>
          <w:lang w:val="es-CO"/>
        </w:rPr>
      </w:pPr>
    </w:p>
    <w:p w:rsidR="00284B6D"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12. Adopción de esquemas de publicación.</w:t>
      </w:r>
      <w:r w:rsidRPr="001D5AA2">
        <w:rPr>
          <w:rFonts w:ascii="Calibri" w:hAnsi="Calibri" w:cs="Arial"/>
          <w:i/>
          <w:sz w:val="22"/>
          <w:szCs w:val="22"/>
        </w:rPr>
        <w:t> Todo sujeto obligado deberá adoptar y difundir de manera amplia su esquema de publicación, dentro de los seis meses siguientes a la entrada en vigencia de la presente ley. El esquema será difundido a través de su sitio Web, y en su defecto, en los dispositivos de divulgación existentes en su dependencia, incluyendo boletines, gacetas y carteleras. El esquema de publicación deberá establecer:</w:t>
      </w:r>
    </w:p>
    <w:p w:rsidR="00093154" w:rsidRPr="001D5AA2" w:rsidRDefault="00093154" w:rsidP="00093154">
      <w:pPr>
        <w:spacing w:after="0"/>
        <w:contextualSpacing/>
        <w:jc w:val="both"/>
        <w:rPr>
          <w:rFonts w:ascii="Calibri" w:hAnsi="Calibri" w:cs="Arial"/>
          <w:i/>
          <w:sz w:val="22"/>
          <w:szCs w:val="22"/>
        </w:rPr>
      </w:pPr>
    </w:p>
    <w:tbl>
      <w:tblPr>
        <w:tblW w:w="1375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400"/>
        <w:gridCol w:w="863"/>
        <w:gridCol w:w="1134"/>
        <w:gridCol w:w="3338"/>
        <w:gridCol w:w="567"/>
        <w:gridCol w:w="709"/>
        <w:gridCol w:w="914"/>
        <w:gridCol w:w="1134"/>
        <w:gridCol w:w="3544"/>
      </w:tblGrid>
      <w:tr w:rsidR="00284B6D" w:rsidRPr="001D5AA2" w:rsidTr="00284B6D">
        <w:trPr>
          <w:trHeight w:val="300"/>
        </w:trPr>
        <w:tc>
          <w:tcPr>
            <w:tcW w:w="1148" w:type="dxa"/>
            <w:vMerge w:val="restart"/>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20"/>
                <w:szCs w:val="20"/>
                <w:lang w:val="es-CO" w:eastAsia="es-CO"/>
              </w:rPr>
            </w:pPr>
            <w:r w:rsidRPr="00284B6D">
              <w:rPr>
                <w:rFonts w:ascii="Calibri" w:eastAsia="Times New Roman" w:hAnsi="Calibri"/>
                <w:b/>
                <w:bCs/>
                <w:color w:val="000000"/>
                <w:sz w:val="20"/>
                <w:szCs w:val="20"/>
                <w:lang w:val="es-CO" w:eastAsia="es-CO"/>
              </w:rPr>
              <w:t>Tipo de información</w:t>
            </w:r>
          </w:p>
        </w:tc>
        <w:tc>
          <w:tcPr>
            <w:tcW w:w="400" w:type="dxa"/>
            <w:vMerge w:val="restart"/>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lang w:val="es-CO" w:eastAsia="es-CO"/>
              </w:rPr>
            </w:pPr>
            <w:r w:rsidRPr="00284B6D">
              <w:rPr>
                <w:rFonts w:ascii="Calibri" w:eastAsia="Times New Roman" w:hAnsi="Calibri"/>
                <w:b/>
                <w:bCs/>
                <w:color w:val="000000"/>
                <w:sz w:val="18"/>
                <w:szCs w:val="18"/>
                <w:lang w:val="es-CO" w:eastAsia="es-CO"/>
              </w:rPr>
              <w:t>#</w:t>
            </w:r>
          </w:p>
        </w:tc>
        <w:tc>
          <w:tcPr>
            <w:tcW w:w="863" w:type="dxa"/>
            <w:vMerge w:val="restart"/>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lang w:val="es-CO" w:eastAsia="es-CO"/>
              </w:rPr>
            </w:pPr>
            <w:r w:rsidRPr="00284B6D">
              <w:rPr>
                <w:rFonts w:ascii="Calibri" w:eastAsia="Times New Roman" w:hAnsi="Calibri"/>
                <w:b/>
                <w:bCs/>
                <w:color w:val="000000"/>
                <w:sz w:val="18"/>
                <w:szCs w:val="18"/>
                <w:lang w:val="es-CO" w:eastAsia="es-CO"/>
              </w:rPr>
              <w:t>Actividad</w:t>
            </w:r>
          </w:p>
        </w:tc>
        <w:tc>
          <w:tcPr>
            <w:tcW w:w="1134" w:type="dxa"/>
            <w:vMerge w:val="restart"/>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u w:val="single"/>
                <w:lang w:val="es-CO" w:eastAsia="es-CO"/>
              </w:rPr>
            </w:pPr>
            <w:r w:rsidRPr="00284B6D">
              <w:rPr>
                <w:rFonts w:ascii="Calibri" w:eastAsia="Times New Roman" w:hAnsi="Calibri"/>
                <w:b/>
                <w:bCs/>
                <w:color w:val="000000"/>
                <w:sz w:val="18"/>
                <w:szCs w:val="18"/>
                <w:u w:val="single"/>
                <w:lang w:val="es-CO" w:eastAsia="es-CO"/>
              </w:rPr>
              <w:t>Norma</w:t>
            </w:r>
          </w:p>
        </w:tc>
        <w:tc>
          <w:tcPr>
            <w:tcW w:w="3338" w:type="dxa"/>
            <w:vMerge w:val="restart"/>
            <w:shd w:val="clear" w:color="auto" w:fill="auto"/>
            <w:hideMark/>
          </w:tcPr>
          <w:p w:rsidR="00284B6D" w:rsidRPr="00284B6D" w:rsidRDefault="00284B6D" w:rsidP="00284B6D">
            <w:pPr>
              <w:spacing w:after="0"/>
              <w:jc w:val="center"/>
              <w:rPr>
                <w:rFonts w:ascii="Calibri" w:eastAsia="Times New Roman" w:hAnsi="Calibri"/>
                <w:b/>
                <w:bCs/>
                <w:sz w:val="20"/>
                <w:szCs w:val="20"/>
                <w:lang w:val="es-CO" w:eastAsia="es-CO"/>
              </w:rPr>
            </w:pPr>
            <w:r w:rsidRPr="00284B6D">
              <w:rPr>
                <w:rFonts w:ascii="Calibri" w:eastAsia="Times New Roman" w:hAnsi="Calibri"/>
                <w:b/>
                <w:bCs/>
                <w:sz w:val="20"/>
                <w:szCs w:val="20"/>
                <w:lang w:val="es-CO" w:eastAsia="es-CO"/>
              </w:rPr>
              <w:t xml:space="preserve">Descripción </w:t>
            </w:r>
          </w:p>
        </w:tc>
        <w:tc>
          <w:tcPr>
            <w:tcW w:w="2190" w:type="dxa"/>
            <w:gridSpan w:val="3"/>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lang w:val="es-CO" w:eastAsia="es-CO"/>
              </w:rPr>
            </w:pPr>
            <w:r w:rsidRPr="00284B6D">
              <w:rPr>
                <w:rFonts w:ascii="Calibri" w:eastAsia="Times New Roman" w:hAnsi="Calibri"/>
                <w:b/>
                <w:bCs/>
                <w:color w:val="000000"/>
                <w:sz w:val="18"/>
                <w:szCs w:val="18"/>
                <w:lang w:val="es-CO" w:eastAsia="es-CO"/>
              </w:rPr>
              <w:t>Cumplimiento</w:t>
            </w:r>
          </w:p>
        </w:tc>
        <w:tc>
          <w:tcPr>
            <w:tcW w:w="1134" w:type="dxa"/>
            <w:vMerge w:val="restart"/>
            <w:shd w:val="clear" w:color="auto" w:fill="auto"/>
            <w:vAlign w:val="center"/>
            <w:hideMark/>
          </w:tcPr>
          <w:p w:rsidR="00284B6D" w:rsidRPr="00284B6D" w:rsidRDefault="00284B6D" w:rsidP="00284B6D">
            <w:pPr>
              <w:spacing w:after="0"/>
              <w:jc w:val="center"/>
              <w:rPr>
                <w:rFonts w:ascii="Calibri" w:eastAsia="Times New Roman" w:hAnsi="Calibri"/>
                <w:b/>
                <w:bCs/>
                <w:sz w:val="18"/>
                <w:szCs w:val="18"/>
                <w:lang w:val="es-CO" w:eastAsia="es-CO"/>
              </w:rPr>
            </w:pPr>
            <w:r w:rsidRPr="00284B6D">
              <w:rPr>
                <w:rFonts w:ascii="Calibri" w:eastAsia="Times New Roman" w:hAnsi="Calibri"/>
                <w:b/>
                <w:bCs/>
                <w:sz w:val="18"/>
                <w:szCs w:val="18"/>
                <w:lang w:val="es-CO" w:eastAsia="es-CO"/>
              </w:rPr>
              <w:t>Ubicación Sitio Web</w:t>
            </w:r>
          </w:p>
        </w:tc>
        <w:tc>
          <w:tcPr>
            <w:tcW w:w="3544" w:type="dxa"/>
            <w:vMerge w:val="restart"/>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6"/>
                <w:szCs w:val="16"/>
                <w:lang w:val="es-CO" w:eastAsia="es-CO"/>
              </w:rPr>
            </w:pPr>
            <w:r w:rsidRPr="00284B6D">
              <w:rPr>
                <w:rFonts w:ascii="Calibri" w:eastAsia="Times New Roman" w:hAnsi="Calibri"/>
                <w:b/>
                <w:bCs/>
                <w:color w:val="000000"/>
                <w:sz w:val="16"/>
                <w:szCs w:val="16"/>
                <w:lang w:val="es-CO" w:eastAsia="es-CO"/>
              </w:rPr>
              <w:t>Observaciones OCI</w:t>
            </w:r>
          </w:p>
        </w:tc>
      </w:tr>
      <w:tr w:rsidR="00284B6D" w:rsidRPr="001D5AA2" w:rsidTr="00284B6D">
        <w:trPr>
          <w:trHeight w:val="330"/>
        </w:trPr>
        <w:tc>
          <w:tcPr>
            <w:tcW w:w="1148" w:type="dxa"/>
            <w:vMerge/>
            <w:vAlign w:val="center"/>
            <w:hideMark/>
          </w:tcPr>
          <w:p w:rsidR="00284B6D" w:rsidRPr="00284B6D" w:rsidRDefault="00284B6D" w:rsidP="00284B6D">
            <w:pPr>
              <w:spacing w:after="0"/>
              <w:rPr>
                <w:rFonts w:ascii="Calibri" w:eastAsia="Times New Roman" w:hAnsi="Calibri"/>
                <w:b/>
                <w:bCs/>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b/>
                <w:bCs/>
                <w:color w:val="000000"/>
                <w:sz w:val="18"/>
                <w:szCs w:val="18"/>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b/>
                <w:bCs/>
                <w:color w:val="000000"/>
                <w:sz w:val="18"/>
                <w:szCs w:val="18"/>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b/>
                <w:bCs/>
                <w:color w:val="000000"/>
                <w:sz w:val="18"/>
                <w:szCs w:val="18"/>
                <w:u w:val="single"/>
                <w:lang w:val="es-CO" w:eastAsia="es-CO"/>
              </w:rPr>
            </w:pPr>
          </w:p>
        </w:tc>
        <w:tc>
          <w:tcPr>
            <w:tcW w:w="3338" w:type="dxa"/>
            <w:vMerge/>
            <w:vAlign w:val="center"/>
            <w:hideMark/>
          </w:tcPr>
          <w:p w:rsidR="00284B6D" w:rsidRPr="00284B6D" w:rsidRDefault="00284B6D" w:rsidP="00284B6D">
            <w:pPr>
              <w:spacing w:after="0"/>
              <w:rPr>
                <w:rFonts w:ascii="Calibri" w:eastAsia="Times New Roman" w:hAnsi="Calibri"/>
                <w:b/>
                <w:bCs/>
                <w:sz w:val="20"/>
                <w:szCs w:val="20"/>
                <w:lang w:val="es-CO" w:eastAsia="es-CO"/>
              </w:rPr>
            </w:pPr>
          </w:p>
        </w:tc>
        <w:tc>
          <w:tcPr>
            <w:tcW w:w="567" w:type="dxa"/>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lang w:val="es-CO" w:eastAsia="es-CO"/>
              </w:rPr>
            </w:pPr>
            <w:r w:rsidRPr="00284B6D">
              <w:rPr>
                <w:rFonts w:ascii="Calibri" w:eastAsia="Times New Roman" w:hAnsi="Calibri"/>
                <w:b/>
                <w:bCs/>
                <w:color w:val="000000"/>
                <w:sz w:val="18"/>
                <w:szCs w:val="18"/>
                <w:lang w:val="es-CO" w:eastAsia="es-CO"/>
              </w:rPr>
              <w:t>Sí</w:t>
            </w:r>
          </w:p>
        </w:tc>
        <w:tc>
          <w:tcPr>
            <w:tcW w:w="709" w:type="dxa"/>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lang w:val="es-CO" w:eastAsia="es-CO"/>
              </w:rPr>
            </w:pPr>
            <w:r w:rsidRPr="00284B6D">
              <w:rPr>
                <w:rFonts w:ascii="Calibri" w:eastAsia="Times New Roman" w:hAnsi="Calibri"/>
                <w:b/>
                <w:bCs/>
                <w:color w:val="000000"/>
                <w:sz w:val="18"/>
                <w:szCs w:val="18"/>
                <w:lang w:val="es-CO" w:eastAsia="es-CO"/>
              </w:rPr>
              <w:t>No</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b/>
                <w:bCs/>
                <w:color w:val="000000"/>
                <w:sz w:val="18"/>
                <w:szCs w:val="18"/>
                <w:lang w:val="es-CO" w:eastAsia="es-CO"/>
              </w:rPr>
            </w:pPr>
            <w:r w:rsidRPr="00284B6D">
              <w:rPr>
                <w:rFonts w:ascii="Calibri" w:eastAsia="Times New Roman" w:hAnsi="Calibri"/>
                <w:b/>
                <w:bCs/>
                <w:color w:val="000000"/>
                <w:sz w:val="18"/>
                <w:szCs w:val="18"/>
                <w:lang w:val="es-CO" w:eastAsia="es-CO"/>
              </w:rPr>
              <w:t>Parcial</w:t>
            </w:r>
          </w:p>
        </w:tc>
        <w:tc>
          <w:tcPr>
            <w:tcW w:w="1134" w:type="dxa"/>
            <w:vMerge/>
            <w:vAlign w:val="center"/>
            <w:hideMark/>
          </w:tcPr>
          <w:p w:rsidR="00284B6D" w:rsidRPr="00284B6D" w:rsidRDefault="00284B6D" w:rsidP="00284B6D">
            <w:pPr>
              <w:spacing w:after="0"/>
              <w:rPr>
                <w:rFonts w:ascii="Calibri" w:eastAsia="Times New Roman" w:hAnsi="Calibri"/>
                <w:b/>
                <w:bCs/>
                <w:sz w:val="18"/>
                <w:szCs w:val="18"/>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b/>
                <w:bCs/>
                <w:color w:val="000000"/>
                <w:sz w:val="16"/>
                <w:szCs w:val="16"/>
                <w:lang w:val="es-CO" w:eastAsia="es-CO"/>
              </w:rPr>
            </w:pPr>
          </w:p>
        </w:tc>
      </w:tr>
      <w:tr w:rsidR="00284B6D" w:rsidRPr="001D5AA2" w:rsidTr="00284B6D">
        <w:trPr>
          <w:trHeight w:val="1320"/>
        </w:trPr>
        <w:tc>
          <w:tcPr>
            <w:tcW w:w="1148" w:type="dxa"/>
            <w:vMerge w:val="restart"/>
            <w:shd w:val="clear" w:color="auto" w:fill="auto"/>
            <w:vAlign w:val="center"/>
            <w:hideMark/>
          </w:tcPr>
          <w:p w:rsidR="00284B6D" w:rsidRPr="00284B6D" w:rsidRDefault="00284B6D" w:rsidP="00284B6D">
            <w:pPr>
              <w:spacing w:after="0"/>
              <w:jc w:val="center"/>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4)Esquema de Publicación de Información</w:t>
            </w:r>
          </w:p>
        </w:tc>
        <w:tc>
          <w:tcPr>
            <w:tcW w:w="400" w:type="dxa"/>
            <w:vMerge w:val="restart"/>
            <w:shd w:val="clear" w:color="auto" w:fill="auto"/>
            <w:noWrap/>
            <w:vAlign w:val="center"/>
            <w:hideMark/>
          </w:tcPr>
          <w:p w:rsidR="00284B6D" w:rsidRPr="00284B6D" w:rsidRDefault="00284B6D" w:rsidP="00284B6D">
            <w:pPr>
              <w:spacing w:after="0"/>
              <w:jc w:val="center"/>
              <w:rPr>
                <w:rFonts w:ascii="Calibri" w:eastAsia="Times New Roman" w:hAnsi="Calibri"/>
                <w:color w:val="000000"/>
                <w:sz w:val="16"/>
                <w:szCs w:val="16"/>
                <w:lang w:val="es-CO" w:eastAsia="es-CO"/>
              </w:rPr>
            </w:pPr>
            <w:r w:rsidRPr="00284B6D">
              <w:rPr>
                <w:rFonts w:ascii="Calibri" w:eastAsia="Times New Roman" w:hAnsi="Calibri"/>
                <w:color w:val="000000"/>
                <w:sz w:val="16"/>
                <w:szCs w:val="16"/>
                <w:lang w:val="es-CO" w:eastAsia="es-CO"/>
              </w:rPr>
              <w:t>4</w:t>
            </w:r>
          </w:p>
        </w:tc>
        <w:tc>
          <w:tcPr>
            <w:tcW w:w="863" w:type="dxa"/>
            <w:vMerge w:val="restart"/>
            <w:shd w:val="clear" w:color="auto" w:fill="auto"/>
            <w:vAlign w:val="center"/>
            <w:hideMark/>
          </w:tcPr>
          <w:p w:rsidR="00284B6D" w:rsidRPr="00284B6D" w:rsidRDefault="00284B6D" w:rsidP="00284B6D">
            <w:pPr>
              <w:spacing w:after="0"/>
              <w:jc w:val="center"/>
              <w:rPr>
                <w:rFonts w:ascii="Calibri" w:eastAsia="Times New Roman" w:hAnsi="Calibri"/>
                <w:color w:val="000000"/>
                <w:sz w:val="16"/>
                <w:szCs w:val="16"/>
                <w:lang w:val="es-CO" w:eastAsia="es-CO"/>
              </w:rPr>
            </w:pPr>
            <w:r w:rsidRPr="00284B6D">
              <w:rPr>
                <w:rFonts w:ascii="Calibri" w:eastAsia="Times New Roman" w:hAnsi="Calibri"/>
                <w:color w:val="000000"/>
                <w:sz w:val="16"/>
                <w:szCs w:val="16"/>
                <w:lang w:val="es-CO" w:eastAsia="es-CO"/>
              </w:rPr>
              <w:t>Componentes del Esquema de Publicación de Información</w:t>
            </w:r>
          </w:p>
        </w:tc>
        <w:tc>
          <w:tcPr>
            <w:tcW w:w="1134" w:type="dxa"/>
            <w:vMerge w:val="restart"/>
            <w:shd w:val="clear" w:color="auto" w:fill="auto"/>
            <w:vAlign w:val="center"/>
            <w:hideMark/>
          </w:tcPr>
          <w:p w:rsidR="00284B6D" w:rsidRPr="00284B6D" w:rsidRDefault="00284B6D" w:rsidP="00284B6D">
            <w:pPr>
              <w:spacing w:after="0"/>
              <w:jc w:val="center"/>
              <w:rPr>
                <w:rFonts w:ascii="Calibri" w:eastAsia="Times New Roman" w:hAnsi="Calibri"/>
                <w:color w:val="000000"/>
                <w:sz w:val="16"/>
                <w:szCs w:val="16"/>
                <w:u w:val="single"/>
                <w:lang w:val="es-CO" w:eastAsia="es-CO"/>
              </w:rPr>
            </w:pPr>
            <w:r w:rsidRPr="00284B6D">
              <w:rPr>
                <w:rFonts w:ascii="Calibri" w:eastAsia="Times New Roman" w:hAnsi="Calibri"/>
                <w:color w:val="000000"/>
                <w:sz w:val="16"/>
                <w:szCs w:val="16"/>
                <w:u w:val="single"/>
                <w:lang w:val="es-CO" w:eastAsia="es-CO"/>
              </w:rPr>
              <w:t>Art. 12 L 1712/14</w:t>
            </w:r>
            <w:r w:rsidRPr="00284B6D">
              <w:rPr>
                <w:rFonts w:ascii="Calibri" w:eastAsia="Times New Roman" w:hAnsi="Calibri"/>
                <w:color w:val="000000"/>
                <w:sz w:val="16"/>
                <w:szCs w:val="16"/>
                <w:u w:val="single"/>
                <w:lang w:val="es-CO" w:eastAsia="es-CO"/>
              </w:rPr>
              <w:br/>
              <w:t>Art.41</w:t>
            </w:r>
            <w:proofErr w:type="gramStart"/>
            <w:r w:rsidRPr="00284B6D">
              <w:rPr>
                <w:rFonts w:ascii="Calibri" w:eastAsia="Times New Roman" w:hAnsi="Calibri"/>
                <w:color w:val="000000"/>
                <w:sz w:val="16"/>
                <w:szCs w:val="16"/>
                <w:u w:val="single"/>
                <w:lang w:val="es-CO" w:eastAsia="es-CO"/>
              </w:rPr>
              <w:t>,42</w:t>
            </w:r>
            <w:proofErr w:type="gramEnd"/>
            <w:r w:rsidRPr="00284B6D">
              <w:rPr>
                <w:rFonts w:ascii="Calibri" w:eastAsia="Times New Roman" w:hAnsi="Calibri"/>
                <w:color w:val="000000"/>
                <w:sz w:val="16"/>
                <w:szCs w:val="16"/>
                <w:u w:val="single"/>
                <w:lang w:val="es-CO" w:eastAsia="es-CO"/>
              </w:rPr>
              <w:t xml:space="preserve">  </w:t>
            </w:r>
            <w:proofErr w:type="spellStart"/>
            <w:r w:rsidRPr="00284B6D">
              <w:rPr>
                <w:rFonts w:ascii="Calibri" w:eastAsia="Times New Roman" w:hAnsi="Calibri"/>
                <w:color w:val="000000"/>
                <w:sz w:val="16"/>
                <w:szCs w:val="16"/>
                <w:u w:val="single"/>
                <w:lang w:val="es-CO" w:eastAsia="es-CO"/>
              </w:rPr>
              <w:t>Dec</w:t>
            </w:r>
            <w:proofErr w:type="spellEnd"/>
            <w:r w:rsidRPr="00284B6D">
              <w:rPr>
                <w:rFonts w:ascii="Calibri" w:eastAsia="Times New Roman" w:hAnsi="Calibri"/>
                <w:color w:val="000000"/>
                <w:sz w:val="16"/>
                <w:szCs w:val="16"/>
                <w:u w:val="single"/>
                <w:lang w:val="es-CO" w:eastAsia="es-CO"/>
              </w:rPr>
              <w:t xml:space="preserve">. 103/15 </w:t>
            </w:r>
          </w:p>
        </w:tc>
        <w:tc>
          <w:tcPr>
            <w:tcW w:w="3338" w:type="dxa"/>
            <w:shd w:val="clear" w:color="auto" w:fill="auto"/>
            <w:hideMark/>
          </w:tcPr>
          <w:p w:rsidR="00284B6D" w:rsidRPr="00284B6D" w:rsidRDefault="00284B6D" w:rsidP="00284B6D">
            <w:pPr>
              <w:spacing w:after="0"/>
              <w:jc w:val="both"/>
              <w:rPr>
                <w:rFonts w:ascii="Calibri" w:eastAsia="Times New Roman" w:hAnsi="Calibri"/>
                <w:color w:val="000000"/>
                <w:sz w:val="20"/>
                <w:szCs w:val="20"/>
                <w:lang w:val="es-CO" w:eastAsia="es-CO"/>
              </w:rPr>
            </w:pPr>
            <w:r w:rsidRPr="00284B6D">
              <w:rPr>
                <w:rFonts w:ascii="Calibri" w:eastAsia="Times New Roman" w:hAnsi="Calibri"/>
                <w:b/>
                <w:bCs/>
                <w:color w:val="000000"/>
                <w:sz w:val="20"/>
                <w:szCs w:val="20"/>
                <w:lang w:val="es-CO" w:eastAsia="es-CO"/>
              </w:rPr>
              <w:t>El Esquema de Publicación</w:t>
            </w:r>
            <w:r w:rsidRPr="00284B6D">
              <w:rPr>
                <w:rFonts w:ascii="Calibri" w:eastAsia="Times New Roman" w:hAnsi="Calibri"/>
                <w:color w:val="000000"/>
                <w:sz w:val="20"/>
                <w:szCs w:val="20"/>
                <w:lang w:val="es-CO" w:eastAsia="es-CO"/>
              </w:rPr>
              <w:t xml:space="preserve"> será difundido a través de su sitio web, y en su defecto, en los dispositivos de divulgación existentes en su dependencia, incluyendo </w:t>
            </w:r>
            <w:r w:rsidRPr="001D5AA2">
              <w:rPr>
                <w:rFonts w:ascii="Calibri" w:eastAsia="Times New Roman" w:hAnsi="Calibri"/>
                <w:color w:val="000000"/>
                <w:sz w:val="20"/>
                <w:szCs w:val="20"/>
                <w:lang w:val="es-CO" w:eastAsia="es-CO"/>
              </w:rPr>
              <w:t>boletines,</w:t>
            </w:r>
            <w:r w:rsidRPr="00284B6D">
              <w:rPr>
                <w:rFonts w:ascii="Calibri" w:eastAsia="Times New Roman" w:hAnsi="Calibri"/>
                <w:color w:val="000000"/>
                <w:sz w:val="20"/>
                <w:szCs w:val="20"/>
                <w:lang w:val="es-CO" w:eastAsia="es-CO"/>
              </w:rPr>
              <w:t xml:space="preserve"> gacetas y carteleras.</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restart"/>
            <w:shd w:val="clear" w:color="auto" w:fill="auto"/>
            <w:vAlign w:val="center"/>
            <w:hideMark/>
          </w:tcPr>
          <w:p w:rsidR="00284B6D" w:rsidRPr="00284B6D" w:rsidRDefault="00353EB0" w:rsidP="00284B6D">
            <w:pPr>
              <w:spacing w:after="0"/>
              <w:jc w:val="center"/>
              <w:rPr>
                <w:rFonts w:ascii="Calibri" w:eastAsia="Times New Roman" w:hAnsi="Calibri"/>
                <w:color w:val="0070C0"/>
                <w:sz w:val="16"/>
                <w:szCs w:val="16"/>
                <w:u w:val="single"/>
                <w:lang w:val="es-CO" w:eastAsia="es-CO"/>
              </w:rPr>
            </w:pPr>
            <w:hyperlink r:id="rId42" w:history="1">
              <w:r w:rsidR="00284B6D" w:rsidRPr="001D5AA2">
                <w:rPr>
                  <w:rFonts w:ascii="Calibri" w:eastAsia="Times New Roman" w:hAnsi="Calibri"/>
                  <w:color w:val="0070C0"/>
                  <w:sz w:val="16"/>
                  <w:szCs w:val="16"/>
                  <w:u w:val="single"/>
                  <w:lang w:val="es-CO" w:eastAsia="es-CO"/>
                </w:rPr>
                <w:t>http://www.unidadvictimas.gov.co/esquema-de-publicaci%C3%B3n/11516</w:t>
              </w:r>
            </w:hyperlink>
          </w:p>
        </w:tc>
        <w:tc>
          <w:tcPr>
            <w:tcW w:w="3544" w:type="dxa"/>
            <w:vMerge w:val="restart"/>
            <w:shd w:val="clear" w:color="auto" w:fill="auto"/>
            <w:vAlign w:val="center"/>
            <w:hideMark/>
          </w:tcPr>
          <w:p w:rsidR="00284B6D" w:rsidRPr="00284B6D" w:rsidRDefault="00284B6D" w:rsidP="00284B6D">
            <w:pPr>
              <w:spacing w:after="0"/>
              <w:jc w:val="both"/>
              <w:rPr>
                <w:rFonts w:ascii="Calibri" w:eastAsia="Times New Roman" w:hAnsi="Calibri"/>
                <w:color w:val="000000"/>
                <w:sz w:val="16"/>
                <w:szCs w:val="16"/>
                <w:lang w:val="es-CO" w:eastAsia="es-CO"/>
              </w:rPr>
            </w:pPr>
            <w:r w:rsidRPr="00284B6D">
              <w:rPr>
                <w:rFonts w:ascii="Calibri" w:eastAsia="Times New Roman" w:hAnsi="Calibri"/>
                <w:color w:val="000000"/>
                <w:sz w:val="16"/>
                <w:szCs w:val="16"/>
                <w:lang w:val="es-CO" w:eastAsia="es-CO"/>
              </w:rPr>
              <w:t xml:space="preserve">La OCI evidenció que se encuentra publicada en la página web de la Entidad a través de link de transparencia y acceso a la información pública, el esquema de publicación en formato </w:t>
            </w:r>
            <w:r w:rsidRPr="001D5AA2">
              <w:rPr>
                <w:rFonts w:ascii="Calibri" w:eastAsia="Times New Roman" w:hAnsi="Calibri"/>
                <w:color w:val="000000"/>
                <w:sz w:val="16"/>
                <w:szCs w:val="16"/>
                <w:lang w:val="es-CO" w:eastAsia="es-CO"/>
              </w:rPr>
              <w:t>Excel</w:t>
            </w:r>
            <w:r w:rsidRPr="00284B6D">
              <w:rPr>
                <w:rFonts w:ascii="Calibri" w:eastAsia="Times New Roman" w:hAnsi="Calibri"/>
                <w:color w:val="000000"/>
                <w:sz w:val="16"/>
                <w:szCs w:val="16"/>
                <w:lang w:val="es-CO" w:eastAsia="es-CO"/>
              </w:rPr>
              <w:t xml:space="preserve"> el cual contiene la siguiente información: "nombre o título de la categoría de la información, idioma, medio de conservación y/o soporte, nombre del responsable de la información, lugar de consulta/información publicada y disponible y formato"; sin embargo este documento no contiene las fechas de generación y actualización de la información, por lo tanto se recomienda incluir los </w:t>
            </w:r>
            <w:r w:rsidRPr="001D5AA2">
              <w:rPr>
                <w:rFonts w:ascii="Calibri" w:eastAsia="Times New Roman" w:hAnsi="Calibri"/>
                <w:color w:val="000000"/>
                <w:sz w:val="16"/>
                <w:szCs w:val="16"/>
                <w:lang w:val="es-CO" w:eastAsia="es-CO"/>
              </w:rPr>
              <w:t>ítems</w:t>
            </w:r>
            <w:r w:rsidRPr="00284B6D">
              <w:rPr>
                <w:rFonts w:ascii="Calibri" w:eastAsia="Times New Roman" w:hAnsi="Calibri"/>
                <w:color w:val="000000"/>
                <w:sz w:val="16"/>
                <w:szCs w:val="16"/>
                <w:lang w:val="es-CO" w:eastAsia="es-CO"/>
              </w:rPr>
              <w:t xml:space="preserve"> faltantes. Por otro lado es de señalar que el esquema de publicación </w:t>
            </w:r>
            <w:r w:rsidRPr="001D5AA2">
              <w:rPr>
                <w:rFonts w:ascii="Calibri" w:eastAsia="Times New Roman" w:hAnsi="Calibri"/>
                <w:color w:val="000000"/>
                <w:sz w:val="16"/>
                <w:szCs w:val="16"/>
                <w:lang w:val="es-CO" w:eastAsia="es-CO"/>
              </w:rPr>
              <w:t>también</w:t>
            </w:r>
            <w:r w:rsidRPr="00284B6D">
              <w:rPr>
                <w:rFonts w:ascii="Calibri" w:eastAsia="Times New Roman" w:hAnsi="Calibri"/>
                <w:color w:val="000000"/>
                <w:sz w:val="16"/>
                <w:szCs w:val="16"/>
                <w:lang w:val="es-CO" w:eastAsia="es-CO"/>
              </w:rPr>
              <w:t xml:space="preserve"> se encuentra desarrollado en la Resolución 1096 de 2015, en donde se desarrolla el procedimiento y metodología, publicación de la información en el </w:t>
            </w:r>
            <w:r w:rsidRPr="00284B6D">
              <w:rPr>
                <w:rFonts w:ascii="Calibri" w:eastAsia="Times New Roman" w:hAnsi="Calibri"/>
                <w:color w:val="000000"/>
                <w:sz w:val="16"/>
                <w:szCs w:val="16"/>
                <w:lang w:val="es-CO" w:eastAsia="es-CO"/>
              </w:rPr>
              <w:lastRenderedPageBreak/>
              <w:t xml:space="preserve">esquema de publicación así como los registros de </w:t>
            </w:r>
            <w:r w:rsidRPr="001D5AA2">
              <w:rPr>
                <w:rFonts w:ascii="Calibri" w:eastAsia="Times New Roman" w:hAnsi="Calibri"/>
                <w:color w:val="000000"/>
                <w:sz w:val="16"/>
                <w:szCs w:val="16"/>
                <w:lang w:val="es-CO" w:eastAsia="es-CO"/>
              </w:rPr>
              <w:t>incidentes</w:t>
            </w:r>
            <w:r w:rsidRPr="00284B6D">
              <w:rPr>
                <w:rFonts w:ascii="Calibri" w:eastAsia="Times New Roman" w:hAnsi="Calibri"/>
                <w:color w:val="000000"/>
                <w:sz w:val="16"/>
                <w:szCs w:val="16"/>
                <w:lang w:val="es-CO" w:eastAsia="es-CO"/>
              </w:rPr>
              <w:t xml:space="preserve"> en la </w:t>
            </w:r>
            <w:r w:rsidRPr="001D5AA2">
              <w:rPr>
                <w:rFonts w:ascii="Calibri" w:eastAsia="Times New Roman" w:hAnsi="Calibri"/>
                <w:color w:val="000000"/>
                <w:sz w:val="16"/>
                <w:szCs w:val="16"/>
                <w:lang w:val="es-CO" w:eastAsia="es-CO"/>
              </w:rPr>
              <w:t>operatividad</w:t>
            </w:r>
            <w:r w:rsidRPr="00284B6D">
              <w:rPr>
                <w:rFonts w:ascii="Calibri" w:eastAsia="Times New Roman" w:hAnsi="Calibri"/>
                <w:color w:val="000000"/>
                <w:sz w:val="16"/>
                <w:szCs w:val="16"/>
                <w:lang w:val="es-CO" w:eastAsia="es-CO"/>
              </w:rPr>
              <w:t xml:space="preserve">; sin embargo estos no se encuentran ubicados dentro del link de </w:t>
            </w:r>
            <w:r w:rsidRPr="001D5AA2">
              <w:rPr>
                <w:rFonts w:ascii="Calibri" w:eastAsia="Times New Roman" w:hAnsi="Calibri"/>
                <w:color w:val="000000"/>
                <w:sz w:val="16"/>
                <w:szCs w:val="16"/>
                <w:lang w:val="es-CO" w:eastAsia="es-CO"/>
              </w:rPr>
              <w:t>tra</w:t>
            </w:r>
            <w:r w:rsidR="00B42666">
              <w:rPr>
                <w:rFonts w:ascii="Calibri" w:eastAsia="Times New Roman" w:hAnsi="Calibri"/>
                <w:color w:val="000000"/>
                <w:sz w:val="16"/>
                <w:szCs w:val="16"/>
                <w:lang w:val="es-CO" w:eastAsia="es-CO"/>
              </w:rPr>
              <w:t>n</w:t>
            </w:r>
            <w:bookmarkStart w:id="0" w:name="_GoBack"/>
            <w:bookmarkEnd w:id="0"/>
            <w:r w:rsidRPr="001D5AA2">
              <w:rPr>
                <w:rFonts w:ascii="Calibri" w:eastAsia="Times New Roman" w:hAnsi="Calibri"/>
                <w:color w:val="000000"/>
                <w:sz w:val="16"/>
                <w:szCs w:val="16"/>
                <w:lang w:val="es-CO" w:eastAsia="es-CO"/>
              </w:rPr>
              <w:t>sparencia</w:t>
            </w:r>
            <w:r w:rsidRPr="00284B6D">
              <w:rPr>
                <w:rFonts w:ascii="Calibri" w:eastAsia="Times New Roman" w:hAnsi="Calibri"/>
                <w:color w:val="000000"/>
                <w:sz w:val="16"/>
                <w:szCs w:val="16"/>
                <w:lang w:val="es-CO" w:eastAsia="es-CO"/>
              </w:rPr>
              <w:t xml:space="preserve">, únicamente en la Resolución mencionada. </w:t>
            </w:r>
          </w:p>
        </w:tc>
      </w:tr>
      <w:tr w:rsidR="00284B6D" w:rsidRPr="001D5AA2" w:rsidTr="00284B6D">
        <w:trPr>
          <w:trHeight w:val="34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hideMark/>
          </w:tcPr>
          <w:p w:rsidR="00284B6D" w:rsidRPr="00284B6D" w:rsidRDefault="00284B6D" w:rsidP="00284B6D">
            <w:pPr>
              <w:spacing w:after="0"/>
              <w:jc w:val="both"/>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Esquema de publicación debe incluir:</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133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1) La lista de información mínima publicada en el sitio web oficial del sujeto obligado o en los sistemas de información del Estado, conforme a lo previsto en los artículos 9,10, y 11 de la Ley 1712/14.</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1830"/>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2) La lista de información publicada en el sitio web oficial del sujeto obligado, adicional a la mencionada en el numeral anterior, y conforme a lo ordenado por otras normas distintas a la Ley de Transparencia y del Decreto al Acceso a la información Pública Nacional.</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106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 xml:space="preserve">3) Información publicada por el sujeto obligado, originada en la solicitud de información divulgada con anterioridad, de que trata el </w:t>
            </w:r>
            <w:r w:rsidRPr="001D5AA2">
              <w:rPr>
                <w:rFonts w:ascii="Calibri" w:eastAsia="Times New Roman" w:hAnsi="Calibri"/>
                <w:color w:val="000000"/>
                <w:sz w:val="20"/>
                <w:szCs w:val="20"/>
                <w:lang w:val="es-CO" w:eastAsia="es-CO"/>
              </w:rPr>
              <w:t>artículo</w:t>
            </w:r>
            <w:r w:rsidRPr="00284B6D">
              <w:rPr>
                <w:rFonts w:ascii="Calibri" w:eastAsia="Times New Roman" w:hAnsi="Calibri"/>
                <w:color w:val="000000"/>
                <w:sz w:val="20"/>
                <w:szCs w:val="20"/>
                <w:lang w:val="es-CO" w:eastAsia="es-CO"/>
              </w:rPr>
              <w:t xml:space="preserve"> 14 de la Ley 1712/14.</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1440"/>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4) Información de interés para la ciudadanía, interesados o usuarios, publicada de manera proactiva por el sujeto obligado, relacionada con la actividad misional del sujeto obligado y sus objetivos estratégicos.</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88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hideMark/>
          </w:tcPr>
          <w:p w:rsidR="00284B6D" w:rsidRPr="00284B6D" w:rsidRDefault="00284B6D" w:rsidP="00284B6D">
            <w:pPr>
              <w:spacing w:after="0"/>
              <w:jc w:val="both"/>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w:t>
            </w:r>
            <w:r w:rsidRPr="00284B6D">
              <w:rPr>
                <w:rFonts w:ascii="Calibri" w:eastAsia="Times New Roman" w:hAnsi="Calibri"/>
                <w:color w:val="000000"/>
                <w:sz w:val="26"/>
                <w:szCs w:val="26"/>
                <w:lang w:val="es-CO" w:eastAsia="es-CO"/>
              </w:rPr>
              <w:t xml:space="preserve">   </w:t>
            </w:r>
            <w:r w:rsidRPr="00284B6D">
              <w:rPr>
                <w:rFonts w:ascii="Calibri" w:eastAsia="Times New Roman" w:hAnsi="Calibri"/>
                <w:color w:val="000000"/>
                <w:sz w:val="20"/>
                <w:szCs w:val="20"/>
                <w:lang w:val="es-CO" w:eastAsia="es-CO"/>
              </w:rPr>
              <w:t>Para cada una de los anteriores componentes de Esquema de Publicación de información se debe indicar:</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37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 xml:space="preserve">a) Nombre o </w:t>
            </w:r>
            <w:r w:rsidRPr="001D5AA2">
              <w:rPr>
                <w:rFonts w:ascii="Calibri" w:eastAsia="Times New Roman" w:hAnsi="Calibri"/>
                <w:color w:val="000000"/>
                <w:sz w:val="20"/>
                <w:szCs w:val="20"/>
                <w:lang w:val="es-CO" w:eastAsia="es-CO"/>
              </w:rPr>
              <w:t>título</w:t>
            </w:r>
            <w:r w:rsidRPr="00284B6D">
              <w:rPr>
                <w:rFonts w:ascii="Calibri" w:eastAsia="Times New Roman" w:hAnsi="Calibri"/>
                <w:color w:val="000000"/>
                <w:sz w:val="20"/>
                <w:szCs w:val="20"/>
                <w:lang w:val="es-CO" w:eastAsia="es-CO"/>
              </w:rPr>
              <w:t xml:space="preserve"> de la información:</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31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b) Idioma:</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390"/>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c) Medio de conservación y/o soporte:</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37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d) Formato. Ej.: audio, video, imagen, etc.</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40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e) Fecha de generación de la información:</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40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f) Fecha de actualización:</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40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g) Lugar de consulta:</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58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h) Nombre de responsable de la producción de la información:</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840"/>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ind w:firstLineChars="200" w:firstLine="40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 xml:space="preserve">i) Nombre del responsable de la información: </w:t>
            </w:r>
          </w:p>
        </w:tc>
        <w:tc>
          <w:tcPr>
            <w:tcW w:w="567"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x</w:t>
            </w:r>
          </w:p>
        </w:tc>
        <w:tc>
          <w:tcPr>
            <w:tcW w:w="709" w:type="dxa"/>
            <w:shd w:val="clear" w:color="auto" w:fill="auto"/>
            <w:noWrap/>
            <w:vAlign w:val="bottom"/>
            <w:hideMark/>
          </w:tcPr>
          <w:p w:rsidR="00284B6D" w:rsidRPr="00284B6D" w:rsidRDefault="00284B6D" w:rsidP="00284B6D">
            <w:pPr>
              <w:spacing w:after="0"/>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914" w:type="dxa"/>
            <w:shd w:val="clear" w:color="auto" w:fill="auto"/>
            <w:vAlign w:val="center"/>
            <w:hideMark/>
          </w:tcPr>
          <w:p w:rsidR="00284B6D" w:rsidRPr="00284B6D" w:rsidRDefault="00284B6D" w:rsidP="00284B6D">
            <w:pPr>
              <w:spacing w:after="0"/>
              <w:jc w:val="center"/>
              <w:rPr>
                <w:rFonts w:ascii="Calibri" w:eastAsia="Times New Roman" w:hAnsi="Calibri"/>
                <w:color w:val="000000"/>
                <w:sz w:val="22"/>
                <w:szCs w:val="22"/>
                <w:lang w:val="es-CO" w:eastAsia="es-CO"/>
              </w:rPr>
            </w:pPr>
            <w:r w:rsidRPr="00284B6D">
              <w:rPr>
                <w:rFonts w:ascii="Calibri" w:eastAsia="Times New Roman" w:hAnsi="Calibri"/>
                <w:color w:val="000000"/>
                <w:sz w:val="22"/>
                <w:szCs w:val="22"/>
                <w:lang w:val="es-CO" w:eastAsia="es-CO"/>
              </w:rPr>
              <w:t> </w:t>
            </w:r>
          </w:p>
        </w:tc>
        <w:tc>
          <w:tcPr>
            <w:tcW w:w="1134" w:type="dxa"/>
            <w:vMerge/>
            <w:vAlign w:val="center"/>
            <w:hideMark/>
          </w:tcPr>
          <w:p w:rsidR="00284B6D" w:rsidRPr="00284B6D" w:rsidRDefault="00284B6D" w:rsidP="00284B6D">
            <w:pPr>
              <w:spacing w:after="0"/>
              <w:rPr>
                <w:rFonts w:ascii="Calibri" w:eastAsia="Times New Roman" w:hAnsi="Calibri"/>
                <w:color w:val="0070C0"/>
                <w:sz w:val="16"/>
                <w:szCs w:val="16"/>
                <w:u w:val="single"/>
                <w:lang w:val="es-CO" w:eastAsia="es-CO"/>
              </w:rPr>
            </w:pP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2130"/>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3338" w:type="dxa"/>
            <w:shd w:val="clear" w:color="auto" w:fill="auto"/>
            <w:vAlign w:val="center"/>
            <w:hideMark/>
          </w:tcPr>
          <w:p w:rsidR="00284B6D" w:rsidRPr="00284B6D" w:rsidRDefault="00284B6D" w:rsidP="00284B6D">
            <w:pPr>
              <w:spacing w:after="0"/>
              <w:jc w:val="both"/>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w:t>
            </w:r>
            <w:r w:rsidRPr="00284B6D">
              <w:rPr>
                <w:rFonts w:ascii="Calibri" w:eastAsia="Times New Roman" w:hAnsi="Calibri"/>
                <w:b/>
                <w:bCs/>
                <w:color w:val="000000"/>
                <w:sz w:val="20"/>
                <w:szCs w:val="20"/>
                <w:lang w:val="es-CO" w:eastAsia="es-CO"/>
              </w:rPr>
              <w:t>Procedimiento participativo para la adopción y actualización del Esquema de Publicación</w:t>
            </w:r>
            <w:r w:rsidRPr="00284B6D">
              <w:rPr>
                <w:rFonts w:ascii="Calibri" w:eastAsia="Times New Roman" w:hAnsi="Calibri"/>
                <w:color w:val="000000"/>
                <w:sz w:val="20"/>
                <w:szCs w:val="20"/>
                <w:lang w:val="es-CO" w:eastAsia="es-CO"/>
              </w:rPr>
              <w:t xml:space="preserve">. Los sujetos obligados implementarán mecanismos de consulta a ciudadanos, interesados o usuarios en los procesos de adopción y actualización del Esquema de Publicación de Información. </w:t>
            </w:r>
            <w:r w:rsidRPr="00284B6D">
              <w:rPr>
                <w:rFonts w:ascii="Calibri" w:eastAsia="Times New Roman" w:hAnsi="Calibri"/>
                <w:color w:val="000000"/>
                <w:sz w:val="20"/>
                <w:szCs w:val="20"/>
                <w:lang w:val="es-CO" w:eastAsia="es-CO"/>
              </w:rPr>
              <w:br/>
              <w:t>Ver punto 1,4 de la Matriz. Planeación, decisiones y políticas. Art. 11, i), Ley 1712/14</w:t>
            </w:r>
          </w:p>
        </w:tc>
        <w:tc>
          <w:tcPr>
            <w:tcW w:w="567" w:type="dxa"/>
            <w:shd w:val="clear" w:color="auto" w:fill="auto"/>
            <w:vAlign w:val="center"/>
            <w:hideMark/>
          </w:tcPr>
          <w:p w:rsidR="00284B6D" w:rsidRPr="00284B6D" w:rsidRDefault="00284B6D" w:rsidP="00284B6D">
            <w:pPr>
              <w:spacing w:after="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 </w:t>
            </w:r>
          </w:p>
        </w:tc>
        <w:tc>
          <w:tcPr>
            <w:tcW w:w="709" w:type="dxa"/>
            <w:shd w:val="clear" w:color="auto" w:fill="auto"/>
            <w:vAlign w:val="center"/>
            <w:hideMark/>
          </w:tcPr>
          <w:p w:rsidR="00284B6D" w:rsidRPr="00284B6D" w:rsidRDefault="00284B6D" w:rsidP="00284B6D">
            <w:pPr>
              <w:spacing w:after="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 </w:t>
            </w:r>
          </w:p>
        </w:tc>
        <w:tc>
          <w:tcPr>
            <w:tcW w:w="914" w:type="dxa"/>
            <w:shd w:val="clear" w:color="auto" w:fill="auto"/>
            <w:vAlign w:val="center"/>
            <w:hideMark/>
          </w:tcPr>
          <w:p w:rsidR="00284B6D" w:rsidRPr="00284B6D" w:rsidRDefault="00284B6D" w:rsidP="00284B6D">
            <w:pPr>
              <w:spacing w:after="0"/>
              <w:rPr>
                <w:rFonts w:ascii="Calibri" w:eastAsia="Times New Roman" w:hAnsi="Calibri"/>
                <w:color w:val="000000"/>
                <w:sz w:val="20"/>
                <w:szCs w:val="20"/>
                <w:lang w:val="es-CO" w:eastAsia="es-CO"/>
              </w:rPr>
            </w:pPr>
            <w:r w:rsidRPr="00284B6D">
              <w:rPr>
                <w:rFonts w:ascii="Calibri" w:eastAsia="Times New Roman" w:hAnsi="Calibri"/>
                <w:color w:val="000000"/>
                <w:sz w:val="20"/>
                <w:szCs w:val="20"/>
                <w:lang w:val="es-CO" w:eastAsia="es-CO"/>
              </w:rPr>
              <w:t>x</w:t>
            </w:r>
          </w:p>
        </w:tc>
        <w:tc>
          <w:tcPr>
            <w:tcW w:w="1134" w:type="dxa"/>
            <w:shd w:val="clear" w:color="auto" w:fill="auto"/>
            <w:vAlign w:val="center"/>
            <w:hideMark/>
          </w:tcPr>
          <w:p w:rsidR="00284B6D" w:rsidRPr="00284B6D" w:rsidRDefault="00284B6D" w:rsidP="00284B6D">
            <w:pPr>
              <w:spacing w:after="0"/>
              <w:rPr>
                <w:rFonts w:ascii="Calibri" w:eastAsia="Times New Roman" w:hAnsi="Calibri"/>
                <w:color w:val="0070C0"/>
                <w:sz w:val="20"/>
                <w:szCs w:val="20"/>
                <w:lang w:val="es-CO" w:eastAsia="es-CO"/>
              </w:rPr>
            </w:pPr>
            <w:r w:rsidRPr="00284B6D">
              <w:rPr>
                <w:rFonts w:ascii="Calibri" w:eastAsia="Times New Roman" w:hAnsi="Calibri"/>
                <w:color w:val="0070C0"/>
                <w:sz w:val="20"/>
                <w:szCs w:val="20"/>
                <w:lang w:val="es-CO" w:eastAsia="es-CO"/>
              </w:rPr>
              <w:t> </w:t>
            </w:r>
          </w:p>
        </w:tc>
        <w:tc>
          <w:tcPr>
            <w:tcW w:w="3544"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r>
      <w:tr w:rsidR="00284B6D" w:rsidRPr="001D5AA2" w:rsidTr="00284B6D">
        <w:trPr>
          <w:trHeight w:val="1440"/>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6662" w:type="dxa"/>
            <w:gridSpan w:val="5"/>
            <w:shd w:val="clear" w:color="auto" w:fill="auto"/>
            <w:vAlign w:val="center"/>
            <w:hideMark/>
          </w:tcPr>
          <w:p w:rsidR="00284B6D" w:rsidRPr="00284B6D" w:rsidRDefault="00284B6D" w:rsidP="00284B6D">
            <w:pPr>
              <w:spacing w:after="0"/>
              <w:jc w:val="both"/>
              <w:rPr>
                <w:rFonts w:ascii="Calibri" w:eastAsia="Times New Roman" w:hAnsi="Calibri"/>
                <w:i/>
                <w:iCs/>
                <w:color w:val="000000"/>
                <w:sz w:val="20"/>
                <w:szCs w:val="20"/>
                <w:lang w:val="es-CO" w:eastAsia="es-CO"/>
              </w:rPr>
            </w:pPr>
            <w:r w:rsidRPr="00284B6D">
              <w:rPr>
                <w:rFonts w:ascii="Calibri" w:eastAsia="Times New Roman" w:hAnsi="Calibri"/>
                <w:i/>
                <w:iCs/>
                <w:color w:val="000000"/>
                <w:sz w:val="20"/>
                <w:szCs w:val="20"/>
                <w:lang w:val="es-CO" w:eastAsia="es-CO"/>
              </w:rPr>
              <w:t>→   El Esquema de Publicación de Información es el instrumento del que disponen los sujetos obligados para informar a los interesados y usuarios, sobre la información publicada y que publicará también expone los medios a través de los cuales puede acceder a la misma.</w:t>
            </w:r>
          </w:p>
        </w:tc>
        <w:tc>
          <w:tcPr>
            <w:tcW w:w="3544" w:type="dxa"/>
            <w:shd w:val="clear" w:color="auto" w:fill="auto"/>
            <w:noWrap/>
            <w:vAlign w:val="bottom"/>
            <w:hideMark/>
          </w:tcPr>
          <w:p w:rsidR="00284B6D" w:rsidRPr="00284B6D" w:rsidRDefault="00284B6D" w:rsidP="00284B6D">
            <w:pPr>
              <w:spacing w:after="0"/>
              <w:rPr>
                <w:rFonts w:ascii="Calibri" w:eastAsia="Times New Roman" w:hAnsi="Calibri"/>
                <w:color w:val="000000"/>
                <w:sz w:val="16"/>
                <w:szCs w:val="16"/>
                <w:lang w:val="es-CO" w:eastAsia="es-CO"/>
              </w:rPr>
            </w:pPr>
            <w:r w:rsidRPr="00284B6D">
              <w:rPr>
                <w:rFonts w:ascii="Calibri" w:eastAsia="Times New Roman" w:hAnsi="Calibri"/>
                <w:color w:val="000000"/>
                <w:sz w:val="16"/>
                <w:szCs w:val="16"/>
                <w:lang w:val="es-CO" w:eastAsia="es-CO"/>
              </w:rPr>
              <w:t> </w:t>
            </w:r>
          </w:p>
        </w:tc>
      </w:tr>
      <w:tr w:rsidR="00284B6D" w:rsidRPr="001D5AA2" w:rsidTr="00284B6D">
        <w:trPr>
          <w:trHeight w:val="1395"/>
        </w:trPr>
        <w:tc>
          <w:tcPr>
            <w:tcW w:w="1148" w:type="dxa"/>
            <w:vMerge/>
            <w:vAlign w:val="center"/>
            <w:hideMark/>
          </w:tcPr>
          <w:p w:rsidR="00284B6D" w:rsidRPr="00284B6D" w:rsidRDefault="00284B6D" w:rsidP="00284B6D">
            <w:pPr>
              <w:spacing w:after="0"/>
              <w:rPr>
                <w:rFonts w:ascii="Calibri" w:eastAsia="Times New Roman" w:hAnsi="Calibri"/>
                <w:color w:val="000000"/>
                <w:sz w:val="20"/>
                <w:szCs w:val="20"/>
                <w:lang w:val="es-CO" w:eastAsia="es-CO"/>
              </w:rPr>
            </w:pPr>
          </w:p>
        </w:tc>
        <w:tc>
          <w:tcPr>
            <w:tcW w:w="400"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863" w:type="dxa"/>
            <w:vMerge/>
            <w:vAlign w:val="center"/>
            <w:hideMark/>
          </w:tcPr>
          <w:p w:rsidR="00284B6D" w:rsidRPr="00284B6D" w:rsidRDefault="00284B6D" w:rsidP="00284B6D">
            <w:pPr>
              <w:spacing w:after="0"/>
              <w:rPr>
                <w:rFonts w:ascii="Calibri" w:eastAsia="Times New Roman" w:hAnsi="Calibri"/>
                <w:color w:val="000000"/>
                <w:sz w:val="16"/>
                <w:szCs w:val="16"/>
                <w:lang w:val="es-CO" w:eastAsia="es-CO"/>
              </w:rPr>
            </w:pPr>
          </w:p>
        </w:tc>
        <w:tc>
          <w:tcPr>
            <w:tcW w:w="1134" w:type="dxa"/>
            <w:vMerge/>
            <w:vAlign w:val="center"/>
            <w:hideMark/>
          </w:tcPr>
          <w:p w:rsidR="00284B6D" w:rsidRPr="00284B6D" w:rsidRDefault="00284B6D" w:rsidP="00284B6D">
            <w:pPr>
              <w:spacing w:after="0"/>
              <w:rPr>
                <w:rFonts w:ascii="Calibri" w:eastAsia="Times New Roman" w:hAnsi="Calibri"/>
                <w:color w:val="000000"/>
                <w:sz w:val="16"/>
                <w:szCs w:val="16"/>
                <w:u w:val="single"/>
                <w:lang w:val="es-CO" w:eastAsia="es-CO"/>
              </w:rPr>
            </w:pPr>
          </w:p>
        </w:tc>
        <w:tc>
          <w:tcPr>
            <w:tcW w:w="6662" w:type="dxa"/>
            <w:gridSpan w:val="5"/>
            <w:shd w:val="clear" w:color="auto" w:fill="auto"/>
            <w:vAlign w:val="center"/>
            <w:hideMark/>
          </w:tcPr>
          <w:p w:rsidR="00284B6D" w:rsidRPr="00284B6D" w:rsidRDefault="00284B6D" w:rsidP="00284B6D">
            <w:pPr>
              <w:spacing w:after="0"/>
              <w:jc w:val="both"/>
              <w:rPr>
                <w:rFonts w:ascii="Calibri" w:eastAsia="Times New Roman" w:hAnsi="Calibri"/>
                <w:i/>
                <w:iCs/>
                <w:color w:val="000000"/>
                <w:sz w:val="20"/>
                <w:szCs w:val="20"/>
                <w:lang w:val="es-CO" w:eastAsia="es-CO"/>
              </w:rPr>
            </w:pPr>
            <w:r w:rsidRPr="00284B6D">
              <w:rPr>
                <w:rFonts w:ascii="Calibri" w:eastAsia="Times New Roman" w:hAnsi="Calibri"/>
                <w:i/>
                <w:iCs/>
                <w:color w:val="000000"/>
                <w:sz w:val="20"/>
                <w:szCs w:val="20"/>
                <w:lang w:val="es-CO" w:eastAsia="es-CO"/>
              </w:rPr>
              <w:t>→   El sujeto obligado cuenta con un Esquema de Publicación (plazo de cumplimiento: 6 meses siguientes a la entrada en vigencia de la presente Ley para entidades del orden nacional, y 12 meses siguientes para entidades del orden territorial).</w:t>
            </w:r>
          </w:p>
        </w:tc>
        <w:tc>
          <w:tcPr>
            <w:tcW w:w="3544" w:type="dxa"/>
            <w:shd w:val="clear" w:color="auto" w:fill="auto"/>
            <w:noWrap/>
            <w:vAlign w:val="bottom"/>
            <w:hideMark/>
          </w:tcPr>
          <w:p w:rsidR="00284B6D" w:rsidRPr="00284B6D" w:rsidRDefault="00284B6D" w:rsidP="00284B6D">
            <w:pPr>
              <w:spacing w:after="0"/>
              <w:rPr>
                <w:rFonts w:ascii="Calibri" w:eastAsia="Times New Roman" w:hAnsi="Calibri"/>
                <w:color w:val="000000"/>
                <w:sz w:val="16"/>
                <w:szCs w:val="16"/>
                <w:lang w:val="es-CO" w:eastAsia="es-CO"/>
              </w:rPr>
            </w:pPr>
            <w:r w:rsidRPr="00284B6D">
              <w:rPr>
                <w:rFonts w:ascii="Calibri" w:eastAsia="Times New Roman" w:hAnsi="Calibri"/>
                <w:color w:val="000000"/>
                <w:sz w:val="16"/>
                <w:szCs w:val="16"/>
                <w:lang w:val="es-CO" w:eastAsia="es-CO"/>
              </w:rPr>
              <w:t> </w:t>
            </w:r>
          </w:p>
        </w:tc>
      </w:tr>
    </w:tbl>
    <w:p w:rsidR="00093154" w:rsidRPr="001D5AA2" w:rsidRDefault="00093154" w:rsidP="00093154">
      <w:pPr>
        <w:tabs>
          <w:tab w:val="left" w:pos="3660"/>
        </w:tabs>
        <w:rPr>
          <w:rFonts w:ascii="Calibri" w:hAnsi="Calibri" w:cs="Arial"/>
          <w:b/>
          <w:sz w:val="22"/>
          <w:szCs w:val="22"/>
          <w:lang w:val="es-CO"/>
        </w:rPr>
      </w:pPr>
    </w:p>
    <w:p w:rsidR="00093154" w:rsidRPr="001D5AA2" w:rsidRDefault="00093154" w:rsidP="00093154">
      <w:pPr>
        <w:tabs>
          <w:tab w:val="left" w:pos="3660"/>
        </w:tabs>
        <w:rPr>
          <w:rFonts w:ascii="Calibri" w:hAnsi="Calibri" w:cs="Arial"/>
          <w:b/>
          <w:sz w:val="22"/>
          <w:szCs w:val="22"/>
          <w:lang w:val="es-ES"/>
        </w:rPr>
      </w:pPr>
      <w:r w:rsidRPr="001D5AA2">
        <w:rPr>
          <w:rFonts w:ascii="Calibri" w:hAnsi="Calibri" w:cs="Arial"/>
          <w:b/>
          <w:sz w:val="22"/>
          <w:szCs w:val="22"/>
          <w:lang w:val="es-ES"/>
        </w:rPr>
        <w:t>5) Programa de Gestión Documental</w:t>
      </w:r>
    </w:p>
    <w:p w:rsidR="00093154" w:rsidRPr="001D5AA2" w:rsidRDefault="00093154" w:rsidP="00093154">
      <w:pPr>
        <w:spacing w:after="0"/>
        <w:jc w:val="both"/>
        <w:rPr>
          <w:rFonts w:ascii="Calibri" w:hAnsi="Calibri" w:cs="Arial"/>
          <w:sz w:val="22"/>
          <w:szCs w:val="22"/>
          <w:lang w:val="es-CO"/>
        </w:rPr>
      </w:pPr>
      <w:r w:rsidRPr="001D5AA2">
        <w:rPr>
          <w:rFonts w:ascii="Calibri" w:hAnsi="Calibri" w:cs="Arial"/>
          <w:sz w:val="22"/>
          <w:szCs w:val="22"/>
          <w:lang w:val="es-CO"/>
        </w:rPr>
        <w:t>La OCI realizó seguimiento a las actividades descritas dentro de la matriz de seguimiento de la Procuraduría General de la Nación PGN tomando como criterio el siguiente artículo:</w:t>
      </w:r>
    </w:p>
    <w:p w:rsidR="00093154" w:rsidRPr="001D5AA2" w:rsidRDefault="00093154" w:rsidP="00093154">
      <w:pPr>
        <w:tabs>
          <w:tab w:val="left" w:pos="3660"/>
        </w:tabs>
        <w:rPr>
          <w:rFonts w:ascii="Calibri" w:hAnsi="Calibri" w:cs="Arial"/>
          <w:b/>
          <w:sz w:val="22"/>
          <w:szCs w:val="22"/>
          <w:lang w:val="es-CO"/>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lastRenderedPageBreak/>
        <w:t>Artículo 15. Programa de Gestión Documental.</w:t>
      </w:r>
      <w:r w:rsidRPr="001D5AA2">
        <w:rPr>
          <w:rFonts w:ascii="Calibri" w:hAnsi="Calibri" w:cs="Arial"/>
          <w:i/>
          <w:sz w:val="22"/>
          <w:szCs w:val="22"/>
        </w:rPr>
        <w:t> Dentro de los seis (6) meses siguientes a la entrada en vigencia de la presente ley, los sujetos obligados deberán adoptar un Programa de Gestión Documental en el cual se establezcan los procedimientos y lineamientos necesarios para la producción, distribución, organización, consulta y conservación de los documentos públicos. Este Programa deberá integrarse con las funciones administrativas del sujeto obligado. Deberán observarse los lineamientos y recomendaciones que el Archivo General de la Nación y demás entidades competentes expidan en la materia.</w:t>
      </w:r>
    </w:p>
    <w:p w:rsidR="00093154" w:rsidRPr="001D5AA2" w:rsidRDefault="00093154" w:rsidP="00093154">
      <w:pPr>
        <w:tabs>
          <w:tab w:val="left" w:pos="3660"/>
        </w:tabs>
        <w:rPr>
          <w:rFonts w:ascii="Calibri" w:hAnsi="Calibri" w:cs="Arial"/>
          <w:b/>
          <w:sz w:val="22"/>
          <w:szCs w:val="22"/>
        </w:rPr>
      </w:pPr>
    </w:p>
    <w:tbl>
      <w:tblPr>
        <w:tblW w:w="1389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5"/>
        <w:gridCol w:w="400"/>
        <w:gridCol w:w="947"/>
        <w:gridCol w:w="993"/>
        <w:gridCol w:w="2976"/>
        <w:gridCol w:w="567"/>
        <w:gridCol w:w="567"/>
        <w:gridCol w:w="709"/>
        <w:gridCol w:w="1418"/>
        <w:gridCol w:w="992"/>
        <w:gridCol w:w="3076"/>
        <w:gridCol w:w="47"/>
      </w:tblGrid>
      <w:tr w:rsidR="00AF4A59" w:rsidRPr="001D5AA2" w:rsidTr="00EC41FB">
        <w:trPr>
          <w:gridAfter w:val="1"/>
          <w:wAfter w:w="47" w:type="dxa"/>
          <w:trHeight w:val="315"/>
        </w:trPr>
        <w:tc>
          <w:tcPr>
            <w:tcW w:w="1205" w:type="dxa"/>
            <w:vMerge w:val="restart"/>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20"/>
                <w:szCs w:val="20"/>
                <w:lang w:val="es-CO" w:eastAsia="es-CO"/>
              </w:rPr>
            </w:pPr>
            <w:r w:rsidRPr="00AF4A59">
              <w:rPr>
                <w:rFonts w:ascii="Calibri" w:eastAsia="Times New Roman" w:hAnsi="Calibri"/>
                <w:b/>
                <w:bCs/>
                <w:color w:val="000000"/>
                <w:sz w:val="20"/>
                <w:szCs w:val="20"/>
                <w:lang w:val="es-CO" w:eastAsia="es-CO"/>
              </w:rPr>
              <w:t>Tipo de información</w:t>
            </w:r>
          </w:p>
        </w:tc>
        <w:tc>
          <w:tcPr>
            <w:tcW w:w="400" w:type="dxa"/>
            <w:vMerge w:val="restart"/>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w:t>
            </w:r>
          </w:p>
        </w:tc>
        <w:tc>
          <w:tcPr>
            <w:tcW w:w="947" w:type="dxa"/>
            <w:vMerge w:val="restart"/>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Actividad</w:t>
            </w:r>
          </w:p>
        </w:tc>
        <w:tc>
          <w:tcPr>
            <w:tcW w:w="993" w:type="dxa"/>
            <w:vMerge w:val="restart"/>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u w:val="single"/>
                <w:lang w:val="es-CO" w:eastAsia="es-CO"/>
              </w:rPr>
            </w:pPr>
            <w:r w:rsidRPr="00AF4A59">
              <w:rPr>
                <w:rFonts w:ascii="Calibri" w:eastAsia="Times New Roman" w:hAnsi="Calibri"/>
                <w:b/>
                <w:bCs/>
                <w:color w:val="000000"/>
                <w:sz w:val="18"/>
                <w:szCs w:val="18"/>
                <w:u w:val="single"/>
                <w:lang w:val="es-CO" w:eastAsia="es-CO"/>
              </w:rPr>
              <w:t>Norma</w:t>
            </w:r>
          </w:p>
        </w:tc>
        <w:tc>
          <w:tcPr>
            <w:tcW w:w="2976" w:type="dxa"/>
            <w:vMerge w:val="restart"/>
            <w:shd w:val="clear" w:color="auto" w:fill="auto"/>
            <w:hideMark/>
          </w:tcPr>
          <w:p w:rsidR="00AF4A59" w:rsidRPr="00AF4A59" w:rsidRDefault="00AF4A59" w:rsidP="00AF4A59">
            <w:pPr>
              <w:spacing w:after="0"/>
              <w:jc w:val="center"/>
              <w:rPr>
                <w:rFonts w:ascii="Calibri" w:eastAsia="Times New Roman" w:hAnsi="Calibri"/>
                <w:b/>
                <w:bCs/>
                <w:sz w:val="20"/>
                <w:szCs w:val="20"/>
                <w:lang w:val="es-CO" w:eastAsia="es-CO"/>
              </w:rPr>
            </w:pPr>
            <w:r w:rsidRPr="00AF4A59">
              <w:rPr>
                <w:rFonts w:ascii="Calibri" w:eastAsia="Times New Roman" w:hAnsi="Calibri"/>
                <w:b/>
                <w:bCs/>
                <w:sz w:val="20"/>
                <w:szCs w:val="20"/>
                <w:lang w:val="es-CO" w:eastAsia="es-CO"/>
              </w:rPr>
              <w:t xml:space="preserve">Descripción </w:t>
            </w:r>
          </w:p>
        </w:tc>
        <w:tc>
          <w:tcPr>
            <w:tcW w:w="1843" w:type="dxa"/>
            <w:gridSpan w:val="3"/>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Cumplimiento</w:t>
            </w:r>
          </w:p>
        </w:tc>
        <w:tc>
          <w:tcPr>
            <w:tcW w:w="2410" w:type="dxa"/>
            <w:gridSpan w:val="2"/>
            <w:vMerge w:val="restart"/>
            <w:shd w:val="clear" w:color="auto" w:fill="auto"/>
            <w:vAlign w:val="center"/>
            <w:hideMark/>
          </w:tcPr>
          <w:p w:rsidR="00AF4A59" w:rsidRPr="00AF4A59" w:rsidRDefault="00AF4A59" w:rsidP="00AF4A59">
            <w:pPr>
              <w:spacing w:after="0"/>
              <w:jc w:val="center"/>
              <w:rPr>
                <w:rFonts w:ascii="Calibri" w:eastAsia="Times New Roman" w:hAnsi="Calibri"/>
                <w:b/>
                <w:bCs/>
                <w:sz w:val="18"/>
                <w:szCs w:val="18"/>
                <w:lang w:val="es-CO" w:eastAsia="es-CO"/>
              </w:rPr>
            </w:pPr>
            <w:r w:rsidRPr="00AF4A59">
              <w:rPr>
                <w:rFonts w:ascii="Calibri" w:eastAsia="Times New Roman" w:hAnsi="Calibri"/>
                <w:b/>
                <w:bCs/>
                <w:sz w:val="18"/>
                <w:szCs w:val="18"/>
                <w:lang w:val="es-CO" w:eastAsia="es-CO"/>
              </w:rPr>
              <w:t>Ubicación Sitio Web</w:t>
            </w:r>
          </w:p>
        </w:tc>
        <w:tc>
          <w:tcPr>
            <w:tcW w:w="3076" w:type="dxa"/>
            <w:shd w:val="clear" w:color="auto" w:fill="auto"/>
            <w:noWrap/>
            <w:vAlign w:val="bottom"/>
            <w:hideMark/>
          </w:tcPr>
          <w:p w:rsidR="00AF4A59" w:rsidRPr="00AF4A59" w:rsidRDefault="00AF4A59" w:rsidP="00AF4A59">
            <w:pPr>
              <w:spacing w:after="0"/>
              <w:jc w:val="center"/>
              <w:rPr>
                <w:rFonts w:ascii="Calibri" w:eastAsia="Times New Roman" w:hAnsi="Calibri"/>
                <w:b/>
                <w:color w:val="000000"/>
                <w:sz w:val="16"/>
                <w:szCs w:val="16"/>
                <w:lang w:val="es-CO" w:eastAsia="es-CO"/>
              </w:rPr>
            </w:pPr>
            <w:r w:rsidRPr="001D5AA2">
              <w:rPr>
                <w:rFonts w:ascii="Calibri" w:eastAsia="Times New Roman" w:hAnsi="Calibri"/>
                <w:b/>
                <w:color w:val="000000"/>
                <w:sz w:val="16"/>
                <w:szCs w:val="16"/>
                <w:lang w:val="es-CO" w:eastAsia="es-CO"/>
              </w:rPr>
              <w:t>Observaciones OCI</w:t>
            </w:r>
          </w:p>
        </w:tc>
      </w:tr>
      <w:tr w:rsidR="00AF4A59" w:rsidRPr="001D5AA2" w:rsidTr="00EC41FB">
        <w:trPr>
          <w:gridAfter w:val="1"/>
          <w:wAfter w:w="47" w:type="dxa"/>
          <w:trHeight w:val="330"/>
        </w:trPr>
        <w:tc>
          <w:tcPr>
            <w:tcW w:w="1205" w:type="dxa"/>
            <w:vMerge/>
            <w:vAlign w:val="center"/>
            <w:hideMark/>
          </w:tcPr>
          <w:p w:rsidR="00AF4A59" w:rsidRPr="00AF4A59" w:rsidRDefault="00AF4A59" w:rsidP="00AF4A59">
            <w:pPr>
              <w:spacing w:after="0"/>
              <w:rPr>
                <w:rFonts w:ascii="Calibri" w:eastAsia="Times New Roman" w:hAnsi="Calibri"/>
                <w:b/>
                <w:bCs/>
                <w:color w:val="000000"/>
                <w:sz w:val="20"/>
                <w:szCs w:val="20"/>
                <w:lang w:val="es-CO" w:eastAsia="es-CO"/>
              </w:rPr>
            </w:pPr>
          </w:p>
        </w:tc>
        <w:tc>
          <w:tcPr>
            <w:tcW w:w="400" w:type="dxa"/>
            <w:vMerge/>
            <w:vAlign w:val="center"/>
            <w:hideMark/>
          </w:tcPr>
          <w:p w:rsidR="00AF4A59" w:rsidRPr="00AF4A59" w:rsidRDefault="00AF4A59" w:rsidP="00AF4A59">
            <w:pPr>
              <w:spacing w:after="0"/>
              <w:rPr>
                <w:rFonts w:ascii="Calibri" w:eastAsia="Times New Roman" w:hAnsi="Calibri"/>
                <w:b/>
                <w:bCs/>
                <w:color w:val="000000"/>
                <w:sz w:val="18"/>
                <w:szCs w:val="18"/>
                <w:lang w:val="es-CO" w:eastAsia="es-CO"/>
              </w:rPr>
            </w:pPr>
          </w:p>
        </w:tc>
        <w:tc>
          <w:tcPr>
            <w:tcW w:w="947" w:type="dxa"/>
            <w:vMerge/>
            <w:vAlign w:val="center"/>
            <w:hideMark/>
          </w:tcPr>
          <w:p w:rsidR="00AF4A59" w:rsidRPr="00AF4A59" w:rsidRDefault="00AF4A59" w:rsidP="00AF4A59">
            <w:pPr>
              <w:spacing w:after="0"/>
              <w:rPr>
                <w:rFonts w:ascii="Calibri" w:eastAsia="Times New Roman" w:hAnsi="Calibri"/>
                <w:b/>
                <w:bCs/>
                <w:color w:val="000000"/>
                <w:sz w:val="18"/>
                <w:szCs w:val="18"/>
                <w:lang w:val="es-CO" w:eastAsia="es-CO"/>
              </w:rPr>
            </w:pPr>
          </w:p>
        </w:tc>
        <w:tc>
          <w:tcPr>
            <w:tcW w:w="993" w:type="dxa"/>
            <w:vMerge/>
            <w:vAlign w:val="center"/>
            <w:hideMark/>
          </w:tcPr>
          <w:p w:rsidR="00AF4A59" w:rsidRPr="00AF4A59" w:rsidRDefault="00AF4A59" w:rsidP="00AF4A59">
            <w:pPr>
              <w:spacing w:after="0"/>
              <w:rPr>
                <w:rFonts w:ascii="Calibri" w:eastAsia="Times New Roman" w:hAnsi="Calibri"/>
                <w:b/>
                <w:bCs/>
                <w:color w:val="000000"/>
                <w:sz w:val="18"/>
                <w:szCs w:val="18"/>
                <w:u w:val="single"/>
                <w:lang w:val="es-CO" w:eastAsia="es-CO"/>
              </w:rPr>
            </w:pPr>
          </w:p>
        </w:tc>
        <w:tc>
          <w:tcPr>
            <w:tcW w:w="2976" w:type="dxa"/>
            <w:vMerge/>
            <w:vAlign w:val="center"/>
            <w:hideMark/>
          </w:tcPr>
          <w:p w:rsidR="00AF4A59" w:rsidRPr="00AF4A59" w:rsidRDefault="00AF4A59" w:rsidP="00AF4A59">
            <w:pPr>
              <w:spacing w:after="0"/>
              <w:rPr>
                <w:rFonts w:ascii="Calibri" w:eastAsia="Times New Roman" w:hAnsi="Calibri"/>
                <w:b/>
                <w:bCs/>
                <w:sz w:val="20"/>
                <w:szCs w:val="20"/>
                <w:lang w:val="es-CO" w:eastAsia="es-CO"/>
              </w:rPr>
            </w:pPr>
          </w:p>
        </w:tc>
        <w:tc>
          <w:tcPr>
            <w:tcW w:w="567" w:type="dxa"/>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Sí</w:t>
            </w:r>
          </w:p>
        </w:tc>
        <w:tc>
          <w:tcPr>
            <w:tcW w:w="567" w:type="dxa"/>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No</w:t>
            </w:r>
          </w:p>
        </w:tc>
        <w:tc>
          <w:tcPr>
            <w:tcW w:w="709" w:type="dxa"/>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Parcial</w:t>
            </w:r>
          </w:p>
        </w:tc>
        <w:tc>
          <w:tcPr>
            <w:tcW w:w="2410" w:type="dxa"/>
            <w:gridSpan w:val="2"/>
            <w:vMerge/>
            <w:vAlign w:val="center"/>
            <w:hideMark/>
          </w:tcPr>
          <w:p w:rsidR="00AF4A59" w:rsidRPr="00AF4A59" w:rsidRDefault="00AF4A59" w:rsidP="00AF4A59">
            <w:pPr>
              <w:spacing w:after="0"/>
              <w:rPr>
                <w:rFonts w:ascii="Calibri" w:eastAsia="Times New Roman" w:hAnsi="Calibri"/>
                <w:b/>
                <w:bCs/>
                <w:sz w:val="18"/>
                <w:szCs w:val="18"/>
                <w:lang w:val="es-CO" w:eastAsia="es-CO"/>
              </w:rPr>
            </w:pPr>
          </w:p>
        </w:tc>
        <w:tc>
          <w:tcPr>
            <w:tcW w:w="3076" w:type="dxa"/>
            <w:shd w:val="clear" w:color="auto" w:fill="auto"/>
            <w:noWrap/>
            <w:vAlign w:val="bottom"/>
            <w:hideMark/>
          </w:tcPr>
          <w:p w:rsidR="00AF4A59" w:rsidRPr="00AF4A59" w:rsidRDefault="00AF4A59" w:rsidP="00AF4A59">
            <w:pPr>
              <w:spacing w:after="0"/>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 </w:t>
            </w:r>
          </w:p>
        </w:tc>
      </w:tr>
      <w:tr w:rsidR="00AF4A59" w:rsidRPr="001D5AA2" w:rsidTr="00EC41FB">
        <w:trPr>
          <w:gridAfter w:val="1"/>
          <w:wAfter w:w="47" w:type="dxa"/>
          <w:trHeight w:val="1620"/>
        </w:trPr>
        <w:tc>
          <w:tcPr>
            <w:tcW w:w="1205" w:type="dxa"/>
            <w:vMerge w:val="restart"/>
            <w:shd w:val="clear" w:color="auto" w:fill="auto"/>
            <w:vAlign w:val="center"/>
            <w:hideMark/>
          </w:tcPr>
          <w:p w:rsidR="00AF4A59" w:rsidRPr="00AF4A59" w:rsidRDefault="00AF4A59" w:rsidP="00AF4A59">
            <w:pPr>
              <w:spacing w:after="0"/>
              <w:jc w:val="center"/>
              <w:rPr>
                <w:rFonts w:ascii="Calibri" w:eastAsia="Times New Roman" w:hAnsi="Calibri"/>
                <w:color w:val="000000"/>
                <w:sz w:val="20"/>
                <w:szCs w:val="20"/>
                <w:lang w:val="es-CO" w:eastAsia="es-CO"/>
              </w:rPr>
            </w:pPr>
            <w:r w:rsidRPr="00AF4A59">
              <w:rPr>
                <w:rFonts w:ascii="Calibri" w:eastAsia="Times New Roman" w:hAnsi="Calibri"/>
                <w:color w:val="000000"/>
                <w:sz w:val="20"/>
                <w:szCs w:val="20"/>
                <w:lang w:val="es-CO" w:eastAsia="es-CO"/>
              </w:rPr>
              <w:t>5) Programa de Gestión Documental</w:t>
            </w:r>
          </w:p>
        </w:tc>
        <w:tc>
          <w:tcPr>
            <w:tcW w:w="400" w:type="dxa"/>
            <w:vMerge w:val="restart"/>
            <w:shd w:val="clear" w:color="auto" w:fill="auto"/>
            <w:noWrap/>
            <w:vAlign w:val="center"/>
            <w:hideMark/>
          </w:tcPr>
          <w:p w:rsidR="00AF4A59" w:rsidRPr="00AF4A59" w:rsidRDefault="00AF4A59" w:rsidP="00AF4A59">
            <w:pPr>
              <w:spacing w:after="0"/>
              <w:jc w:val="center"/>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5</w:t>
            </w:r>
          </w:p>
        </w:tc>
        <w:tc>
          <w:tcPr>
            <w:tcW w:w="947" w:type="dxa"/>
            <w:vMerge w:val="restart"/>
            <w:shd w:val="clear" w:color="auto" w:fill="auto"/>
            <w:vAlign w:val="center"/>
            <w:hideMark/>
          </w:tcPr>
          <w:p w:rsidR="00AF4A59" w:rsidRPr="00AF4A59" w:rsidRDefault="00AF4A59" w:rsidP="00AF4A59">
            <w:pPr>
              <w:spacing w:after="0"/>
              <w:jc w:val="center"/>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Componentes del Programa de Gestión Documental</w:t>
            </w:r>
          </w:p>
        </w:tc>
        <w:tc>
          <w:tcPr>
            <w:tcW w:w="993" w:type="dxa"/>
            <w:vMerge w:val="restart"/>
            <w:shd w:val="clear" w:color="auto" w:fill="auto"/>
            <w:vAlign w:val="center"/>
            <w:hideMark/>
          </w:tcPr>
          <w:p w:rsidR="00AF4A59" w:rsidRPr="00AF4A59" w:rsidRDefault="00AF4A59" w:rsidP="00AF4A59">
            <w:pPr>
              <w:spacing w:after="0"/>
              <w:jc w:val="center"/>
              <w:rPr>
                <w:rFonts w:ascii="Calibri" w:eastAsia="Times New Roman" w:hAnsi="Calibri"/>
                <w:color w:val="000000"/>
                <w:sz w:val="16"/>
                <w:szCs w:val="16"/>
                <w:u w:val="single"/>
                <w:lang w:val="es-CO" w:eastAsia="es-CO"/>
              </w:rPr>
            </w:pPr>
            <w:r w:rsidRPr="00AF4A59">
              <w:rPr>
                <w:rFonts w:ascii="Calibri" w:eastAsia="Times New Roman" w:hAnsi="Calibri"/>
                <w:color w:val="000000"/>
                <w:sz w:val="16"/>
                <w:szCs w:val="16"/>
                <w:u w:val="single"/>
                <w:lang w:val="es-CO" w:eastAsia="es-CO"/>
              </w:rPr>
              <w:t xml:space="preserve">Art.15 L 1712/14 </w:t>
            </w:r>
            <w:r w:rsidRPr="00AF4A59">
              <w:rPr>
                <w:rFonts w:ascii="Calibri" w:eastAsia="Times New Roman" w:hAnsi="Calibri"/>
                <w:color w:val="000000"/>
                <w:sz w:val="16"/>
                <w:szCs w:val="16"/>
                <w:u w:val="single"/>
                <w:lang w:val="es-CO" w:eastAsia="es-CO"/>
              </w:rPr>
              <w:br/>
            </w:r>
            <w:r w:rsidRPr="00AF4A59">
              <w:rPr>
                <w:rFonts w:ascii="Calibri" w:eastAsia="Times New Roman" w:hAnsi="Calibri"/>
                <w:color w:val="000000"/>
                <w:sz w:val="16"/>
                <w:szCs w:val="16"/>
                <w:u w:val="single"/>
                <w:lang w:val="es-CO" w:eastAsia="es-CO"/>
              </w:rPr>
              <w:br/>
              <w:t>Art. 44,45,46,47,48,49,50</w:t>
            </w:r>
            <w:r w:rsidRPr="00AF4A59">
              <w:rPr>
                <w:rFonts w:ascii="Calibri" w:eastAsia="Times New Roman" w:hAnsi="Calibri"/>
                <w:color w:val="000000"/>
                <w:sz w:val="16"/>
                <w:szCs w:val="16"/>
                <w:u w:val="single"/>
                <w:lang w:val="es-CO" w:eastAsia="es-CO"/>
              </w:rPr>
              <w:br/>
            </w:r>
            <w:proofErr w:type="spellStart"/>
            <w:r w:rsidRPr="00AF4A59">
              <w:rPr>
                <w:rFonts w:ascii="Calibri" w:eastAsia="Times New Roman" w:hAnsi="Calibri"/>
                <w:color w:val="000000"/>
                <w:sz w:val="16"/>
                <w:szCs w:val="16"/>
                <w:u w:val="single"/>
                <w:lang w:val="es-CO" w:eastAsia="es-CO"/>
              </w:rPr>
              <w:t>Dec</w:t>
            </w:r>
            <w:proofErr w:type="spellEnd"/>
            <w:r w:rsidRPr="00AF4A59">
              <w:rPr>
                <w:rFonts w:ascii="Calibri" w:eastAsia="Times New Roman" w:hAnsi="Calibri"/>
                <w:color w:val="000000"/>
                <w:sz w:val="16"/>
                <w:szCs w:val="16"/>
                <w:u w:val="single"/>
                <w:lang w:val="es-CO" w:eastAsia="es-CO"/>
              </w:rPr>
              <w:t xml:space="preserve"> 103/15</w:t>
            </w:r>
          </w:p>
        </w:tc>
        <w:tc>
          <w:tcPr>
            <w:tcW w:w="2976" w:type="dxa"/>
            <w:shd w:val="clear" w:color="auto" w:fill="auto"/>
            <w:vAlign w:val="center"/>
            <w:hideMark/>
          </w:tcPr>
          <w:p w:rsidR="00AF4A59" w:rsidRPr="00AF4A59" w:rsidRDefault="00AF4A59" w:rsidP="00AF4A59">
            <w:pPr>
              <w:spacing w:after="0"/>
              <w:jc w:val="both"/>
              <w:rPr>
                <w:rFonts w:ascii="Calibri" w:eastAsia="Times New Roman" w:hAnsi="Calibri"/>
                <w:sz w:val="20"/>
                <w:szCs w:val="20"/>
                <w:lang w:val="es-CO" w:eastAsia="es-CO"/>
              </w:rPr>
            </w:pPr>
            <w:r w:rsidRPr="00AF4A59">
              <w:rPr>
                <w:rFonts w:ascii="Calibri" w:eastAsia="Times New Roman" w:hAnsi="Calibri"/>
                <w:sz w:val="20"/>
                <w:szCs w:val="20"/>
                <w:lang w:val="es-CO" w:eastAsia="es-CO"/>
              </w:rPr>
              <w:t xml:space="preserve">Publicar en la sección particular del sitio web oficial denominada " Transparencia y acceso a Información Pública" </w:t>
            </w:r>
            <w:r w:rsidRPr="00AF4A59">
              <w:rPr>
                <w:rFonts w:ascii="Calibri" w:eastAsia="Times New Roman" w:hAnsi="Calibri"/>
                <w:b/>
                <w:bCs/>
                <w:sz w:val="20"/>
                <w:szCs w:val="20"/>
                <w:lang w:val="es-CO" w:eastAsia="es-CO"/>
              </w:rPr>
              <w:t>el Programa de Gestión Documental.</w:t>
            </w:r>
          </w:p>
        </w:tc>
        <w:tc>
          <w:tcPr>
            <w:tcW w:w="567" w:type="dxa"/>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x</w:t>
            </w:r>
          </w:p>
        </w:tc>
        <w:tc>
          <w:tcPr>
            <w:tcW w:w="567" w:type="dxa"/>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 </w:t>
            </w:r>
          </w:p>
        </w:tc>
        <w:tc>
          <w:tcPr>
            <w:tcW w:w="709" w:type="dxa"/>
            <w:shd w:val="clear" w:color="auto" w:fill="auto"/>
            <w:vAlign w:val="center"/>
            <w:hideMark/>
          </w:tcPr>
          <w:p w:rsidR="00AF4A59" w:rsidRPr="00AF4A59" w:rsidRDefault="00AF4A59" w:rsidP="00AF4A59">
            <w:pPr>
              <w:spacing w:after="0"/>
              <w:jc w:val="center"/>
              <w:rPr>
                <w:rFonts w:ascii="Calibri" w:eastAsia="Times New Roman" w:hAnsi="Calibri"/>
                <w:b/>
                <w:bCs/>
                <w:color w:val="000000"/>
                <w:sz w:val="18"/>
                <w:szCs w:val="18"/>
                <w:lang w:val="es-CO" w:eastAsia="es-CO"/>
              </w:rPr>
            </w:pPr>
            <w:r w:rsidRPr="00AF4A59">
              <w:rPr>
                <w:rFonts w:ascii="Calibri" w:eastAsia="Times New Roman" w:hAnsi="Calibri"/>
                <w:b/>
                <w:bCs/>
                <w:color w:val="000000"/>
                <w:sz w:val="18"/>
                <w:szCs w:val="18"/>
                <w:lang w:val="es-CO" w:eastAsia="es-CO"/>
              </w:rPr>
              <w:t> </w:t>
            </w:r>
          </w:p>
        </w:tc>
        <w:tc>
          <w:tcPr>
            <w:tcW w:w="2410" w:type="dxa"/>
            <w:gridSpan w:val="2"/>
            <w:shd w:val="clear" w:color="auto" w:fill="auto"/>
            <w:vAlign w:val="center"/>
            <w:hideMark/>
          </w:tcPr>
          <w:p w:rsidR="00AF4A59" w:rsidRPr="00AF4A59" w:rsidRDefault="00353EB0" w:rsidP="00AF4A59">
            <w:pPr>
              <w:spacing w:after="0"/>
              <w:jc w:val="center"/>
              <w:rPr>
                <w:rFonts w:ascii="Calibri" w:eastAsia="Times New Roman" w:hAnsi="Calibri"/>
                <w:color w:val="0070C0"/>
                <w:sz w:val="16"/>
                <w:szCs w:val="16"/>
                <w:u w:val="single"/>
                <w:lang w:val="es-CO" w:eastAsia="es-CO"/>
              </w:rPr>
            </w:pPr>
            <w:hyperlink r:id="rId43" w:history="1">
              <w:r w:rsidR="00AF4A59" w:rsidRPr="001D5AA2">
                <w:rPr>
                  <w:rFonts w:ascii="Calibri" w:eastAsia="Times New Roman" w:hAnsi="Calibri"/>
                  <w:color w:val="0070C0"/>
                  <w:sz w:val="16"/>
                  <w:szCs w:val="16"/>
                  <w:u w:val="single"/>
                  <w:lang w:val="es-CO" w:eastAsia="es-CO"/>
                </w:rPr>
                <w:t>http://www.unidadvictimas.gov.co/programa-de-gesti%C3%B3n-documental/8974</w:t>
              </w:r>
            </w:hyperlink>
          </w:p>
        </w:tc>
        <w:tc>
          <w:tcPr>
            <w:tcW w:w="3076" w:type="dxa"/>
            <w:shd w:val="clear" w:color="auto" w:fill="auto"/>
            <w:vAlign w:val="center"/>
            <w:hideMark/>
          </w:tcPr>
          <w:p w:rsidR="00AF4A59" w:rsidRPr="00AF4A59" w:rsidRDefault="00AF4A59" w:rsidP="00AF4A59">
            <w:pPr>
              <w:spacing w:after="0"/>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Se verificó por la OCI que se encuentra publicada en el sitio web "Transparencia y Acceso a la Información Pública", el pro</w:t>
            </w:r>
            <w:r w:rsidR="002F70AB">
              <w:rPr>
                <w:rFonts w:ascii="Calibri" w:eastAsia="Times New Roman" w:hAnsi="Calibri"/>
                <w:color w:val="000000"/>
                <w:sz w:val="16"/>
                <w:szCs w:val="16"/>
                <w:lang w:val="es-CO" w:eastAsia="es-CO"/>
              </w:rPr>
              <w:t>grama de gestión documental</w:t>
            </w:r>
            <w:r w:rsidRPr="00AF4A59">
              <w:rPr>
                <w:rFonts w:ascii="Calibri" w:eastAsia="Times New Roman" w:hAnsi="Calibri"/>
                <w:color w:val="000000"/>
                <w:sz w:val="16"/>
                <w:szCs w:val="16"/>
                <w:lang w:val="es-CO" w:eastAsia="es-CO"/>
              </w:rPr>
              <w:t xml:space="preserve"> como se establece por la Ley. </w:t>
            </w:r>
          </w:p>
        </w:tc>
      </w:tr>
      <w:tr w:rsidR="00AF4A59" w:rsidRPr="001D5AA2" w:rsidTr="00EC41FB">
        <w:trPr>
          <w:trHeight w:val="1755"/>
        </w:trPr>
        <w:tc>
          <w:tcPr>
            <w:tcW w:w="1205" w:type="dxa"/>
            <w:vMerge/>
            <w:vAlign w:val="center"/>
            <w:hideMark/>
          </w:tcPr>
          <w:p w:rsidR="00AF4A59" w:rsidRPr="00AF4A59" w:rsidRDefault="00AF4A59" w:rsidP="00AF4A59">
            <w:pPr>
              <w:spacing w:after="0"/>
              <w:rPr>
                <w:rFonts w:ascii="Calibri" w:eastAsia="Times New Roman" w:hAnsi="Calibri"/>
                <w:color w:val="000000"/>
                <w:sz w:val="20"/>
                <w:szCs w:val="20"/>
                <w:lang w:val="es-CO" w:eastAsia="es-CO"/>
              </w:rPr>
            </w:pPr>
          </w:p>
        </w:tc>
        <w:tc>
          <w:tcPr>
            <w:tcW w:w="400" w:type="dxa"/>
            <w:vMerge/>
            <w:vAlign w:val="center"/>
            <w:hideMark/>
          </w:tcPr>
          <w:p w:rsidR="00AF4A59" w:rsidRPr="00AF4A59" w:rsidRDefault="00AF4A59" w:rsidP="00AF4A59">
            <w:pPr>
              <w:spacing w:after="0"/>
              <w:rPr>
                <w:rFonts w:ascii="Calibri" w:eastAsia="Times New Roman" w:hAnsi="Calibri"/>
                <w:color w:val="000000"/>
                <w:sz w:val="16"/>
                <w:szCs w:val="16"/>
                <w:lang w:val="es-CO" w:eastAsia="es-CO"/>
              </w:rPr>
            </w:pPr>
          </w:p>
        </w:tc>
        <w:tc>
          <w:tcPr>
            <w:tcW w:w="947" w:type="dxa"/>
            <w:vMerge/>
            <w:vAlign w:val="center"/>
            <w:hideMark/>
          </w:tcPr>
          <w:p w:rsidR="00AF4A59" w:rsidRPr="00AF4A59" w:rsidRDefault="00AF4A59" w:rsidP="00AF4A59">
            <w:pPr>
              <w:spacing w:after="0"/>
              <w:rPr>
                <w:rFonts w:ascii="Calibri" w:eastAsia="Times New Roman" w:hAnsi="Calibri"/>
                <w:color w:val="000000"/>
                <w:sz w:val="16"/>
                <w:szCs w:val="16"/>
                <w:lang w:val="es-CO" w:eastAsia="es-CO"/>
              </w:rPr>
            </w:pPr>
          </w:p>
        </w:tc>
        <w:tc>
          <w:tcPr>
            <w:tcW w:w="993" w:type="dxa"/>
            <w:vMerge/>
            <w:vAlign w:val="center"/>
            <w:hideMark/>
          </w:tcPr>
          <w:p w:rsidR="00AF4A59" w:rsidRPr="00AF4A59" w:rsidRDefault="00AF4A59" w:rsidP="00AF4A59">
            <w:pPr>
              <w:spacing w:after="0"/>
              <w:rPr>
                <w:rFonts w:ascii="Calibri" w:eastAsia="Times New Roman" w:hAnsi="Calibri"/>
                <w:color w:val="000000"/>
                <w:sz w:val="16"/>
                <w:szCs w:val="16"/>
                <w:u w:val="single"/>
                <w:lang w:val="es-CO" w:eastAsia="es-CO"/>
              </w:rPr>
            </w:pPr>
          </w:p>
        </w:tc>
        <w:tc>
          <w:tcPr>
            <w:tcW w:w="6237" w:type="dxa"/>
            <w:gridSpan w:val="5"/>
            <w:shd w:val="clear" w:color="auto" w:fill="auto"/>
            <w:vAlign w:val="center"/>
            <w:hideMark/>
          </w:tcPr>
          <w:p w:rsidR="00AF4A59" w:rsidRPr="00AF4A59" w:rsidRDefault="00AF4A59" w:rsidP="00AF4A59">
            <w:pPr>
              <w:spacing w:after="0"/>
              <w:jc w:val="both"/>
              <w:rPr>
                <w:rFonts w:ascii="Calibri" w:eastAsia="Times New Roman" w:hAnsi="Calibri"/>
                <w:i/>
                <w:iCs/>
                <w:color w:val="000000"/>
                <w:sz w:val="20"/>
                <w:szCs w:val="20"/>
                <w:lang w:val="es-CO" w:eastAsia="es-CO"/>
              </w:rPr>
            </w:pPr>
            <w:r w:rsidRPr="00AF4A59">
              <w:rPr>
                <w:rFonts w:ascii="Calibri" w:eastAsia="Times New Roman" w:hAnsi="Calibri"/>
                <w:i/>
                <w:iCs/>
                <w:color w:val="000000"/>
                <w:sz w:val="20"/>
                <w:szCs w:val="20"/>
                <w:lang w:val="es-CO" w:eastAsia="es-CO"/>
              </w:rPr>
              <w:t>→  Se entenderá por Programa de Gestión Documental el plan elaborado por cada sujeto obligado para facilitar la identificación, gestión, clasificación, organización, conservación y disposición de la información pública, desde su creación hasta disposición final, con fines de conservación permanente o eliminación.</w:t>
            </w:r>
          </w:p>
        </w:tc>
        <w:tc>
          <w:tcPr>
            <w:tcW w:w="4115" w:type="dxa"/>
            <w:gridSpan w:val="3"/>
            <w:shd w:val="clear" w:color="auto" w:fill="auto"/>
            <w:noWrap/>
            <w:vAlign w:val="bottom"/>
            <w:hideMark/>
          </w:tcPr>
          <w:p w:rsidR="00AF4A59" w:rsidRPr="00AF4A59" w:rsidRDefault="00AF4A59" w:rsidP="00AF4A59">
            <w:pPr>
              <w:spacing w:after="0"/>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 </w:t>
            </w:r>
          </w:p>
        </w:tc>
      </w:tr>
      <w:tr w:rsidR="00AF4A59" w:rsidRPr="001D5AA2" w:rsidTr="00EC41FB">
        <w:trPr>
          <w:trHeight w:val="1695"/>
        </w:trPr>
        <w:tc>
          <w:tcPr>
            <w:tcW w:w="1205" w:type="dxa"/>
            <w:vMerge/>
            <w:vAlign w:val="center"/>
            <w:hideMark/>
          </w:tcPr>
          <w:p w:rsidR="00AF4A59" w:rsidRPr="00AF4A59" w:rsidRDefault="00AF4A59" w:rsidP="00AF4A59">
            <w:pPr>
              <w:spacing w:after="0"/>
              <w:rPr>
                <w:rFonts w:ascii="Calibri" w:eastAsia="Times New Roman" w:hAnsi="Calibri"/>
                <w:color w:val="000000"/>
                <w:sz w:val="20"/>
                <w:szCs w:val="20"/>
                <w:lang w:val="es-CO" w:eastAsia="es-CO"/>
              </w:rPr>
            </w:pPr>
          </w:p>
        </w:tc>
        <w:tc>
          <w:tcPr>
            <w:tcW w:w="400" w:type="dxa"/>
            <w:vMerge/>
            <w:vAlign w:val="center"/>
            <w:hideMark/>
          </w:tcPr>
          <w:p w:rsidR="00AF4A59" w:rsidRPr="00AF4A59" w:rsidRDefault="00AF4A59" w:rsidP="00AF4A59">
            <w:pPr>
              <w:spacing w:after="0"/>
              <w:rPr>
                <w:rFonts w:ascii="Calibri" w:eastAsia="Times New Roman" w:hAnsi="Calibri"/>
                <w:color w:val="000000"/>
                <w:sz w:val="16"/>
                <w:szCs w:val="16"/>
                <w:lang w:val="es-CO" w:eastAsia="es-CO"/>
              </w:rPr>
            </w:pPr>
          </w:p>
        </w:tc>
        <w:tc>
          <w:tcPr>
            <w:tcW w:w="947" w:type="dxa"/>
            <w:vMerge/>
            <w:vAlign w:val="center"/>
            <w:hideMark/>
          </w:tcPr>
          <w:p w:rsidR="00AF4A59" w:rsidRPr="00AF4A59" w:rsidRDefault="00AF4A59" w:rsidP="00AF4A59">
            <w:pPr>
              <w:spacing w:after="0"/>
              <w:rPr>
                <w:rFonts w:ascii="Calibri" w:eastAsia="Times New Roman" w:hAnsi="Calibri"/>
                <w:color w:val="000000"/>
                <w:sz w:val="16"/>
                <w:szCs w:val="16"/>
                <w:lang w:val="es-CO" w:eastAsia="es-CO"/>
              </w:rPr>
            </w:pPr>
          </w:p>
        </w:tc>
        <w:tc>
          <w:tcPr>
            <w:tcW w:w="993" w:type="dxa"/>
            <w:vMerge/>
            <w:vAlign w:val="center"/>
            <w:hideMark/>
          </w:tcPr>
          <w:p w:rsidR="00AF4A59" w:rsidRPr="00AF4A59" w:rsidRDefault="00AF4A59" w:rsidP="00AF4A59">
            <w:pPr>
              <w:spacing w:after="0"/>
              <w:rPr>
                <w:rFonts w:ascii="Calibri" w:eastAsia="Times New Roman" w:hAnsi="Calibri"/>
                <w:color w:val="000000"/>
                <w:sz w:val="16"/>
                <w:szCs w:val="16"/>
                <w:u w:val="single"/>
                <w:lang w:val="es-CO" w:eastAsia="es-CO"/>
              </w:rPr>
            </w:pPr>
          </w:p>
        </w:tc>
        <w:tc>
          <w:tcPr>
            <w:tcW w:w="6237" w:type="dxa"/>
            <w:gridSpan w:val="5"/>
            <w:shd w:val="clear" w:color="auto" w:fill="auto"/>
            <w:vAlign w:val="center"/>
            <w:hideMark/>
          </w:tcPr>
          <w:p w:rsidR="00AF4A59" w:rsidRPr="00AF4A59" w:rsidRDefault="00AF4A59" w:rsidP="00AF4A59">
            <w:pPr>
              <w:spacing w:after="0"/>
              <w:jc w:val="both"/>
              <w:rPr>
                <w:rFonts w:ascii="Calibri" w:eastAsia="Times New Roman" w:hAnsi="Calibri"/>
                <w:i/>
                <w:iCs/>
                <w:color w:val="000000"/>
                <w:sz w:val="20"/>
                <w:szCs w:val="20"/>
                <w:lang w:val="es-CO" w:eastAsia="es-CO"/>
              </w:rPr>
            </w:pPr>
            <w:r w:rsidRPr="00AF4A59">
              <w:rPr>
                <w:rFonts w:ascii="Calibri" w:eastAsia="Times New Roman" w:hAnsi="Calibri"/>
                <w:i/>
                <w:iCs/>
                <w:color w:val="000000"/>
                <w:sz w:val="20"/>
                <w:szCs w:val="20"/>
                <w:lang w:val="es-CO" w:eastAsia="es-CO"/>
              </w:rPr>
              <w:t>→</w:t>
            </w:r>
            <w:r w:rsidRPr="00AF4A59">
              <w:rPr>
                <w:rFonts w:ascii="Calibri" w:eastAsia="Times New Roman" w:hAnsi="Calibri"/>
                <w:i/>
                <w:iCs/>
                <w:color w:val="000000"/>
                <w:sz w:val="26"/>
                <w:szCs w:val="26"/>
                <w:lang w:val="es-CO" w:eastAsia="es-CO"/>
              </w:rPr>
              <w:t xml:space="preserve">   </w:t>
            </w:r>
            <w:r w:rsidRPr="00AF4A59">
              <w:rPr>
                <w:rFonts w:ascii="Calibri" w:eastAsia="Times New Roman" w:hAnsi="Calibri"/>
                <w:i/>
                <w:iCs/>
                <w:color w:val="000000"/>
                <w:sz w:val="20"/>
                <w:szCs w:val="20"/>
                <w:lang w:val="es-CO" w:eastAsia="es-CO"/>
              </w:rPr>
              <w:t>Se ha adoptado un Programa de Gestión Documental (plazo de cumplimiento: 6 meses siguientes a la entrada en vigencia de la presente Ley   para entidad</w:t>
            </w:r>
            <w:r w:rsidRPr="001D5AA2">
              <w:rPr>
                <w:rFonts w:ascii="Calibri" w:eastAsia="Times New Roman" w:hAnsi="Calibri"/>
                <w:i/>
                <w:iCs/>
                <w:color w:val="000000"/>
                <w:sz w:val="20"/>
                <w:szCs w:val="20"/>
                <w:lang w:val="es-CO" w:eastAsia="es-CO"/>
              </w:rPr>
              <w:t>es del orden nacional (6/03/15)</w:t>
            </w:r>
            <w:r w:rsidRPr="00AF4A59">
              <w:rPr>
                <w:rFonts w:ascii="Calibri" w:eastAsia="Times New Roman" w:hAnsi="Calibri"/>
                <w:i/>
                <w:iCs/>
                <w:color w:val="000000"/>
                <w:sz w:val="20"/>
                <w:szCs w:val="20"/>
                <w:lang w:val="es-CO" w:eastAsia="es-CO"/>
              </w:rPr>
              <w:t>, y 12 meses siguientes para entidades del orden territorial) (6/09/15).</w:t>
            </w:r>
          </w:p>
        </w:tc>
        <w:tc>
          <w:tcPr>
            <w:tcW w:w="4115" w:type="dxa"/>
            <w:gridSpan w:val="3"/>
            <w:shd w:val="clear" w:color="auto" w:fill="auto"/>
            <w:noWrap/>
            <w:vAlign w:val="bottom"/>
            <w:hideMark/>
          </w:tcPr>
          <w:p w:rsidR="00AF4A59" w:rsidRPr="00AF4A59" w:rsidRDefault="00AF4A59" w:rsidP="00AF4A59">
            <w:pPr>
              <w:spacing w:after="0"/>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 </w:t>
            </w:r>
          </w:p>
        </w:tc>
      </w:tr>
      <w:tr w:rsidR="00AF4A59" w:rsidRPr="001D5AA2" w:rsidTr="00EC41FB">
        <w:trPr>
          <w:trHeight w:val="1515"/>
        </w:trPr>
        <w:tc>
          <w:tcPr>
            <w:tcW w:w="1205" w:type="dxa"/>
            <w:vMerge/>
            <w:vAlign w:val="center"/>
            <w:hideMark/>
          </w:tcPr>
          <w:p w:rsidR="00AF4A59" w:rsidRPr="00AF4A59" w:rsidRDefault="00AF4A59" w:rsidP="00AF4A59">
            <w:pPr>
              <w:spacing w:after="0"/>
              <w:rPr>
                <w:rFonts w:ascii="Calibri" w:eastAsia="Times New Roman" w:hAnsi="Calibri"/>
                <w:color w:val="000000"/>
                <w:sz w:val="20"/>
                <w:szCs w:val="20"/>
                <w:lang w:val="es-CO" w:eastAsia="es-CO"/>
              </w:rPr>
            </w:pPr>
          </w:p>
        </w:tc>
        <w:tc>
          <w:tcPr>
            <w:tcW w:w="400" w:type="dxa"/>
            <w:vMerge/>
            <w:vAlign w:val="center"/>
            <w:hideMark/>
          </w:tcPr>
          <w:p w:rsidR="00AF4A59" w:rsidRPr="00AF4A59" w:rsidRDefault="00AF4A59" w:rsidP="00AF4A59">
            <w:pPr>
              <w:spacing w:after="0"/>
              <w:rPr>
                <w:rFonts w:ascii="Calibri" w:eastAsia="Times New Roman" w:hAnsi="Calibri"/>
                <w:color w:val="000000"/>
                <w:sz w:val="16"/>
                <w:szCs w:val="16"/>
                <w:lang w:val="es-CO" w:eastAsia="es-CO"/>
              </w:rPr>
            </w:pPr>
          </w:p>
        </w:tc>
        <w:tc>
          <w:tcPr>
            <w:tcW w:w="947" w:type="dxa"/>
            <w:vMerge/>
            <w:vAlign w:val="center"/>
            <w:hideMark/>
          </w:tcPr>
          <w:p w:rsidR="00AF4A59" w:rsidRPr="00AF4A59" w:rsidRDefault="00AF4A59" w:rsidP="00AF4A59">
            <w:pPr>
              <w:spacing w:after="0"/>
              <w:rPr>
                <w:rFonts w:ascii="Calibri" w:eastAsia="Times New Roman" w:hAnsi="Calibri"/>
                <w:color w:val="000000"/>
                <w:sz w:val="16"/>
                <w:szCs w:val="16"/>
                <w:lang w:val="es-CO" w:eastAsia="es-CO"/>
              </w:rPr>
            </w:pPr>
          </w:p>
        </w:tc>
        <w:tc>
          <w:tcPr>
            <w:tcW w:w="993" w:type="dxa"/>
            <w:vMerge/>
            <w:vAlign w:val="center"/>
            <w:hideMark/>
          </w:tcPr>
          <w:p w:rsidR="00AF4A59" w:rsidRPr="00AF4A59" w:rsidRDefault="00AF4A59" w:rsidP="00AF4A59">
            <w:pPr>
              <w:spacing w:after="0"/>
              <w:rPr>
                <w:rFonts w:ascii="Calibri" w:eastAsia="Times New Roman" w:hAnsi="Calibri"/>
                <w:color w:val="000000"/>
                <w:sz w:val="16"/>
                <w:szCs w:val="16"/>
                <w:u w:val="single"/>
                <w:lang w:val="es-CO" w:eastAsia="es-CO"/>
              </w:rPr>
            </w:pPr>
          </w:p>
        </w:tc>
        <w:tc>
          <w:tcPr>
            <w:tcW w:w="6237" w:type="dxa"/>
            <w:gridSpan w:val="5"/>
            <w:shd w:val="clear" w:color="auto" w:fill="auto"/>
            <w:vAlign w:val="center"/>
            <w:hideMark/>
          </w:tcPr>
          <w:p w:rsidR="00AF4A59" w:rsidRPr="00AF4A59" w:rsidRDefault="00AF4A59" w:rsidP="00AF4A59">
            <w:pPr>
              <w:spacing w:after="0"/>
              <w:jc w:val="both"/>
              <w:rPr>
                <w:rFonts w:ascii="Calibri" w:eastAsia="Times New Roman" w:hAnsi="Calibri"/>
                <w:i/>
                <w:iCs/>
                <w:sz w:val="20"/>
                <w:szCs w:val="20"/>
                <w:lang w:val="es-CO" w:eastAsia="es-CO"/>
              </w:rPr>
            </w:pPr>
            <w:r w:rsidRPr="00AF4A59">
              <w:rPr>
                <w:rFonts w:ascii="Calibri" w:eastAsia="Times New Roman" w:hAnsi="Calibri"/>
                <w:i/>
                <w:iCs/>
                <w:sz w:val="20"/>
                <w:szCs w:val="20"/>
                <w:lang w:val="es-CO" w:eastAsia="es-CO"/>
              </w:rPr>
              <w:t>→  Los sujetos obligados aplicarán en la elaboración del Programa de Gestión Documental los lineamientos contenidos en el Decreto 2609 de 2012 o las normas que lo sustituyan o modifiquen.</w:t>
            </w:r>
          </w:p>
        </w:tc>
        <w:tc>
          <w:tcPr>
            <w:tcW w:w="4115" w:type="dxa"/>
            <w:gridSpan w:val="3"/>
            <w:shd w:val="clear" w:color="auto" w:fill="auto"/>
            <w:noWrap/>
            <w:vAlign w:val="bottom"/>
            <w:hideMark/>
          </w:tcPr>
          <w:p w:rsidR="00AF4A59" w:rsidRPr="00AF4A59" w:rsidRDefault="00AF4A59" w:rsidP="00AF4A59">
            <w:pPr>
              <w:spacing w:after="0"/>
              <w:rPr>
                <w:rFonts w:ascii="Calibri" w:eastAsia="Times New Roman" w:hAnsi="Calibri"/>
                <w:color w:val="000000"/>
                <w:sz w:val="16"/>
                <w:szCs w:val="16"/>
                <w:lang w:val="es-CO" w:eastAsia="es-CO"/>
              </w:rPr>
            </w:pPr>
            <w:r w:rsidRPr="00AF4A59">
              <w:rPr>
                <w:rFonts w:ascii="Calibri" w:eastAsia="Times New Roman" w:hAnsi="Calibri"/>
                <w:color w:val="000000"/>
                <w:sz w:val="16"/>
                <w:szCs w:val="16"/>
                <w:lang w:val="es-CO" w:eastAsia="es-CO"/>
              </w:rPr>
              <w:t> </w:t>
            </w:r>
          </w:p>
        </w:tc>
      </w:tr>
    </w:tbl>
    <w:p w:rsidR="00093154" w:rsidRPr="001D5AA2" w:rsidRDefault="00093154" w:rsidP="00093154">
      <w:pPr>
        <w:tabs>
          <w:tab w:val="left" w:pos="1770"/>
        </w:tabs>
        <w:rPr>
          <w:rFonts w:ascii="Calibri" w:hAnsi="Calibri" w:cs="Arial"/>
          <w:sz w:val="22"/>
          <w:szCs w:val="22"/>
          <w:lang w:val="es-ES"/>
        </w:rPr>
      </w:pPr>
    </w:p>
    <w:p w:rsidR="00093154" w:rsidRPr="001D5AA2" w:rsidRDefault="00093154" w:rsidP="0001578E">
      <w:pPr>
        <w:pStyle w:val="Prrafodelista"/>
        <w:numPr>
          <w:ilvl w:val="0"/>
          <w:numId w:val="5"/>
        </w:numPr>
        <w:tabs>
          <w:tab w:val="left" w:pos="1770"/>
        </w:tabs>
        <w:rPr>
          <w:rFonts w:ascii="Calibri" w:hAnsi="Calibri" w:cs="Arial"/>
          <w:b/>
          <w:sz w:val="22"/>
          <w:szCs w:val="22"/>
          <w:lang w:val="es-ES"/>
        </w:rPr>
      </w:pPr>
      <w:r w:rsidRPr="001D5AA2">
        <w:rPr>
          <w:rFonts w:ascii="Calibri" w:hAnsi="Calibri" w:cs="Arial"/>
          <w:b/>
          <w:sz w:val="22"/>
          <w:szCs w:val="22"/>
          <w:lang w:val="es-ES"/>
        </w:rPr>
        <w:t>Tablas de retención documental</w:t>
      </w:r>
    </w:p>
    <w:p w:rsidR="00093154" w:rsidRPr="001D5AA2" w:rsidRDefault="00093154" w:rsidP="00093154">
      <w:pPr>
        <w:spacing w:after="0"/>
        <w:jc w:val="both"/>
        <w:rPr>
          <w:rFonts w:ascii="Calibri" w:hAnsi="Calibri" w:cs="Arial"/>
          <w:sz w:val="22"/>
          <w:szCs w:val="22"/>
          <w:lang w:val="es-CO"/>
        </w:rPr>
      </w:pPr>
      <w:r w:rsidRPr="001D5AA2">
        <w:rPr>
          <w:rFonts w:ascii="Calibri" w:hAnsi="Calibri" w:cs="Arial"/>
          <w:sz w:val="22"/>
          <w:szCs w:val="22"/>
          <w:lang w:val="es-CO"/>
        </w:rPr>
        <w:t xml:space="preserve">La OCI realizó seguimiento a las actividades descritas dentro de la matriz de seguimiento de la Procuraduría General de la Nación PGN tomando como criterio el siguiente artículo: </w:t>
      </w:r>
    </w:p>
    <w:p w:rsidR="00093154" w:rsidRPr="001D5AA2" w:rsidRDefault="00093154" w:rsidP="00093154">
      <w:pPr>
        <w:spacing w:after="0"/>
        <w:ind w:left="360"/>
        <w:jc w:val="both"/>
        <w:rPr>
          <w:rFonts w:ascii="Calibri" w:hAnsi="Calibri" w:cs="Arial"/>
          <w:b/>
          <w:i/>
          <w:sz w:val="22"/>
          <w:szCs w:val="22"/>
          <w:lang w:val="es-CO"/>
        </w:rPr>
      </w:pPr>
    </w:p>
    <w:p w:rsidR="00093154" w:rsidRDefault="00093154" w:rsidP="00093154">
      <w:pPr>
        <w:spacing w:after="0"/>
        <w:jc w:val="both"/>
        <w:rPr>
          <w:rFonts w:ascii="Calibri" w:hAnsi="Calibri" w:cs="Arial"/>
          <w:i/>
          <w:sz w:val="22"/>
          <w:szCs w:val="22"/>
        </w:rPr>
      </w:pPr>
      <w:r w:rsidRPr="001D5AA2">
        <w:rPr>
          <w:rFonts w:ascii="Calibri" w:hAnsi="Calibri" w:cs="Arial"/>
          <w:b/>
          <w:i/>
          <w:sz w:val="22"/>
          <w:szCs w:val="22"/>
        </w:rPr>
        <w:t>Artículo 13. Registros de Activos de Información.</w:t>
      </w:r>
      <w:r w:rsidRPr="001D5AA2">
        <w:rPr>
          <w:rFonts w:ascii="Calibri" w:hAnsi="Calibri" w:cs="Arial"/>
          <w:i/>
          <w:sz w:val="22"/>
          <w:szCs w:val="22"/>
        </w:rPr>
        <w:t> Todo sujeto obligado deberá crear y mantener actualizado el Registro de Activos de Información haciendo un listado de</w:t>
      </w:r>
      <w:r w:rsidR="002F70AB">
        <w:rPr>
          <w:rFonts w:ascii="Calibri" w:hAnsi="Calibri" w:cs="Arial"/>
          <w:i/>
          <w:sz w:val="22"/>
          <w:szCs w:val="22"/>
        </w:rPr>
        <w:t>:</w:t>
      </w:r>
    </w:p>
    <w:p w:rsidR="002F70AB" w:rsidRPr="002F70AB" w:rsidRDefault="002F70AB" w:rsidP="0001578E">
      <w:pPr>
        <w:pStyle w:val="Prrafodelista"/>
        <w:numPr>
          <w:ilvl w:val="0"/>
          <w:numId w:val="9"/>
        </w:numPr>
        <w:spacing w:after="160" w:line="259" w:lineRule="auto"/>
        <w:rPr>
          <w:rFonts w:ascii="Calibri" w:hAnsi="Calibri"/>
          <w:i/>
          <w:sz w:val="22"/>
          <w:szCs w:val="22"/>
        </w:rPr>
      </w:pPr>
      <w:r w:rsidRPr="002F70AB">
        <w:rPr>
          <w:rFonts w:ascii="Calibri" w:hAnsi="Calibri"/>
          <w:i/>
          <w:sz w:val="22"/>
          <w:szCs w:val="22"/>
        </w:rPr>
        <w:t>Todas las categorías de información publicada por el sujeto obligado</w:t>
      </w:r>
    </w:p>
    <w:p w:rsidR="002F70AB" w:rsidRPr="002F70AB" w:rsidRDefault="002F70AB" w:rsidP="0001578E">
      <w:pPr>
        <w:pStyle w:val="Prrafodelista"/>
        <w:numPr>
          <w:ilvl w:val="0"/>
          <w:numId w:val="9"/>
        </w:numPr>
        <w:spacing w:after="160" w:line="259" w:lineRule="auto"/>
        <w:rPr>
          <w:rFonts w:ascii="Calibri" w:hAnsi="Calibri"/>
          <w:i/>
          <w:sz w:val="22"/>
          <w:szCs w:val="22"/>
        </w:rPr>
      </w:pPr>
      <w:r w:rsidRPr="002F70AB">
        <w:rPr>
          <w:rFonts w:ascii="Calibri" w:hAnsi="Calibri"/>
          <w:i/>
          <w:sz w:val="22"/>
          <w:szCs w:val="22"/>
        </w:rPr>
        <w:t>Todo registro publicado</w:t>
      </w:r>
    </w:p>
    <w:p w:rsidR="002F70AB" w:rsidRPr="002F70AB" w:rsidRDefault="002F70AB" w:rsidP="0001578E">
      <w:pPr>
        <w:pStyle w:val="Prrafodelista"/>
        <w:numPr>
          <w:ilvl w:val="0"/>
          <w:numId w:val="9"/>
        </w:numPr>
        <w:spacing w:after="160" w:line="259" w:lineRule="auto"/>
        <w:rPr>
          <w:rFonts w:ascii="Calibri" w:hAnsi="Calibri"/>
          <w:i/>
          <w:sz w:val="22"/>
          <w:szCs w:val="22"/>
        </w:rPr>
      </w:pPr>
      <w:r w:rsidRPr="002F70AB">
        <w:rPr>
          <w:rFonts w:ascii="Calibri" w:hAnsi="Calibri"/>
          <w:i/>
          <w:sz w:val="22"/>
          <w:szCs w:val="22"/>
        </w:rPr>
        <w:t>Todo registro disponible para ser solicitado por el público</w:t>
      </w:r>
    </w:p>
    <w:p w:rsidR="00093154" w:rsidRPr="002F70AB" w:rsidRDefault="002F70AB" w:rsidP="002F70AB">
      <w:pPr>
        <w:rPr>
          <w:rFonts w:ascii="Calibri" w:hAnsi="Calibri"/>
          <w:i/>
          <w:sz w:val="22"/>
          <w:szCs w:val="22"/>
        </w:rPr>
      </w:pPr>
      <w:r w:rsidRPr="002F70AB">
        <w:rPr>
          <w:rFonts w:ascii="Calibri" w:hAnsi="Calibri"/>
          <w:i/>
          <w:sz w:val="22"/>
          <w:szCs w:val="22"/>
        </w:rPr>
        <w:t xml:space="preserve">El ministerio público podrá establecer estándares en relación a los registros activos de información (…). </w:t>
      </w:r>
    </w:p>
    <w:tbl>
      <w:tblPr>
        <w:tblW w:w="140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46"/>
        <w:gridCol w:w="283"/>
        <w:gridCol w:w="71"/>
        <w:gridCol w:w="1063"/>
        <w:gridCol w:w="11"/>
        <w:gridCol w:w="1265"/>
        <w:gridCol w:w="2977"/>
        <w:gridCol w:w="708"/>
        <w:gridCol w:w="567"/>
        <w:gridCol w:w="567"/>
        <w:gridCol w:w="1985"/>
        <w:gridCol w:w="3260"/>
      </w:tblGrid>
      <w:tr w:rsidR="00452A3E" w:rsidRPr="001D5AA2" w:rsidTr="00452A3E">
        <w:trPr>
          <w:trHeight w:val="315"/>
        </w:trPr>
        <w:tc>
          <w:tcPr>
            <w:tcW w:w="1277" w:type="dxa"/>
            <w:gridSpan w:val="2"/>
            <w:shd w:val="clear" w:color="auto" w:fill="auto"/>
            <w:vAlign w:val="center"/>
            <w:hideMark/>
          </w:tcPr>
          <w:p w:rsidR="00452A3E" w:rsidRPr="00B453C4" w:rsidRDefault="00452A3E" w:rsidP="003E2403">
            <w:pPr>
              <w:spacing w:after="0"/>
              <w:jc w:val="center"/>
              <w:rPr>
                <w:rFonts w:ascii="Calibri" w:eastAsia="Times New Roman" w:hAnsi="Calibri"/>
                <w:b/>
                <w:bCs/>
                <w:color w:val="000000"/>
                <w:sz w:val="20"/>
                <w:szCs w:val="20"/>
                <w:lang w:val="es-CO" w:eastAsia="es-CO"/>
              </w:rPr>
            </w:pPr>
            <w:r w:rsidRPr="00B453C4">
              <w:rPr>
                <w:rFonts w:ascii="Calibri" w:eastAsia="Times New Roman" w:hAnsi="Calibri"/>
                <w:b/>
                <w:bCs/>
                <w:color w:val="000000"/>
                <w:sz w:val="20"/>
                <w:szCs w:val="20"/>
                <w:lang w:val="es-CO" w:eastAsia="es-CO"/>
              </w:rPr>
              <w:t>Tipo de información</w:t>
            </w:r>
          </w:p>
        </w:tc>
        <w:tc>
          <w:tcPr>
            <w:tcW w:w="283" w:type="dxa"/>
            <w:shd w:val="clear" w:color="auto" w:fill="auto"/>
            <w:vAlign w:val="center"/>
            <w:hideMark/>
          </w:tcPr>
          <w:p w:rsidR="00452A3E" w:rsidRPr="00B453C4" w:rsidRDefault="00452A3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w:t>
            </w:r>
          </w:p>
        </w:tc>
        <w:tc>
          <w:tcPr>
            <w:tcW w:w="1134" w:type="dxa"/>
            <w:gridSpan w:val="2"/>
            <w:shd w:val="clear" w:color="auto" w:fill="auto"/>
            <w:vAlign w:val="center"/>
            <w:hideMark/>
          </w:tcPr>
          <w:p w:rsidR="00452A3E" w:rsidRPr="00B453C4" w:rsidRDefault="00452A3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Actividad</w:t>
            </w:r>
          </w:p>
        </w:tc>
        <w:tc>
          <w:tcPr>
            <w:tcW w:w="1276" w:type="dxa"/>
            <w:gridSpan w:val="2"/>
            <w:shd w:val="clear" w:color="auto" w:fill="auto"/>
            <w:vAlign w:val="center"/>
            <w:hideMark/>
          </w:tcPr>
          <w:p w:rsidR="00452A3E" w:rsidRPr="00B453C4" w:rsidRDefault="00452A3E" w:rsidP="003E2403">
            <w:pPr>
              <w:spacing w:after="0"/>
              <w:jc w:val="center"/>
              <w:rPr>
                <w:rFonts w:ascii="Calibri" w:eastAsia="Times New Roman" w:hAnsi="Calibri"/>
                <w:b/>
                <w:bCs/>
                <w:color w:val="000000"/>
                <w:sz w:val="18"/>
                <w:szCs w:val="18"/>
                <w:u w:val="single"/>
                <w:lang w:val="es-CO" w:eastAsia="es-CO"/>
              </w:rPr>
            </w:pPr>
            <w:r w:rsidRPr="00B453C4">
              <w:rPr>
                <w:rFonts w:ascii="Calibri" w:eastAsia="Times New Roman" w:hAnsi="Calibri"/>
                <w:b/>
                <w:bCs/>
                <w:color w:val="000000"/>
                <w:sz w:val="18"/>
                <w:szCs w:val="18"/>
                <w:u w:val="single"/>
                <w:lang w:val="es-CO" w:eastAsia="es-CO"/>
              </w:rPr>
              <w:t>Norma</w:t>
            </w:r>
          </w:p>
        </w:tc>
        <w:tc>
          <w:tcPr>
            <w:tcW w:w="2977" w:type="dxa"/>
            <w:shd w:val="clear" w:color="auto" w:fill="auto"/>
            <w:hideMark/>
          </w:tcPr>
          <w:p w:rsidR="00452A3E" w:rsidRPr="00B453C4" w:rsidRDefault="00452A3E" w:rsidP="003E2403">
            <w:pPr>
              <w:spacing w:after="0"/>
              <w:jc w:val="center"/>
              <w:rPr>
                <w:rFonts w:ascii="Calibri" w:eastAsia="Times New Roman" w:hAnsi="Calibri"/>
                <w:b/>
                <w:bCs/>
                <w:sz w:val="20"/>
                <w:szCs w:val="20"/>
                <w:lang w:val="es-CO" w:eastAsia="es-CO"/>
              </w:rPr>
            </w:pPr>
            <w:r w:rsidRPr="00B453C4">
              <w:rPr>
                <w:rFonts w:ascii="Calibri" w:eastAsia="Times New Roman" w:hAnsi="Calibri"/>
                <w:b/>
                <w:bCs/>
                <w:sz w:val="20"/>
                <w:szCs w:val="20"/>
                <w:lang w:val="es-CO" w:eastAsia="es-CO"/>
              </w:rPr>
              <w:t xml:space="preserve">Descripción </w:t>
            </w:r>
          </w:p>
        </w:tc>
        <w:tc>
          <w:tcPr>
            <w:tcW w:w="1842" w:type="dxa"/>
            <w:gridSpan w:val="3"/>
            <w:shd w:val="clear" w:color="auto" w:fill="auto"/>
            <w:vAlign w:val="center"/>
            <w:hideMark/>
          </w:tcPr>
          <w:p w:rsidR="00452A3E" w:rsidRPr="00B453C4" w:rsidRDefault="00452A3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Cumplimiento</w:t>
            </w:r>
          </w:p>
        </w:tc>
        <w:tc>
          <w:tcPr>
            <w:tcW w:w="1985" w:type="dxa"/>
            <w:shd w:val="clear" w:color="auto" w:fill="auto"/>
            <w:vAlign w:val="center"/>
            <w:hideMark/>
          </w:tcPr>
          <w:p w:rsidR="00452A3E" w:rsidRPr="00B453C4" w:rsidRDefault="00452A3E" w:rsidP="003E2403">
            <w:pPr>
              <w:spacing w:after="0"/>
              <w:jc w:val="center"/>
              <w:rPr>
                <w:rFonts w:ascii="Calibri" w:eastAsia="Times New Roman" w:hAnsi="Calibri"/>
                <w:b/>
                <w:bCs/>
                <w:sz w:val="18"/>
                <w:szCs w:val="18"/>
                <w:lang w:val="es-CO" w:eastAsia="es-CO"/>
              </w:rPr>
            </w:pPr>
            <w:r w:rsidRPr="00B453C4">
              <w:rPr>
                <w:rFonts w:ascii="Calibri" w:eastAsia="Times New Roman" w:hAnsi="Calibri"/>
                <w:b/>
                <w:bCs/>
                <w:sz w:val="18"/>
                <w:szCs w:val="18"/>
                <w:lang w:val="es-CO" w:eastAsia="es-CO"/>
              </w:rPr>
              <w:t>Ubicación Sitio Web</w:t>
            </w:r>
          </w:p>
        </w:tc>
        <w:tc>
          <w:tcPr>
            <w:tcW w:w="3260" w:type="dxa"/>
            <w:shd w:val="clear" w:color="auto" w:fill="auto"/>
            <w:noWrap/>
            <w:vAlign w:val="bottom"/>
            <w:hideMark/>
          </w:tcPr>
          <w:p w:rsidR="00452A3E" w:rsidRPr="00B453C4" w:rsidRDefault="00452A3E" w:rsidP="003E2403">
            <w:pPr>
              <w:spacing w:after="0"/>
              <w:jc w:val="center"/>
              <w:rPr>
                <w:rFonts w:ascii="Calibri" w:eastAsia="Times New Roman" w:hAnsi="Calibri"/>
                <w:b/>
                <w:bCs/>
                <w:color w:val="000000"/>
                <w:sz w:val="18"/>
                <w:szCs w:val="18"/>
                <w:lang w:val="es-CO" w:eastAsia="es-CO"/>
              </w:rPr>
            </w:pPr>
            <w:r w:rsidRPr="00B453C4">
              <w:rPr>
                <w:rFonts w:ascii="Calibri" w:eastAsia="Times New Roman" w:hAnsi="Calibri"/>
                <w:b/>
                <w:bCs/>
                <w:color w:val="000000"/>
                <w:sz w:val="18"/>
                <w:szCs w:val="18"/>
                <w:lang w:val="es-CO" w:eastAsia="es-CO"/>
              </w:rPr>
              <w:t>Observaciones OCI</w:t>
            </w:r>
          </w:p>
        </w:tc>
      </w:tr>
      <w:tr w:rsidR="00EC41FB" w:rsidRPr="001D5AA2" w:rsidTr="0045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5"/>
        </w:trPr>
        <w:tc>
          <w:tcPr>
            <w:tcW w:w="12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41FB" w:rsidRPr="00EC41FB" w:rsidRDefault="00EC41FB" w:rsidP="00EC41FB">
            <w:pPr>
              <w:spacing w:after="0"/>
              <w:rPr>
                <w:rFonts w:ascii="Calibri" w:eastAsia="Times New Roman" w:hAnsi="Calibri"/>
                <w:color w:val="000000"/>
                <w:sz w:val="20"/>
                <w:szCs w:val="20"/>
                <w:lang w:val="es-CO" w:eastAsia="es-CO"/>
              </w:rPr>
            </w:pPr>
            <w:r w:rsidRPr="00EC41FB">
              <w:rPr>
                <w:rFonts w:ascii="Calibri" w:eastAsia="Times New Roman" w:hAnsi="Calibri"/>
                <w:color w:val="000000"/>
                <w:sz w:val="20"/>
                <w:szCs w:val="20"/>
                <w:lang w:val="es-CO" w:eastAsia="es-CO"/>
              </w:rPr>
              <w:t>6) Tablas de retención documental</w:t>
            </w:r>
          </w:p>
        </w:tc>
        <w:tc>
          <w:tcPr>
            <w:tcW w:w="400" w:type="dxa"/>
            <w:gridSpan w:val="3"/>
            <w:tcBorders>
              <w:top w:val="single" w:sz="8" w:space="0" w:color="auto"/>
              <w:left w:val="nil"/>
              <w:bottom w:val="single" w:sz="8" w:space="0" w:color="auto"/>
              <w:right w:val="single" w:sz="8" w:space="0" w:color="auto"/>
            </w:tcBorders>
            <w:shd w:val="clear" w:color="auto" w:fill="auto"/>
            <w:noWrap/>
            <w:vAlign w:val="center"/>
            <w:hideMark/>
          </w:tcPr>
          <w:p w:rsidR="00EC41FB" w:rsidRPr="00EC41FB" w:rsidRDefault="00EC41FB" w:rsidP="00EC41FB">
            <w:pPr>
              <w:spacing w:after="0"/>
              <w:jc w:val="center"/>
              <w:rPr>
                <w:rFonts w:ascii="Calibri" w:eastAsia="Times New Roman" w:hAnsi="Calibri"/>
                <w:color w:val="000000"/>
                <w:sz w:val="16"/>
                <w:szCs w:val="16"/>
                <w:lang w:val="es-CO" w:eastAsia="es-CO"/>
              </w:rPr>
            </w:pPr>
            <w:r w:rsidRPr="00EC41FB">
              <w:rPr>
                <w:rFonts w:ascii="Calibri" w:eastAsia="Times New Roman" w:hAnsi="Calibri"/>
                <w:color w:val="000000"/>
                <w:sz w:val="16"/>
                <w:szCs w:val="16"/>
                <w:lang w:val="es-CO" w:eastAsia="es-CO"/>
              </w:rPr>
              <w:t>6</w:t>
            </w:r>
          </w:p>
        </w:tc>
        <w:tc>
          <w:tcPr>
            <w:tcW w:w="1074" w:type="dxa"/>
            <w:gridSpan w:val="2"/>
            <w:tcBorders>
              <w:top w:val="single" w:sz="8" w:space="0" w:color="auto"/>
              <w:left w:val="nil"/>
              <w:bottom w:val="single" w:sz="8" w:space="0" w:color="auto"/>
              <w:right w:val="single" w:sz="8" w:space="0" w:color="auto"/>
            </w:tcBorders>
            <w:shd w:val="clear" w:color="auto" w:fill="auto"/>
            <w:vAlign w:val="center"/>
            <w:hideMark/>
          </w:tcPr>
          <w:p w:rsidR="00EC41FB" w:rsidRPr="00EC41FB" w:rsidRDefault="00EC41FB" w:rsidP="00EC41FB">
            <w:pPr>
              <w:spacing w:after="0"/>
              <w:jc w:val="center"/>
              <w:rPr>
                <w:rFonts w:ascii="Calibri" w:eastAsia="Times New Roman" w:hAnsi="Calibri"/>
                <w:color w:val="000000"/>
                <w:sz w:val="16"/>
                <w:szCs w:val="16"/>
                <w:lang w:val="es-CO" w:eastAsia="es-CO"/>
              </w:rPr>
            </w:pPr>
            <w:r w:rsidRPr="00EC41FB">
              <w:rPr>
                <w:rFonts w:ascii="Calibri" w:eastAsia="Times New Roman" w:hAnsi="Calibri"/>
                <w:color w:val="000000"/>
                <w:sz w:val="16"/>
                <w:szCs w:val="16"/>
                <w:lang w:val="es-CO" w:eastAsia="es-CO"/>
              </w:rPr>
              <w:t>Componentes de las Tablas de Retención Documental</w:t>
            </w:r>
          </w:p>
        </w:tc>
        <w:tc>
          <w:tcPr>
            <w:tcW w:w="1265" w:type="dxa"/>
            <w:tcBorders>
              <w:top w:val="single" w:sz="8" w:space="0" w:color="auto"/>
              <w:left w:val="nil"/>
              <w:bottom w:val="single" w:sz="8" w:space="0" w:color="auto"/>
              <w:right w:val="single" w:sz="8" w:space="0" w:color="auto"/>
            </w:tcBorders>
            <w:shd w:val="clear" w:color="auto" w:fill="auto"/>
            <w:vAlign w:val="center"/>
            <w:hideMark/>
          </w:tcPr>
          <w:p w:rsidR="00EC41FB" w:rsidRPr="00EC41FB" w:rsidRDefault="00EC41FB" w:rsidP="00EC41FB">
            <w:pPr>
              <w:spacing w:after="0"/>
              <w:jc w:val="center"/>
              <w:rPr>
                <w:rFonts w:ascii="Calibri" w:eastAsia="Times New Roman" w:hAnsi="Calibri"/>
                <w:color w:val="000000"/>
                <w:sz w:val="16"/>
                <w:szCs w:val="16"/>
                <w:u w:val="single"/>
                <w:lang w:val="en-US" w:eastAsia="es-CO"/>
              </w:rPr>
            </w:pPr>
            <w:r w:rsidRPr="00EC41FB">
              <w:rPr>
                <w:rFonts w:ascii="Calibri" w:eastAsia="Times New Roman" w:hAnsi="Calibri"/>
                <w:color w:val="000000"/>
                <w:sz w:val="16"/>
                <w:szCs w:val="16"/>
                <w:u w:val="single"/>
                <w:lang w:val="en-US" w:eastAsia="es-CO"/>
              </w:rPr>
              <w:t xml:space="preserve">Art.13 L 1712/14 </w:t>
            </w:r>
            <w:r w:rsidRPr="00EC41FB">
              <w:rPr>
                <w:rFonts w:ascii="Calibri" w:eastAsia="Times New Roman" w:hAnsi="Calibri"/>
                <w:color w:val="000000"/>
                <w:sz w:val="16"/>
                <w:szCs w:val="16"/>
                <w:u w:val="single"/>
                <w:lang w:val="en-US" w:eastAsia="es-CO"/>
              </w:rPr>
              <w:br/>
              <w:t>Dec.103/15 Art.4 Par. 1</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EC41FB" w:rsidRPr="00EC41FB" w:rsidRDefault="00EC41FB" w:rsidP="00EC41FB">
            <w:pPr>
              <w:spacing w:after="0"/>
              <w:rPr>
                <w:rFonts w:ascii="Calibri" w:eastAsia="Times New Roman" w:hAnsi="Calibri"/>
                <w:color w:val="000000"/>
                <w:sz w:val="20"/>
                <w:szCs w:val="20"/>
                <w:lang w:val="es-CO" w:eastAsia="es-CO"/>
              </w:rPr>
            </w:pPr>
            <w:r w:rsidRPr="00EC41FB">
              <w:rPr>
                <w:rFonts w:ascii="Calibri" w:eastAsia="Times New Roman" w:hAnsi="Calibri"/>
                <w:b/>
                <w:bCs/>
                <w:color w:val="000000"/>
                <w:sz w:val="20"/>
                <w:szCs w:val="20"/>
                <w:lang w:val="es-CO" w:eastAsia="es-CO"/>
              </w:rPr>
              <w:t>Se deben publicar las Tablas de Retención Documental</w:t>
            </w:r>
            <w:r w:rsidRPr="00EC41FB">
              <w:rPr>
                <w:rFonts w:ascii="Calibri" w:eastAsia="Times New Roman" w:hAnsi="Calibri"/>
                <w:color w:val="000000"/>
                <w:sz w:val="20"/>
                <w:szCs w:val="20"/>
                <w:lang w:val="es-CO" w:eastAsia="es-CO"/>
              </w:rPr>
              <w:t xml:space="preserve"> que son las listas de series documentales con sus correspondientes tipos de documentos, a los cuales se les asigna el tiempo de permanencia en cada etapa del ciclo vital de los documentos. (Seguir lineamientos del Archivo General de la Nación. www.archivogeneral.gov.co/trd).</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EC41FB" w:rsidRPr="00EC41FB" w:rsidRDefault="00EC41FB" w:rsidP="00EC41FB">
            <w:pPr>
              <w:spacing w:after="0"/>
              <w:jc w:val="center"/>
              <w:rPr>
                <w:rFonts w:ascii="Calibri" w:eastAsia="Times New Roman" w:hAnsi="Calibri"/>
                <w:color w:val="000000"/>
                <w:sz w:val="22"/>
                <w:szCs w:val="22"/>
                <w:lang w:val="es-CO" w:eastAsia="es-CO"/>
              </w:rPr>
            </w:pPr>
            <w:r w:rsidRPr="00EC41FB">
              <w:rPr>
                <w:rFonts w:ascii="Calibri" w:eastAsia="Times New Roman" w:hAnsi="Calibri"/>
                <w:color w:val="000000"/>
                <w:sz w:val="22"/>
                <w:szCs w:val="22"/>
                <w:lang w:val="es-CO" w:eastAsia="es-CO"/>
              </w:rPr>
              <w:t>x</w:t>
            </w:r>
          </w:p>
        </w:tc>
        <w:tc>
          <w:tcPr>
            <w:tcW w:w="567" w:type="dxa"/>
            <w:tcBorders>
              <w:top w:val="single" w:sz="8" w:space="0" w:color="auto"/>
              <w:left w:val="nil"/>
              <w:bottom w:val="single" w:sz="8" w:space="0" w:color="auto"/>
              <w:right w:val="nil"/>
            </w:tcBorders>
            <w:shd w:val="clear" w:color="auto" w:fill="auto"/>
            <w:vAlign w:val="center"/>
            <w:hideMark/>
          </w:tcPr>
          <w:p w:rsidR="00EC41FB" w:rsidRPr="00EC41FB" w:rsidRDefault="00EC41FB" w:rsidP="00EC41FB">
            <w:pPr>
              <w:spacing w:after="0"/>
              <w:jc w:val="center"/>
              <w:rPr>
                <w:rFonts w:ascii="Calibri" w:eastAsia="Times New Roman" w:hAnsi="Calibri"/>
                <w:color w:val="000000"/>
                <w:sz w:val="22"/>
                <w:szCs w:val="22"/>
                <w:lang w:val="es-CO" w:eastAsia="es-CO"/>
              </w:rPr>
            </w:pPr>
            <w:r w:rsidRPr="00EC41FB">
              <w:rPr>
                <w:rFonts w:ascii="Calibri" w:eastAsia="Times New Roman" w:hAnsi="Calibri"/>
                <w:color w:val="000000"/>
                <w:sz w:val="22"/>
                <w:szCs w:val="22"/>
                <w:lang w:val="es-CO" w:eastAsia="es-CO"/>
              </w:rPr>
              <w:t> </w:t>
            </w:r>
          </w:p>
        </w:tc>
        <w:tc>
          <w:tcPr>
            <w:tcW w:w="567" w:type="dxa"/>
            <w:tcBorders>
              <w:top w:val="single" w:sz="8" w:space="0" w:color="auto"/>
              <w:left w:val="single" w:sz="4" w:space="0" w:color="auto"/>
              <w:bottom w:val="single" w:sz="8" w:space="0" w:color="auto"/>
              <w:right w:val="nil"/>
            </w:tcBorders>
            <w:shd w:val="clear" w:color="auto" w:fill="auto"/>
            <w:vAlign w:val="center"/>
            <w:hideMark/>
          </w:tcPr>
          <w:p w:rsidR="00EC41FB" w:rsidRPr="00EC41FB" w:rsidRDefault="00EC41FB" w:rsidP="00EC41FB">
            <w:pPr>
              <w:spacing w:after="0"/>
              <w:jc w:val="center"/>
              <w:rPr>
                <w:rFonts w:ascii="Calibri" w:eastAsia="Times New Roman" w:hAnsi="Calibri"/>
                <w:color w:val="000000"/>
                <w:sz w:val="22"/>
                <w:szCs w:val="22"/>
                <w:lang w:val="es-CO" w:eastAsia="es-CO"/>
              </w:rPr>
            </w:pPr>
            <w:r w:rsidRPr="00EC41FB">
              <w:rPr>
                <w:rFonts w:ascii="Calibri" w:eastAsia="Times New Roman" w:hAnsi="Calibri"/>
                <w:color w:val="000000"/>
                <w:sz w:val="22"/>
                <w:szCs w:val="22"/>
                <w:lang w:val="es-CO" w:eastAsia="es-CO"/>
              </w:rPr>
              <w:t> </w:t>
            </w:r>
          </w:p>
        </w:tc>
        <w:tc>
          <w:tcPr>
            <w:tcW w:w="1985" w:type="dxa"/>
            <w:tcBorders>
              <w:top w:val="single" w:sz="8" w:space="0" w:color="auto"/>
              <w:left w:val="single" w:sz="8" w:space="0" w:color="auto"/>
              <w:bottom w:val="single" w:sz="8" w:space="0" w:color="auto"/>
              <w:right w:val="nil"/>
            </w:tcBorders>
            <w:shd w:val="clear" w:color="auto" w:fill="auto"/>
            <w:vAlign w:val="center"/>
            <w:hideMark/>
          </w:tcPr>
          <w:p w:rsidR="00EC41FB" w:rsidRPr="00EC41FB" w:rsidRDefault="00EC41FB" w:rsidP="00EC41FB">
            <w:pPr>
              <w:spacing w:after="0"/>
              <w:jc w:val="center"/>
              <w:rPr>
                <w:rFonts w:ascii="Calibri" w:eastAsia="Times New Roman" w:hAnsi="Calibri"/>
                <w:color w:val="0070C0"/>
                <w:sz w:val="16"/>
                <w:szCs w:val="16"/>
                <w:u w:val="single"/>
                <w:lang w:val="es-CO" w:eastAsia="es-CO"/>
              </w:rPr>
            </w:pPr>
            <w:r w:rsidRPr="00EC41FB">
              <w:rPr>
                <w:rFonts w:ascii="Calibri" w:eastAsia="Times New Roman" w:hAnsi="Calibri"/>
                <w:color w:val="0070C0"/>
                <w:sz w:val="16"/>
                <w:szCs w:val="16"/>
                <w:u w:val="single"/>
                <w:lang w:val="es-CO" w:eastAsia="es-CO"/>
              </w:rPr>
              <w:t>http://www.unidadvictimas.gov.co/es/tablas-de-retenci%C3%B3n-documental/8998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1FB" w:rsidRPr="00EC41FB" w:rsidRDefault="00EC41FB" w:rsidP="00EC41FB">
            <w:pPr>
              <w:spacing w:after="0"/>
              <w:jc w:val="both"/>
              <w:rPr>
                <w:rFonts w:ascii="Calibri" w:eastAsia="Times New Roman" w:hAnsi="Calibri"/>
                <w:color w:val="000000"/>
                <w:sz w:val="16"/>
                <w:szCs w:val="16"/>
                <w:lang w:val="es-CO" w:eastAsia="es-CO"/>
              </w:rPr>
            </w:pPr>
            <w:r w:rsidRPr="00EC41FB">
              <w:rPr>
                <w:rFonts w:ascii="Calibri" w:eastAsia="Times New Roman" w:hAnsi="Calibri"/>
                <w:color w:val="000000"/>
                <w:sz w:val="16"/>
                <w:szCs w:val="16"/>
                <w:lang w:val="es-CO" w:eastAsia="es-CO"/>
              </w:rPr>
              <w:t xml:space="preserve">La OCI evidenció que se encuentra publicado en el sitio web de </w:t>
            </w:r>
            <w:r w:rsidRPr="001D5AA2">
              <w:rPr>
                <w:rFonts w:ascii="Calibri" w:eastAsia="Times New Roman" w:hAnsi="Calibri"/>
                <w:color w:val="000000"/>
                <w:sz w:val="16"/>
                <w:szCs w:val="16"/>
                <w:lang w:val="es-CO" w:eastAsia="es-CO"/>
              </w:rPr>
              <w:t>tra</w:t>
            </w:r>
            <w:r w:rsidR="00A91ECF">
              <w:rPr>
                <w:rFonts w:ascii="Calibri" w:eastAsia="Times New Roman" w:hAnsi="Calibri"/>
                <w:color w:val="000000"/>
                <w:sz w:val="16"/>
                <w:szCs w:val="16"/>
                <w:lang w:val="es-CO" w:eastAsia="es-CO"/>
              </w:rPr>
              <w:t>n</w:t>
            </w:r>
            <w:r w:rsidRPr="001D5AA2">
              <w:rPr>
                <w:rFonts w:ascii="Calibri" w:eastAsia="Times New Roman" w:hAnsi="Calibri"/>
                <w:color w:val="000000"/>
                <w:sz w:val="16"/>
                <w:szCs w:val="16"/>
                <w:lang w:val="es-CO" w:eastAsia="es-CO"/>
              </w:rPr>
              <w:t>sparencia</w:t>
            </w:r>
            <w:r w:rsidRPr="00EC41FB">
              <w:rPr>
                <w:rFonts w:ascii="Calibri" w:eastAsia="Times New Roman" w:hAnsi="Calibri"/>
                <w:color w:val="000000"/>
                <w:sz w:val="16"/>
                <w:szCs w:val="16"/>
                <w:lang w:val="es-CO" w:eastAsia="es-CO"/>
              </w:rPr>
              <w:t xml:space="preserve"> y acceso a la información pública, las tablas de retención documental como se establece en la norma. </w:t>
            </w:r>
          </w:p>
        </w:tc>
      </w:tr>
    </w:tbl>
    <w:p w:rsidR="00093154" w:rsidRPr="001D5AA2" w:rsidRDefault="00093154" w:rsidP="00093154">
      <w:pPr>
        <w:tabs>
          <w:tab w:val="left" w:pos="1770"/>
        </w:tabs>
        <w:rPr>
          <w:rFonts w:ascii="Calibri" w:hAnsi="Calibri" w:cs="Arial"/>
          <w:b/>
          <w:sz w:val="22"/>
          <w:szCs w:val="22"/>
          <w:lang w:val="es-CO"/>
        </w:rPr>
      </w:pPr>
    </w:p>
    <w:p w:rsidR="00093154" w:rsidRPr="001D5AA2" w:rsidRDefault="00093154" w:rsidP="00093154">
      <w:pPr>
        <w:tabs>
          <w:tab w:val="left" w:pos="1770"/>
          <w:tab w:val="left" w:pos="3000"/>
        </w:tabs>
        <w:rPr>
          <w:rFonts w:ascii="Calibri" w:hAnsi="Calibri" w:cs="Arial"/>
          <w:sz w:val="22"/>
          <w:szCs w:val="22"/>
          <w:lang w:val="es-ES"/>
        </w:rPr>
      </w:pPr>
      <w:r w:rsidRPr="001D5AA2">
        <w:rPr>
          <w:rFonts w:ascii="Calibri" w:hAnsi="Calibri" w:cs="Arial"/>
          <w:sz w:val="22"/>
          <w:szCs w:val="22"/>
          <w:lang w:val="es-ES"/>
        </w:rPr>
        <w:lastRenderedPageBreak/>
        <w:tab/>
      </w:r>
      <w:r w:rsidRPr="001D5AA2">
        <w:rPr>
          <w:rFonts w:ascii="Calibri" w:hAnsi="Calibri" w:cs="Arial"/>
          <w:sz w:val="22"/>
          <w:szCs w:val="22"/>
          <w:lang w:val="es-ES"/>
        </w:rPr>
        <w:tab/>
      </w:r>
    </w:p>
    <w:p w:rsidR="00093154" w:rsidRPr="001D5AA2" w:rsidRDefault="00093154" w:rsidP="0001578E">
      <w:pPr>
        <w:pStyle w:val="Prrafodelista"/>
        <w:numPr>
          <w:ilvl w:val="0"/>
          <w:numId w:val="5"/>
        </w:numPr>
        <w:tabs>
          <w:tab w:val="left" w:pos="1770"/>
        </w:tabs>
        <w:rPr>
          <w:rFonts w:ascii="Calibri" w:hAnsi="Calibri" w:cs="Arial"/>
          <w:b/>
          <w:sz w:val="22"/>
          <w:szCs w:val="22"/>
          <w:lang w:val="es-ES"/>
        </w:rPr>
      </w:pPr>
      <w:r w:rsidRPr="001D5AA2">
        <w:rPr>
          <w:rFonts w:ascii="Calibri" w:hAnsi="Calibri" w:cs="Arial"/>
          <w:b/>
          <w:sz w:val="22"/>
          <w:szCs w:val="22"/>
          <w:lang w:val="es-ES"/>
        </w:rPr>
        <w:t>Informe de solicitudes de acceso a la información</w:t>
      </w:r>
    </w:p>
    <w:p w:rsidR="00093154" w:rsidRPr="001D5AA2" w:rsidRDefault="00093154" w:rsidP="00093154">
      <w:pPr>
        <w:spacing w:after="0"/>
        <w:jc w:val="both"/>
        <w:rPr>
          <w:rFonts w:ascii="Calibri" w:hAnsi="Calibri" w:cs="Arial"/>
          <w:sz w:val="22"/>
          <w:szCs w:val="22"/>
          <w:lang w:val="es-CO"/>
        </w:rPr>
      </w:pPr>
      <w:r w:rsidRPr="001D5AA2">
        <w:rPr>
          <w:rFonts w:ascii="Calibri" w:hAnsi="Calibri" w:cs="Arial"/>
          <w:sz w:val="22"/>
          <w:szCs w:val="22"/>
          <w:lang w:val="es-CO"/>
        </w:rPr>
        <w:t>La OCI realizó seguimiento a las actividades descritas dentro de la matriz de seguimiento de la Procuraduría General de la Nación PGN tomando como criterio los siguientes artículos.</w:t>
      </w:r>
    </w:p>
    <w:p w:rsidR="00093154" w:rsidRPr="001D5AA2" w:rsidRDefault="00093154" w:rsidP="00093154">
      <w:pPr>
        <w:spacing w:after="0"/>
        <w:ind w:left="360"/>
        <w:jc w:val="both"/>
        <w:rPr>
          <w:rFonts w:ascii="Calibri" w:hAnsi="Calibri" w:cs="Arial"/>
          <w:sz w:val="22"/>
          <w:szCs w:val="22"/>
          <w:lang w:val="es-CO"/>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11. Información mínima obligatoria respecto a servicios, procedimientos y funcionamiento del sujeto obligado.</w:t>
      </w:r>
      <w:r w:rsidRPr="001D5AA2">
        <w:rPr>
          <w:rFonts w:ascii="Calibri" w:hAnsi="Calibri" w:cs="Arial"/>
          <w:i/>
          <w:sz w:val="22"/>
          <w:szCs w:val="22"/>
        </w:rPr>
        <w:t> Todo sujeto obligado deberá publicar la siguiente información mínima obligatoria de manera proactiva:</w:t>
      </w:r>
    </w:p>
    <w:p w:rsidR="00093154" w:rsidRPr="001D5AA2" w:rsidRDefault="00093154" w:rsidP="00093154">
      <w:pPr>
        <w:spacing w:after="0"/>
        <w:contextualSpacing/>
        <w:jc w:val="both"/>
        <w:rPr>
          <w:rFonts w:ascii="Calibri" w:hAnsi="Calibri" w:cs="Arial"/>
          <w:i/>
          <w:sz w:val="22"/>
          <w:szCs w:val="22"/>
        </w:rPr>
      </w:pPr>
    </w:p>
    <w:p w:rsidR="00093154" w:rsidRPr="001D5AA2" w:rsidRDefault="00093154" w:rsidP="00093154">
      <w:pPr>
        <w:spacing w:after="0"/>
        <w:contextualSpacing/>
        <w:jc w:val="both"/>
        <w:rPr>
          <w:rFonts w:ascii="Calibri" w:hAnsi="Calibri" w:cs="Arial"/>
          <w:i/>
          <w:sz w:val="22"/>
          <w:szCs w:val="22"/>
        </w:rPr>
      </w:pPr>
      <w:r w:rsidRPr="001D5AA2">
        <w:rPr>
          <w:rFonts w:ascii="Calibri" w:hAnsi="Calibri" w:cs="Arial"/>
          <w:b/>
          <w:i/>
          <w:sz w:val="22"/>
          <w:szCs w:val="22"/>
        </w:rPr>
        <w:t>Artículo 26. Respuesta a solicitud de acceso a información.</w:t>
      </w:r>
      <w:r w:rsidRPr="001D5AA2">
        <w:rPr>
          <w:rFonts w:ascii="Calibri" w:hAnsi="Calibri" w:cs="Arial"/>
          <w:i/>
          <w:sz w:val="22"/>
          <w:szCs w:val="22"/>
        </w:rPr>
        <w:t> Es aquel acto escrito mediante el cual, de forma oportuna, veraz, completa, motivada y actualizada, todo sujeto obligado responde materialmente a cualquier persona que presente una solicitud de acceso a información pública. Su respuesta se dará en los términos establecidos. La respuesta a la solicitud deberá ser gratuita o sujeta a un costo que no supere el valor de la reproducción y envío de la misma al solicitante. Se preferirá, cuando sea posible, según los sujetos pasivo y activo, la respuesta por vía electrónica, con el consentimiento del solicitante.</w:t>
      </w:r>
    </w:p>
    <w:p w:rsidR="00F40B0E" w:rsidRPr="001D5AA2" w:rsidRDefault="00F40B0E" w:rsidP="00093154">
      <w:pPr>
        <w:spacing w:after="0"/>
        <w:contextualSpacing/>
        <w:jc w:val="both"/>
        <w:rPr>
          <w:rFonts w:ascii="Calibri" w:hAnsi="Calibri" w:cs="Arial"/>
          <w:i/>
          <w:sz w:val="22"/>
          <w:szCs w:val="22"/>
        </w:rPr>
      </w:pPr>
    </w:p>
    <w:tbl>
      <w:tblPr>
        <w:tblW w:w="14318" w:type="dxa"/>
        <w:tblInd w:w="-436" w:type="dxa"/>
        <w:tblLayout w:type="fixed"/>
        <w:tblCellMar>
          <w:left w:w="70" w:type="dxa"/>
          <w:right w:w="70" w:type="dxa"/>
        </w:tblCellMar>
        <w:tblLook w:val="04A0" w:firstRow="1" w:lastRow="0" w:firstColumn="1" w:lastColumn="0" w:noHBand="0" w:noVBand="1"/>
      </w:tblPr>
      <w:tblGrid>
        <w:gridCol w:w="1162"/>
        <w:gridCol w:w="20"/>
        <w:gridCol w:w="380"/>
        <w:gridCol w:w="18"/>
        <w:gridCol w:w="1038"/>
        <w:gridCol w:w="769"/>
        <w:gridCol w:w="20"/>
        <w:gridCol w:w="2810"/>
        <w:gridCol w:w="339"/>
        <w:gridCol w:w="249"/>
        <w:gridCol w:w="76"/>
        <w:gridCol w:w="349"/>
        <w:gridCol w:w="877"/>
        <w:gridCol w:w="2690"/>
        <w:gridCol w:w="3468"/>
        <w:gridCol w:w="53"/>
      </w:tblGrid>
      <w:tr w:rsidR="00F40B0E" w:rsidRPr="001D5AA2" w:rsidTr="002245E6">
        <w:trPr>
          <w:trHeight w:val="315"/>
        </w:trPr>
        <w:tc>
          <w:tcPr>
            <w:tcW w:w="1182"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20"/>
                <w:szCs w:val="20"/>
                <w:lang w:val="es-CO" w:eastAsia="es-CO"/>
              </w:rPr>
            </w:pPr>
            <w:r w:rsidRPr="00F40B0E">
              <w:rPr>
                <w:rFonts w:ascii="Calibri" w:eastAsia="Times New Roman" w:hAnsi="Calibri"/>
                <w:b/>
                <w:bCs/>
                <w:color w:val="000000"/>
                <w:sz w:val="20"/>
                <w:szCs w:val="20"/>
                <w:lang w:val="es-CO" w:eastAsia="es-CO"/>
              </w:rPr>
              <w:t>Tipo de información</w:t>
            </w:r>
          </w:p>
        </w:tc>
        <w:tc>
          <w:tcPr>
            <w:tcW w:w="398" w:type="dxa"/>
            <w:gridSpan w:val="2"/>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lang w:val="es-CO" w:eastAsia="es-CO"/>
              </w:rPr>
            </w:pPr>
            <w:r w:rsidRPr="00F40B0E">
              <w:rPr>
                <w:rFonts w:ascii="Calibri" w:eastAsia="Times New Roman" w:hAnsi="Calibri"/>
                <w:b/>
                <w:bCs/>
                <w:color w:val="000000"/>
                <w:sz w:val="18"/>
                <w:szCs w:val="18"/>
                <w:lang w:val="es-CO" w:eastAsia="es-CO"/>
              </w:rPr>
              <w:t>#</w:t>
            </w:r>
          </w:p>
        </w:tc>
        <w:tc>
          <w:tcPr>
            <w:tcW w:w="1038"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lang w:val="es-CO" w:eastAsia="es-CO"/>
              </w:rPr>
            </w:pPr>
            <w:r w:rsidRPr="00F40B0E">
              <w:rPr>
                <w:rFonts w:ascii="Calibri" w:eastAsia="Times New Roman" w:hAnsi="Calibri"/>
                <w:b/>
                <w:bCs/>
                <w:color w:val="000000"/>
                <w:sz w:val="18"/>
                <w:szCs w:val="18"/>
                <w:lang w:val="es-CO" w:eastAsia="es-CO"/>
              </w:rPr>
              <w:t>Actividad</w:t>
            </w:r>
          </w:p>
        </w:tc>
        <w:tc>
          <w:tcPr>
            <w:tcW w:w="789" w:type="dxa"/>
            <w:gridSpan w:val="2"/>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u w:val="single"/>
                <w:lang w:val="es-CO" w:eastAsia="es-CO"/>
              </w:rPr>
            </w:pPr>
            <w:r w:rsidRPr="00F40B0E">
              <w:rPr>
                <w:rFonts w:ascii="Calibri" w:eastAsia="Times New Roman" w:hAnsi="Calibri"/>
                <w:b/>
                <w:bCs/>
                <w:color w:val="000000"/>
                <w:sz w:val="18"/>
                <w:szCs w:val="18"/>
                <w:u w:val="single"/>
                <w:lang w:val="es-CO" w:eastAsia="es-CO"/>
              </w:rPr>
              <w:t>Norma</w:t>
            </w:r>
          </w:p>
        </w:tc>
        <w:tc>
          <w:tcPr>
            <w:tcW w:w="2810" w:type="dxa"/>
            <w:vMerge w:val="restart"/>
            <w:tcBorders>
              <w:top w:val="single" w:sz="12" w:space="0" w:color="auto"/>
              <w:left w:val="single" w:sz="8" w:space="0" w:color="auto"/>
              <w:bottom w:val="single" w:sz="12" w:space="0" w:color="000000"/>
              <w:right w:val="single" w:sz="8" w:space="0" w:color="auto"/>
            </w:tcBorders>
            <w:shd w:val="clear" w:color="auto" w:fill="auto"/>
            <w:hideMark/>
          </w:tcPr>
          <w:p w:rsidR="00F40B0E" w:rsidRPr="00F40B0E" w:rsidRDefault="00F40B0E" w:rsidP="00F40B0E">
            <w:pPr>
              <w:spacing w:after="0"/>
              <w:jc w:val="center"/>
              <w:rPr>
                <w:rFonts w:ascii="Calibri" w:eastAsia="Times New Roman" w:hAnsi="Calibri"/>
                <w:b/>
                <w:bCs/>
                <w:sz w:val="20"/>
                <w:szCs w:val="20"/>
                <w:lang w:val="es-CO" w:eastAsia="es-CO"/>
              </w:rPr>
            </w:pPr>
            <w:r w:rsidRPr="00F40B0E">
              <w:rPr>
                <w:rFonts w:ascii="Calibri" w:eastAsia="Times New Roman" w:hAnsi="Calibri"/>
                <w:b/>
                <w:bCs/>
                <w:sz w:val="20"/>
                <w:szCs w:val="20"/>
                <w:lang w:val="es-CO" w:eastAsia="es-CO"/>
              </w:rPr>
              <w:t xml:space="preserve">Descripción </w:t>
            </w:r>
          </w:p>
        </w:tc>
        <w:tc>
          <w:tcPr>
            <w:tcW w:w="1890" w:type="dxa"/>
            <w:gridSpan w:val="5"/>
            <w:tcBorders>
              <w:top w:val="single" w:sz="12" w:space="0" w:color="auto"/>
              <w:left w:val="nil"/>
              <w:bottom w:val="single" w:sz="4" w:space="0" w:color="auto"/>
              <w:right w:val="single" w:sz="8" w:space="0" w:color="000000"/>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lang w:val="es-CO" w:eastAsia="es-CO"/>
              </w:rPr>
            </w:pPr>
            <w:r w:rsidRPr="00F40B0E">
              <w:rPr>
                <w:rFonts w:ascii="Calibri" w:eastAsia="Times New Roman" w:hAnsi="Calibri"/>
                <w:b/>
                <w:bCs/>
                <w:color w:val="000000"/>
                <w:sz w:val="18"/>
                <w:szCs w:val="18"/>
                <w:lang w:val="es-CO" w:eastAsia="es-CO"/>
              </w:rPr>
              <w:t>Cumplimiento</w:t>
            </w:r>
          </w:p>
        </w:tc>
        <w:tc>
          <w:tcPr>
            <w:tcW w:w="2690" w:type="dxa"/>
            <w:tcBorders>
              <w:top w:val="single" w:sz="12" w:space="0" w:color="auto"/>
              <w:left w:val="single" w:sz="8" w:space="0" w:color="auto"/>
              <w:bottom w:val="single" w:sz="12" w:space="0" w:color="000000"/>
              <w:right w:val="nil"/>
            </w:tcBorders>
            <w:shd w:val="clear" w:color="auto" w:fill="auto"/>
            <w:vAlign w:val="center"/>
            <w:hideMark/>
          </w:tcPr>
          <w:p w:rsidR="00F40B0E" w:rsidRPr="00F40B0E" w:rsidRDefault="00F40B0E" w:rsidP="00F40B0E">
            <w:pPr>
              <w:spacing w:after="0"/>
              <w:jc w:val="center"/>
              <w:rPr>
                <w:rFonts w:ascii="Calibri" w:eastAsia="Times New Roman" w:hAnsi="Calibri"/>
                <w:b/>
                <w:bCs/>
                <w:sz w:val="18"/>
                <w:szCs w:val="18"/>
                <w:lang w:val="es-CO" w:eastAsia="es-CO"/>
              </w:rPr>
            </w:pPr>
            <w:r w:rsidRPr="00F40B0E">
              <w:rPr>
                <w:rFonts w:ascii="Calibri" w:eastAsia="Times New Roman" w:hAnsi="Calibri"/>
                <w:b/>
                <w:bCs/>
                <w:sz w:val="18"/>
                <w:szCs w:val="18"/>
                <w:lang w:val="es-CO" w:eastAsia="es-CO"/>
              </w:rPr>
              <w:t>Ubicación Sitio Web</w:t>
            </w:r>
          </w:p>
        </w:tc>
        <w:tc>
          <w:tcPr>
            <w:tcW w:w="3521"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rsidR="00F40B0E" w:rsidRPr="00F40B0E" w:rsidRDefault="00F40B0E" w:rsidP="00F40B0E">
            <w:pPr>
              <w:spacing w:after="0"/>
              <w:jc w:val="center"/>
              <w:rPr>
                <w:rFonts w:ascii="Calibri" w:eastAsia="Times New Roman" w:hAnsi="Calibri"/>
                <w:b/>
                <w:bCs/>
                <w:color w:val="000000"/>
                <w:sz w:val="16"/>
                <w:szCs w:val="16"/>
                <w:lang w:val="es-CO" w:eastAsia="es-CO"/>
              </w:rPr>
            </w:pPr>
            <w:r w:rsidRPr="00F40B0E">
              <w:rPr>
                <w:rFonts w:ascii="Calibri" w:eastAsia="Times New Roman" w:hAnsi="Calibri"/>
                <w:b/>
                <w:bCs/>
                <w:color w:val="000000"/>
                <w:sz w:val="16"/>
                <w:szCs w:val="16"/>
                <w:lang w:val="es-CO" w:eastAsia="es-CO"/>
              </w:rPr>
              <w:t>Observaciones OCI</w:t>
            </w:r>
          </w:p>
        </w:tc>
      </w:tr>
      <w:tr w:rsidR="00F40B0E" w:rsidRPr="001D5AA2" w:rsidTr="002245E6">
        <w:trPr>
          <w:trHeight w:val="315"/>
        </w:trPr>
        <w:tc>
          <w:tcPr>
            <w:tcW w:w="1182" w:type="dxa"/>
            <w:gridSpan w:val="2"/>
            <w:vMerge/>
            <w:tcBorders>
              <w:top w:val="single" w:sz="12" w:space="0" w:color="auto"/>
              <w:left w:val="single" w:sz="8" w:space="0" w:color="auto"/>
              <w:bottom w:val="single" w:sz="8" w:space="0" w:color="000000"/>
              <w:right w:val="single" w:sz="8" w:space="0" w:color="auto"/>
            </w:tcBorders>
            <w:vAlign w:val="center"/>
            <w:hideMark/>
          </w:tcPr>
          <w:p w:rsidR="00F40B0E" w:rsidRPr="00F40B0E" w:rsidRDefault="00F40B0E" w:rsidP="00F40B0E">
            <w:pPr>
              <w:spacing w:after="0"/>
              <w:rPr>
                <w:rFonts w:ascii="Calibri" w:eastAsia="Times New Roman" w:hAnsi="Calibri"/>
                <w:b/>
                <w:bCs/>
                <w:color w:val="000000"/>
                <w:sz w:val="20"/>
                <w:szCs w:val="20"/>
                <w:lang w:val="es-CO" w:eastAsia="es-CO"/>
              </w:rPr>
            </w:pPr>
          </w:p>
        </w:tc>
        <w:tc>
          <w:tcPr>
            <w:tcW w:w="398" w:type="dxa"/>
            <w:gridSpan w:val="2"/>
            <w:vMerge/>
            <w:tcBorders>
              <w:top w:val="single" w:sz="12"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b/>
                <w:bCs/>
                <w:color w:val="000000"/>
                <w:sz w:val="18"/>
                <w:szCs w:val="18"/>
                <w:lang w:val="es-CO" w:eastAsia="es-CO"/>
              </w:rPr>
            </w:pPr>
          </w:p>
        </w:tc>
        <w:tc>
          <w:tcPr>
            <w:tcW w:w="1038" w:type="dxa"/>
            <w:vMerge/>
            <w:tcBorders>
              <w:top w:val="single" w:sz="12"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b/>
                <w:bCs/>
                <w:color w:val="000000"/>
                <w:sz w:val="18"/>
                <w:szCs w:val="18"/>
                <w:lang w:val="es-CO" w:eastAsia="es-CO"/>
              </w:rPr>
            </w:pPr>
          </w:p>
        </w:tc>
        <w:tc>
          <w:tcPr>
            <w:tcW w:w="789" w:type="dxa"/>
            <w:gridSpan w:val="2"/>
            <w:vMerge/>
            <w:tcBorders>
              <w:top w:val="single" w:sz="12"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b/>
                <w:bCs/>
                <w:color w:val="000000"/>
                <w:sz w:val="18"/>
                <w:szCs w:val="18"/>
                <w:u w:val="single"/>
                <w:lang w:val="es-CO" w:eastAsia="es-CO"/>
              </w:rPr>
            </w:pPr>
          </w:p>
        </w:tc>
        <w:tc>
          <w:tcPr>
            <w:tcW w:w="2810" w:type="dxa"/>
            <w:vMerge/>
            <w:tcBorders>
              <w:top w:val="single" w:sz="12"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b/>
                <w:bCs/>
                <w:sz w:val="20"/>
                <w:szCs w:val="20"/>
                <w:lang w:val="es-CO" w:eastAsia="es-CO"/>
              </w:rPr>
            </w:pPr>
          </w:p>
        </w:tc>
        <w:tc>
          <w:tcPr>
            <w:tcW w:w="588" w:type="dxa"/>
            <w:gridSpan w:val="2"/>
            <w:tcBorders>
              <w:top w:val="single" w:sz="4" w:space="0" w:color="auto"/>
              <w:left w:val="nil"/>
              <w:bottom w:val="single" w:sz="12"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lang w:val="es-CO" w:eastAsia="es-CO"/>
              </w:rPr>
            </w:pPr>
            <w:r w:rsidRPr="00F40B0E">
              <w:rPr>
                <w:rFonts w:ascii="Calibri" w:eastAsia="Times New Roman" w:hAnsi="Calibri"/>
                <w:b/>
                <w:bCs/>
                <w:color w:val="000000"/>
                <w:sz w:val="18"/>
                <w:szCs w:val="18"/>
                <w:lang w:val="es-CO" w:eastAsia="es-CO"/>
              </w:rPr>
              <w:t>Sí</w:t>
            </w:r>
          </w:p>
        </w:tc>
        <w:tc>
          <w:tcPr>
            <w:tcW w:w="425" w:type="dxa"/>
            <w:gridSpan w:val="2"/>
            <w:tcBorders>
              <w:top w:val="nil"/>
              <w:left w:val="nil"/>
              <w:bottom w:val="single" w:sz="12"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lang w:val="es-CO" w:eastAsia="es-CO"/>
              </w:rPr>
            </w:pPr>
            <w:r w:rsidRPr="00F40B0E">
              <w:rPr>
                <w:rFonts w:ascii="Calibri" w:eastAsia="Times New Roman" w:hAnsi="Calibri"/>
                <w:b/>
                <w:bCs/>
                <w:color w:val="000000"/>
                <w:sz w:val="18"/>
                <w:szCs w:val="18"/>
                <w:lang w:val="es-CO" w:eastAsia="es-CO"/>
              </w:rPr>
              <w:t>No</w:t>
            </w:r>
          </w:p>
        </w:tc>
        <w:tc>
          <w:tcPr>
            <w:tcW w:w="877" w:type="dxa"/>
            <w:tcBorders>
              <w:top w:val="nil"/>
              <w:left w:val="nil"/>
              <w:bottom w:val="single" w:sz="12" w:space="0" w:color="auto"/>
              <w:right w:val="single" w:sz="8" w:space="0" w:color="auto"/>
            </w:tcBorders>
            <w:shd w:val="clear" w:color="auto" w:fill="auto"/>
            <w:vAlign w:val="center"/>
            <w:hideMark/>
          </w:tcPr>
          <w:p w:rsidR="00F40B0E" w:rsidRPr="00F40B0E" w:rsidRDefault="00F40B0E" w:rsidP="00F40B0E">
            <w:pPr>
              <w:spacing w:after="0"/>
              <w:jc w:val="center"/>
              <w:rPr>
                <w:rFonts w:ascii="Calibri" w:eastAsia="Times New Roman" w:hAnsi="Calibri"/>
                <w:b/>
                <w:bCs/>
                <w:color w:val="000000"/>
                <w:sz w:val="18"/>
                <w:szCs w:val="18"/>
                <w:lang w:val="es-CO" w:eastAsia="es-CO"/>
              </w:rPr>
            </w:pPr>
            <w:r w:rsidRPr="00F40B0E">
              <w:rPr>
                <w:rFonts w:ascii="Calibri" w:eastAsia="Times New Roman" w:hAnsi="Calibri"/>
                <w:b/>
                <w:bCs/>
                <w:color w:val="000000"/>
                <w:sz w:val="18"/>
                <w:szCs w:val="18"/>
                <w:lang w:val="es-CO" w:eastAsia="es-CO"/>
              </w:rPr>
              <w:t>Parcial</w:t>
            </w:r>
          </w:p>
        </w:tc>
        <w:tc>
          <w:tcPr>
            <w:tcW w:w="2690" w:type="dxa"/>
            <w:tcBorders>
              <w:top w:val="single" w:sz="12" w:space="0" w:color="auto"/>
              <w:left w:val="single" w:sz="8" w:space="0" w:color="auto"/>
              <w:bottom w:val="single" w:sz="12" w:space="0" w:color="000000"/>
              <w:right w:val="nil"/>
            </w:tcBorders>
            <w:vAlign w:val="center"/>
            <w:hideMark/>
          </w:tcPr>
          <w:p w:rsidR="00F40B0E" w:rsidRPr="00F40B0E" w:rsidRDefault="00F40B0E" w:rsidP="00F40B0E">
            <w:pPr>
              <w:spacing w:after="0"/>
              <w:rPr>
                <w:rFonts w:ascii="Calibri" w:eastAsia="Times New Roman" w:hAnsi="Calibri"/>
                <w:b/>
                <w:bCs/>
                <w:sz w:val="18"/>
                <w:szCs w:val="18"/>
                <w:lang w:val="es-CO" w:eastAsia="es-CO"/>
              </w:rPr>
            </w:pPr>
          </w:p>
        </w:tc>
        <w:tc>
          <w:tcPr>
            <w:tcW w:w="3521" w:type="dxa"/>
            <w:gridSpan w:val="2"/>
            <w:tcBorders>
              <w:top w:val="single" w:sz="4" w:space="0" w:color="auto"/>
              <w:left w:val="single" w:sz="4" w:space="0" w:color="auto"/>
              <w:bottom w:val="single" w:sz="4" w:space="0" w:color="000000"/>
              <w:right w:val="single" w:sz="4" w:space="0" w:color="auto"/>
            </w:tcBorders>
            <w:vAlign w:val="center"/>
            <w:hideMark/>
          </w:tcPr>
          <w:p w:rsidR="00F40B0E" w:rsidRPr="00F40B0E" w:rsidRDefault="00F40B0E" w:rsidP="00F40B0E">
            <w:pPr>
              <w:spacing w:after="0"/>
              <w:rPr>
                <w:rFonts w:ascii="Calibri" w:eastAsia="Times New Roman" w:hAnsi="Calibri"/>
                <w:b/>
                <w:bCs/>
                <w:color w:val="000000"/>
                <w:sz w:val="16"/>
                <w:szCs w:val="16"/>
                <w:lang w:val="es-CO" w:eastAsia="es-CO"/>
              </w:rPr>
            </w:pPr>
          </w:p>
        </w:tc>
      </w:tr>
      <w:tr w:rsidR="00F40B0E" w:rsidRPr="001D5AA2" w:rsidTr="002245E6">
        <w:trPr>
          <w:gridAfter w:val="1"/>
          <w:wAfter w:w="53" w:type="dxa"/>
          <w:trHeight w:val="1995"/>
        </w:trPr>
        <w:tc>
          <w:tcPr>
            <w:tcW w:w="1162" w:type="dxa"/>
            <w:tcBorders>
              <w:top w:val="single" w:sz="8" w:space="0" w:color="auto"/>
              <w:left w:val="single" w:sz="8" w:space="0" w:color="auto"/>
              <w:bottom w:val="single" w:sz="12" w:space="0" w:color="000000"/>
              <w:right w:val="single" w:sz="8"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s-CO" w:eastAsia="es-CO"/>
              </w:rPr>
              <w:t xml:space="preserve">7)Informe de solicitudes de acceso a la información </w:t>
            </w:r>
          </w:p>
        </w:tc>
        <w:tc>
          <w:tcPr>
            <w:tcW w:w="400" w:type="dxa"/>
            <w:gridSpan w:val="2"/>
            <w:tcBorders>
              <w:top w:val="single" w:sz="8" w:space="0" w:color="auto"/>
              <w:left w:val="single" w:sz="8" w:space="0" w:color="auto"/>
              <w:bottom w:val="single" w:sz="12" w:space="0" w:color="000000"/>
              <w:right w:val="single" w:sz="8" w:space="0" w:color="auto"/>
            </w:tcBorders>
            <w:shd w:val="clear" w:color="auto" w:fill="auto"/>
            <w:noWrap/>
            <w:vAlign w:val="center"/>
          </w:tcPr>
          <w:p w:rsidR="00F40B0E" w:rsidRPr="001D5AA2" w:rsidRDefault="00F40B0E" w:rsidP="00F40B0E">
            <w:pPr>
              <w:spacing w:after="0"/>
              <w:jc w:val="center"/>
              <w:rPr>
                <w:rFonts w:ascii="Calibri" w:eastAsia="Times New Roman" w:hAnsi="Calibri"/>
                <w:color w:val="000000"/>
                <w:sz w:val="16"/>
                <w:szCs w:val="16"/>
                <w:lang w:val="es-CO" w:eastAsia="es-CO"/>
              </w:rPr>
            </w:pPr>
            <w:r w:rsidRPr="00F40B0E">
              <w:rPr>
                <w:rFonts w:ascii="Calibri" w:eastAsia="Times New Roman" w:hAnsi="Calibri"/>
                <w:color w:val="000000"/>
                <w:sz w:val="16"/>
                <w:szCs w:val="16"/>
                <w:lang w:val="es-CO" w:eastAsia="es-CO"/>
              </w:rPr>
              <w:t>7</w:t>
            </w:r>
          </w:p>
        </w:tc>
        <w:tc>
          <w:tcPr>
            <w:tcW w:w="1056" w:type="dxa"/>
            <w:gridSpan w:val="2"/>
            <w:tcBorders>
              <w:top w:val="single" w:sz="8" w:space="0" w:color="auto"/>
              <w:left w:val="single" w:sz="8" w:space="0" w:color="auto"/>
              <w:bottom w:val="single" w:sz="12" w:space="0" w:color="000000"/>
              <w:right w:val="single" w:sz="8"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0000"/>
                <w:sz w:val="16"/>
                <w:szCs w:val="16"/>
                <w:lang w:val="es-CO" w:eastAsia="es-CO"/>
              </w:rPr>
            </w:pPr>
            <w:r w:rsidRPr="00F40B0E">
              <w:rPr>
                <w:rFonts w:ascii="Calibri" w:eastAsia="Times New Roman" w:hAnsi="Calibri"/>
                <w:color w:val="000000"/>
                <w:sz w:val="16"/>
                <w:szCs w:val="16"/>
                <w:lang w:val="es-CO" w:eastAsia="es-CO"/>
              </w:rPr>
              <w:t xml:space="preserve">Componentes del Informe de solicitudes de acceso a la información </w:t>
            </w:r>
          </w:p>
        </w:tc>
        <w:tc>
          <w:tcPr>
            <w:tcW w:w="769" w:type="dxa"/>
            <w:tcBorders>
              <w:top w:val="single" w:sz="8" w:space="0" w:color="auto"/>
              <w:left w:val="single" w:sz="8" w:space="0" w:color="auto"/>
              <w:bottom w:val="single" w:sz="12" w:space="0" w:color="000000"/>
              <w:right w:val="single" w:sz="8"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0000"/>
                <w:sz w:val="16"/>
                <w:szCs w:val="16"/>
                <w:u w:val="single"/>
                <w:lang w:val="en-US" w:eastAsia="es-CO"/>
              </w:rPr>
            </w:pPr>
            <w:r w:rsidRPr="00F40B0E">
              <w:rPr>
                <w:rFonts w:ascii="Calibri" w:eastAsia="Times New Roman" w:hAnsi="Calibri"/>
                <w:color w:val="000000"/>
                <w:sz w:val="16"/>
                <w:szCs w:val="16"/>
                <w:u w:val="single"/>
                <w:lang w:val="en-US" w:eastAsia="es-CO"/>
              </w:rPr>
              <w:t>Art.11 h) L1712/14</w:t>
            </w:r>
            <w:r w:rsidRPr="00F40B0E">
              <w:rPr>
                <w:rFonts w:ascii="Calibri" w:eastAsia="Times New Roman" w:hAnsi="Calibri"/>
                <w:color w:val="000000"/>
                <w:sz w:val="16"/>
                <w:szCs w:val="16"/>
                <w:u w:val="single"/>
                <w:lang w:val="en-US" w:eastAsia="es-CO"/>
              </w:rPr>
              <w:br/>
              <w:t>Art. 52.Dec 103/15</w:t>
            </w:r>
            <w:r w:rsidRPr="00F40B0E">
              <w:rPr>
                <w:rFonts w:ascii="Calibri" w:eastAsia="Times New Roman" w:hAnsi="Calibri"/>
                <w:color w:val="000000"/>
                <w:sz w:val="16"/>
                <w:szCs w:val="16"/>
                <w:u w:val="single"/>
                <w:lang w:val="en-US" w:eastAsia="es-CO"/>
              </w:rPr>
              <w:br/>
              <w:t>Par. 2</w:t>
            </w:r>
          </w:p>
        </w:tc>
        <w:tc>
          <w:tcPr>
            <w:tcW w:w="3169" w:type="dxa"/>
            <w:gridSpan w:val="3"/>
            <w:tcBorders>
              <w:top w:val="single" w:sz="8" w:space="0" w:color="auto"/>
              <w:left w:val="nil"/>
              <w:bottom w:val="single" w:sz="4" w:space="0" w:color="auto"/>
              <w:right w:val="single" w:sz="8" w:space="0" w:color="auto"/>
            </w:tcBorders>
            <w:shd w:val="clear" w:color="auto" w:fill="auto"/>
            <w:vAlign w:val="center"/>
          </w:tcPr>
          <w:p w:rsidR="00F40B0E" w:rsidRPr="001D5AA2" w:rsidRDefault="00F40B0E" w:rsidP="00F40B0E">
            <w:pPr>
              <w:spacing w:after="0"/>
              <w:jc w:val="both"/>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s-CO" w:eastAsia="es-CO"/>
              </w:rPr>
              <w:t>El sujeto obligado debe publicar un informe de todas las solicitudes, denuncias y los tiempos de respuesta del sujeto obligado. Respecto de las solicitudes de acceso a la información pública, el informe debe discriminar la siguiente información mínima:</w:t>
            </w:r>
          </w:p>
        </w:tc>
        <w:tc>
          <w:tcPr>
            <w:tcW w:w="325" w:type="dxa"/>
            <w:gridSpan w:val="2"/>
            <w:tcBorders>
              <w:top w:val="single" w:sz="8" w:space="0" w:color="auto"/>
              <w:left w:val="nil"/>
              <w:bottom w:val="single" w:sz="4" w:space="0" w:color="auto"/>
              <w:right w:val="single" w:sz="4"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x</w:t>
            </w:r>
          </w:p>
        </w:tc>
        <w:tc>
          <w:tcPr>
            <w:tcW w:w="349" w:type="dxa"/>
            <w:tcBorders>
              <w:top w:val="single" w:sz="8" w:space="0" w:color="auto"/>
              <w:left w:val="nil"/>
              <w:bottom w:val="single" w:sz="4" w:space="0" w:color="auto"/>
              <w:right w:val="single" w:sz="4"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877" w:type="dxa"/>
            <w:tcBorders>
              <w:top w:val="single" w:sz="8" w:space="0" w:color="auto"/>
              <w:left w:val="nil"/>
              <w:bottom w:val="single" w:sz="4" w:space="0" w:color="auto"/>
              <w:right w:val="single" w:sz="8"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2690" w:type="dxa"/>
            <w:tcBorders>
              <w:top w:val="single" w:sz="8" w:space="0" w:color="auto"/>
              <w:left w:val="single" w:sz="8" w:space="0" w:color="auto"/>
              <w:bottom w:val="single" w:sz="4" w:space="0" w:color="auto"/>
              <w:right w:val="single" w:sz="4" w:space="0" w:color="auto"/>
            </w:tcBorders>
            <w:shd w:val="clear" w:color="auto" w:fill="auto"/>
            <w:vAlign w:val="center"/>
          </w:tcPr>
          <w:p w:rsidR="00F40B0E" w:rsidRPr="001D5AA2" w:rsidRDefault="00F40B0E" w:rsidP="00F40B0E">
            <w:pPr>
              <w:spacing w:after="0"/>
              <w:jc w:val="center"/>
              <w:rPr>
                <w:rFonts w:ascii="Calibri" w:eastAsia="Times New Roman" w:hAnsi="Calibri"/>
                <w:color w:val="0070C0"/>
                <w:sz w:val="16"/>
                <w:szCs w:val="16"/>
                <w:u w:val="single"/>
                <w:lang w:val="es-CO" w:eastAsia="es-CO"/>
              </w:rPr>
            </w:pPr>
            <w:r w:rsidRPr="00F40B0E">
              <w:rPr>
                <w:rFonts w:ascii="Calibri" w:eastAsia="Times New Roman" w:hAnsi="Calibri"/>
                <w:color w:val="0070C0"/>
                <w:sz w:val="16"/>
                <w:szCs w:val="16"/>
                <w:u w:val="single"/>
                <w:lang w:val="es-CO" w:eastAsia="es-CO"/>
              </w:rPr>
              <w:t>http://www.unidadvictimas.gov.co/es/informes-canal-escrito/175</w:t>
            </w:r>
          </w:p>
        </w:tc>
        <w:tc>
          <w:tcPr>
            <w:tcW w:w="3468" w:type="dxa"/>
            <w:tcBorders>
              <w:top w:val="single" w:sz="4" w:space="0" w:color="auto"/>
              <w:left w:val="single" w:sz="4" w:space="0" w:color="auto"/>
              <w:bottom w:val="single" w:sz="4" w:space="0" w:color="000000"/>
              <w:right w:val="single" w:sz="4" w:space="0" w:color="auto"/>
            </w:tcBorders>
            <w:shd w:val="clear" w:color="auto" w:fill="auto"/>
            <w:vAlign w:val="center"/>
          </w:tcPr>
          <w:p w:rsidR="00F40B0E" w:rsidRPr="001D5AA2" w:rsidRDefault="00F40B0E" w:rsidP="00F40B0E">
            <w:pPr>
              <w:spacing w:after="0"/>
              <w:jc w:val="both"/>
              <w:rPr>
                <w:rFonts w:ascii="Calibri" w:eastAsia="Times New Roman" w:hAnsi="Calibri"/>
                <w:color w:val="000000"/>
                <w:sz w:val="16"/>
                <w:szCs w:val="16"/>
                <w:lang w:val="es-CO" w:eastAsia="es-CO"/>
              </w:rPr>
            </w:pPr>
            <w:r w:rsidRPr="00F40B0E">
              <w:rPr>
                <w:rFonts w:ascii="Calibri" w:eastAsia="Times New Roman" w:hAnsi="Calibri"/>
                <w:color w:val="000000"/>
                <w:sz w:val="16"/>
                <w:szCs w:val="16"/>
                <w:lang w:val="es-CO" w:eastAsia="es-CO"/>
              </w:rPr>
              <w:t xml:space="preserve">Se verificó por la OCI que se encuentra publicado en la página web a través del link de </w:t>
            </w:r>
            <w:r w:rsidRPr="001D5AA2">
              <w:rPr>
                <w:rFonts w:ascii="Calibri" w:eastAsia="Times New Roman" w:hAnsi="Calibri"/>
                <w:color w:val="000000"/>
                <w:sz w:val="16"/>
                <w:szCs w:val="16"/>
                <w:lang w:val="es-CO" w:eastAsia="es-CO"/>
              </w:rPr>
              <w:t>tra</w:t>
            </w:r>
            <w:r w:rsidR="00A91ECF">
              <w:rPr>
                <w:rFonts w:ascii="Calibri" w:eastAsia="Times New Roman" w:hAnsi="Calibri"/>
                <w:color w:val="000000"/>
                <w:sz w:val="16"/>
                <w:szCs w:val="16"/>
                <w:lang w:val="es-CO" w:eastAsia="es-CO"/>
              </w:rPr>
              <w:t>n</w:t>
            </w:r>
            <w:r w:rsidRPr="001D5AA2">
              <w:rPr>
                <w:rFonts w:ascii="Calibri" w:eastAsia="Times New Roman" w:hAnsi="Calibri"/>
                <w:color w:val="000000"/>
                <w:sz w:val="16"/>
                <w:szCs w:val="16"/>
                <w:lang w:val="es-CO" w:eastAsia="es-CO"/>
              </w:rPr>
              <w:t>sparencia</w:t>
            </w:r>
            <w:r w:rsidRPr="00F40B0E">
              <w:rPr>
                <w:rFonts w:ascii="Calibri" w:eastAsia="Times New Roman" w:hAnsi="Calibri"/>
                <w:color w:val="000000"/>
                <w:sz w:val="16"/>
                <w:szCs w:val="16"/>
                <w:lang w:val="es-CO" w:eastAsia="es-CO"/>
              </w:rPr>
              <w:t xml:space="preserve"> y acceso a la información pública-formulación participativa, los informes de servicio al ciudadano-canal escrito desde el año 2013 a diciembre de 2015, los cuales contienen el desarrollo de los </w:t>
            </w:r>
            <w:r w:rsidRPr="001D5AA2">
              <w:rPr>
                <w:rFonts w:ascii="Calibri" w:eastAsia="Times New Roman" w:hAnsi="Calibri"/>
                <w:color w:val="000000"/>
                <w:sz w:val="16"/>
                <w:szCs w:val="16"/>
                <w:lang w:val="es-CO" w:eastAsia="es-CO"/>
              </w:rPr>
              <w:t>ítems</w:t>
            </w:r>
            <w:r w:rsidRPr="00F40B0E">
              <w:rPr>
                <w:rFonts w:ascii="Calibri" w:eastAsia="Times New Roman" w:hAnsi="Calibri"/>
                <w:color w:val="000000"/>
                <w:sz w:val="16"/>
                <w:szCs w:val="16"/>
                <w:lang w:val="es-CO" w:eastAsia="es-CO"/>
              </w:rPr>
              <w:t xml:space="preserve"> exigidos en la ley 1712 de 2014. </w:t>
            </w:r>
          </w:p>
        </w:tc>
      </w:tr>
      <w:tr w:rsidR="00F40B0E" w:rsidRPr="001D5AA2" w:rsidTr="002245E6">
        <w:trPr>
          <w:gridAfter w:val="1"/>
          <w:wAfter w:w="53" w:type="dxa"/>
          <w:trHeight w:val="1995"/>
        </w:trPr>
        <w:tc>
          <w:tcPr>
            <w:tcW w:w="1162" w:type="dxa"/>
            <w:vMerge w:val="restart"/>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jc w:val="center"/>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s-CO" w:eastAsia="es-CO"/>
              </w:rPr>
              <w:t xml:space="preserve">7)Informe de solicitudes de acceso a la información </w:t>
            </w:r>
          </w:p>
        </w:tc>
        <w:tc>
          <w:tcPr>
            <w:tcW w:w="400" w:type="dxa"/>
            <w:gridSpan w:val="2"/>
            <w:vMerge w:val="restart"/>
            <w:tcBorders>
              <w:top w:val="single" w:sz="8" w:space="0" w:color="auto"/>
              <w:left w:val="single" w:sz="8" w:space="0" w:color="auto"/>
              <w:bottom w:val="single" w:sz="12" w:space="0" w:color="000000"/>
              <w:right w:val="single" w:sz="8" w:space="0" w:color="auto"/>
            </w:tcBorders>
            <w:noWrap/>
            <w:vAlign w:val="center"/>
            <w:hideMark/>
          </w:tcPr>
          <w:p w:rsidR="00F40B0E" w:rsidRPr="00F40B0E" w:rsidRDefault="00F40B0E" w:rsidP="00F40B0E">
            <w:pPr>
              <w:spacing w:after="0"/>
              <w:jc w:val="center"/>
              <w:rPr>
                <w:rFonts w:ascii="Calibri" w:eastAsia="Times New Roman" w:hAnsi="Calibri"/>
                <w:color w:val="000000"/>
                <w:sz w:val="16"/>
                <w:szCs w:val="16"/>
                <w:lang w:val="es-CO" w:eastAsia="es-CO"/>
              </w:rPr>
            </w:pPr>
            <w:r w:rsidRPr="00F40B0E">
              <w:rPr>
                <w:rFonts w:ascii="Calibri" w:eastAsia="Times New Roman" w:hAnsi="Calibri"/>
                <w:color w:val="000000"/>
                <w:sz w:val="16"/>
                <w:szCs w:val="16"/>
                <w:lang w:val="es-CO" w:eastAsia="es-CO"/>
              </w:rPr>
              <w:t>7</w:t>
            </w:r>
          </w:p>
        </w:tc>
        <w:tc>
          <w:tcPr>
            <w:tcW w:w="1056" w:type="dxa"/>
            <w:gridSpan w:val="2"/>
            <w:vMerge w:val="restart"/>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jc w:val="center"/>
              <w:rPr>
                <w:rFonts w:ascii="Calibri" w:eastAsia="Times New Roman" w:hAnsi="Calibri"/>
                <w:color w:val="000000"/>
                <w:sz w:val="16"/>
                <w:szCs w:val="16"/>
                <w:lang w:val="es-CO" w:eastAsia="es-CO"/>
              </w:rPr>
            </w:pPr>
            <w:r w:rsidRPr="00F40B0E">
              <w:rPr>
                <w:rFonts w:ascii="Calibri" w:eastAsia="Times New Roman" w:hAnsi="Calibri"/>
                <w:color w:val="000000"/>
                <w:sz w:val="16"/>
                <w:szCs w:val="16"/>
                <w:lang w:val="es-CO" w:eastAsia="es-CO"/>
              </w:rPr>
              <w:t xml:space="preserve">Componentes del Informe de solicitudes de acceso a la información </w:t>
            </w:r>
          </w:p>
        </w:tc>
        <w:tc>
          <w:tcPr>
            <w:tcW w:w="769" w:type="dxa"/>
            <w:vMerge w:val="restart"/>
            <w:tcBorders>
              <w:top w:val="single" w:sz="8" w:space="0" w:color="auto"/>
              <w:left w:val="single" w:sz="8" w:space="0" w:color="auto"/>
              <w:bottom w:val="single" w:sz="12" w:space="0" w:color="000000"/>
              <w:right w:val="single" w:sz="4" w:space="0" w:color="auto"/>
            </w:tcBorders>
            <w:vAlign w:val="center"/>
            <w:hideMark/>
          </w:tcPr>
          <w:p w:rsidR="00F40B0E" w:rsidRPr="00F40B0E" w:rsidRDefault="00F40B0E" w:rsidP="00F40B0E">
            <w:pPr>
              <w:spacing w:after="0"/>
              <w:jc w:val="center"/>
              <w:rPr>
                <w:rFonts w:ascii="Calibri" w:eastAsia="Times New Roman" w:hAnsi="Calibri"/>
                <w:color w:val="000000"/>
                <w:sz w:val="16"/>
                <w:szCs w:val="16"/>
                <w:u w:val="single"/>
                <w:lang w:val="en-US" w:eastAsia="es-CO"/>
              </w:rPr>
            </w:pPr>
            <w:r w:rsidRPr="00F40B0E">
              <w:rPr>
                <w:rFonts w:ascii="Calibri" w:eastAsia="Times New Roman" w:hAnsi="Calibri"/>
                <w:color w:val="000000"/>
                <w:sz w:val="16"/>
                <w:szCs w:val="16"/>
                <w:u w:val="single"/>
                <w:lang w:val="en-US" w:eastAsia="es-CO"/>
              </w:rPr>
              <w:t>Art.11 h) L1712/14</w:t>
            </w:r>
            <w:r w:rsidRPr="00F40B0E">
              <w:rPr>
                <w:rFonts w:ascii="Calibri" w:eastAsia="Times New Roman" w:hAnsi="Calibri"/>
                <w:color w:val="000000"/>
                <w:sz w:val="16"/>
                <w:szCs w:val="16"/>
                <w:u w:val="single"/>
                <w:lang w:val="en-US" w:eastAsia="es-CO"/>
              </w:rPr>
              <w:br/>
              <w:t>Art. 52.Dec 103/15</w:t>
            </w:r>
            <w:r w:rsidRPr="00F40B0E">
              <w:rPr>
                <w:rFonts w:ascii="Calibri" w:eastAsia="Times New Roman" w:hAnsi="Calibri"/>
                <w:color w:val="000000"/>
                <w:sz w:val="16"/>
                <w:szCs w:val="16"/>
                <w:u w:val="single"/>
                <w:lang w:val="en-US" w:eastAsia="es-CO"/>
              </w:rPr>
              <w:br/>
              <w:t>Par. 2</w:t>
            </w:r>
          </w:p>
        </w:tc>
        <w:tc>
          <w:tcPr>
            <w:tcW w:w="31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both"/>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n-US" w:eastAsia="es-CO"/>
              </w:rPr>
              <w:t xml:space="preserve">   </w:t>
            </w:r>
            <w:r w:rsidRPr="00F40B0E">
              <w:rPr>
                <w:rFonts w:ascii="Calibri" w:eastAsia="Times New Roman" w:hAnsi="Calibri"/>
                <w:color w:val="000000"/>
                <w:sz w:val="20"/>
                <w:szCs w:val="20"/>
                <w:lang w:val="es-CO" w:eastAsia="es-CO"/>
              </w:rPr>
              <w:t>1) Número de solicitudes recibidas.</w:t>
            </w:r>
          </w:p>
        </w:tc>
        <w:tc>
          <w:tcPr>
            <w:tcW w:w="3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x</w:t>
            </w:r>
          </w:p>
        </w:tc>
        <w:tc>
          <w:tcPr>
            <w:tcW w:w="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2690" w:type="dxa"/>
            <w:vMerge w:val="restart"/>
            <w:tcBorders>
              <w:top w:val="single" w:sz="4" w:space="0" w:color="auto"/>
              <w:left w:val="single" w:sz="4" w:space="0" w:color="auto"/>
              <w:bottom w:val="single" w:sz="4" w:space="0" w:color="auto"/>
              <w:right w:val="single" w:sz="4" w:space="0" w:color="auto"/>
            </w:tcBorders>
            <w:vAlign w:val="center"/>
            <w:hideMark/>
          </w:tcPr>
          <w:p w:rsidR="00F40B0E" w:rsidRPr="00F40B0E" w:rsidRDefault="00F40B0E" w:rsidP="00F40B0E">
            <w:pPr>
              <w:spacing w:after="0"/>
              <w:jc w:val="center"/>
              <w:rPr>
                <w:rFonts w:ascii="Calibri" w:eastAsia="Times New Roman" w:hAnsi="Calibri"/>
                <w:color w:val="0070C0"/>
                <w:sz w:val="16"/>
                <w:szCs w:val="16"/>
                <w:u w:val="single"/>
                <w:lang w:val="es-CO" w:eastAsia="es-CO"/>
              </w:rPr>
            </w:pPr>
            <w:r w:rsidRPr="00F40B0E">
              <w:rPr>
                <w:rFonts w:ascii="Calibri" w:eastAsia="Times New Roman" w:hAnsi="Calibri"/>
                <w:color w:val="0070C0"/>
                <w:sz w:val="16"/>
                <w:szCs w:val="16"/>
                <w:u w:val="single"/>
                <w:lang w:val="es-CO" w:eastAsia="es-CO"/>
              </w:rPr>
              <w:t>http://www.unidadvictimas.gov.co/es/informes-canal-escrito/175</w:t>
            </w:r>
          </w:p>
        </w:tc>
        <w:tc>
          <w:tcPr>
            <w:tcW w:w="3468" w:type="dxa"/>
            <w:vMerge w:val="restart"/>
            <w:tcBorders>
              <w:top w:val="single" w:sz="4" w:space="0" w:color="auto"/>
              <w:left w:val="single" w:sz="4" w:space="0" w:color="auto"/>
              <w:bottom w:val="single" w:sz="4" w:space="0" w:color="000000"/>
              <w:right w:val="single" w:sz="4" w:space="0" w:color="auto"/>
            </w:tcBorders>
            <w:vAlign w:val="center"/>
            <w:hideMark/>
          </w:tcPr>
          <w:p w:rsidR="00F40B0E" w:rsidRPr="00F40B0E" w:rsidRDefault="00F40B0E" w:rsidP="00F40B0E">
            <w:pPr>
              <w:spacing w:after="0"/>
              <w:jc w:val="both"/>
              <w:rPr>
                <w:rFonts w:ascii="Calibri" w:eastAsia="Times New Roman" w:hAnsi="Calibri"/>
                <w:color w:val="000000"/>
                <w:sz w:val="16"/>
                <w:szCs w:val="16"/>
                <w:lang w:val="es-CO" w:eastAsia="es-CO"/>
              </w:rPr>
            </w:pPr>
            <w:r w:rsidRPr="00F40B0E">
              <w:rPr>
                <w:rFonts w:ascii="Calibri" w:eastAsia="Times New Roman" w:hAnsi="Calibri"/>
                <w:color w:val="000000"/>
                <w:sz w:val="16"/>
                <w:szCs w:val="16"/>
                <w:lang w:val="es-CO" w:eastAsia="es-CO"/>
              </w:rPr>
              <w:t xml:space="preserve">Se verificó por la OCI que se encuentra publicado en la página web a través del link de </w:t>
            </w:r>
            <w:r w:rsidRPr="001D5AA2">
              <w:rPr>
                <w:rFonts w:ascii="Calibri" w:eastAsia="Times New Roman" w:hAnsi="Calibri"/>
                <w:color w:val="000000"/>
                <w:sz w:val="16"/>
                <w:szCs w:val="16"/>
                <w:lang w:val="es-CO" w:eastAsia="es-CO"/>
              </w:rPr>
              <w:t>tra</w:t>
            </w:r>
            <w:r w:rsidR="00A91ECF">
              <w:rPr>
                <w:rFonts w:ascii="Calibri" w:eastAsia="Times New Roman" w:hAnsi="Calibri"/>
                <w:color w:val="000000"/>
                <w:sz w:val="16"/>
                <w:szCs w:val="16"/>
                <w:lang w:val="es-CO" w:eastAsia="es-CO"/>
              </w:rPr>
              <w:t>n</w:t>
            </w:r>
            <w:r w:rsidRPr="001D5AA2">
              <w:rPr>
                <w:rFonts w:ascii="Calibri" w:eastAsia="Times New Roman" w:hAnsi="Calibri"/>
                <w:color w:val="000000"/>
                <w:sz w:val="16"/>
                <w:szCs w:val="16"/>
                <w:lang w:val="es-CO" w:eastAsia="es-CO"/>
              </w:rPr>
              <w:t>sparencia</w:t>
            </w:r>
            <w:r w:rsidRPr="00F40B0E">
              <w:rPr>
                <w:rFonts w:ascii="Calibri" w:eastAsia="Times New Roman" w:hAnsi="Calibri"/>
                <w:color w:val="000000"/>
                <w:sz w:val="16"/>
                <w:szCs w:val="16"/>
                <w:lang w:val="es-CO" w:eastAsia="es-CO"/>
              </w:rPr>
              <w:t xml:space="preserve"> y acceso a la información pública-formulación participativa, los informes de servicio al ciudadano-canal escrito desde el año 2013 a diciembre de 2015, los cuales contienen el desarrollo de los </w:t>
            </w:r>
            <w:r w:rsidRPr="001D5AA2">
              <w:rPr>
                <w:rFonts w:ascii="Calibri" w:eastAsia="Times New Roman" w:hAnsi="Calibri"/>
                <w:color w:val="000000"/>
                <w:sz w:val="16"/>
                <w:szCs w:val="16"/>
                <w:lang w:val="es-CO" w:eastAsia="es-CO"/>
              </w:rPr>
              <w:t>ítems</w:t>
            </w:r>
            <w:r w:rsidRPr="00F40B0E">
              <w:rPr>
                <w:rFonts w:ascii="Calibri" w:eastAsia="Times New Roman" w:hAnsi="Calibri"/>
                <w:color w:val="000000"/>
                <w:sz w:val="16"/>
                <w:szCs w:val="16"/>
                <w:lang w:val="es-CO" w:eastAsia="es-CO"/>
              </w:rPr>
              <w:t xml:space="preserve"> exigidos en la ley 1712 de 2014. </w:t>
            </w:r>
          </w:p>
        </w:tc>
      </w:tr>
      <w:tr w:rsidR="00F40B0E" w:rsidRPr="001D5AA2" w:rsidTr="002245E6">
        <w:trPr>
          <w:gridAfter w:val="1"/>
          <w:wAfter w:w="53" w:type="dxa"/>
          <w:trHeight w:val="915"/>
        </w:trPr>
        <w:tc>
          <w:tcPr>
            <w:tcW w:w="1162" w:type="dxa"/>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20"/>
                <w:szCs w:val="20"/>
                <w:lang w:val="es-CO" w:eastAsia="es-CO"/>
              </w:rPr>
            </w:pPr>
          </w:p>
        </w:tc>
        <w:tc>
          <w:tcPr>
            <w:tcW w:w="400"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1056"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769" w:type="dxa"/>
            <w:vMerge/>
            <w:tcBorders>
              <w:top w:val="single" w:sz="8" w:space="0" w:color="auto"/>
              <w:left w:val="single" w:sz="8" w:space="0" w:color="auto"/>
              <w:bottom w:val="single" w:sz="12"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u w:val="single"/>
                <w:lang w:val="es-CO" w:eastAsia="es-CO"/>
              </w:rPr>
            </w:pPr>
          </w:p>
        </w:tc>
        <w:tc>
          <w:tcPr>
            <w:tcW w:w="31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both"/>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s-CO" w:eastAsia="es-CO"/>
              </w:rPr>
              <w:t xml:space="preserve">   2) Número de solicitudes que fueron trasladadas a otra institución.</w:t>
            </w:r>
          </w:p>
        </w:tc>
        <w:tc>
          <w:tcPr>
            <w:tcW w:w="3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x</w:t>
            </w:r>
          </w:p>
        </w:tc>
        <w:tc>
          <w:tcPr>
            <w:tcW w:w="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F40B0E" w:rsidRPr="00F40B0E" w:rsidRDefault="00F40B0E" w:rsidP="00F40B0E">
            <w:pPr>
              <w:spacing w:after="0"/>
              <w:rPr>
                <w:rFonts w:ascii="Calibri" w:eastAsia="Times New Roman" w:hAnsi="Calibri"/>
                <w:color w:val="0070C0"/>
                <w:sz w:val="16"/>
                <w:szCs w:val="16"/>
                <w:u w:val="single"/>
                <w:lang w:val="es-CO" w:eastAsia="es-CO"/>
              </w:rPr>
            </w:pPr>
          </w:p>
        </w:tc>
        <w:tc>
          <w:tcPr>
            <w:tcW w:w="3468" w:type="dxa"/>
            <w:vMerge/>
            <w:tcBorders>
              <w:top w:val="single" w:sz="4" w:space="0" w:color="auto"/>
              <w:left w:val="single" w:sz="4" w:space="0" w:color="auto"/>
              <w:bottom w:val="single" w:sz="4"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r>
      <w:tr w:rsidR="00F40B0E" w:rsidRPr="001D5AA2" w:rsidTr="002245E6">
        <w:trPr>
          <w:gridAfter w:val="1"/>
          <w:wAfter w:w="53" w:type="dxa"/>
          <w:trHeight w:val="855"/>
        </w:trPr>
        <w:tc>
          <w:tcPr>
            <w:tcW w:w="1162" w:type="dxa"/>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20"/>
                <w:szCs w:val="20"/>
                <w:lang w:val="es-CO" w:eastAsia="es-CO"/>
              </w:rPr>
            </w:pPr>
          </w:p>
        </w:tc>
        <w:tc>
          <w:tcPr>
            <w:tcW w:w="400"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1056"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769" w:type="dxa"/>
            <w:vMerge/>
            <w:tcBorders>
              <w:top w:val="single" w:sz="8" w:space="0" w:color="auto"/>
              <w:left w:val="single" w:sz="8" w:space="0" w:color="auto"/>
              <w:bottom w:val="single" w:sz="12"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u w:val="single"/>
                <w:lang w:val="es-CO" w:eastAsia="es-CO"/>
              </w:rPr>
            </w:pPr>
          </w:p>
        </w:tc>
        <w:tc>
          <w:tcPr>
            <w:tcW w:w="31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s-CO" w:eastAsia="es-CO"/>
              </w:rPr>
              <w:t xml:space="preserve">   3) Tiempo de respuesta a cada solicitud.</w:t>
            </w:r>
          </w:p>
        </w:tc>
        <w:tc>
          <w:tcPr>
            <w:tcW w:w="3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x</w:t>
            </w:r>
          </w:p>
        </w:tc>
        <w:tc>
          <w:tcPr>
            <w:tcW w:w="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F40B0E" w:rsidRPr="00F40B0E" w:rsidRDefault="00F40B0E" w:rsidP="00F40B0E">
            <w:pPr>
              <w:spacing w:after="0"/>
              <w:rPr>
                <w:rFonts w:ascii="Calibri" w:eastAsia="Times New Roman" w:hAnsi="Calibri"/>
                <w:color w:val="0070C0"/>
                <w:sz w:val="16"/>
                <w:szCs w:val="16"/>
                <w:u w:val="single"/>
                <w:lang w:val="es-CO" w:eastAsia="es-CO"/>
              </w:rPr>
            </w:pPr>
          </w:p>
        </w:tc>
        <w:tc>
          <w:tcPr>
            <w:tcW w:w="3468" w:type="dxa"/>
            <w:vMerge/>
            <w:tcBorders>
              <w:top w:val="single" w:sz="4" w:space="0" w:color="auto"/>
              <w:left w:val="single" w:sz="4" w:space="0" w:color="auto"/>
              <w:bottom w:val="single" w:sz="4"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r>
      <w:tr w:rsidR="00F40B0E" w:rsidRPr="001D5AA2" w:rsidTr="002245E6">
        <w:trPr>
          <w:gridAfter w:val="1"/>
          <w:wAfter w:w="53" w:type="dxa"/>
          <w:trHeight w:val="1050"/>
        </w:trPr>
        <w:tc>
          <w:tcPr>
            <w:tcW w:w="1162" w:type="dxa"/>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20"/>
                <w:szCs w:val="20"/>
                <w:lang w:val="es-CO" w:eastAsia="es-CO"/>
              </w:rPr>
            </w:pPr>
          </w:p>
        </w:tc>
        <w:tc>
          <w:tcPr>
            <w:tcW w:w="400"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1056"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769" w:type="dxa"/>
            <w:vMerge/>
            <w:tcBorders>
              <w:top w:val="single" w:sz="8" w:space="0" w:color="auto"/>
              <w:left w:val="single" w:sz="8" w:space="0" w:color="auto"/>
              <w:bottom w:val="single" w:sz="12"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u w:val="single"/>
                <w:lang w:val="es-CO" w:eastAsia="es-CO"/>
              </w:rPr>
            </w:pPr>
          </w:p>
        </w:tc>
        <w:tc>
          <w:tcPr>
            <w:tcW w:w="31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both"/>
              <w:rPr>
                <w:rFonts w:ascii="Calibri" w:eastAsia="Times New Roman" w:hAnsi="Calibri"/>
                <w:color w:val="000000"/>
                <w:sz w:val="20"/>
                <w:szCs w:val="20"/>
                <w:lang w:val="es-CO" w:eastAsia="es-CO"/>
              </w:rPr>
            </w:pPr>
            <w:r w:rsidRPr="00F40B0E">
              <w:rPr>
                <w:rFonts w:ascii="Calibri" w:eastAsia="Times New Roman" w:hAnsi="Calibri"/>
                <w:color w:val="000000"/>
                <w:sz w:val="20"/>
                <w:szCs w:val="20"/>
                <w:lang w:val="es-CO" w:eastAsia="es-CO"/>
              </w:rPr>
              <w:t xml:space="preserve">   4) Número de solicitudes en las que se negó el acceso a la información.</w:t>
            </w:r>
          </w:p>
        </w:tc>
        <w:tc>
          <w:tcPr>
            <w:tcW w:w="3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x</w:t>
            </w:r>
          </w:p>
        </w:tc>
        <w:tc>
          <w:tcPr>
            <w:tcW w:w="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22"/>
                <w:szCs w:val="22"/>
                <w:lang w:val="es-CO" w:eastAsia="es-CO"/>
              </w:rPr>
              <w:t> </w:t>
            </w: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F40B0E" w:rsidRPr="00F40B0E" w:rsidRDefault="00F40B0E" w:rsidP="00F40B0E">
            <w:pPr>
              <w:spacing w:after="0"/>
              <w:rPr>
                <w:rFonts w:ascii="Calibri" w:eastAsia="Times New Roman" w:hAnsi="Calibri"/>
                <w:color w:val="0070C0"/>
                <w:sz w:val="16"/>
                <w:szCs w:val="16"/>
                <w:u w:val="single"/>
                <w:lang w:val="es-CO" w:eastAsia="es-CO"/>
              </w:rPr>
            </w:pPr>
          </w:p>
        </w:tc>
        <w:tc>
          <w:tcPr>
            <w:tcW w:w="3468" w:type="dxa"/>
            <w:vMerge/>
            <w:tcBorders>
              <w:top w:val="single" w:sz="4" w:space="0" w:color="auto"/>
              <w:left w:val="single" w:sz="4" w:space="0" w:color="auto"/>
              <w:bottom w:val="single" w:sz="4"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r>
      <w:tr w:rsidR="00F40B0E" w:rsidRPr="001D5AA2" w:rsidTr="002245E6">
        <w:trPr>
          <w:gridAfter w:val="1"/>
          <w:wAfter w:w="53" w:type="dxa"/>
          <w:trHeight w:val="1305"/>
        </w:trPr>
        <w:tc>
          <w:tcPr>
            <w:tcW w:w="1162" w:type="dxa"/>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20"/>
                <w:szCs w:val="20"/>
                <w:lang w:val="es-CO" w:eastAsia="es-CO"/>
              </w:rPr>
            </w:pPr>
          </w:p>
        </w:tc>
        <w:tc>
          <w:tcPr>
            <w:tcW w:w="400"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1056" w:type="dxa"/>
            <w:gridSpan w:val="2"/>
            <w:vMerge/>
            <w:tcBorders>
              <w:top w:val="single" w:sz="8" w:space="0" w:color="auto"/>
              <w:left w:val="single" w:sz="8" w:space="0" w:color="auto"/>
              <w:bottom w:val="single" w:sz="12" w:space="0" w:color="000000"/>
              <w:right w:val="single" w:sz="8"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c>
          <w:tcPr>
            <w:tcW w:w="769" w:type="dxa"/>
            <w:vMerge/>
            <w:tcBorders>
              <w:top w:val="single" w:sz="8" w:space="0" w:color="auto"/>
              <w:left w:val="single" w:sz="8" w:space="0" w:color="auto"/>
              <w:bottom w:val="single" w:sz="12"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u w:val="single"/>
                <w:lang w:val="es-CO" w:eastAsia="es-CO"/>
              </w:rPr>
            </w:pPr>
          </w:p>
        </w:tc>
        <w:tc>
          <w:tcPr>
            <w:tcW w:w="31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both"/>
              <w:rPr>
                <w:rFonts w:ascii="Calibri" w:eastAsia="Times New Roman" w:hAnsi="Calibri"/>
                <w:color w:val="000000"/>
                <w:sz w:val="20"/>
                <w:szCs w:val="20"/>
                <w:lang w:val="es-CO" w:eastAsia="es-CO"/>
              </w:rPr>
            </w:pPr>
            <w:r w:rsidRPr="00F40B0E">
              <w:rPr>
                <w:rFonts w:ascii="Calibri" w:eastAsia="Times New Roman" w:hAnsi="Calibri"/>
                <w:i/>
                <w:iCs/>
                <w:color w:val="000000"/>
                <w:sz w:val="20"/>
                <w:szCs w:val="20"/>
                <w:lang w:val="es-CO" w:eastAsia="es-CO"/>
              </w:rPr>
              <w:t xml:space="preserve">→   El primer informe de solicitudes de acceso a la información deberá publicarse seis meses después de la expedición del presente decreto, para el caso de los sujetos obligados del orden nacional (3 de Marzo de 2015)  ; los entes territoriales deberán hacerlo 6 meses después de la entrada en vigencia de la Ley 1712/ 14, </w:t>
            </w:r>
            <w:r w:rsidRPr="00F40B0E">
              <w:rPr>
                <w:rFonts w:ascii="Calibri" w:eastAsia="Times New Roman" w:hAnsi="Calibri"/>
                <w:i/>
                <w:iCs/>
                <w:color w:val="000000"/>
                <w:sz w:val="20"/>
                <w:szCs w:val="20"/>
                <w:lang w:val="es-CO" w:eastAsia="es-CO"/>
              </w:rPr>
              <w:br/>
              <w:t>(6 de Septiembre de 2015).</w:t>
            </w:r>
          </w:p>
        </w:tc>
        <w:tc>
          <w:tcPr>
            <w:tcW w:w="3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40B0E" w:rsidRPr="00F40B0E" w:rsidRDefault="00F40B0E" w:rsidP="00F40B0E">
            <w:pPr>
              <w:spacing w:after="0"/>
              <w:jc w:val="center"/>
              <w:rPr>
                <w:rFonts w:ascii="Calibri" w:eastAsia="Times New Roman" w:hAnsi="Calibri"/>
                <w:color w:val="000000"/>
                <w:sz w:val="22"/>
                <w:szCs w:val="22"/>
                <w:lang w:val="es-CO" w:eastAsia="es-CO"/>
              </w:rPr>
            </w:pPr>
            <w:r w:rsidRPr="00F40B0E">
              <w:rPr>
                <w:rFonts w:ascii="Calibri" w:eastAsia="Times New Roman" w:hAnsi="Calibri"/>
                <w:color w:val="000000"/>
                <w:sz w:val="16"/>
                <w:szCs w:val="16"/>
                <w:lang w:val="es-CO" w:eastAsia="es-CO"/>
              </w:rPr>
              <w:t> </w:t>
            </w:r>
          </w:p>
        </w:tc>
        <w:tc>
          <w:tcPr>
            <w:tcW w:w="349" w:type="dxa"/>
            <w:tcBorders>
              <w:top w:val="single" w:sz="4" w:space="0" w:color="auto"/>
              <w:left w:val="single" w:sz="4" w:space="0" w:color="auto"/>
              <w:bottom w:val="single" w:sz="4" w:space="0" w:color="auto"/>
              <w:right w:val="single" w:sz="4" w:space="0" w:color="auto"/>
            </w:tcBorders>
            <w:hideMark/>
          </w:tcPr>
          <w:p w:rsidR="00F40B0E" w:rsidRPr="00F40B0E" w:rsidRDefault="00F40B0E" w:rsidP="00F40B0E">
            <w:pPr>
              <w:spacing w:after="0"/>
              <w:jc w:val="center"/>
              <w:rPr>
                <w:rFonts w:ascii="Calibri" w:eastAsia="Times New Roman" w:hAnsi="Calibri"/>
                <w:color w:val="000000"/>
                <w:sz w:val="22"/>
                <w:szCs w:val="22"/>
                <w:lang w:val="es-CO" w:eastAsia="es-CO"/>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B0E" w:rsidRPr="00F40B0E" w:rsidRDefault="00F40B0E" w:rsidP="00F40B0E">
            <w:pPr>
              <w:spacing w:after="0"/>
              <w:jc w:val="center"/>
              <w:rPr>
                <w:rFonts w:ascii="Calibri" w:eastAsia="Times New Roman" w:hAnsi="Calibri"/>
                <w:color w:val="000000"/>
                <w:sz w:val="22"/>
                <w:szCs w:val="22"/>
                <w:lang w:val="es-CO" w:eastAsia="es-CO"/>
              </w:rPr>
            </w:pP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F40B0E" w:rsidRPr="00F40B0E" w:rsidRDefault="00F40B0E" w:rsidP="00F40B0E">
            <w:pPr>
              <w:spacing w:after="0"/>
              <w:rPr>
                <w:rFonts w:ascii="Calibri" w:eastAsia="Times New Roman" w:hAnsi="Calibri"/>
                <w:color w:val="0070C0"/>
                <w:sz w:val="16"/>
                <w:szCs w:val="16"/>
                <w:u w:val="single"/>
                <w:lang w:val="es-CO" w:eastAsia="es-CO"/>
              </w:rPr>
            </w:pPr>
          </w:p>
        </w:tc>
        <w:tc>
          <w:tcPr>
            <w:tcW w:w="3468" w:type="dxa"/>
            <w:vMerge/>
            <w:tcBorders>
              <w:top w:val="single" w:sz="4" w:space="0" w:color="auto"/>
              <w:left w:val="single" w:sz="4" w:space="0" w:color="auto"/>
              <w:bottom w:val="single" w:sz="4" w:space="0" w:color="000000"/>
              <w:right w:val="single" w:sz="4" w:space="0" w:color="auto"/>
            </w:tcBorders>
            <w:vAlign w:val="center"/>
            <w:hideMark/>
          </w:tcPr>
          <w:p w:rsidR="00F40B0E" w:rsidRPr="00F40B0E" w:rsidRDefault="00F40B0E" w:rsidP="00F40B0E">
            <w:pPr>
              <w:spacing w:after="0"/>
              <w:rPr>
                <w:rFonts w:ascii="Calibri" w:eastAsia="Times New Roman" w:hAnsi="Calibri"/>
                <w:color w:val="000000"/>
                <w:sz w:val="16"/>
                <w:szCs w:val="16"/>
                <w:lang w:val="es-CO" w:eastAsia="es-CO"/>
              </w:rPr>
            </w:pPr>
          </w:p>
        </w:tc>
      </w:tr>
      <w:tr w:rsidR="00F40B0E" w:rsidRPr="001D5AA2" w:rsidTr="002245E6">
        <w:trPr>
          <w:gridAfter w:val="1"/>
          <w:wAfter w:w="53" w:type="dxa"/>
          <w:trHeight w:val="812"/>
        </w:trPr>
        <w:tc>
          <w:tcPr>
            <w:tcW w:w="1162" w:type="dxa"/>
            <w:vMerge/>
            <w:tcBorders>
              <w:top w:val="single" w:sz="8" w:space="0" w:color="auto"/>
              <w:left w:val="single" w:sz="8" w:space="0" w:color="auto"/>
              <w:bottom w:val="single" w:sz="12" w:space="0" w:color="000000"/>
              <w:right w:val="single" w:sz="8" w:space="0" w:color="auto"/>
            </w:tcBorders>
            <w:vAlign w:val="center"/>
          </w:tcPr>
          <w:p w:rsidR="00F40B0E" w:rsidRPr="00F40B0E" w:rsidRDefault="00F40B0E" w:rsidP="00F40B0E">
            <w:pPr>
              <w:spacing w:after="0"/>
              <w:rPr>
                <w:rFonts w:ascii="Calibri" w:eastAsia="Times New Roman" w:hAnsi="Calibri"/>
                <w:color w:val="000000"/>
                <w:sz w:val="20"/>
                <w:szCs w:val="20"/>
                <w:lang w:val="es-CO" w:eastAsia="es-CO"/>
              </w:rPr>
            </w:pPr>
          </w:p>
        </w:tc>
        <w:tc>
          <w:tcPr>
            <w:tcW w:w="400" w:type="dxa"/>
            <w:gridSpan w:val="2"/>
            <w:vMerge/>
            <w:tcBorders>
              <w:top w:val="single" w:sz="8" w:space="0" w:color="auto"/>
              <w:left w:val="single" w:sz="8" w:space="0" w:color="auto"/>
              <w:bottom w:val="single" w:sz="12" w:space="0" w:color="000000"/>
              <w:right w:val="single" w:sz="8" w:space="0" w:color="auto"/>
            </w:tcBorders>
            <w:vAlign w:val="center"/>
          </w:tcPr>
          <w:p w:rsidR="00F40B0E" w:rsidRPr="00F40B0E" w:rsidRDefault="00F40B0E" w:rsidP="00F40B0E">
            <w:pPr>
              <w:spacing w:after="0"/>
              <w:rPr>
                <w:rFonts w:ascii="Calibri" w:eastAsia="Times New Roman" w:hAnsi="Calibri"/>
                <w:color w:val="000000"/>
                <w:sz w:val="16"/>
                <w:szCs w:val="16"/>
                <w:lang w:val="es-CO" w:eastAsia="es-CO"/>
              </w:rPr>
            </w:pPr>
          </w:p>
        </w:tc>
        <w:tc>
          <w:tcPr>
            <w:tcW w:w="1056" w:type="dxa"/>
            <w:gridSpan w:val="2"/>
            <w:vMerge/>
            <w:tcBorders>
              <w:top w:val="single" w:sz="8" w:space="0" w:color="auto"/>
              <w:left w:val="single" w:sz="8" w:space="0" w:color="auto"/>
              <w:bottom w:val="single" w:sz="12" w:space="0" w:color="000000"/>
              <w:right w:val="single" w:sz="8" w:space="0" w:color="auto"/>
            </w:tcBorders>
            <w:vAlign w:val="center"/>
          </w:tcPr>
          <w:p w:rsidR="00F40B0E" w:rsidRPr="00F40B0E" w:rsidRDefault="00F40B0E" w:rsidP="00F40B0E">
            <w:pPr>
              <w:spacing w:after="0"/>
              <w:rPr>
                <w:rFonts w:ascii="Calibri" w:eastAsia="Times New Roman" w:hAnsi="Calibri"/>
                <w:color w:val="000000"/>
                <w:sz w:val="16"/>
                <w:szCs w:val="16"/>
                <w:lang w:val="es-CO" w:eastAsia="es-CO"/>
              </w:rPr>
            </w:pPr>
          </w:p>
        </w:tc>
        <w:tc>
          <w:tcPr>
            <w:tcW w:w="769" w:type="dxa"/>
            <w:vMerge/>
            <w:tcBorders>
              <w:top w:val="single" w:sz="8" w:space="0" w:color="auto"/>
              <w:left w:val="single" w:sz="8" w:space="0" w:color="auto"/>
              <w:bottom w:val="single" w:sz="12" w:space="0" w:color="000000"/>
              <w:right w:val="single" w:sz="8" w:space="0" w:color="auto"/>
            </w:tcBorders>
            <w:vAlign w:val="center"/>
          </w:tcPr>
          <w:p w:rsidR="00F40B0E" w:rsidRPr="00F40B0E" w:rsidRDefault="00F40B0E" w:rsidP="00F40B0E">
            <w:pPr>
              <w:spacing w:after="0"/>
              <w:rPr>
                <w:rFonts w:ascii="Calibri" w:eastAsia="Times New Roman" w:hAnsi="Calibri"/>
                <w:color w:val="000000"/>
                <w:sz w:val="16"/>
                <w:szCs w:val="16"/>
                <w:u w:val="single"/>
                <w:lang w:val="es-CO" w:eastAsia="es-CO"/>
              </w:rPr>
            </w:pPr>
          </w:p>
        </w:tc>
        <w:tc>
          <w:tcPr>
            <w:tcW w:w="7410" w:type="dxa"/>
            <w:gridSpan w:val="8"/>
            <w:tcBorders>
              <w:top w:val="single" w:sz="4" w:space="0" w:color="auto"/>
              <w:left w:val="nil"/>
              <w:bottom w:val="single" w:sz="12" w:space="0" w:color="auto"/>
              <w:right w:val="nil"/>
            </w:tcBorders>
            <w:shd w:val="clear" w:color="auto" w:fill="auto"/>
            <w:vAlign w:val="center"/>
          </w:tcPr>
          <w:p w:rsidR="00F40B0E" w:rsidRPr="00F40B0E" w:rsidRDefault="00F40B0E" w:rsidP="00F40B0E">
            <w:pPr>
              <w:spacing w:after="0"/>
              <w:jc w:val="both"/>
              <w:rPr>
                <w:rFonts w:ascii="Calibri" w:eastAsia="Times New Roman" w:hAnsi="Calibri"/>
                <w:i/>
                <w:iCs/>
                <w:color w:val="000000"/>
                <w:sz w:val="20"/>
                <w:szCs w:val="20"/>
                <w:lang w:val="es-CO" w:eastAsia="es-CO"/>
              </w:rPr>
            </w:pPr>
          </w:p>
        </w:tc>
        <w:tc>
          <w:tcPr>
            <w:tcW w:w="3468" w:type="dxa"/>
            <w:tcBorders>
              <w:top w:val="nil"/>
              <w:left w:val="single" w:sz="4" w:space="0" w:color="auto"/>
              <w:bottom w:val="single" w:sz="4" w:space="0" w:color="auto"/>
              <w:right w:val="single" w:sz="4" w:space="0" w:color="auto"/>
            </w:tcBorders>
            <w:shd w:val="clear" w:color="auto" w:fill="auto"/>
            <w:noWrap/>
            <w:vAlign w:val="bottom"/>
          </w:tcPr>
          <w:p w:rsidR="00F40B0E" w:rsidRPr="00F40B0E" w:rsidRDefault="00F40B0E" w:rsidP="00F40B0E">
            <w:pPr>
              <w:spacing w:after="0"/>
              <w:rPr>
                <w:rFonts w:ascii="Calibri" w:eastAsia="Times New Roman" w:hAnsi="Calibri"/>
                <w:color w:val="000000"/>
                <w:sz w:val="16"/>
                <w:szCs w:val="16"/>
                <w:lang w:val="es-CO" w:eastAsia="es-CO"/>
              </w:rPr>
            </w:pPr>
          </w:p>
        </w:tc>
      </w:tr>
    </w:tbl>
    <w:p w:rsidR="00093154" w:rsidRPr="001D5AA2" w:rsidRDefault="00093154" w:rsidP="00093154">
      <w:pPr>
        <w:spacing w:after="0"/>
        <w:jc w:val="both"/>
        <w:rPr>
          <w:rFonts w:ascii="Calibri" w:hAnsi="Calibri" w:cs="Arial"/>
          <w:color w:val="FF0000"/>
          <w:sz w:val="22"/>
          <w:szCs w:val="22"/>
          <w:lang w:val="es-CO"/>
        </w:rPr>
      </w:pPr>
    </w:p>
    <w:p w:rsidR="00093154" w:rsidRPr="001D5AA2" w:rsidRDefault="00093154" w:rsidP="00093154">
      <w:pPr>
        <w:pStyle w:val="Prrafodelista"/>
        <w:spacing w:after="0"/>
        <w:jc w:val="both"/>
        <w:rPr>
          <w:rFonts w:ascii="Calibri" w:hAnsi="Calibri" w:cs="Arial"/>
          <w:b/>
          <w:sz w:val="22"/>
          <w:szCs w:val="22"/>
          <w:lang w:val="es-ES"/>
        </w:rPr>
      </w:pPr>
    </w:p>
    <w:p w:rsidR="00093154" w:rsidRPr="001D5AA2" w:rsidRDefault="00093154" w:rsidP="0001578E">
      <w:pPr>
        <w:pStyle w:val="Prrafodelista"/>
        <w:numPr>
          <w:ilvl w:val="0"/>
          <w:numId w:val="5"/>
        </w:numPr>
        <w:spacing w:after="0"/>
        <w:jc w:val="both"/>
        <w:rPr>
          <w:rFonts w:ascii="Calibri" w:hAnsi="Calibri" w:cs="Arial"/>
          <w:b/>
          <w:sz w:val="22"/>
          <w:szCs w:val="22"/>
          <w:lang w:val="es-ES"/>
        </w:rPr>
      </w:pPr>
      <w:r w:rsidRPr="001D5AA2">
        <w:rPr>
          <w:rFonts w:ascii="Calibri" w:hAnsi="Calibri" w:cs="Arial"/>
          <w:b/>
          <w:sz w:val="22"/>
          <w:szCs w:val="22"/>
          <w:lang w:val="es-ES"/>
        </w:rPr>
        <w:t>Los costos de reproducción de información Pública con su respectiva motivación</w:t>
      </w:r>
    </w:p>
    <w:p w:rsidR="00093154" w:rsidRPr="001D5AA2" w:rsidRDefault="00093154" w:rsidP="00093154">
      <w:pPr>
        <w:pStyle w:val="Prrafodelista"/>
        <w:spacing w:after="0"/>
        <w:jc w:val="both"/>
        <w:rPr>
          <w:rFonts w:ascii="Calibri" w:hAnsi="Calibri" w:cs="Arial"/>
          <w:b/>
          <w:sz w:val="22"/>
          <w:szCs w:val="22"/>
          <w:lang w:val="es-ES"/>
        </w:rPr>
      </w:pPr>
    </w:p>
    <w:p w:rsidR="00093154" w:rsidRPr="001D5AA2" w:rsidRDefault="00093154" w:rsidP="00093154">
      <w:pPr>
        <w:spacing w:after="0"/>
        <w:ind w:left="360"/>
        <w:jc w:val="both"/>
        <w:rPr>
          <w:rFonts w:ascii="Calibri" w:hAnsi="Calibri" w:cs="Arial"/>
          <w:sz w:val="22"/>
          <w:szCs w:val="22"/>
          <w:lang w:val="es-CO"/>
        </w:rPr>
      </w:pPr>
      <w:r w:rsidRPr="001D5AA2">
        <w:rPr>
          <w:rFonts w:ascii="Calibri" w:hAnsi="Calibri" w:cs="Arial"/>
          <w:sz w:val="22"/>
          <w:szCs w:val="22"/>
          <w:lang w:val="es-CO"/>
        </w:rPr>
        <w:t>La OCI realizó seguimiento a las actividades descritas dentro de la matriz de seguimiento de la Procuraduría General de la Nación PGN tomando como criterio los siguientes artículos del Decreto 103 de 2015.</w:t>
      </w:r>
    </w:p>
    <w:p w:rsidR="00093154" w:rsidRPr="001D5AA2" w:rsidRDefault="00093154" w:rsidP="00093154">
      <w:pPr>
        <w:spacing w:after="0"/>
        <w:ind w:left="360"/>
        <w:jc w:val="both"/>
        <w:rPr>
          <w:rFonts w:ascii="Calibri" w:hAnsi="Calibri" w:cs="Arial"/>
          <w:sz w:val="22"/>
          <w:szCs w:val="22"/>
          <w:lang w:val="es-CO"/>
        </w:rPr>
      </w:pP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b/>
          <w:i/>
          <w:sz w:val="22"/>
          <w:szCs w:val="22"/>
          <w:lang w:val="es-ES_tradnl" w:eastAsia="en-US"/>
        </w:rPr>
        <w:t>Artículo 20. Principio de gratuidad y costos de reproducción.</w:t>
      </w:r>
      <w:r w:rsidRPr="001D5AA2">
        <w:rPr>
          <w:rStyle w:val="apple-converted-space"/>
          <w:rFonts w:ascii="Calibri" w:hAnsi="Calibri" w:cs="Arial"/>
          <w:b/>
          <w:bCs/>
          <w:color w:val="221E1F"/>
        </w:rPr>
        <w:t> </w:t>
      </w:r>
      <w:r w:rsidRPr="001D5AA2">
        <w:rPr>
          <w:rFonts w:ascii="Calibri" w:eastAsia="Cambria" w:hAnsi="Calibri" w:cs="Arial"/>
          <w:i/>
          <w:sz w:val="22"/>
          <w:szCs w:val="22"/>
          <w:lang w:val="es-ES_tradnl" w:eastAsia="en-US"/>
        </w:rPr>
        <w:t>En concordancia con lo establecido en los artículos</w:t>
      </w:r>
      <w:r w:rsidRPr="001D5AA2">
        <w:rPr>
          <w:rFonts w:ascii="Calibri" w:eastAsia="Cambria" w:hAnsi="Calibri"/>
          <w:i/>
          <w:sz w:val="22"/>
          <w:szCs w:val="22"/>
          <w:lang w:val="es-ES_tradnl" w:eastAsia="en-US"/>
        </w:rPr>
        <w:t> </w:t>
      </w:r>
      <w:hyperlink r:id="rId44" w:anchor="3" w:history="1">
        <w:r w:rsidRPr="001D5AA2">
          <w:rPr>
            <w:rFonts w:ascii="Calibri" w:eastAsia="Cambria" w:hAnsi="Calibri"/>
            <w:i/>
            <w:sz w:val="22"/>
            <w:szCs w:val="22"/>
            <w:lang w:val="es-ES_tradnl" w:eastAsia="en-US"/>
          </w:rPr>
          <w:t>3°</w:t>
        </w:r>
      </w:hyperlink>
      <w:r w:rsidRPr="001D5AA2">
        <w:rPr>
          <w:rFonts w:ascii="Calibri" w:eastAsia="Cambria" w:hAnsi="Calibri"/>
          <w:i/>
          <w:sz w:val="22"/>
          <w:szCs w:val="22"/>
          <w:lang w:val="es-ES_tradnl" w:eastAsia="en-US"/>
        </w:rPr>
        <w:t> </w:t>
      </w:r>
      <w:r w:rsidRPr="001D5AA2">
        <w:rPr>
          <w:rFonts w:ascii="Calibri" w:eastAsia="Cambria" w:hAnsi="Calibri" w:cs="Arial"/>
          <w:i/>
          <w:sz w:val="22"/>
          <w:szCs w:val="22"/>
          <w:lang w:val="es-ES_tradnl" w:eastAsia="en-US"/>
        </w:rPr>
        <w:t>y</w:t>
      </w:r>
      <w:r w:rsidRPr="001D5AA2">
        <w:rPr>
          <w:rFonts w:ascii="Calibri" w:eastAsia="Cambria" w:hAnsi="Calibri"/>
          <w:i/>
          <w:sz w:val="22"/>
          <w:szCs w:val="22"/>
          <w:lang w:val="es-ES_tradnl" w:eastAsia="en-US"/>
        </w:rPr>
        <w:t> </w:t>
      </w:r>
      <w:hyperlink r:id="rId45" w:anchor="26" w:history="1">
        <w:r w:rsidRPr="001D5AA2">
          <w:rPr>
            <w:rFonts w:ascii="Calibri" w:eastAsia="Cambria" w:hAnsi="Calibri"/>
            <w:i/>
            <w:sz w:val="22"/>
            <w:szCs w:val="22"/>
            <w:lang w:val="es-ES_tradnl" w:eastAsia="en-US"/>
          </w:rPr>
          <w:t>26</w:t>
        </w:r>
      </w:hyperlink>
      <w:r w:rsidRPr="001D5AA2">
        <w:rPr>
          <w:rFonts w:ascii="Calibri" w:eastAsia="Cambria" w:hAnsi="Calibri"/>
          <w:i/>
          <w:sz w:val="22"/>
          <w:szCs w:val="22"/>
          <w:lang w:val="es-ES_tradnl" w:eastAsia="en-US"/>
        </w:rPr>
        <w:t> </w:t>
      </w:r>
      <w:r w:rsidRPr="001D5AA2">
        <w:rPr>
          <w:rFonts w:ascii="Calibri" w:eastAsia="Cambria" w:hAnsi="Calibri" w:cs="Arial"/>
          <w:i/>
          <w:sz w:val="22"/>
          <w:szCs w:val="22"/>
          <w:lang w:val="es-ES_tradnl" w:eastAsia="en-US"/>
        </w:rPr>
        <w:t>de la Ley 1712 de 2014, en la gestión y respuesta a las solicitudes de acceso a la información pública, los sujetos obligados deben:</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hAnsi="Calibri" w:cs="Arial"/>
          <w:b/>
          <w:color w:val="221E1F"/>
        </w:rPr>
        <w:lastRenderedPageBreak/>
        <w:t>(</w:t>
      </w:r>
      <w:r w:rsidRPr="001D5AA2">
        <w:rPr>
          <w:rFonts w:ascii="Calibri" w:eastAsia="Cambria" w:hAnsi="Calibri" w:cs="Arial"/>
          <w:b/>
          <w:i/>
          <w:sz w:val="22"/>
          <w:szCs w:val="22"/>
          <w:lang w:val="es-ES_tradnl" w:eastAsia="en-US"/>
        </w:rPr>
        <w:t>1)</w:t>
      </w:r>
      <w:r w:rsidRPr="001D5AA2">
        <w:rPr>
          <w:rFonts w:ascii="Calibri" w:eastAsia="Cambria" w:hAnsi="Calibri" w:cs="Arial"/>
          <w:i/>
          <w:sz w:val="22"/>
          <w:szCs w:val="22"/>
          <w:lang w:val="es-ES_tradnl" w:eastAsia="en-US"/>
        </w:rPr>
        <w:t xml:space="preserve"> Aplicar el principio de gratuidad y, en consecuencia, no cobrar costos adicionales a los de reproducción de la información.</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b/>
          <w:i/>
          <w:sz w:val="22"/>
          <w:szCs w:val="22"/>
          <w:lang w:val="es-ES_tradnl" w:eastAsia="en-US"/>
        </w:rPr>
        <w:t>(2)</w:t>
      </w:r>
      <w:r w:rsidRPr="001D5AA2">
        <w:rPr>
          <w:rFonts w:ascii="Calibri" w:eastAsia="Cambria" w:hAnsi="Calibri" w:cs="Arial"/>
          <w:i/>
          <w:sz w:val="22"/>
          <w:szCs w:val="22"/>
          <w:lang w:val="es-ES_tradnl" w:eastAsia="en-US"/>
        </w:rPr>
        <w:t xml:space="preserve"> Permitir al ciudadano, interesados o usuario:</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b/>
          <w:i/>
          <w:sz w:val="22"/>
          <w:szCs w:val="22"/>
          <w:lang w:val="es-ES_tradnl" w:eastAsia="en-US"/>
        </w:rPr>
        <w:t>(a)</w:t>
      </w:r>
      <w:r w:rsidRPr="001D5AA2">
        <w:rPr>
          <w:rFonts w:ascii="Calibri" w:eastAsia="Cambria" w:hAnsi="Calibri" w:cs="Arial"/>
          <w:i/>
          <w:sz w:val="22"/>
          <w:szCs w:val="22"/>
          <w:lang w:val="es-ES_tradnl" w:eastAsia="en-US"/>
        </w:rPr>
        <w:t xml:space="preserve"> Elegir el medio por el cual quiere recibir la respuesta;</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b/>
          <w:i/>
          <w:sz w:val="22"/>
          <w:szCs w:val="22"/>
          <w:lang w:val="es-ES_tradnl" w:eastAsia="en-US"/>
        </w:rPr>
        <w:t>(b)</w:t>
      </w:r>
      <w:r w:rsidRPr="001D5AA2">
        <w:rPr>
          <w:rFonts w:ascii="Calibri" w:eastAsia="Cambria" w:hAnsi="Calibri" w:cs="Arial"/>
          <w:i/>
          <w:sz w:val="22"/>
          <w:szCs w:val="22"/>
          <w:lang w:val="es-ES_tradnl" w:eastAsia="en-US"/>
        </w:rPr>
        <w:t xml:space="preserve"> Conocer el formato en el cual se encuentra la información solicitada, de acuerdo con lo establecido en el Esquema de Publicación de Información;</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b/>
          <w:i/>
          <w:sz w:val="22"/>
          <w:szCs w:val="22"/>
          <w:lang w:val="es-ES_tradnl" w:eastAsia="en-US"/>
        </w:rPr>
        <w:t>(c)</w:t>
      </w:r>
      <w:r w:rsidRPr="001D5AA2">
        <w:rPr>
          <w:rFonts w:ascii="Calibri" w:eastAsia="Cambria" w:hAnsi="Calibri" w:cs="Arial"/>
          <w:i/>
          <w:sz w:val="22"/>
          <w:szCs w:val="22"/>
          <w:lang w:val="es-ES_tradnl" w:eastAsia="en-US"/>
        </w:rPr>
        <w:t xml:space="preserve"> Conocer los costos de reproducción en el formato disponible, y/o los costos de reproducción en el evento en que el solicitante elija un formato distinto al disponible y sea necesaria la transformación de la información, de acuerdo con lo establecido por el sujeto obligado en el Acto de Motivación de los costos de reproducción de Información Pública.</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i/>
          <w:sz w:val="22"/>
          <w:szCs w:val="22"/>
          <w:lang w:val="es-ES_tradnl" w:eastAsia="en-US"/>
        </w:rPr>
        <w:t>Se debe entender por costos de reproducción todos aquellos valores directos que son necesarios para obtener la información pública que el peticionario haya solicitado, ex</w:t>
      </w:r>
      <w:r w:rsidRPr="001D5AA2">
        <w:rPr>
          <w:rFonts w:ascii="Calibri" w:eastAsia="Cambria" w:hAnsi="Calibri" w:cs="Arial"/>
          <w:i/>
          <w:sz w:val="22"/>
          <w:szCs w:val="22"/>
          <w:lang w:val="es-ES_tradnl" w:eastAsia="en-US"/>
        </w:rPr>
        <w:softHyphen/>
        <w:t>cluyendo el valor del tiempo que ocupe el servidor público, empleado o contratista para realizar la reproducción.</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i/>
          <w:sz w:val="22"/>
          <w:szCs w:val="22"/>
          <w:lang w:val="es-ES_tradnl" w:eastAsia="en-US"/>
        </w:rPr>
        <w:t>Cuando la información solicitada repose en un formato electrónico o digital, y el sujeto obligado tenga la dirección del correo electrónico del solicitante u otro medio electrónico indicado, deberá enviarlo por este medio y no se le cobrará costo alguno de reproducción de la información.</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b/>
          <w:i/>
          <w:sz w:val="22"/>
          <w:szCs w:val="22"/>
          <w:lang w:val="es-ES_tradnl" w:eastAsia="en-US"/>
        </w:rPr>
        <w:t>Artículo 21. Motivación de los costos de reproducción de información pública.</w:t>
      </w:r>
      <w:r w:rsidRPr="001D5AA2">
        <w:rPr>
          <w:rStyle w:val="apple-converted-space"/>
          <w:rFonts w:ascii="Calibri" w:hAnsi="Calibri" w:cs="Arial"/>
          <w:i/>
          <w:iCs/>
          <w:color w:val="221E1F"/>
        </w:rPr>
        <w:t> </w:t>
      </w:r>
      <w:r w:rsidRPr="001D5AA2">
        <w:rPr>
          <w:rFonts w:ascii="Calibri" w:eastAsia="Cambria" w:hAnsi="Calibri" w:cs="Arial"/>
          <w:i/>
          <w:sz w:val="22"/>
          <w:szCs w:val="22"/>
          <w:lang w:val="es-ES_tradnl" w:eastAsia="en-US"/>
        </w:rPr>
        <w:t>Los sujetos obligados deben determinar, motivadamente, mediante acto administrativo o documento equivalente según el régimen legal aplicable, los costos de reproducción de la información pública, individualizando el costo unitario de los diferentes tipos de formato a través de los cuales se puede reproducir la información en posesión, control o custodia del mismo, y teniendo como referencia los precios del lugar o zona de domicilio del sujeto obligado, de tal forma que estos se encuentren dentro de parámetros del mercado.</w:t>
      </w: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p>
    <w:p w:rsidR="00093154" w:rsidRPr="001D5AA2" w:rsidRDefault="00093154" w:rsidP="00093154">
      <w:pPr>
        <w:pStyle w:val="NormalWeb"/>
        <w:shd w:val="clear" w:color="auto" w:fill="FFFFFF"/>
        <w:spacing w:before="0" w:beforeAutospacing="0" w:after="0" w:afterAutospacing="0"/>
        <w:jc w:val="both"/>
        <w:rPr>
          <w:rFonts w:ascii="Calibri" w:eastAsia="Cambria" w:hAnsi="Calibri" w:cs="Arial"/>
          <w:i/>
          <w:sz w:val="22"/>
          <w:szCs w:val="22"/>
          <w:lang w:val="es-ES_tradnl" w:eastAsia="en-US"/>
        </w:rPr>
      </w:pPr>
      <w:r w:rsidRPr="001D5AA2">
        <w:rPr>
          <w:rFonts w:ascii="Calibri" w:eastAsia="Cambria" w:hAnsi="Calibri" w:cs="Arial"/>
          <w:i/>
          <w:sz w:val="22"/>
          <w:szCs w:val="22"/>
          <w:lang w:val="es-ES_tradnl" w:eastAsia="en-US"/>
        </w:rPr>
        <w:t>El acto mediante el cual se motiven los valores a cobrar por reproducción de información pública debe ser suscrito por funcionario o empleado del nivel directivo y debe ser divulga</w:t>
      </w:r>
      <w:r w:rsidRPr="001D5AA2">
        <w:rPr>
          <w:rFonts w:ascii="Calibri" w:eastAsia="Cambria" w:hAnsi="Calibri" w:cs="Arial"/>
          <w:i/>
          <w:sz w:val="22"/>
          <w:szCs w:val="22"/>
          <w:lang w:val="es-ES_tradnl" w:eastAsia="en-US"/>
        </w:rPr>
        <w:softHyphen/>
        <w:t>do por el sujeto obligado, conforme a lo establecido en el artículo 4° del presente decreto.</w:t>
      </w:r>
    </w:p>
    <w:p w:rsidR="00093154" w:rsidRPr="001D5AA2" w:rsidRDefault="00093154" w:rsidP="00093154">
      <w:pPr>
        <w:spacing w:after="0"/>
        <w:ind w:left="360"/>
        <w:jc w:val="both"/>
        <w:rPr>
          <w:rFonts w:ascii="Calibri" w:hAnsi="Calibri" w:cs="Arial"/>
          <w:sz w:val="22"/>
          <w:szCs w:val="22"/>
          <w:lang w:val="es-ES"/>
        </w:rPr>
      </w:pPr>
    </w:p>
    <w:tbl>
      <w:tblPr>
        <w:tblW w:w="14601"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400"/>
        <w:gridCol w:w="1041"/>
        <w:gridCol w:w="1106"/>
        <w:gridCol w:w="3016"/>
        <w:gridCol w:w="1276"/>
        <w:gridCol w:w="851"/>
        <w:gridCol w:w="708"/>
        <w:gridCol w:w="2552"/>
        <w:gridCol w:w="2410"/>
      </w:tblGrid>
      <w:tr w:rsidR="002562C3" w:rsidRPr="001D5AA2" w:rsidTr="002562C3">
        <w:trPr>
          <w:trHeight w:val="255"/>
        </w:trPr>
        <w:tc>
          <w:tcPr>
            <w:tcW w:w="1241" w:type="dxa"/>
            <w:vMerge w:val="restart"/>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20"/>
                <w:szCs w:val="20"/>
                <w:lang w:val="es-CO" w:eastAsia="es-CO"/>
              </w:rPr>
            </w:pPr>
            <w:r w:rsidRPr="002562C3">
              <w:rPr>
                <w:rFonts w:ascii="Calibri" w:eastAsia="Times New Roman" w:hAnsi="Calibri"/>
                <w:b/>
                <w:bCs/>
                <w:color w:val="000000"/>
                <w:sz w:val="20"/>
                <w:szCs w:val="20"/>
                <w:lang w:val="es-CO" w:eastAsia="es-CO"/>
              </w:rPr>
              <w:t>Tipo de información</w:t>
            </w:r>
          </w:p>
        </w:tc>
        <w:tc>
          <w:tcPr>
            <w:tcW w:w="400" w:type="dxa"/>
            <w:vMerge w:val="restart"/>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w:t>
            </w:r>
          </w:p>
        </w:tc>
        <w:tc>
          <w:tcPr>
            <w:tcW w:w="1041" w:type="dxa"/>
            <w:vMerge w:val="restart"/>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Actividad</w:t>
            </w:r>
          </w:p>
        </w:tc>
        <w:tc>
          <w:tcPr>
            <w:tcW w:w="1106" w:type="dxa"/>
            <w:vMerge w:val="restart"/>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u w:val="single"/>
                <w:lang w:val="es-CO" w:eastAsia="es-CO"/>
              </w:rPr>
            </w:pPr>
            <w:r w:rsidRPr="002562C3">
              <w:rPr>
                <w:rFonts w:ascii="Calibri" w:eastAsia="Times New Roman" w:hAnsi="Calibri"/>
                <w:b/>
                <w:bCs/>
                <w:color w:val="000000"/>
                <w:sz w:val="18"/>
                <w:szCs w:val="18"/>
                <w:u w:val="single"/>
                <w:lang w:val="es-CO" w:eastAsia="es-CO"/>
              </w:rPr>
              <w:t>Norma</w:t>
            </w:r>
          </w:p>
        </w:tc>
        <w:tc>
          <w:tcPr>
            <w:tcW w:w="3016" w:type="dxa"/>
            <w:vMerge w:val="restart"/>
            <w:shd w:val="clear" w:color="auto" w:fill="auto"/>
            <w:hideMark/>
          </w:tcPr>
          <w:p w:rsidR="002562C3" w:rsidRPr="002562C3" w:rsidRDefault="002562C3" w:rsidP="002562C3">
            <w:pPr>
              <w:spacing w:after="0"/>
              <w:jc w:val="center"/>
              <w:rPr>
                <w:rFonts w:ascii="Calibri" w:eastAsia="Times New Roman" w:hAnsi="Calibri"/>
                <w:b/>
                <w:bCs/>
                <w:sz w:val="20"/>
                <w:szCs w:val="20"/>
                <w:lang w:val="es-CO" w:eastAsia="es-CO"/>
              </w:rPr>
            </w:pPr>
            <w:r w:rsidRPr="002562C3">
              <w:rPr>
                <w:rFonts w:ascii="Calibri" w:eastAsia="Times New Roman" w:hAnsi="Calibri"/>
                <w:b/>
                <w:bCs/>
                <w:sz w:val="20"/>
                <w:szCs w:val="20"/>
                <w:lang w:val="es-CO" w:eastAsia="es-CO"/>
              </w:rPr>
              <w:t xml:space="preserve">Descripción </w:t>
            </w:r>
          </w:p>
        </w:tc>
        <w:tc>
          <w:tcPr>
            <w:tcW w:w="2835" w:type="dxa"/>
            <w:gridSpan w:val="3"/>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Cumplimiento</w:t>
            </w:r>
          </w:p>
        </w:tc>
        <w:tc>
          <w:tcPr>
            <w:tcW w:w="2552" w:type="dxa"/>
            <w:vMerge w:val="restart"/>
            <w:shd w:val="clear" w:color="auto" w:fill="auto"/>
            <w:vAlign w:val="center"/>
            <w:hideMark/>
          </w:tcPr>
          <w:p w:rsidR="002562C3" w:rsidRPr="002562C3" w:rsidRDefault="002562C3" w:rsidP="002562C3">
            <w:pPr>
              <w:spacing w:after="0"/>
              <w:jc w:val="center"/>
              <w:rPr>
                <w:rFonts w:ascii="Calibri" w:eastAsia="Times New Roman" w:hAnsi="Calibri"/>
                <w:b/>
                <w:bCs/>
                <w:sz w:val="18"/>
                <w:szCs w:val="18"/>
                <w:lang w:val="es-CO" w:eastAsia="es-CO"/>
              </w:rPr>
            </w:pPr>
            <w:r w:rsidRPr="002562C3">
              <w:rPr>
                <w:rFonts w:ascii="Calibri" w:eastAsia="Times New Roman" w:hAnsi="Calibri"/>
                <w:b/>
                <w:bCs/>
                <w:sz w:val="18"/>
                <w:szCs w:val="18"/>
                <w:lang w:val="es-CO" w:eastAsia="es-CO"/>
              </w:rPr>
              <w:t>Ubicación Sitio Web</w:t>
            </w:r>
          </w:p>
        </w:tc>
        <w:tc>
          <w:tcPr>
            <w:tcW w:w="2410" w:type="dxa"/>
            <w:vMerge w:val="restart"/>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6"/>
                <w:szCs w:val="16"/>
                <w:lang w:val="es-CO" w:eastAsia="es-CO"/>
              </w:rPr>
            </w:pPr>
            <w:r w:rsidRPr="002562C3">
              <w:rPr>
                <w:rFonts w:ascii="Calibri" w:eastAsia="Times New Roman" w:hAnsi="Calibri"/>
                <w:b/>
                <w:bCs/>
                <w:color w:val="000000"/>
                <w:sz w:val="16"/>
                <w:szCs w:val="16"/>
                <w:lang w:val="es-CO" w:eastAsia="es-CO"/>
              </w:rPr>
              <w:t>Observaciones OCI</w:t>
            </w:r>
          </w:p>
        </w:tc>
      </w:tr>
      <w:tr w:rsidR="002562C3" w:rsidRPr="001D5AA2" w:rsidTr="002562C3">
        <w:trPr>
          <w:trHeight w:val="270"/>
        </w:trPr>
        <w:tc>
          <w:tcPr>
            <w:tcW w:w="1241" w:type="dxa"/>
            <w:vMerge/>
            <w:vAlign w:val="center"/>
            <w:hideMark/>
          </w:tcPr>
          <w:p w:rsidR="002562C3" w:rsidRPr="002562C3" w:rsidRDefault="002562C3" w:rsidP="002562C3">
            <w:pPr>
              <w:spacing w:after="0"/>
              <w:rPr>
                <w:rFonts w:ascii="Calibri" w:eastAsia="Times New Roman" w:hAnsi="Calibri"/>
                <w:b/>
                <w:bCs/>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b/>
                <w:bCs/>
                <w:color w:val="000000"/>
                <w:sz w:val="18"/>
                <w:szCs w:val="18"/>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b/>
                <w:bCs/>
                <w:color w:val="000000"/>
                <w:sz w:val="18"/>
                <w:szCs w:val="18"/>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b/>
                <w:bCs/>
                <w:color w:val="000000"/>
                <w:sz w:val="18"/>
                <w:szCs w:val="18"/>
                <w:u w:val="single"/>
                <w:lang w:val="es-CO" w:eastAsia="es-CO"/>
              </w:rPr>
            </w:pPr>
          </w:p>
        </w:tc>
        <w:tc>
          <w:tcPr>
            <w:tcW w:w="3016" w:type="dxa"/>
            <w:vMerge/>
            <w:vAlign w:val="center"/>
            <w:hideMark/>
          </w:tcPr>
          <w:p w:rsidR="002562C3" w:rsidRPr="002562C3" w:rsidRDefault="002562C3" w:rsidP="002562C3">
            <w:pPr>
              <w:spacing w:after="0"/>
              <w:rPr>
                <w:rFonts w:ascii="Calibri" w:eastAsia="Times New Roman" w:hAnsi="Calibri"/>
                <w:b/>
                <w:bCs/>
                <w:sz w:val="20"/>
                <w:szCs w:val="20"/>
                <w:lang w:val="es-CO" w:eastAsia="es-CO"/>
              </w:rPr>
            </w:pP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Sí</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No</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Parcial</w:t>
            </w:r>
          </w:p>
        </w:tc>
        <w:tc>
          <w:tcPr>
            <w:tcW w:w="2552" w:type="dxa"/>
            <w:vMerge/>
            <w:vAlign w:val="center"/>
            <w:hideMark/>
          </w:tcPr>
          <w:p w:rsidR="002562C3" w:rsidRPr="002562C3" w:rsidRDefault="002562C3" w:rsidP="002562C3">
            <w:pPr>
              <w:spacing w:after="0"/>
              <w:rPr>
                <w:rFonts w:ascii="Calibri" w:eastAsia="Times New Roman" w:hAnsi="Calibri"/>
                <w:b/>
                <w:bCs/>
                <w:sz w:val="18"/>
                <w:szCs w:val="18"/>
                <w:lang w:val="es-CO" w:eastAsia="es-CO"/>
              </w:rPr>
            </w:pPr>
          </w:p>
        </w:tc>
        <w:tc>
          <w:tcPr>
            <w:tcW w:w="2410" w:type="dxa"/>
            <w:vMerge/>
            <w:vAlign w:val="center"/>
            <w:hideMark/>
          </w:tcPr>
          <w:p w:rsidR="002562C3" w:rsidRPr="002562C3" w:rsidRDefault="002562C3" w:rsidP="002562C3">
            <w:pPr>
              <w:spacing w:after="0"/>
              <w:rPr>
                <w:rFonts w:ascii="Calibri" w:eastAsia="Times New Roman" w:hAnsi="Calibri"/>
                <w:b/>
                <w:bCs/>
                <w:color w:val="000000"/>
                <w:sz w:val="16"/>
                <w:szCs w:val="16"/>
                <w:lang w:val="es-CO" w:eastAsia="es-CO"/>
              </w:rPr>
            </w:pPr>
          </w:p>
        </w:tc>
      </w:tr>
      <w:tr w:rsidR="002562C3" w:rsidRPr="001D5AA2" w:rsidTr="002562C3">
        <w:trPr>
          <w:trHeight w:val="1470"/>
        </w:trPr>
        <w:tc>
          <w:tcPr>
            <w:tcW w:w="1241" w:type="dxa"/>
            <w:vMerge w:val="restart"/>
            <w:shd w:val="clear" w:color="auto" w:fill="auto"/>
            <w:vAlign w:val="center"/>
            <w:hideMark/>
          </w:tcPr>
          <w:p w:rsidR="002562C3" w:rsidRPr="002562C3" w:rsidRDefault="002562C3" w:rsidP="002562C3">
            <w:pPr>
              <w:spacing w:after="0"/>
              <w:jc w:val="center"/>
              <w:rPr>
                <w:rFonts w:ascii="Calibri" w:eastAsia="Times New Roman" w:hAnsi="Calibri"/>
                <w:color w:val="000000"/>
                <w:sz w:val="20"/>
                <w:szCs w:val="20"/>
                <w:lang w:val="es-CO" w:eastAsia="es-CO"/>
              </w:rPr>
            </w:pPr>
            <w:r w:rsidRPr="002562C3">
              <w:rPr>
                <w:rFonts w:ascii="Calibri" w:eastAsia="Times New Roman" w:hAnsi="Calibri"/>
                <w:color w:val="000000"/>
                <w:sz w:val="20"/>
                <w:szCs w:val="20"/>
                <w:lang w:val="es-CO" w:eastAsia="es-CO"/>
              </w:rPr>
              <w:t xml:space="preserve"> 8)Los costos de reproducción de información Pública con </w:t>
            </w:r>
            <w:r w:rsidRPr="002562C3">
              <w:rPr>
                <w:rFonts w:ascii="Calibri" w:eastAsia="Times New Roman" w:hAnsi="Calibri"/>
                <w:color w:val="000000"/>
                <w:sz w:val="20"/>
                <w:szCs w:val="20"/>
                <w:lang w:val="es-CO" w:eastAsia="es-CO"/>
              </w:rPr>
              <w:lastRenderedPageBreak/>
              <w:t>su respectiva motivación</w:t>
            </w:r>
          </w:p>
        </w:tc>
        <w:tc>
          <w:tcPr>
            <w:tcW w:w="400" w:type="dxa"/>
            <w:vMerge w:val="restart"/>
            <w:shd w:val="clear" w:color="auto" w:fill="auto"/>
            <w:noWrap/>
            <w:vAlign w:val="center"/>
            <w:hideMark/>
          </w:tcPr>
          <w:p w:rsidR="002562C3" w:rsidRPr="002562C3" w:rsidRDefault="002562C3" w:rsidP="002562C3">
            <w:pPr>
              <w:spacing w:after="0"/>
              <w:jc w:val="center"/>
              <w:rPr>
                <w:rFonts w:ascii="Calibri" w:eastAsia="Times New Roman" w:hAnsi="Calibri"/>
                <w:color w:val="000000"/>
                <w:sz w:val="16"/>
                <w:szCs w:val="16"/>
                <w:lang w:val="es-CO" w:eastAsia="es-CO"/>
              </w:rPr>
            </w:pPr>
            <w:r w:rsidRPr="002562C3">
              <w:rPr>
                <w:rFonts w:ascii="Calibri" w:eastAsia="Times New Roman" w:hAnsi="Calibri"/>
                <w:color w:val="000000"/>
                <w:sz w:val="16"/>
                <w:szCs w:val="16"/>
                <w:lang w:val="es-CO" w:eastAsia="es-CO"/>
              </w:rPr>
              <w:lastRenderedPageBreak/>
              <w:t>8</w:t>
            </w:r>
          </w:p>
        </w:tc>
        <w:tc>
          <w:tcPr>
            <w:tcW w:w="1041" w:type="dxa"/>
            <w:vMerge w:val="restart"/>
            <w:shd w:val="clear" w:color="auto" w:fill="auto"/>
            <w:vAlign w:val="center"/>
            <w:hideMark/>
          </w:tcPr>
          <w:p w:rsidR="002562C3" w:rsidRPr="002562C3" w:rsidRDefault="002562C3" w:rsidP="002562C3">
            <w:pPr>
              <w:spacing w:after="0"/>
              <w:jc w:val="center"/>
              <w:rPr>
                <w:rFonts w:ascii="Calibri" w:eastAsia="Times New Roman" w:hAnsi="Calibri"/>
                <w:color w:val="000000"/>
                <w:sz w:val="16"/>
                <w:szCs w:val="16"/>
                <w:lang w:val="es-CO" w:eastAsia="es-CO"/>
              </w:rPr>
            </w:pPr>
            <w:r w:rsidRPr="002562C3">
              <w:rPr>
                <w:rFonts w:ascii="Calibri" w:eastAsia="Times New Roman" w:hAnsi="Calibri"/>
                <w:color w:val="000000"/>
                <w:sz w:val="16"/>
                <w:szCs w:val="16"/>
                <w:lang w:val="es-CO" w:eastAsia="es-CO"/>
              </w:rPr>
              <w:t xml:space="preserve">Componente de los costos de reproducción de información Pública con </w:t>
            </w:r>
            <w:r w:rsidRPr="002562C3">
              <w:rPr>
                <w:rFonts w:ascii="Calibri" w:eastAsia="Times New Roman" w:hAnsi="Calibri"/>
                <w:color w:val="000000"/>
                <w:sz w:val="16"/>
                <w:szCs w:val="16"/>
                <w:lang w:val="es-CO" w:eastAsia="es-CO"/>
              </w:rPr>
              <w:lastRenderedPageBreak/>
              <w:t>su respectiva motivación</w:t>
            </w:r>
          </w:p>
        </w:tc>
        <w:tc>
          <w:tcPr>
            <w:tcW w:w="1106" w:type="dxa"/>
            <w:vMerge w:val="restart"/>
            <w:shd w:val="clear" w:color="auto" w:fill="auto"/>
            <w:vAlign w:val="center"/>
            <w:hideMark/>
          </w:tcPr>
          <w:p w:rsidR="002562C3" w:rsidRPr="002562C3" w:rsidRDefault="002562C3" w:rsidP="002562C3">
            <w:pPr>
              <w:spacing w:after="0"/>
              <w:jc w:val="center"/>
              <w:rPr>
                <w:rFonts w:ascii="Calibri" w:eastAsia="Times New Roman" w:hAnsi="Calibri"/>
                <w:color w:val="000000"/>
                <w:sz w:val="16"/>
                <w:szCs w:val="16"/>
                <w:u w:val="single"/>
                <w:lang w:val="es-CO" w:eastAsia="es-CO"/>
              </w:rPr>
            </w:pPr>
            <w:r w:rsidRPr="002562C3">
              <w:rPr>
                <w:rFonts w:ascii="Calibri" w:eastAsia="Times New Roman" w:hAnsi="Calibri"/>
                <w:color w:val="000000"/>
                <w:sz w:val="16"/>
                <w:szCs w:val="16"/>
                <w:u w:val="single"/>
                <w:lang w:val="es-CO" w:eastAsia="es-CO"/>
              </w:rPr>
              <w:lastRenderedPageBreak/>
              <w:t>Art. 20,21, Dec,103/15</w:t>
            </w:r>
          </w:p>
        </w:tc>
        <w:tc>
          <w:tcPr>
            <w:tcW w:w="3016" w:type="dxa"/>
            <w:shd w:val="clear" w:color="auto" w:fill="auto"/>
            <w:hideMark/>
          </w:tcPr>
          <w:p w:rsidR="002562C3" w:rsidRPr="002562C3" w:rsidRDefault="002562C3" w:rsidP="002562C3">
            <w:pPr>
              <w:spacing w:after="0"/>
              <w:jc w:val="both"/>
              <w:rPr>
                <w:rFonts w:ascii="Calibri" w:eastAsia="Times New Roman" w:hAnsi="Calibri"/>
                <w:sz w:val="20"/>
                <w:szCs w:val="20"/>
                <w:lang w:val="es-CO" w:eastAsia="es-CO"/>
              </w:rPr>
            </w:pPr>
            <w:r w:rsidRPr="002562C3">
              <w:rPr>
                <w:rFonts w:ascii="Calibri" w:eastAsia="Times New Roman" w:hAnsi="Calibri"/>
                <w:sz w:val="20"/>
                <w:szCs w:val="20"/>
                <w:lang w:val="es-CO" w:eastAsia="es-CO"/>
              </w:rPr>
              <w:t xml:space="preserve">Publicar en la sección particular del sitio web oficial denominada " Transparencia y Acceso a Información Pública" </w:t>
            </w:r>
            <w:r w:rsidRPr="002562C3">
              <w:rPr>
                <w:rFonts w:ascii="Calibri" w:eastAsia="Times New Roman" w:hAnsi="Calibri"/>
                <w:b/>
                <w:bCs/>
                <w:sz w:val="20"/>
                <w:szCs w:val="20"/>
                <w:lang w:val="es-CO" w:eastAsia="es-CO"/>
              </w:rPr>
              <w:t>los costos de reproducción de la información pública.</w:t>
            </w: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x</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 </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b/>
                <w:bCs/>
                <w:color w:val="000000"/>
                <w:sz w:val="18"/>
                <w:szCs w:val="18"/>
                <w:lang w:val="es-CO" w:eastAsia="es-CO"/>
              </w:rPr>
            </w:pPr>
            <w:r w:rsidRPr="002562C3">
              <w:rPr>
                <w:rFonts w:ascii="Calibri" w:eastAsia="Times New Roman" w:hAnsi="Calibri"/>
                <w:b/>
                <w:bCs/>
                <w:color w:val="000000"/>
                <w:sz w:val="18"/>
                <w:szCs w:val="18"/>
                <w:lang w:val="es-CO" w:eastAsia="es-CO"/>
              </w:rPr>
              <w:t> </w:t>
            </w:r>
          </w:p>
        </w:tc>
        <w:tc>
          <w:tcPr>
            <w:tcW w:w="2552" w:type="dxa"/>
            <w:shd w:val="clear" w:color="auto" w:fill="auto"/>
            <w:vAlign w:val="center"/>
            <w:hideMark/>
          </w:tcPr>
          <w:p w:rsidR="002562C3" w:rsidRPr="002562C3" w:rsidRDefault="00353EB0" w:rsidP="002562C3">
            <w:pPr>
              <w:spacing w:after="0"/>
              <w:jc w:val="center"/>
              <w:rPr>
                <w:rFonts w:ascii="Calibri" w:eastAsia="Times New Roman" w:hAnsi="Calibri"/>
                <w:color w:val="0563C1"/>
                <w:sz w:val="18"/>
                <w:szCs w:val="18"/>
                <w:u w:val="single"/>
                <w:lang w:val="es-CO" w:eastAsia="es-CO"/>
              </w:rPr>
            </w:pPr>
            <w:hyperlink r:id="rId46" w:history="1">
              <w:r w:rsidR="002562C3" w:rsidRPr="001D5AA2">
                <w:rPr>
                  <w:rFonts w:ascii="Calibri" w:eastAsia="Times New Roman" w:hAnsi="Calibri"/>
                  <w:color w:val="0563C1"/>
                  <w:sz w:val="18"/>
                  <w:szCs w:val="18"/>
                  <w:u w:val="single"/>
                  <w:lang w:val="es-CO" w:eastAsia="es-CO"/>
                </w:rPr>
                <w:t>http://www.unidadvictimas.gov.co/es/guia-de-tramites-y-servicios/91</w:t>
              </w:r>
            </w:hyperlink>
          </w:p>
        </w:tc>
        <w:tc>
          <w:tcPr>
            <w:tcW w:w="2410" w:type="dxa"/>
            <w:vMerge w:val="restart"/>
            <w:shd w:val="clear" w:color="auto" w:fill="auto"/>
            <w:vAlign w:val="center"/>
            <w:hideMark/>
          </w:tcPr>
          <w:p w:rsidR="002562C3" w:rsidRPr="002562C3" w:rsidRDefault="002562C3" w:rsidP="002562C3">
            <w:pPr>
              <w:spacing w:after="0"/>
              <w:jc w:val="center"/>
              <w:rPr>
                <w:rFonts w:ascii="Calibri" w:eastAsia="Times New Roman" w:hAnsi="Calibri"/>
                <w:color w:val="000000"/>
                <w:sz w:val="16"/>
                <w:szCs w:val="16"/>
                <w:lang w:val="es-CO" w:eastAsia="es-CO"/>
              </w:rPr>
            </w:pPr>
            <w:r w:rsidRPr="002562C3">
              <w:rPr>
                <w:rFonts w:ascii="Calibri" w:eastAsia="Times New Roman" w:hAnsi="Calibri"/>
                <w:color w:val="000000"/>
                <w:sz w:val="16"/>
                <w:szCs w:val="16"/>
                <w:lang w:val="es-CO" w:eastAsia="es-CO"/>
              </w:rPr>
              <w:t xml:space="preserve">La OCI verificó que ésta  publicada en la página web de la Unidad, que se encuentra la guía se trámites y servicios de la Entidad, en donde se encuentra la información de los costos de la reproducción de la información </w:t>
            </w:r>
            <w:r w:rsidRPr="002562C3">
              <w:rPr>
                <w:rFonts w:ascii="Calibri" w:eastAsia="Times New Roman" w:hAnsi="Calibri"/>
                <w:color w:val="000000"/>
                <w:sz w:val="16"/>
                <w:szCs w:val="16"/>
                <w:lang w:val="es-CO" w:eastAsia="es-CO"/>
              </w:rPr>
              <w:lastRenderedPageBreak/>
              <w:t xml:space="preserve">pública, principio de gratuidad en la atención a las víctimas. </w:t>
            </w:r>
          </w:p>
        </w:tc>
      </w:tr>
      <w:tr w:rsidR="002562C3" w:rsidRPr="001D5AA2" w:rsidTr="002562C3">
        <w:trPr>
          <w:trHeight w:val="990"/>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8403" w:type="dxa"/>
            <w:gridSpan w:val="5"/>
            <w:shd w:val="clear" w:color="auto" w:fill="auto"/>
            <w:hideMark/>
          </w:tcPr>
          <w:p w:rsidR="002562C3" w:rsidRPr="002562C3" w:rsidRDefault="002562C3" w:rsidP="002562C3">
            <w:pPr>
              <w:spacing w:after="0"/>
              <w:jc w:val="both"/>
              <w:rPr>
                <w:rFonts w:ascii="Calibri" w:eastAsia="Times New Roman" w:hAnsi="Calibri"/>
                <w:i/>
                <w:iCs/>
                <w:color w:val="000000"/>
                <w:sz w:val="20"/>
                <w:szCs w:val="20"/>
                <w:lang w:val="es-CO" w:eastAsia="es-CO"/>
              </w:rPr>
            </w:pPr>
            <w:r w:rsidRPr="002562C3">
              <w:rPr>
                <w:rFonts w:ascii="Calibri" w:eastAsia="Times New Roman" w:hAnsi="Calibri"/>
                <w:i/>
                <w:iCs/>
                <w:color w:val="000000"/>
                <w:sz w:val="20"/>
                <w:szCs w:val="20"/>
                <w:lang w:val="es-CO" w:eastAsia="es-CO"/>
              </w:rPr>
              <w:t>→   Principio de gratuidad y costos de reproducción. En concordancia con lo establecido en los artículos 3</w:t>
            </w:r>
            <w:r w:rsidRPr="002562C3">
              <w:rPr>
                <w:rFonts w:ascii="Calibri" w:eastAsia="Times New Roman" w:hAnsi="Calibri"/>
                <w:i/>
                <w:iCs/>
                <w:color w:val="000000"/>
                <w:sz w:val="20"/>
                <w:szCs w:val="20"/>
                <w:vertAlign w:val="superscript"/>
                <w:lang w:val="es-CO" w:eastAsia="es-CO"/>
              </w:rPr>
              <w:t xml:space="preserve">o  </w:t>
            </w:r>
            <w:r w:rsidRPr="002562C3">
              <w:rPr>
                <w:rFonts w:ascii="Calibri" w:eastAsia="Times New Roman" w:hAnsi="Calibri"/>
                <w:i/>
                <w:iCs/>
                <w:color w:val="000000"/>
                <w:sz w:val="20"/>
                <w:szCs w:val="20"/>
                <w:lang w:val="es-CO" w:eastAsia="es-CO"/>
              </w:rPr>
              <w:t>y 26 de la Ley 1712/14, en la gestión y respuesta a las solicitudes de acceso a la información pública, los sujetos obligados deben:</w:t>
            </w:r>
          </w:p>
        </w:tc>
        <w:tc>
          <w:tcPr>
            <w:tcW w:w="241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r>
      <w:tr w:rsidR="002562C3" w:rsidRPr="001D5AA2" w:rsidTr="002562C3">
        <w:trPr>
          <w:trHeight w:val="118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3016" w:type="dxa"/>
            <w:shd w:val="clear" w:color="auto" w:fill="auto"/>
            <w:hideMark/>
          </w:tcPr>
          <w:p w:rsidR="002562C3" w:rsidRPr="002562C3" w:rsidRDefault="002562C3" w:rsidP="002562C3">
            <w:pPr>
              <w:spacing w:after="0"/>
              <w:ind w:firstLineChars="200" w:firstLine="400"/>
              <w:rPr>
                <w:rFonts w:ascii="Calibri" w:eastAsia="Times New Roman" w:hAnsi="Calibri"/>
                <w:color w:val="000000"/>
                <w:sz w:val="20"/>
                <w:szCs w:val="20"/>
                <w:lang w:val="es-CO" w:eastAsia="es-CO"/>
              </w:rPr>
            </w:pPr>
            <w:r w:rsidRPr="002562C3">
              <w:rPr>
                <w:rFonts w:ascii="Calibri" w:eastAsia="Times New Roman" w:hAnsi="Calibri"/>
                <w:color w:val="000000"/>
                <w:sz w:val="20"/>
                <w:szCs w:val="20"/>
                <w:lang w:val="es-CO" w:eastAsia="es-CO"/>
              </w:rPr>
              <w:t>1) Aplicar el principio de gratuidad y, en consecuencia, no cobrar costos adicionales a los de reproducción de la información.</w:t>
            </w: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x</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2552" w:type="dxa"/>
            <w:vMerge w:val="restart"/>
            <w:shd w:val="clear" w:color="auto" w:fill="auto"/>
            <w:vAlign w:val="center"/>
            <w:hideMark/>
          </w:tcPr>
          <w:p w:rsidR="002562C3" w:rsidRPr="002562C3" w:rsidRDefault="00353EB0" w:rsidP="002562C3">
            <w:pPr>
              <w:spacing w:after="0"/>
              <w:jc w:val="center"/>
              <w:rPr>
                <w:rFonts w:ascii="Calibri" w:eastAsia="Times New Roman" w:hAnsi="Calibri"/>
                <w:color w:val="0563C1"/>
                <w:sz w:val="18"/>
                <w:szCs w:val="18"/>
                <w:u w:val="single"/>
                <w:lang w:val="es-CO" w:eastAsia="es-CO"/>
              </w:rPr>
            </w:pPr>
            <w:hyperlink r:id="rId47" w:history="1">
              <w:r w:rsidR="002562C3" w:rsidRPr="001D5AA2">
                <w:rPr>
                  <w:rFonts w:ascii="Calibri" w:eastAsia="Times New Roman" w:hAnsi="Calibri"/>
                  <w:color w:val="0563C1"/>
                  <w:sz w:val="18"/>
                  <w:szCs w:val="18"/>
                  <w:u w:val="single"/>
                  <w:lang w:val="es-CO" w:eastAsia="es-CO"/>
                </w:rPr>
                <w:t>http://www.unidadvictimas.gov.co/es/guia-de-tramites-y-servicios/91</w:t>
              </w:r>
            </w:hyperlink>
          </w:p>
        </w:tc>
        <w:tc>
          <w:tcPr>
            <w:tcW w:w="241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r>
      <w:tr w:rsidR="002562C3" w:rsidRPr="001D5AA2" w:rsidTr="002562C3">
        <w:trPr>
          <w:trHeight w:val="780"/>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3016" w:type="dxa"/>
            <w:shd w:val="clear" w:color="auto" w:fill="auto"/>
            <w:hideMark/>
          </w:tcPr>
          <w:p w:rsidR="002562C3" w:rsidRPr="002562C3" w:rsidRDefault="002562C3" w:rsidP="002562C3">
            <w:pPr>
              <w:spacing w:after="0"/>
              <w:ind w:firstLineChars="200" w:firstLine="400"/>
              <w:rPr>
                <w:rFonts w:ascii="Calibri" w:eastAsia="Times New Roman" w:hAnsi="Calibri"/>
                <w:color w:val="000000"/>
                <w:sz w:val="20"/>
                <w:szCs w:val="20"/>
                <w:lang w:val="es-CO" w:eastAsia="es-CO"/>
              </w:rPr>
            </w:pPr>
            <w:r w:rsidRPr="002562C3">
              <w:rPr>
                <w:rFonts w:ascii="Calibri" w:eastAsia="Times New Roman" w:hAnsi="Calibri"/>
                <w:color w:val="000000"/>
                <w:sz w:val="20"/>
                <w:szCs w:val="20"/>
                <w:lang w:val="es-CO" w:eastAsia="es-CO"/>
              </w:rPr>
              <w:t>2) Permitir al ciudadano, usuarios elegir el medio por el cual se quiere recibir la respuesta.</w:t>
            </w: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x</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2552" w:type="dxa"/>
            <w:vMerge/>
            <w:vAlign w:val="center"/>
            <w:hideMark/>
          </w:tcPr>
          <w:p w:rsidR="002562C3" w:rsidRPr="002562C3" w:rsidRDefault="002562C3" w:rsidP="002562C3">
            <w:pPr>
              <w:spacing w:after="0"/>
              <w:rPr>
                <w:rFonts w:ascii="Calibri" w:eastAsia="Times New Roman" w:hAnsi="Calibri"/>
                <w:color w:val="0563C1"/>
                <w:sz w:val="18"/>
                <w:szCs w:val="18"/>
                <w:u w:val="single"/>
                <w:lang w:val="es-CO" w:eastAsia="es-CO"/>
              </w:rPr>
            </w:pPr>
          </w:p>
        </w:tc>
        <w:tc>
          <w:tcPr>
            <w:tcW w:w="241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r>
      <w:tr w:rsidR="002562C3" w:rsidRPr="001D5AA2" w:rsidTr="002562C3">
        <w:trPr>
          <w:trHeight w:val="64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3016" w:type="dxa"/>
            <w:shd w:val="clear" w:color="auto" w:fill="auto"/>
            <w:hideMark/>
          </w:tcPr>
          <w:p w:rsidR="002562C3" w:rsidRPr="002562C3" w:rsidRDefault="002562C3" w:rsidP="002562C3">
            <w:pPr>
              <w:spacing w:after="0"/>
              <w:ind w:firstLineChars="400" w:firstLine="800"/>
              <w:rPr>
                <w:rFonts w:ascii="Calibri" w:eastAsia="Times New Roman" w:hAnsi="Calibri"/>
                <w:color w:val="000000"/>
                <w:sz w:val="20"/>
                <w:szCs w:val="20"/>
                <w:lang w:val="es-CO" w:eastAsia="es-CO"/>
              </w:rPr>
            </w:pPr>
            <w:r w:rsidRPr="002562C3">
              <w:rPr>
                <w:rFonts w:ascii="Calibri" w:eastAsia="Times New Roman" w:hAnsi="Calibri"/>
                <w:color w:val="000000"/>
                <w:sz w:val="20"/>
                <w:szCs w:val="20"/>
                <w:lang w:val="es-CO" w:eastAsia="es-CO"/>
              </w:rPr>
              <w:t>a) Elegir el medio por el cual quiere recibir la respuesta.</w:t>
            </w: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x</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2552" w:type="dxa"/>
            <w:vMerge/>
            <w:vAlign w:val="center"/>
            <w:hideMark/>
          </w:tcPr>
          <w:p w:rsidR="002562C3" w:rsidRPr="002562C3" w:rsidRDefault="002562C3" w:rsidP="002562C3">
            <w:pPr>
              <w:spacing w:after="0"/>
              <w:rPr>
                <w:rFonts w:ascii="Calibri" w:eastAsia="Times New Roman" w:hAnsi="Calibri"/>
                <w:color w:val="0563C1"/>
                <w:sz w:val="18"/>
                <w:szCs w:val="18"/>
                <w:u w:val="single"/>
                <w:lang w:val="es-CO" w:eastAsia="es-CO"/>
              </w:rPr>
            </w:pPr>
          </w:p>
        </w:tc>
        <w:tc>
          <w:tcPr>
            <w:tcW w:w="241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r>
      <w:tr w:rsidR="002562C3" w:rsidRPr="001D5AA2" w:rsidTr="002562C3">
        <w:trPr>
          <w:trHeight w:val="148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3016" w:type="dxa"/>
            <w:shd w:val="clear" w:color="auto" w:fill="auto"/>
            <w:hideMark/>
          </w:tcPr>
          <w:p w:rsidR="002562C3" w:rsidRPr="002562C3" w:rsidRDefault="002562C3" w:rsidP="002562C3">
            <w:pPr>
              <w:spacing w:after="0"/>
              <w:ind w:firstLineChars="400" w:firstLine="800"/>
              <w:rPr>
                <w:rFonts w:ascii="Calibri" w:eastAsia="Times New Roman" w:hAnsi="Calibri"/>
                <w:color w:val="000000"/>
                <w:sz w:val="20"/>
                <w:szCs w:val="20"/>
                <w:lang w:val="es-CO" w:eastAsia="es-CO"/>
              </w:rPr>
            </w:pPr>
            <w:r w:rsidRPr="002562C3">
              <w:rPr>
                <w:rFonts w:ascii="Calibri" w:eastAsia="Times New Roman" w:hAnsi="Calibri"/>
                <w:color w:val="000000"/>
                <w:sz w:val="20"/>
                <w:szCs w:val="20"/>
                <w:lang w:val="es-CO" w:eastAsia="es-CO"/>
              </w:rPr>
              <w:t>b) Conocer el formato en el cual se encuentra la información solicitada, de acuerdo con lo establecido en el Esquema de Publicación de Información.</w:t>
            </w: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x</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2552" w:type="dxa"/>
            <w:vMerge/>
            <w:vAlign w:val="center"/>
            <w:hideMark/>
          </w:tcPr>
          <w:p w:rsidR="002562C3" w:rsidRPr="002562C3" w:rsidRDefault="002562C3" w:rsidP="002562C3">
            <w:pPr>
              <w:spacing w:after="0"/>
              <w:rPr>
                <w:rFonts w:ascii="Calibri" w:eastAsia="Times New Roman" w:hAnsi="Calibri"/>
                <w:color w:val="0563C1"/>
                <w:sz w:val="18"/>
                <w:szCs w:val="18"/>
                <w:u w:val="single"/>
                <w:lang w:val="es-CO" w:eastAsia="es-CO"/>
              </w:rPr>
            </w:pPr>
          </w:p>
        </w:tc>
        <w:tc>
          <w:tcPr>
            <w:tcW w:w="241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r>
      <w:tr w:rsidR="002562C3" w:rsidRPr="001D5AA2" w:rsidTr="002562C3">
        <w:trPr>
          <w:trHeight w:val="256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3016" w:type="dxa"/>
            <w:shd w:val="clear" w:color="auto" w:fill="auto"/>
            <w:hideMark/>
          </w:tcPr>
          <w:p w:rsidR="002562C3" w:rsidRPr="002562C3" w:rsidRDefault="002562C3" w:rsidP="002562C3">
            <w:pPr>
              <w:spacing w:after="0"/>
              <w:ind w:firstLineChars="400" w:firstLine="800"/>
              <w:rPr>
                <w:rFonts w:ascii="Calibri" w:eastAsia="Times New Roman" w:hAnsi="Calibri"/>
                <w:color w:val="000000"/>
                <w:sz w:val="20"/>
                <w:szCs w:val="20"/>
                <w:lang w:val="es-CO" w:eastAsia="es-CO"/>
              </w:rPr>
            </w:pPr>
            <w:r w:rsidRPr="002562C3">
              <w:rPr>
                <w:rFonts w:ascii="Calibri" w:eastAsia="Times New Roman" w:hAnsi="Calibri"/>
                <w:color w:val="000000"/>
                <w:sz w:val="20"/>
                <w:szCs w:val="20"/>
                <w:lang w:val="es-CO" w:eastAsia="es-CO"/>
              </w:rPr>
              <w:t>c) Conocer los costos de reproducción en el formato disponible, y/o los costos de reproducción en el evento en que el solicitante elija un formato distinto al disponible y sea necesaria la transformación de la información, de acuerdo con lo establecido por el sujeto obligado en el Acto de Motivación de los costos de reproducción de Información Pública.</w:t>
            </w:r>
          </w:p>
        </w:tc>
        <w:tc>
          <w:tcPr>
            <w:tcW w:w="1276"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x</w:t>
            </w:r>
          </w:p>
        </w:tc>
        <w:tc>
          <w:tcPr>
            <w:tcW w:w="851"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708" w:type="dxa"/>
            <w:shd w:val="clear" w:color="auto" w:fill="auto"/>
            <w:vAlign w:val="center"/>
            <w:hideMark/>
          </w:tcPr>
          <w:p w:rsidR="002562C3" w:rsidRPr="002562C3" w:rsidRDefault="002562C3" w:rsidP="002562C3">
            <w:pPr>
              <w:spacing w:after="0"/>
              <w:jc w:val="center"/>
              <w:rPr>
                <w:rFonts w:ascii="Calibri" w:eastAsia="Times New Roman" w:hAnsi="Calibri"/>
                <w:color w:val="000000"/>
                <w:sz w:val="22"/>
                <w:szCs w:val="22"/>
                <w:lang w:val="es-CO" w:eastAsia="es-CO"/>
              </w:rPr>
            </w:pPr>
            <w:r w:rsidRPr="002562C3">
              <w:rPr>
                <w:rFonts w:ascii="Calibri" w:eastAsia="Times New Roman" w:hAnsi="Calibri"/>
                <w:color w:val="000000"/>
                <w:sz w:val="22"/>
                <w:szCs w:val="22"/>
                <w:lang w:val="es-CO" w:eastAsia="es-CO"/>
              </w:rPr>
              <w:t> </w:t>
            </w:r>
          </w:p>
        </w:tc>
        <w:tc>
          <w:tcPr>
            <w:tcW w:w="2552" w:type="dxa"/>
            <w:vMerge/>
            <w:vAlign w:val="center"/>
            <w:hideMark/>
          </w:tcPr>
          <w:p w:rsidR="002562C3" w:rsidRPr="002562C3" w:rsidRDefault="002562C3" w:rsidP="002562C3">
            <w:pPr>
              <w:spacing w:after="0"/>
              <w:rPr>
                <w:rFonts w:ascii="Calibri" w:eastAsia="Times New Roman" w:hAnsi="Calibri"/>
                <w:color w:val="0563C1"/>
                <w:sz w:val="18"/>
                <w:szCs w:val="18"/>
                <w:u w:val="single"/>
                <w:lang w:val="es-CO" w:eastAsia="es-CO"/>
              </w:rPr>
            </w:pPr>
          </w:p>
        </w:tc>
        <w:tc>
          <w:tcPr>
            <w:tcW w:w="241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r>
      <w:tr w:rsidR="002562C3" w:rsidRPr="001D5AA2" w:rsidTr="002562C3">
        <w:trPr>
          <w:trHeight w:val="118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8403" w:type="dxa"/>
            <w:gridSpan w:val="5"/>
            <w:shd w:val="clear" w:color="auto" w:fill="auto"/>
            <w:hideMark/>
          </w:tcPr>
          <w:p w:rsidR="002562C3" w:rsidRPr="002562C3" w:rsidRDefault="002562C3" w:rsidP="002562C3">
            <w:pPr>
              <w:spacing w:after="0"/>
              <w:jc w:val="both"/>
              <w:rPr>
                <w:rFonts w:ascii="Calibri" w:eastAsia="Times New Roman" w:hAnsi="Calibri"/>
                <w:i/>
                <w:iCs/>
                <w:color w:val="000000"/>
                <w:sz w:val="20"/>
                <w:szCs w:val="20"/>
                <w:lang w:val="es-CO" w:eastAsia="es-CO"/>
              </w:rPr>
            </w:pPr>
            <w:r w:rsidRPr="002562C3">
              <w:rPr>
                <w:rFonts w:ascii="Calibri" w:eastAsia="Times New Roman" w:hAnsi="Calibri"/>
                <w:i/>
                <w:iCs/>
                <w:color w:val="000000"/>
                <w:sz w:val="20"/>
                <w:szCs w:val="20"/>
                <w:lang w:val="es-CO" w:eastAsia="es-CO"/>
              </w:rPr>
              <w:t>→   Se debe entender por costos de reproducción todos aquellos valores directos que son necesarios para obtener la información pública que el peticionario haya solicitado, excluyendo el valor del tiempo que ocupe el servidor público, empleado o contratista para realizar la reproducción.</w:t>
            </w:r>
          </w:p>
        </w:tc>
        <w:tc>
          <w:tcPr>
            <w:tcW w:w="2410" w:type="dxa"/>
            <w:shd w:val="clear" w:color="auto" w:fill="auto"/>
            <w:noWrap/>
            <w:vAlign w:val="bottom"/>
            <w:hideMark/>
          </w:tcPr>
          <w:p w:rsidR="002562C3" w:rsidRPr="002562C3" w:rsidRDefault="002562C3" w:rsidP="002562C3">
            <w:pPr>
              <w:spacing w:after="0"/>
              <w:rPr>
                <w:rFonts w:ascii="Calibri" w:eastAsia="Times New Roman" w:hAnsi="Calibri"/>
                <w:color w:val="000000"/>
                <w:sz w:val="16"/>
                <w:szCs w:val="16"/>
                <w:lang w:val="es-CO" w:eastAsia="es-CO"/>
              </w:rPr>
            </w:pPr>
            <w:r w:rsidRPr="002562C3">
              <w:rPr>
                <w:rFonts w:ascii="Calibri" w:eastAsia="Times New Roman" w:hAnsi="Calibri"/>
                <w:color w:val="000000"/>
                <w:sz w:val="16"/>
                <w:szCs w:val="16"/>
                <w:lang w:val="es-CO" w:eastAsia="es-CO"/>
              </w:rPr>
              <w:t> </w:t>
            </w:r>
          </w:p>
        </w:tc>
      </w:tr>
      <w:tr w:rsidR="002562C3" w:rsidRPr="001D5AA2" w:rsidTr="002562C3">
        <w:trPr>
          <w:trHeight w:val="109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8403" w:type="dxa"/>
            <w:gridSpan w:val="5"/>
            <w:shd w:val="clear" w:color="auto" w:fill="auto"/>
            <w:hideMark/>
          </w:tcPr>
          <w:p w:rsidR="002562C3" w:rsidRPr="002562C3" w:rsidRDefault="002562C3" w:rsidP="002562C3">
            <w:pPr>
              <w:spacing w:after="0"/>
              <w:jc w:val="both"/>
              <w:rPr>
                <w:rFonts w:ascii="Calibri" w:eastAsia="Times New Roman" w:hAnsi="Calibri"/>
                <w:i/>
                <w:iCs/>
                <w:color w:val="000000"/>
                <w:sz w:val="20"/>
                <w:szCs w:val="20"/>
                <w:lang w:val="es-CO" w:eastAsia="es-CO"/>
              </w:rPr>
            </w:pPr>
            <w:r w:rsidRPr="002562C3">
              <w:rPr>
                <w:rFonts w:ascii="Calibri" w:eastAsia="Times New Roman" w:hAnsi="Calibri"/>
                <w:i/>
                <w:iCs/>
                <w:color w:val="000000"/>
                <w:sz w:val="20"/>
                <w:szCs w:val="20"/>
                <w:lang w:val="es-CO" w:eastAsia="es-CO"/>
              </w:rPr>
              <w:t>→   Cuando la información solicitada repose en un formato electrónico o digital, y el sujeto obligado tenga la dirección del correo electrónico del solicitante u otro medio electrónico indicado, deberá enviarlo por este medio y no se le cobrará costo alguno de reproducción de la información.</w:t>
            </w:r>
          </w:p>
        </w:tc>
        <w:tc>
          <w:tcPr>
            <w:tcW w:w="2410" w:type="dxa"/>
            <w:shd w:val="clear" w:color="auto" w:fill="auto"/>
            <w:noWrap/>
            <w:vAlign w:val="bottom"/>
            <w:hideMark/>
          </w:tcPr>
          <w:p w:rsidR="002562C3" w:rsidRPr="002562C3" w:rsidRDefault="002562C3" w:rsidP="002562C3">
            <w:pPr>
              <w:spacing w:after="0"/>
              <w:rPr>
                <w:rFonts w:ascii="Calibri" w:eastAsia="Times New Roman" w:hAnsi="Calibri"/>
                <w:color w:val="000000"/>
                <w:sz w:val="16"/>
                <w:szCs w:val="16"/>
                <w:lang w:val="es-CO" w:eastAsia="es-CO"/>
              </w:rPr>
            </w:pPr>
            <w:r w:rsidRPr="002562C3">
              <w:rPr>
                <w:rFonts w:ascii="Calibri" w:eastAsia="Times New Roman" w:hAnsi="Calibri"/>
                <w:color w:val="000000"/>
                <w:sz w:val="16"/>
                <w:szCs w:val="16"/>
                <w:lang w:val="es-CO" w:eastAsia="es-CO"/>
              </w:rPr>
              <w:t> </w:t>
            </w:r>
          </w:p>
        </w:tc>
      </w:tr>
      <w:tr w:rsidR="002562C3" w:rsidRPr="001D5AA2" w:rsidTr="002562C3">
        <w:trPr>
          <w:trHeight w:val="1155"/>
        </w:trPr>
        <w:tc>
          <w:tcPr>
            <w:tcW w:w="1241" w:type="dxa"/>
            <w:vMerge/>
            <w:vAlign w:val="center"/>
            <w:hideMark/>
          </w:tcPr>
          <w:p w:rsidR="002562C3" w:rsidRPr="002562C3" w:rsidRDefault="002562C3" w:rsidP="002562C3">
            <w:pPr>
              <w:spacing w:after="0"/>
              <w:rPr>
                <w:rFonts w:ascii="Calibri" w:eastAsia="Times New Roman" w:hAnsi="Calibri"/>
                <w:color w:val="000000"/>
                <w:sz w:val="20"/>
                <w:szCs w:val="20"/>
                <w:lang w:val="es-CO" w:eastAsia="es-CO"/>
              </w:rPr>
            </w:pPr>
          </w:p>
        </w:tc>
        <w:tc>
          <w:tcPr>
            <w:tcW w:w="400"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041" w:type="dxa"/>
            <w:vMerge/>
            <w:vAlign w:val="center"/>
            <w:hideMark/>
          </w:tcPr>
          <w:p w:rsidR="002562C3" w:rsidRPr="002562C3" w:rsidRDefault="002562C3" w:rsidP="002562C3">
            <w:pPr>
              <w:spacing w:after="0"/>
              <w:rPr>
                <w:rFonts w:ascii="Calibri" w:eastAsia="Times New Roman" w:hAnsi="Calibri"/>
                <w:color w:val="000000"/>
                <w:sz w:val="16"/>
                <w:szCs w:val="16"/>
                <w:lang w:val="es-CO" w:eastAsia="es-CO"/>
              </w:rPr>
            </w:pPr>
          </w:p>
        </w:tc>
        <w:tc>
          <w:tcPr>
            <w:tcW w:w="1106" w:type="dxa"/>
            <w:vMerge/>
            <w:vAlign w:val="center"/>
            <w:hideMark/>
          </w:tcPr>
          <w:p w:rsidR="002562C3" w:rsidRPr="002562C3" w:rsidRDefault="002562C3" w:rsidP="002562C3">
            <w:pPr>
              <w:spacing w:after="0"/>
              <w:rPr>
                <w:rFonts w:ascii="Calibri" w:eastAsia="Times New Roman" w:hAnsi="Calibri"/>
                <w:color w:val="000000"/>
                <w:sz w:val="16"/>
                <w:szCs w:val="16"/>
                <w:u w:val="single"/>
                <w:lang w:val="es-CO" w:eastAsia="es-CO"/>
              </w:rPr>
            </w:pPr>
          </w:p>
        </w:tc>
        <w:tc>
          <w:tcPr>
            <w:tcW w:w="8403" w:type="dxa"/>
            <w:gridSpan w:val="5"/>
            <w:shd w:val="clear" w:color="auto" w:fill="auto"/>
            <w:hideMark/>
          </w:tcPr>
          <w:p w:rsidR="002562C3" w:rsidRPr="002562C3" w:rsidRDefault="002562C3" w:rsidP="002562C3">
            <w:pPr>
              <w:spacing w:after="0"/>
              <w:jc w:val="both"/>
              <w:rPr>
                <w:rFonts w:ascii="Calibri" w:eastAsia="Times New Roman" w:hAnsi="Calibri"/>
                <w:i/>
                <w:iCs/>
                <w:color w:val="000000"/>
                <w:sz w:val="20"/>
                <w:szCs w:val="20"/>
                <w:lang w:val="es-CO" w:eastAsia="es-CO"/>
              </w:rPr>
            </w:pPr>
            <w:r w:rsidRPr="002562C3">
              <w:rPr>
                <w:rFonts w:ascii="Calibri" w:eastAsia="Times New Roman" w:hAnsi="Calibri"/>
                <w:i/>
                <w:iCs/>
                <w:color w:val="000000"/>
                <w:sz w:val="20"/>
                <w:szCs w:val="20"/>
                <w:lang w:val="es-CO" w:eastAsia="es-CO"/>
              </w:rPr>
              <w:t>→   Los sujetos obligados deben determinar, motivadamente, mediante acto administrativo o documento equivalente según el régimen legal aplicable, los costos de reproducción de la información pública, individualizando el costo unitario de los diferentes tipos de formato.</w:t>
            </w:r>
          </w:p>
        </w:tc>
        <w:tc>
          <w:tcPr>
            <w:tcW w:w="2410" w:type="dxa"/>
            <w:shd w:val="clear" w:color="auto" w:fill="auto"/>
            <w:noWrap/>
            <w:vAlign w:val="bottom"/>
            <w:hideMark/>
          </w:tcPr>
          <w:p w:rsidR="002562C3" w:rsidRPr="002562C3" w:rsidRDefault="002562C3" w:rsidP="002562C3">
            <w:pPr>
              <w:spacing w:after="0"/>
              <w:rPr>
                <w:rFonts w:ascii="Calibri" w:eastAsia="Times New Roman" w:hAnsi="Calibri"/>
                <w:color w:val="000000"/>
                <w:sz w:val="16"/>
                <w:szCs w:val="16"/>
                <w:lang w:val="es-CO" w:eastAsia="es-CO"/>
              </w:rPr>
            </w:pPr>
            <w:r w:rsidRPr="002562C3">
              <w:rPr>
                <w:rFonts w:ascii="Calibri" w:eastAsia="Times New Roman" w:hAnsi="Calibri"/>
                <w:color w:val="000000"/>
                <w:sz w:val="16"/>
                <w:szCs w:val="16"/>
                <w:lang w:val="es-CO" w:eastAsia="es-CO"/>
              </w:rPr>
              <w:t> </w:t>
            </w:r>
          </w:p>
        </w:tc>
      </w:tr>
    </w:tbl>
    <w:p w:rsidR="00093154" w:rsidRPr="001D5AA2" w:rsidRDefault="00093154" w:rsidP="002562C3">
      <w:pPr>
        <w:spacing w:after="0"/>
        <w:ind w:left="-142"/>
        <w:jc w:val="both"/>
        <w:rPr>
          <w:rFonts w:ascii="Calibri" w:hAnsi="Calibri" w:cs="Arial"/>
          <w:sz w:val="22"/>
          <w:szCs w:val="22"/>
          <w:lang w:val="es-CO"/>
        </w:rPr>
      </w:pPr>
    </w:p>
    <w:p w:rsidR="00093154" w:rsidRPr="001D5AA2" w:rsidRDefault="00093154" w:rsidP="00093154">
      <w:pPr>
        <w:tabs>
          <w:tab w:val="left" w:pos="1770"/>
        </w:tabs>
        <w:rPr>
          <w:rFonts w:ascii="Calibri" w:hAnsi="Calibri" w:cs="Arial"/>
          <w:b/>
          <w:sz w:val="22"/>
          <w:szCs w:val="22"/>
          <w:lang w:val="es-CO"/>
        </w:rPr>
        <w:sectPr w:rsidR="00093154" w:rsidRPr="001D5AA2" w:rsidSect="00093154">
          <w:pgSz w:w="15840" w:h="12240" w:orient="landscape" w:code="1"/>
          <w:pgMar w:top="1418" w:right="1191" w:bottom="1304" w:left="1134" w:header="0" w:footer="0" w:gutter="0"/>
          <w:cols w:space="708"/>
          <w:docGrid w:linePitch="360"/>
        </w:sect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093154" w:rsidRPr="001D5AA2" w:rsidTr="00093154">
        <w:tc>
          <w:tcPr>
            <w:tcW w:w="10632" w:type="dxa"/>
            <w:shd w:val="clear" w:color="auto" w:fill="D9D9D9"/>
          </w:tcPr>
          <w:p w:rsidR="00093154" w:rsidRPr="001D5AA2" w:rsidRDefault="00093154" w:rsidP="0001578E">
            <w:pPr>
              <w:pStyle w:val="Prrafodelista"/>
              <w:numPr>
                <w:ilvl w:val="0"/>
                <w:numId w:val="1"/>
              </w:numPr>
              <w:spacing w:after="0"/>
              <w:ind w:left="318"/>
              <w:rPr>
                <w:rFonts w:ascii="Calibri" w:hAnsi="Calibri" w:cs="Arial"/>
                <w:b/>
                <w:sz w:val="20"/>
                <w:szCs w:val="20"/>
              </w:rPr>
            </w:pPr>
            <w:r w:rsidRPr="001D5AA2">
              <w:rPr>
                <w:rFonts w:ascii="Calibri" w:hAnsi="Calibri"/>
                <w:b/>
              </w:rPr>
              <w:lastRenderedPageBreak/>
              <w:t>Conclusiones y/o Recomendaciones</w:t>
            </w:r>
          </w:p>
          <w:p w:rsidR="00093154" w:rsidRPr="001D5AA2" w:rsidRDefault="00093154" w:rsidP="00093154">
            <w:pPr>
              <w:pStyle w:val="Prrafodelista"/>
              <w:spacing w:after="0"/>
              <w:ind w:left="318"/>
              <w:rPr>
                <w:rFonts w:ascii="Calibri" w:hAnsi="Calibri" w:cs="Arial"/>
                <w:b/>
                <w:sz w:val="20"/>
                <w:szCs w:val="20"/>
              </w:rPr>
            </w:pPr>
          </w:p>
        </w:tc>
      </w:tr>
      <w:tr w:rsidR="00093154" w:rsidRPr="001D5AA2" w:rsidTr="00093154">
        <w:tc>
          <w:tcPr>
            <w:tcW w:w="10632" w:type="dxa"/>
            <w:shd w:val="clear" w:color="auto" w:fill="auto"/>
          </w:tcPr>
          <w:p w:rsidR="00C54D2E" w:rsidRDefault="00C54D2E" w:rsidP="0001578E">
            <w:pPr>
              <w:pStyle w:val="Prrafodelista"/>
              <w:numPr>
                <w:ilvl w:val="0"/>
                <w:numId w:val="7"/>
              </w:numPr>
              <w:tabs>
                <w:tab w:val="left" w:pos="709"/>
                <w:tab w:val="left" w:pos="993"/>
              </w:tabs>
              <w:spacing w:after="0"/>
              <w:jc w:val="both"/>
              <w:outlineLvl w:val="0"/>
              <w:rPr>
                <w:rFonts w:ascii="Calibri" w:hAnsi="Calibri" w:cs="Arial"/>
                <w:sz w:val="22"/>
                <w:szCs w:val="22"/>
                <w:lang w:val="es-CO"/>
              </w:rPr>
            </w:pPr>
            <w:r>
              <w:rPr>
                <w:rFonts w:ascii="Calibri" w:hAnsi="Calibri" w:cs="Arial"/>
                <w:sz w:val="22"/>
                <w:szCs w:val="22"/>
                <w:lang w:val="es-CO"/>
              </w:rPr>
              <w:t>Se evidenció por parte de ésta Oficina, un avance en el cumplimiento de la Ley 1712 de 2014 con corte a 31 de marzo de 2016 del 76%, lo cual refleja mejora</w:t>
            </w:r>
            <w:r w:rsidR="0068276C">
              <w:rPr>
                <w:rFonts w:ascii="Calibri" w:hAnsi="Calibri" w:cs="Arial"/>
                <w:sz w:val="22"/>
                <w:szCs w:val="22"/>
                <w:lang w:val="es-CO"/>
              </w:rPr>
              <w:t xml:space="preserve"> frente a</w:t>
            </w:r>
            <w:r w:rsidR="00780182">
              <w:rPr>
                <w:rFonts w:ascii="Calibri" w:hAnsi="Calibri" w:cs="Arial"/>
                <w:sz w:val="22"/>
                <w:szCs w:val="22"/>
                <w:lang w:val="es-CO"/>
              </w:rPr>
              <w:t xml:space="preserve"> lo exigido por la Ley, sin emb</w:t>
            </w:r>
            <w:r w:rsidR="0068276C">
              <w:rPr>
                <w:rFonts w:ascii="Calibri" w:hAnsi="Calibri" w:cs="Arial"/>
                <w:sz w:val="22"/>
                <w:szCs w:val="22"/>
                <w:lang w:val="es-CO"/>
              </w:rPr>
              <w:t>a</w:t>
            </w:r>
            <w:r w:rsidR="00780182">
              <w:rPr>
                <w:rFonts w:ascii="Calibri" w:hAnsi="Calibri" w:cs="Arial"/>
                <w:sz w:val="22"/>
                <w:szCs w:val="22"/>
                <w:lang w:val="es-CO"/>
              </w:rPr>
              <w:t>r</w:t>
            </w:r>
            <w:r w:rsidR="0068276C">
              <w:rPr>
                <w:rFonts w:ascii="Calibri" w:hAnsi="Calibri" w:cs="Arial"/>
                <w:sz w:val="22"/>
                <w:szCs w:val="22"/>
                <w:lang w:val="es-CO"/>
              </w:rPr>
              <w:t>go se debe dar cumplimiento del 100% de lo establecido en la Ley de Transparencia y Acceso a la Información Pública.</w:t>
            </w:r>
          </w:p>
          <w:p w:rsidR="001F35A2" w:rsidRPr="001F35A2" w:rsidRDefault="001F35A2" w:rsidP="001F35A2">
            <w:pPr>
              <w:tabs>
                <w:tab w:val="left" w:pos="709"/>
                <w:tab w:val="left" w:pos="993"/>
              </w:tabs>
              <w:spacing w:after="0"/>
              <w:jc w:val="both"/>
              <w:outlineLvl w:val="0"/>
              <w:rPr>
                <w:rFonts w:ascii="Calibri" w:hAnsi="Calibri" w:cs="Arial"/>
                <w:sz w:val="22"/>
                <w:szCs w:val="22"/>
                <w:lang w:val="es-CO"/>
              </w:rPr>
            </w:pPr>
          </w:p>
          <w:p w:rsidR="00C2380B" w:rsidRPr="00C2380B" w:rsidRDefault="00093154" w:rsidP="0001578E">
            <w:pPr>
              <w:pStyle w:val="Prrafodelista"/>
              <w:numPr>
                <w:ilvl w:val="0"/>
                <w:numId w:val="7"/>
              </w:numPr>
              <w:tabs>
                <w:tab w:val="left" w:pos="709"/>
                <w:tab w:val="left" w:pos="993"/>
              </w:tabs>
              <w:spacing w:after="0"/>
              <w:jc w:val="both"/>
              <w:outlineLvl w:val="0"/>
              <w:rPr>
                <w:rFonts w:ascii="Calibri" w:hAnsi="Calibri" w:cs="Arial"/>
                <w:sz w:val="22"/>
                <w:szCs w:val="22"/>
                <w:lang w:val="es-CO"/>
              </w:rPr>
            </w:pPr>
            <w:r w:rsidRPr="00C2380B">
              <w:rPr>
                <w:rFonts w:ascii="Calibri" w:hAnsi="Calibri" w:cs="Arial"/>
                <w:sz w:val="22"/>
                <w:szCs w:val="22"/>
                <w:lang w:val="es-CO"/>
              </w:rPr>
              <w:t>La Oficina de Control Interno de la Unidad realizó seguimiento a la implementación de la matriz de la Procuraduría General de la Nación (PGN),</w:t>
            </w:r>
            <w:r w:rsidR="00C2380B" w:rsidRPr="00C2380B">
              <w:rPr>
                <w:rFonts w:ascii="Calibri" w:hAnsi="Calibri" w:cs="Arial"/>
                <w:sz w:val="22"/>
                <w:szCs w:val="22"/>
                <w:lang w:val="es-CO"/>
              </w:rPr>
              <w:t xml:space="preserve"> la Oficina de Control Interno de la Unidad realizó seguimiento a la implementación de la matriz de la Procuraduría General de la Nación (PGN), evidenciando un avance representativo con relación al seguimiento anterior; se </w:t>
            </w:r>
            <w:r w:rsidR="00C2380B">
              <w:rPr>
                <w:rFonts w:ascii="Calibri" w:hAnsi="Calibri" w:cs="Arial"/>
                <w:sz w:val="22"/>
                <w:szCs w:val="22"/>
                <w:lang w:val="es-CO"/>
              </w:rPr>
              <w:t>verificó</w:t>
            </w:r>
            <w:r w:rsidR="00C2380B" w:rsidRPr="00C2380B">
              <w:rPr>
                <w:rFonts w:ascii="Calibri" w:hAnsi="Calibri" w:cs="Arial"/>
                <w:sz w:val="22"/>
                <w:szCs w:val="22"/>
                <w:lang w:val="es-CO"/>
              </w:rPr>
              <w:t xml:space="preserve"> cambio en la página web de la Entidad, así como el cumplimiento de algunos criterios que frente al informe anterior se encontraban incumplidos, así mismo se expidió la Resolución 1096 de 2015, </w:t>
            </w:r>
            <w:r w:rsidR="00C2380B" w:rsidRPr="00C2380B">
              <w:rPr>
                <w:rFonts w:ascii="Calibri" w:hAnsi="Calibri" w:cs="Arial"/>
                <w:i/>
                <w:sz w:val="22"/>
                <w:szCs w:val="22"/>
                <w:lang w:val="es-CO"/>
              </w:rPr>
              <w:t>por medio de la cual se reglamentan los instrumentos de gestión de la información pública en relación a los procedimientos de elaboración, actualización y publicación acorde a lo dispuesto en el artículo 2.8.5.2 del Decreto 1080 de 2015, reglamentario de la Ley 1712 de 2014</w:t>
            </w:r>
            <w:r w:rsidR="00C2380B" w:rsidRPr="00C2380B">
              <w:rPr>
                <w:rFonts w:ascii="Calibri" w:hAnsi="Calibri" w:cs="Arial"/>
                <w:sz w:val="22"/>
                <w:szCs w:val="22"/>
                <w:lang w:val="es-CO"/>
              </w:rPr>
              <w:t xml:space="preserve">. Sin perjuicio de lo anterior, respecto a ciertos temas se evidenció que la información se encuentra desactualizada, las cuales se detallan en la matriz de seguimiento. </w:t>
            </w:r>
          </w:p>
          <w:p w:rsidR="00093154" w:rsidRPr="001D5AA2" w:rsidRDefault="00093154" w:rsidP="00093154">
            <w:pPr>
              <w:spacing w:after="0"/>
              <w:ind w:left="720"/>
              <w:jc w:val="both"/>
              <w:rPr>
                <w:rFonts w:ascii="Calibri" w:hAnsi="Calibri" w:cs="GillSans"/>
                <w:sz w:val="22"/>
                <w:szCs w:val="22"/>
                <w:lang w:val="es-CO" w:eastAsia="es-CO"/>
              </w:rPr>
            </w:pPr>
          </w:p>
          <w:p w:rsidR="008824F7" w:rsidRPr="001F35A2" w:rsidRDefault="00093154" w:rsidP="0001578E">
            <w:pPr>
              <w:numPr>
                <w:ilvl w:val="0"/>
                <w:numId w:val="7"/>
              </w:numPr>
              <w:spacing w:after="0"/>
              <w:jc w:val="both"/>
              <w:rPr>
                <w:rFonts w:ascii="Calibri" w:hAnsi="Calibri" w:cs="Arial"/>
                <w:sz w:val="22"/>
                <w:szCs w:val="22"/>
              </w:rPr>
            </w:pPr>
            <w:r w:rsidRPr="001F35A2">
              <w:rPr>
                <w:rFonts w:ascii="Calibri" w:hAnsi="Calibri" w:cs="Arial"/>
                <w:sz w:val="22"/>
                <w:szCs w:val="22"/>
                <w:lang w:val="es-CO"/>
              </w:rPr>
              <w:t>Se evidencia que está pendiente por implementar</w:t>
            </w:r>
            <w:r w:rsidR="00C2380B" w:rsidRPr="001F35A2">
              <w:rPr>
                <w:rFonts w:ascii="Calibri" w:hAnsi="Calibri" w:cs="Arial"/>
                <w:sz w:val="22"/>
                <w:szCs w:val="22"/>
                <w:lang w:val="es-CO"/>
              </w:rPr>
              <w:t xml:space="preserve"> varios de los temas desarrollados en la Resolución 1096 del 2015, como por ejemplo</w:t>
            </w:r>
            <w:r w:rsidRPr="001F35A2">
              <w:rPr>
                <w:rFonts w:ascii="Calibri" w:hAnsi="Calibri" w:cs="Arial"/>
                <w:sz w:val="22"/>
                <w:szCs w:val="22"/>
                <w:lang w:val="es-CO"/>
              </w:rPr>
              <w:t xml:space="preserve"> </w:t>
            </w:r>
            <w:r w:rsidR="00C2380B" w:rsidRPr="001F35A2">
              <w:rPr>
                <w:rFonts w:ascii="Calibri" w:hAnsi="Calibri" w:cs="Arial"/>
                <w:sz w:val="22"/>
                <w:szCs w:val="22"/>
                <w:lang w:val="es-CO"/>
              </w:rPr>
              <w:t>el índice</w:t>
            </w:r>
            <w:r w:rsidRPr="001F35A2">
              <w:rPr>
                <w:rFonts w:ascii="Calibri" w:hAnsi="Calibri" w:cs="Arial"/>
                <w:sz w:val="22"/>
                <w:szCs w:val="22"/>
                <w:lang w:val="es-CO"/>
              </w:rPr>
              <w:t xml:space="preserve"> de Información Clasificada y Reservada</w:t>
            </w:r>
            <w:r w:rsidR="00C2380B" w:rsidRPr="001F35A2">
              <w:rPr>
                <w:rFonts w:ascii="Calibri" w:hAnsi="Calibri" w:cs="Arial"/>
                <w:sz w:val="22"/>
                <w:szCs w:val="22"/>
                <w:lang w:val="es-CO"/>
              </w:rPr>
              <w:t xml:space="preserve">, de la cual no se había reportado avance en el seguimiento anterior. </w:t>
            </w:r>
          </w:p>
          <w:p w:rsidR="001F35A2" w:rsidRPr="001F35A2" w:rsidRDefault="001F35A2" w:rsidP="001F35A2">
            <w:pPr>
              <w:spacing w:after="0"/>
              <w:jc w:val="both"/>
              <w:rPr>
                <w:rFonts w:ascii="Calibri" w:hAnsi="Calibri" w:cs="Arial"/>
                <w:sz w:val="22"/>
                <w:szCs w:val="22"/>
              </w:rPr>
            </w:pPr>
          </w:p>
          <w:p w:rsidR="00093154" w:rsidRPr="008824F7" w:rsidRDefault="000641D4" w:rsidP="0001578E">
            <w:pPr>
              <w:numPr>
                <w:ilvl w:val="0"/>
                <w:numId w:val="7"/>
              </w:numPr>
              <w:spacing w:after="0"/>
              <w:jc w:val="both"/>
              <w:rPr>
                <w:rFonts w:ascii="Calibri" w:hAnsi="Calibri" w:cs="Arial"/>
                <w:sz w:val="22"/>
                <w:szCs w:val="22"/>
                <w:lang w:val="es-CO"/>
              </w:rPr>
            </w:pPr>
            <w:r w:rsidRPr="008824F7">
              <w:rPr>
                <w:rFonts w:ascii="Calibri" w:hAnsi="Calibri" w:cs="Arial"/>
                <w:sz w:val="22"/>
                <w:szCs w:val="22"/>
              </w:rPr>
              <w:t>Se evidenció mejora res</w:t>
            </w:r>
            <w:r w:rsidR="00523DA1" w:rsidRPr="008824F7">
              <w:rPr>
                <w:rFonts w:ascii="Calibri" w:hAnsi="Calibri" w:cs="Arial"/>
                <w:sz w:val="22"/>
                <w:szCs w:val="22"/>
              </w:rPr>
              <w:t>pecto</w:t>
            </w:r>
            <w:r w:rsidR="00093154" w:rsidRPr="008824F7">
              <w:rPr>
                <w:rFonts w:ascii="Calibri" w:hAnsi="Calibri" w:cs="Arial"/>
                <w:sz w:val="22"/>
                <w:szCs w:val="22"/>
              </w:rPr>
              <w:t xml:space="preserve"> a la accesibilidad diferencial de acuerdo con la Ley 1712 de 2014 en el “</w:t>
            </w:r>
            <w:r w:rsidR="00093154" w:rsidRPr="008824F7">
              <w:rPr>
                <w:rFonts w:ascii="Calibri" w:hAnsi="Calibri" w:cs="Arial"/>
                <w:i/>
                <w:sz w:val="22"/>
                <w:szCs w:val="22"/>
              </w:rPr>
              <w:t>Artículo 8°.</w:t>
            </w:r>
            <w:r w:rsidR="00093154" w:rsidRPr="008824F7">
              <w:rPr>
                <w:rFonts w:ascii="Calibri" w:hAnsi="Calibri"/>
                <w:i/>
                <w:sz w:val="22"/>
                <w:szCs w:val="22"/>
              </w:rPr>
              <w:t> </w:t>
            </w:r>
            <w:r w:rsidR="00093154" w:rsidRPr="008824F7">
              <w:rPr>
                <w:rFonts w:ascii="Calibri" w:hAnsi="Calibri" w:cs="Arial"/>
                <w:i/>
                <w:sz w:val="22"/>
                <w:szCs w:val="22"/>
              </w:rPr>
              <w:t>Criterio diferencial de accesibilidad.</w:t>
            </w:r>
            <w:r w:rsidR="00093154" w:rsidRPr="008824F7">
              <w:rPr>
                <w:rFonts w:ascii="Calibri" w:hAnsi="Calibri"/>
                <w:i/>
                <w:sz w:val="22"/>
                <w:szCs w:val="22"/>
              </w:rPr>
              <w:t> </w:t>
            </w:r>
            <w:r w:rsidR="00093154" w:rsidRPr="008824F7">
              <w:rPr>
                <w:rFonts w:ascii="Calibri" w:hAnsi="Calibri" w:cs="Arial"/>
                <w:i/>
                <w:sz w:val="22"/>
                <w:szCs w:val="22"/>
              </w:rPr>
              <w:t>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r w:rsidR="00093154" w:rsidRPr="008824F7">
              <w:rPr>
                <w:rFonts w:ascii="Calibri" w:hAnsi="Calibri" w:cs="Arial"/>
                <w:sz w:val="22"/>
                <w:szCs w:val="22"/>
              </w:rPr>
              <w:t xml:space="preserve">”. </w:t>
            </w:r>
            <w:r w:rsidR="00523DA1" w:rsidRPr="008824F7">
              <w:rPr>
                <w:rFonts w:ascii="Calibri" w:hAnsi="Calibri" w:cs="Arial"/>
                <w:sz w:val="22"/>
                <w:szCs w:val="22"/>
              </w:rPr>
              <w:t xml:space="preserve">Se encuentra dispuesto en el menú superior de la página web, un link en donde se observan los mecanismos establecidos para la población en situación de discapacidad; herramientas para la población en situación de discapacidad visual y el centro de revelo. </w:t>
            </w:r>
          </w:p>
          <w:p w:rsidR="00093154" w:rsidRDefault="00C00592" w:rsidP="0001578E">
            <w:pPr>
              <w:pStyle w:val="Prrafodelista"/>
              <w:numPr>
                <w:ilvl w:val="0"/>
                <w:numId w:val="7"/>
              </w:numPr>
              <w:autoSpaceDE w:val="0"/>
              <w:autoSpaceDN w:val="0"/>
              <w:adjustRightInd w:val="0"/>
              <w:spacing w:after="252" w:line="256" w:lineRule="atLeast"/>
              <w:ind w:right="90"/>
              <w:jc w:val="both"/>
              <w:rPr>
                <w:rFonts w:ascii="Calibri" w:hAnsi="Calibri" w:cs="GillSans"/>
                <w:color w:val="FF0000"/>
                <w:sz w:val="22"/>
                <w:szCs w:val="22"/>
                <w:lang w:val="es-CO" w:eastAsia="es-CO"/>
              </w:rPr>
            </w:pPr>
            <w:r>
              <w:rPr>
                <w:rFonts w:ascii="Calibri" w:hAnsi="Calibri" w:cs="Arial"/>
                <w:sz w:val="22"/>
                <w:szCs w:val="22"/>
              </w:rPr>
              <w:t xml:space="preserve">De igual manera se evidencia mejora frente al establecimiento del </w:t>
            </w:r>
            <w:r w:rsidR="00093154" w:rsidRPr="001D5AA2">
              <w:rPr>
                <w:rFonts w:ascii="Calibri" w:hAnsi="Calibri" w:cs="Arial"/>
                <w:sz w:val="22"/>
                <w:szCs w:val="22"/>
              </w:rPr>
              <w:t>Esquema de Publicación</w:t>
            </w:r>
            <w:r>
              <w:rPr>
                <w:rFonts w:ascii="Calibri" w:hAnsi="Calibri" w:cs="Arial"/>
                <w:sz w:val="22"/>
                <w:szCs w:val="22"/>
              </w:rPr>
              <w:t xml:space="preserve"> de conformidad con lo establecido en la Resolución 1096 de 2015; </w:t>
            </w:r>
            <w:r w:rsidRPr="00C00592">
              <w:rPr>
                <w:rFonts w:ascii="Calibri" w:hAnsi="Calibri" w:cs="Arial"/>
                <w:sz w:val="22"/>
                <w:szCs w:val="22"/>
              </w:rPr>
              <w:t xml:space="preserve">sin embargo este documento no contiene las fechas de generación y actualización de la información, por lo tanto se recomienda incluir los </w:t>
            </w:r>
            <w:r w:rsidR="00792AC7" w:rsidRPr="00C00592">
              <w:rPr>
                <w:rFonts w:ascii="Calibri" w:hAnsi="Calibri" w:cs="Arial"/>
                <w:sz w:val="22"/>
                <w:szCs w:val="22"/>
              </w:rPr>
              <w:t>ítems</w:t>
            </w:r>
            <w:r w:rsidRPr="00C00592">
              <w:rPr>
                <w:rFonts w:ascii="Calibri" w:hAnsi="Calibri" w:cs="Arial"/>
                <w:sz w:val="22"/>
                <w:szCs w:val="22"/>
              </w:rPr>
              <w:t xml:space="preserve"> faltantes</w:t>
            </w:r>
            <w:r w:rsidR="00792AC7">
              <w:rPr>
                <w:rFonts w:ascii="Calibri" w:hAnsi="Calibri" w:cs="Arial"/>
                <w:sz w:val="22"/>
                <w:szCs w:val="22"/>
              </w:rPr>
              <w:t>.</w:t>
            </w:r>
            <w:r w:rsidR="00792AC7" w:rsidRPr="001D5AA2">
              <w:rPr>
                <w:rFonts w:ascii="Calibri" w:hAnsi="Calibri" w:cs="GillSans"/>
                <w:color w:val="FF0000"/>
                <w:sz w:val="22"/>
                <w:szCs w:val="22"/>
                <w:lang w:val="es-CO" w:eastAsia="es-CO"/>
              </w:rPr>
              <w:t xml:space="preserve"> </w:t>
            </w:r>
          </w:p>
          <w:p w:rsidR="008824F7" w:rsidRDefault="008824F7" w:rsidP="0001578E">
            <w:pPr>
              <w:numPr>
                <w:ilvl w:val="0"/>
                <w:numId w:val="7"/>
              </w:numPr>
              <w:spacing w:after="0"/>
              <w:jc w:val="both"/>
              <w:rPr>
                <w:rFonts w:ascii="Calibri" w:hAnsi="Calibri" w:cs="GillSans"/>
                <w:sz w:val="22"/>
                <w:szCs w:val="22"/>
                <w:lang w:val="es-CO" w:eastAsia="es-CO"/>
              </w:rPr>
            </w:pPr>
            <w:r w:rsidRPr="008824F7">
              <w:rPr>
                <w:rFonts w:ascii="Calibri" w:hAnsi="Calibri" w:cs="GillSans"/>
                <w:sz w:val="22"/>
                <w:szCs w:val="22"/>
                <w:lang w:val="es-CO" w:eastAsia="es-CO"/>
              </w:rPr>
              <w:t xml:space="preserve">La OCI </w:t>
            </w:r>
            <w:r>
              <w:rPr>
                <w:rFonts w:ascii="Calibri" w:hAnsi="Calibri" w:cs="GillSans"/>
                <w:sz w:val="22"/>
                <w:szCs w:val="22"/>
                <w:lang w:val="es-CO" w:eastAsia="es-CO"/>
              </w:rPr>
              <w:t xml:space="preserve">evidenció que la información que se debe publicar en la página del </w:t>
            </w:r>
            <w:r w:rsidRPr="008824F7">
              <w:rPr>
                <w:rFonts w:ascii="Calibri" w:hAnsi="Calibri" w:cs="GillSans"/>
                <w:sz w:val="22"/>
                <w:szCs w:val="22"/>
                <w:lang w:val="es-CO" w:eastAsia="es-CO"/>
              </w:rPr>
              <w:t xml:space="preserve">SIGEP </w:t>
            </w:r>
            <w:r>
              <w:rPr>
                <w:rFonts w:ascii="Calibri" w:hAnsi="Calibri" w:cs="GillSans"/>
                <w:sz w:val="22"/>
                <w:szCs w:val="22"/>
                <w:lang w:val="es-CO" w:eastAsia="es-CO"/>
              </w:rPr>
              <w:t xml:space="preserve">(DAFP), se encuentra desactualizada, tanto de funcionarios como contratistas, toda vez que se reportó  </w:t>
            </w:r>
            <w:r w:rsidRPr="008824F7">
              <w:rPr>
                <w:rFonts w:ascii="Calibri" w:hAnsi="Calibri" w:cs="GillSans"/>
                <w:sz w:val="22"/>
                <w:szCs w:val="22"/>
                <w:lang w:val="es-CO" w:eastAsia="es-CO"/>
              </w:rPr>
              <w:t xml:space="preserve">a 31 de marzo de 2016  598 contratistas y 899 servidores públicos ; lo cual evidencia que la información no se encuentra actualizada, en razón a que ésta Oficina constató que con corte 31 de marzo del presente año la Unidad ha suscrito 1242 contratos de prestación de servicios, por lo que se evidencia un faltante de 644 hojas de vida de contratistas sin publicar. Respecto a los funcionarios de planta, se observa que el número de registros es superior al número general de la planta de la Unidad (857), teniendo en cuenta que no todos los cargos se encuentran proveídos, lo que genera confusión </w:t>
            </w:r>
            <w:r>
              <w:rPr>
                <w:rFonts w:ascii="Calibri" w:hAnsi="Calibri" w:cs="GillSans"/>
                <w:sz w:val="22"/>
                <w:szCs w:val="22"/>
                <w:lang w:val="es-CO" w:eastAsia="es-CO"/>
              </w:rPr>
              <w:t>e incumplimiento a la ley en cua</w:t>
            </w:r>
            <w:r w:rsidRPr="008824F7">
              <w:rPr>
                <w:rFonts w:ascii="Calibri" w:hAnsi="Calibri" w:cs="GillSans"/>
                <w:sz w:val="22"/>
                <w:szCs w:val="22"/>
                <w:lang w:val="es-CO" w:eastAsia="es-CO"/>
              </w:rPr>
              <w:t>nto a la actualización y veracidad de la información; por lo tanto se recomienda realizara las acciones pertinentes para que la información se encuentre actualizada y corresponde a la realidad</w:t>
            </w:r>
            <w:r>
              <w:rPr>
                <w:rFonts w:ascii="Calibri" w:hAnsi="Calibri" w:cs="GillSans"/>
                <w:sz w:val="22"/>
                <w:szCs w:val="22"/>
                <w:lang w:val="es-CO" w:eastAsia="es-CO"/>
              </w:rPr>
              <w:t xml:space="preserve">. </w:t>
            </w:r>
          </w:p>
          <w:p w:rsidR="001F35A2" w:rsidRDefault="001F35A2" w:rsidP="001F35A2">
            <w:pPr>
              <w:spacing w:after="0"/>
              <w:jc w:val="both"/>
              <w:rPr>
                <w:rFonts w:ascii="Calibri" w:hAnsi="Calibri" w:cs="GillSans"/>
                <w:sz w:val="22"/>
                <w:szCs w:val="22"/>
                <w:lang w:val="es-CO" w:eastAsia="es-CO"/>
              </w:rPr>
            </w:pPr>
          </w:p>
          <w:p w:rsidR="00093154" w:rsidRPr="00475FB8" w:rsidRDefault="001F35A2" w:rsidP="0001578E">
            <w:pPr>
              <w:numPr>
                <w:ilvl w:val="0"/>
                <w:numId w:val="7"/>
              </w:numPr>
              <w:spacing w:after="0"/>
              <w:jc w:val="both"/>
              <w:rPr>
                <w:rFonts w:ascii="Calibri" w:hAnsi="Calibri" w:cs="GillSans"/>
                <w:sz w:val="22"/>
                <w:szCs w:val="22"/>
                <w:lang w:val="es-CO" w:eastAsia="es-CO"/>
              </w:rPr>
            </w:pPr>
            <w:r>
              <w:rPr>
                <w:rFonts w:ascii="Calibri" w:hAnsi="Calibri" w:cs="GillSans"/>
                <w:sz w:val="22"/>
                <w:szCs w:val="22"/>
                <w:lang w:val="es-CO" w:eastAsia="es-CO"/>
              </w:rPr>
              <w:lastRenderedPageBreak/>
              <w:t>S</w:t>
            </w:r>
            <w:r w:rsidR="008824F7">
              <w:rPr>
                <w:rFonts w:ascii="Calibri" w:hAnsi="Calibri" w:cs="GillSans"/>
                <w:sz w:val="22"/>
                <w:szCs w:val="22"/>
                <w:lang w:val="es-CO" w:eastAsia="es-CO"/>
              </w:rPr>
              <w:t>e observó que los informes de supervisión de los contratos suscrito por la Unidad en lo que va del presente año y los correspondientes a diciembre de 2015, no se encuentran publicados en la página web del SECOP, tal y como se establece en la Ley, esta situación obedece a</w:t>
            </w:r>
            <w:r w:rsidR="00C079AC">
              <w:rPr>
                <w:rFonts w:ascii="Calibri" w:hAnsi="Calibri" w:cs="GillSans"/>
                <w:sz w:val="22"/>
                <w:szCs w:val="22"/>
                <w:lang w:val="es-CO" w:eastAsia="es-CO"/>
              </w:rPr>
              <w:t xml:space="preserve"> la contingencia presentada por la demora en la contratación con 472. Se recomienda por parte de la OCI que las dependencias responsables tanto de la gestión documental como de la publicación de los informes en la página del SECOP.</w:t>
            </w:r>
            <w:r w:rsidR="00093154" w:rsidRPr="001D5AA2">
              <w:rPr>
                <w:rFonts w:ascii="Calibri" w:hAnsi="Calibri" w:cs="GillSans"/>
                <w:color w:val="FF0000"/>
                <w:sz w:val="22"/>
                <w:szCs w:val="22"/>
                <w:lang w:val="es-CO" w:eastAsia="es-CO"/>
              </w:rPr>
              <w:t xml:space="preserve"> </w:t>
            </w:r>
          </w:p>
          <w:p w:rsidR="00475FB8" w:rsidRDefault="00475FB8" w:rsidP="00475FB8">
            <w:pPr>
              <w:spacing w:after="0"/>
              <w:ind w:left="720"/>
              <w:jc w:val="both"/>
              <w:rPr>
                <w:rFonts w:ascii="Calibri" w:hAnsi="Calibri" w:cs="GillSans"/>
                <w:sz w:val="22"/>
                <w:szCs w:val="22"/>
                <w:lang w:val="es-CO" w:eastAsia="es-CO"/>
              </w:rPr>
            </w:pPr>
          </w:p>
          <w:p w:rsidR="00475FB8" w:rsidRDefault="00475FB8" w:rsidP="0001578E">
            <w:pPr>
              <w:numPr>
                <w:ilvl w:val="0"/>
                <w:numId w:val="7"/>
              </w:numPr>
              <w:spacing w:after="0"/>
              <w:jc w:val="both"/>
              <w:rPr>
                <w:rFonts w:ascii="Calibri" w:hAnsi="Calibri" w:cs="GillSans"/>
                <w:sz w:val="22"/>
                <w:szCs w:val="22"/>
                <w:lang w:val="es-CO" w:eastAsia="es-CO"/>
              </w:rPr>
            </w:pPr>
            <w:r>
              <w:rPr>
                <w:rFonts w:ascii="Calibri" w:hAnsi="Calibri" w:cs="GillSans"/>
                <w:sz w:val="22"/>
                <w:szCs w:val="22"/>
                <w:lang w:val="es-CO" w:eastAsia="es-CO"/>
              </w:rPr>
              <w:t>Durante las verificaciones realizadas por la OCI en la página web de la Unidad, se evidenció que la misma se cae constantemente, lo cual refleja una debilidad en</w:t>
            </w:r>
            <w:r w:rsidR="00554343">
              <w:rPr>
                <w:rFonts w:ascii="Calibri" w:hAnsi="Calibri" w:cs="GillSans"/>
                <w:sz w:val="22"/>
                <w:szCs w:val="22"/>
                <w:lang w:val="es-CO" w:eastAsia="es-CO"/>
              </w:rPr>
              <w:t xml:space="preserve"> el oportuno acceso y consulta de la información</w:t>
            </w:r>
            <w:r>
              <w:rPr>
                <w:rFonts w:ascii="Calibri" w:hAnsi="Calibri" w:cs="GillSans"/>
                <w:sz w:val="22"/>
                <w:szCs w:val="22"/>
                <w:lang w:val="es-CO" w:eastAsia="es-CO"/>
              </w:rPr>
              <w:t>; por lo cual se recomienda que la Oficina de Tecnología de la Información adelante las acciones pertinentes para la mejora</w:t>
            </w:r>
            <w:r w:rsidR="00554343">
              <w:rPr>
                <w:rFonts w:ascii="Calibri" w:hAnsi="Calibri" w:cs="GillSans"/>
                <w:sz w:val="22"/>
                <w:szCs w:val="22"/>
                <w:lang w:val="es-CO" w:eastAsia="es-CO"/>
              </w:rPr>
              <w:t xml:space="preserve"> en la calidad y continuidad del servicio. </w:t>
            </w:r>
          </w:p>
          <w:p w:rsidR="00475FB8" w:rsidRDefault="00475FB8" w:rsidP="00475FB8">
            <w:pPr>
              <w:pStyle w:val="Prrafodelista"/>
              <w:rPr>
                <w:rFonts w:ascii="Calibri" w:hAnsi="Calibri" w:cs="GillSans"/>
                <w:sz w:val="22"/>
                <w:szCs w:val="22"/>
                <w:lang w:val="es-CO" w:eastAsia="es-CO"/>
              </w:rPr>
            </w:pPr>
          </w:p>
          <w:p w:rsidR="00475FB8" w:rsidRPr="001D5AA2" w:rsidRDefault="0073187F" w:rsidP="0001578E">
            <w:pPr>
              <w:numPr>
                <w:ilvl w:val="0"/>
                <w:numId w:val="7"/>
              </w:numPr>
              <w:spacing w:after="0"/>
              <w:jc w:val="both"/>
              <w:rPr>
                <w:rFonts w:ascii="Calibri" w:hAnsi="Calibri" w:cs="GillSans"/>
                <w:sz w:val="22"/>
                <w:szCs w:val="22"/>
                <w:lang w:val="es-CO" w:eastAsia="es-CO"/>
              </w:rPr>
            </w:pPr>
            <w:r>
              <w:rPr>
                <w:rFonts w:ascii="Calibri" w:hAnsi="Calibri" w:cs="GillSans"/>
                <w:sz w:val="22"/>
                <w:szCs w:val="22"/>
                <w:lang w:val="es-CO" w:eastAsia="es-CO"/>
              </w:rPr>
              <w:t xml:space="preserve">La OCI recomienda formalizar las reuniones o comités de seguimiento a la implementación de la Ley 1712 de 2014, con </w:t>
            </w:r>
            <w:r w:rsidR="000E7752">
              <w:rPr>
                <w:rFonts w:ascii="Calibri" w:hAnsi="Calibri" w:cs="GillSans"/>
                <w:sz w:val="22"/>
                <w:szCs w:val="22"/>
                <w:lang w:val="es-CO" w:eastAsia="es-CO"/>
              </w:rPr>
              <w:t xml:space="preserve">el objeto de ejercer control y seguimiento al avance de la misma norma. </w:t>
            </w:r>
          </w:p>
        </w:tc>
      </w:tr>
    </w:tbl>
    <w:p w:rsidR="00093154" w:rsidRPr="001D5AA2" w:rsidRDefault="00093154" w:rsidP="00093154">
      <w:pPr>
        <w:spacing w:after="0"/>
        <w:rPr>
          <w:rFonts w:ascii="Calibri" w:hAnsi="Calibri"/>
          <w:b/>
        </w:rPr>
      </w:pPr>
    </w:p>
    <w:p w:rsidR="00093154" w:rsidRPr="001D5AA2" w:rsidRDefault="00093154" w:rsidP="00093154">
      <w:pPr>
        <w:spacing w:after="0"/>
        <w:rPr>
          <w:rFonts w:ascii="Calibri" w:hAnsi="Calibri"/>
          <w:b/>
        </w:rPr>
      </w:pPr>
    </w:p>
    <w:p w:rsidR="00093154" w:rsidRPr="001D5AA2" w:rsidRDefault="00093154" w:rsidP="00093154">
      <w:pPr>
        <w:spacing w:after="0"/>
        <w:ind w:left="-567"/>
        <w:rPr>
          <w:rFonts w:ascii="Calibri" w:hAnsi="Calibri" w:cs="Arial"/>
          <w:b/>
        </w:rPr>
      </w:pPr>
      <w:r w:rsidRPr="001D5AA2">
        <w:rPr>
          <w:rFonts w:ascii="Calibri" w:hAnsi="Calibri" w:cs="Arial"/>
          <w:b/>
        </w:rPr>
        <w:t>ANEXOS</w:t>
      </w:r>
    </w:p>
    <w:p w:rsidR="00093154" w:rsidRPr="001D5AA2" w:rsidRDefault="00093154" w:rsidP="00093154">
      <w:pPr>
        <w:pStyle w:val="Prrafodelista"/>
        <w:ind w:left="-567"/>
        <w:rPr>
          <w:rFonts w:ascii="Calibri" w:hAnsi="Calibri"/>
        </w:rPr>
      </w:pPr>
    </w:p>
    <w:p w:rsidR="00093154" w:rsidRPr="001D5AA2" w:rsidRDefault="00093154" w:rsidP="00093154">
      <w:pPr>
        <w:pStyle w:val="Prrafodelista"/>
        <w:ind w:left="-567"/>
        <w:rPr>
          <w:rFonts w:ascii="Calibri" w:hAnsi="Calibri" w:cs="Arial"/>
          <w:b/>
        </w:rPr>
      </w:pPr>
      <w:r w:rsidRPr="001D5AA2">
        <w:rPr>
          <w:rFonts w:ascii="Calibri" w:hAnsi="Calibri" w:cs="Arial"/>
          <w:b/>
          <w:bCs/>
          <w:lang w:val="es-CO" w:eastAsia="es-ES"/>
        </w:rPr>
        <w:t xml:space="preserve">ANEXO 1: </w:t>
      </w:r>
      <w:r w:rsidRPr="001D5AA2">
        <w:rPr>
          <w:rFonts w:ascii="Calibri" w:hAnsi="Calibri" w:cs="Arial"/>
          <w:b/>
        </w:rPr>
        <w:t>CONTROL DE CAMBIOS</w:t>
      </w:r>
    </w:p>
    <w:p w:rsidR="00093154" w:rsidRPr="001D5AA2" w:rsidRDefault="00093154" w:rsidP="00093154">
      <w:pPr>
        <w:pStyle w:val="Prrafodelista"/>
        <w:ind w:left="-142"/>
        <w:rPr>
          <w:rFonts w:ascii="Calibri" w:hAnsi="Calibri"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093154" w:rsidRPr="001D5AA2" w:rsidTr="00093154">
        <w:tc>
          <w:tcPr>
            <w:tcW w:w="842" w:type="pct"/>
            <w:shd w:val="clear" w:color="auto" w:fill="F2DBDB"/>
            <w:vAlign w:val="center"/>
          </w:tcPr>
          <w:p w:rsidR="00093154" w:rsidRPr="001D5AA2" w:rsidRDefault="00093154" w:rsidP="00093154">
            <w:pPr>
              <w:pStyle w:val="Prrafodelista"/>
              <w:spacing w:after="0"/>
              <w:ind w:left="0"/>
              <w:jc w:val="center"/>
              <w:rPr>
                <w:rFonts w:ascii="Calibri" w:hAnsi="Calibri" w:cs="Arial"/>
                <w:b/>
              </w:rPr>
            </w:pPr>
            <w:r w:rsidRPr="001D5AA2">
              <w:rPr>
                <w:rFonts w:ascii="Calibri" w:hAnsi="Calibri" w:cs="Arial"/>
                <w:b/>
              </w:rPr>
              <w:t>Versión</w:t>
            </w:r>
          </w:p>
        </w:tc>
        <w:tc>
          <w:tcPr>
            <w:tcW w:w="797" w:type="pct"/>
            <w:shd w:val="clear" w:color="auto" w:fill="F2DBDB"/>
            <w:vAlign w:val="center"/>
          </w:tcPr>
          <w:p w:rsidR="00093154" w:rsidRPr="001D5AA2" w:rsidRDefault="00093154" w:rsidP="00093154">
            <w:pPr>
              <w:pStyle w:val="Prrafodelista"/>
              <w:spacing w:after="0"/>
              <w:ind w:left="0"/>
              <w:jc w:val="center"/>
              <w:rPr>
                <w:rFonts w:ascii="Calibri" w:hAnsi="Calibri" w:cs="Arial"/>
                <w:b/>
              </w:rPr>
            </w:pPr>
            <w:r w:rsidRPr="001D5AA2">
              <w:rPr>
                <w:rFonts w:ascii="Calibri" w:hAnsi="Calibri" w:cs="Arial"/>
                <w:b/>
              </w:rPr>
              <w:t>Ítem del cambio</w:t>
            </w:r>
          </w:p>
        </w:tc>
        <w:tc>
          <w:tcPr>
            <w:tcW w:w="1312" w:type="pct"/>
            <w:shd w:val="clear" w:color="auto" w:fill="F2DBDB"/>
            <w:vAlign w:val="center"/>
          </w:tcPr>
          <w:p w:rsidR="00093154" w:rsidRPr="001D5AA2" w:rsidRDefault="00093154" w:rsidP="00093154">
            <w:pPr>
              <w:pStyle w:val="Prrafodelista"/>
              <w:spacing w:after="0"/>
              <w:ind w:left="0"/>
              <w:jc w:val="center"/>
              <w:rPr>
                <w:rFonts w:ascii="Calibri" w:hAnsi="Calibri" w:cs="Arial"/>
                <w:b/>
              </w:rPr>
            </w:pPr>
            <w:r w:rsidRPr="001D5AA2">
              <w:rPr>
                <w:rFonts w:ascii="Calibri" w:hAnsi="Calibri" w:cs="Arial"/>
                <w:b/>
              </w:rPr>
              <w:t>Cambio realizado</w:t>
            </w:r>
          </w:p>
        </w:tc>
        <w:tc>
          <w:tcPr>
            <w:tcW w:w="1216" w:type="pct"/>
            <w:shd w:val="clear" w:color="auto" w:fill="F2DBDB"/>
            <w:vAlign w:val="center"/>
          </w:tcPr>
          <w:p w:rsidR="00093154" w:rsidRPr="001D5AA2" w:rsidRDefault="00093154" w:rsidP="00093154">
            <w:pPr>
              <w:pStyle w:val="Prrafodelista"/>
              <w:spacing w:after="0"/>
              <w:ind w:left="0"/>
              <w:jc w:val="center"/>
              <w:rPr>
                <w:rFonts w:ascii="Calibri" w:hAnsi="Calibri" w:cs="Arial"/>
                <w:b/>
              </w:rPr>
            </w:pPr>
            <w:r w:rsidRPr="001D5AA2">
              <w:rPr>
                <w:rFonts w:ascii="Calibri" w:hAnsi="Calibri" w:cs="Arial"/>
                <w:b/>
              </w:rPr>
              <w:t>Motivo del cambio</w:t>
            </w:r>
          </w:p>
        </w:tc>
        <w:tc>
          <w:tcPr>
            <w:tcW w:w="833" w:type="pct"/>
            <w:shd w:val="clear" w:color="auto" w:fill="F2DBDB"/>
            <w:vAlign w:val="center"/>
          </w:tcPr>
          <w:p w:rsidR="00093154" w:rsidRPr="001D5AA2" w:rsidRDefault="00093154" w:rsidP="00093154">
            <w:pPr>
              <w:pStyle w:val="Prrafodelista"/>
              <w:spacing w:after="0"/>
              <w:ind w:left="0"/>
              <w:jc w:val="center"/>
              <w:rPr>
                <w:rFonts w:ascii="Calibri" w:hAnsi="Calibri" w:cs="Arial"/>
                <w:b/>
              </w:rPr>
            </w:pPr>
            <w:r w:rsidRPr="001D5AA2">
              <w:rPr>
                <w:rFonts w:ascii="Calibri" w:hAnsi="Calibri" w:cs="Arial"/>
                <w:b/>
              </w:rPr>
              <w:t>Fecha del cambio</w:t>
            </w:r>
          </w:p>
        </w:tc>
      </w:tr>
      <w:tr w:rsidR="00093154" w:rsidRPr="001D5AA2" w:rsidTr="00093154">
        <w:tc>
          <w:tcPr>
            <w:tcW w:w="842" w:type="pct"/>
            <w:shd w:val="clear" w:color="auto" w:fill="auto"/>
            <w:vAlign w:val="center"/>
          </w:tcPr>
          <w:p w:rsidR="00093154" w:rsidRPr="001D5AA2" w:rsidRDefault="00093154" w:rsidP="00093154">
            <w:pPr>
              <w:pStyle w:val="Prrafodelista"/>
              <w:spacing w:after="0"/>
              <w:ind w:left="0"/>
              <w:jc w:val="center"/>
              <w:rPr>
                <w:rFonts w:ascii="Calibri" w:hAnsi="Calibri" w:cs="Arial"/>
                <w:sz w:val="20"/>
                <w:szCs w:val="20"/>
                <w:lang w:val="es-CO" w:eastAsia="es-CO"/>
              </w:rPr>
            </w:pPr>
            <w:r w:rsidRPr="001D5AA2">
              <w:rPr>
                <w:rFonts w:ascii="Calibri" w:hAnsi="Calibri" w:cs="Arial"/>
                <w:sz w:val="20"/>
                <w:szCs w:val="20"/>
                <w:lang w:val="es-CO" w:eastAsia="es-CO"/>
              </w:rPr>
              <w:t>02</w:t>
            </w:r>
          </w:p>
        </w:tc>
        <w:tc>
          <w:tcPr>
            <w:tcW w:w="797" w:type="pct"/>
            <w:shd w:val="clear" w:color="auto" w:fill="auto"/>
            <w:vAlign w:val="center"/>
          </w:tcPr>
          <w:p w:rsidR="00093154" w:rsidRPr="001D5AA2" w:rsidRDefault="00093154" w:rsidP="00093154">
            <w:pPr>
              <w:pStyle w:val="Prrafodelista"/>
              <w:spacing w:after="0"/>
              <w:ind w:left="0"/>
              <w:rPr>
                <w:rFonts w:ascii="Calibri" w:hAnsi="Calibri" w:cs="Arial"/>
                <w:sz w:val="20"/>
                <w:szCs w:val="20"/>
                <w:lang w:val="es-CO" w:eastAsia="es-CO"/>
              </w:rPr>
            </w:pPr>
          </w:p>
        </w:tc>
        <w:tc>
          <w:tcPr>
            <w:tcW w:w="1312" w:type="pct"/>
            <w:shd w:val="clear" w:color="auto" w:fill="auto"/>
            <w:vAlign w:val="center"/>
          </w:tcPr>
          <w:p w:rsidR="00093154" w:rsidRPr="001D5AA2" w:rsidRDefault="00093154" w:rsidP="00093154">
            <w:pPr>
              <w:pStyle w:val="Prrafodelista"/>
              <w:spacing w:after="0"/>
              <w:ind w:left="0"/>
              <w:rPr>
                <w:rFonts w:ascii="Calibri" w:hAnsi="Calibri" w:cs="Arial"/>
                <w:sz w:val="20"/>
                <w:szCs w:val="20"/>
                <w:lang w:val="es-CO" w:eastAsia="es-CO"/>
              </w:rPr>
            </w:pPr>
            <w:r w:rsidRPr="001D5AA2">
              <w:rPr>
                <w:rFonts w:ascii="Calibri" w:hAnsi="Calibri" w:cs="Arial"/>
                <w:sz w:val="20"/>
                <w:szCs w:val="20"/>
                <w:lang w:val="es-CO" w:eastAsia="es-CO"/>
              </w:rPr>
              <w:t>Se elimina la casilla fecha del informe.</w:t>
            </w:r>
          </w:p>
        </w:tc>
        <w:tc>
          <w:tcPr>
            <w:tcW w:w="1216" w:type="pct"/>
            <w:shd w:val="clear" w:color="auto" w:fill="auto"/>
          </w:tcPr>
          <w:p w:rsidR="00093154" w:rsidRPr="001D5AA2" w:rsidRDefault="00093154" w:rsidP="00093154">
            <w:pPr>
              <w:pStyle w:val="Prrafodelista"/>
              <w:spacing w:after="0"/>
              <w:ind w:left="0"/>
              <w:rPr>
                <w:rFonts w:ascii="Calibri" w:hAnsi="Calibri" w:cs="Arial"/>
                <w:sz w:val="20"/>
                <w:szCs w:val="20"/>
                <w:lang w:val="es-CO" w:eastAsia="es-CO"/>
              </w:rPr>
            </w:pPr>
            <w:r w:rsidRPr="001D5AA2">
              <w:rPr>
                <w:rFonts w:ascii="Calibri" w:hAnsi="Calibri" w:cs="Arial"/>
                <w:sz w:val="20"/>
                <w:szCs w:val="20"/>
                <w:lang w:val="es-CO" w:eastAsia="es-CO"/>
              </w:rPr>
              <w:t>Al revisar el formato se evidencia que la casilla fecha del informe esta repetida.</w:t>
            </w:r>
          </w:p>
        </w:tc>
        <w:tc>
          <w:tcPr>
            <w:tcW w:w="833" w:type="pct"/>
            <w:shd w:val="clear" w:color="auto" w:fill="auto"/>
            <w:vAlign w:val="center"/>
          </w:tcPr>
          <w:p w:rsidR="00093154" w:rsidRPr="001D5AA2" w:rsidRDefault="00093154" w:rsidP="00093154">
            <w:pPr>
              <w:pStyle w:val="Prrafodelista"/>
              <w:spacing w:after="0"/>
              <w:ind w:left="0"/>
              <w:jc w:val="center"/>
              <w:rPr>
                <w:rFonts w:ascii="Calibri" w:hAnsi="Calibri" w:cs="Arial"/>
                <w:sz w:val="20"/>
                <w:szCs w:val="20"/>
                <w:lang w:val="es-CO" w:eastAsia="es-CO"/>
              </w:rPr>
            </w:pPr>
            <w:r w:rsidRPr="001D5AA2">
              <w:rPr>
                <w:rFonts w:ascii="Calibri" w:hAnsi="Calibri" w:cs="Arial"/>
                <w:sz w:val="20"/>
                <w:szCs w:val="20"/>
                <w:lang w:val="es-CO" w:eastAsia="es-CO"/>
              </w:rPr>
              <w:t>09/03/2015</w:t>
            </w:r>
          </w:p>
        </w:tc>
      </w:tr>
    </w:tbl>
    <w:p w:rsidR="00093154" w:rsidRPr="001D5AA2" w:rsidRDefault="00093154" w:rsidP="00093154">
      <w:pPr>
        <w:spacing w:after="0"/>
        <w:rPr>
          <w:rFonts w:ascii="Calibri" w:hAnsi="Calibri"/>
          <w:b/>
        </w:rPr>
      </w:pPr>
    </w:p>
    <w:p w:rsidR="00B72908" w:rsidRPr="001D5AA2" w:rsidRDefault="00B72908">
      <w:pPr>
        <w:rPr>
          <w:rFonts w:ascii="Calibri" w:hAnsi="Calibri"/>
        </w:rPr>
      </w:pPr>
    </w:p>
    <w:sectPr w:rsidR="00B72908" w:rsidRPr="001D5AA2" w:rsidSect="00093154">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78E" w:rsidRDefault="0001578E" w:rsidP="0054144D">
      <w:pPr>
        <w:spacing w:after="0"/>
      </w:pPr>
      <w:r>
        <w:separator/>
      </w:r>
    </w:p>
  </w:endnote>
  <w:endnote w:type="continuationSeparator" w:id="0">
    <w:p w:rsidR="0001578E" w:rsidRDefault="0001578E" w:rsidP="00541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Gill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78E" w:rsidRDefault="0001578E" w:rsidP="0054144D">
      <w:pPr>
        <w:spacing w:after="0"/>
      </w:pPr>
      <w:r>
        <w:separator/>
      </w:r>
    </w:p>
  </w:footnote>
  <w:footnote w:type="continuationSeparator" w:id="0">
    <w:p w:rsidR="0001578E" w:rsidRDefault="0001578E" w:rsidP="005414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EB0" w:rsidRDefault="00353EB0">
    <w:pPr>
      <w:pStyle w:val="Encabezado"/>
    </w:pPr>
    <w:r>
      <w:rPr>
        <w:noProof/>
        <w:lang w:val="es-CO" w:eastAsia="es-CO"/>
      </w:rPr>
      <w:drawing>
        <wp:anchor distT="0" distB="0" distL="114300" distR="114300" simplePos="0" relativeHeight="251659264" behindDoc="1" locked="0" layoutInCell="1" allowOverlap="1" wp14:anchorId="51EA3A6F" wp14:editId="21D08699">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EB0" w:rsidRDefault="00353EB0">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353EB0" w:rsidTr="00093154">
      <w:trPr>
        <w:trHeight w:val="844"/>
        <w:jc w:val="center"/>
      </w:trPr>
      <w:tc>
        <w:tcPr>
          <w:tcW w:w="3306" w:type="dxa"/>
          <w:vMerge w:val="restart"/>
        </w:tcPr>
        <w:p w:rsidR="00353EB0" w:rsidRDefault="00353EB0" w:rsidP="00093154">
          <w:pPr>
            <w:pStyle w:val="Encabezado"/>
            <w:jc w:val="center"/>
          </w:pPr>
          <w:r>
            <w:rPr>
              <w:noProof/>
              <w:lang w:val="es-CO" w:eastAsia="es-CO"/>
            </w:rPr>
            <w:drawing>
              <wp:anchor distT="0" distB="0" distL="114300" distR="114300" simplePos="0" relativeHeight="251661312" behindDoc="0" locked="0" layoutInCell="1" allowOverlap="1" wp14:anchorId="46722C84" wp14:editId="25228E49">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353EB0" w:rsidRPr="009B12B0" w:rsidRDefault="00353EB0" w:rsidP="00093154">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353EB0" w:rsidRPr="00075304" w:rsidRDefault="00353EB0" w:rsidP="00093154">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353EB0" w:rsidRPr="00075304" w:rsidRDefault="00353EB0" w:rsidP="00093154">
          <w:pPr>
            <w:pStyle w:val="Encabezado"/>
            <w:rPr>
              <w:rFonts w:ascii="Arial" w:hAnsi="Arial" w:cs="Arial"/>
              <w:b/>
              <w:sz w:val="16"/>
              <w:szCs w:val="22"/>
            </w:rPr>
          </w:pPr>
        </w:p>
        <w:p w:rsidR="00353EB0" w:rsidRPr="00075304" w:rsidRDefault="00353EB0" w:rsidP="00093154">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353EB0" w:rsidRPr="00075304" w:rsidRDefault="00353EB0" w:rsidP="00093154">
          <w:pPr>
            <w:pStyle w:val="Encabezado"/>
            <w:rPr>
              <w:rFonts w:ascii="Arial" w:hAnsi="Arial" w:cs="Arial"/>
              <w:b/>
              <w:sz w:val="16"/>
              <w:szCs w:val="22"/>
            </w:rPr>
          </w:pPr>
        </w:p>
        <w:p w:rsidR="00353EB0" w:rsidRPr="0060122A" w:rsidRDefault="00353EB0" w:rsidP="00093154">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353EB0" w:rsidRPr="0060122A" w:rsidRDefault="00353EB0" w:rsidP="00093154">
          <w:pPr>
            <w:pStyle w:val="Encabezado"/>
            <w:rPr>
              <w:rFonts w:ascii="Arial" w:hAnsi="Arial" w:cs="Arial"/>
              <w:b/>
              <w:sz w:val="16"/>
              <w:szCs w:val="16"/>
            </w:rPr>
          </w:pPr>
        </w:p>
        <w:p w:rsidR="00353EB0" w:rsidRPr="0060122A" w:rsidRDefault="00353EB0" w:rsidP="00093154">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Pr="0060122A">
                <w:rPr>
                  <w:rFonts w:ascii="Arial" w:hAnsi="Arial" w:cs="Arial"/>
                  <w:b/>
                  <w:sz w:val="16"/>
                  <w:szCs w:val="16"/>
                  <w:lang w:val="es-ES"/>
                </w:rPr>
                <w:t>PÁGINA</w:t>
              </w:r>
              <w:r>
                <w:rPr>
                  <w:rFonts w:ascii="Arial" w:hAnsi="Arial" w:cs="Arial"/>
                  <w:b/>
                  <w:sz w:val="16"/>
                  <w:szCs w:val="16"/>
                  <w:lang w:val="es-ES"/>
                </w:rPr>
                <w:t>:</w:t>
              </w:r>
              <w:r w:rsidRPr="0060122A">
                <w:rPr>
                  <w:rFonts w:ascii="Arial" w:hAnsi="Arial" w:cs="Arial"/>
                  <w:b/>
                  <w:sz w:val="16"/>
                  <w:szCs w:val="16"/>
                  <w:lang w:val="es-ES"/>
                </w:rPr>
                <w:t xml:space="preserve"> </w:t>
              </w:r>
              <w:r w:rsidRPr="0060122A">
                <w:rPr>
                  <w:rFonts w:ascii="Arial" w:hAnsi="Arial" w:cs="Arial"/>
                  <w:b/>
                  <w:bCs/>
                  <w:sz w:val="16"/>
                  <w:szCs w:val="16"/>
                </w:rPr>
                <w:fldChar w:fldCharType="begin"/>
              </w:r>
              <w:r w:rsidRPr="0060122A">
                <w:rPr>
                  <w:rFonts w:ascii="Arial" w:hAnsi="Arial" w:cs="Arial"/>
                  <w:b/>
                  <w:bCs/>
                  <w:sz w:val="16"/>
                  <w:szCs w:val="16"/>
                </w:rPr>
                <w:instrText>PAGE</w:instrText>
              </w:r>
              <w:r w:rsidRPr="0060122A">
                <w:rPr>
                  <w:rFonts w:ascii="Arial" w:hAnsi="Arial" w:cs="Arial"/>
                  <w:b/>
                  <w:bCs/>
                  <w:sz w:val="16"/>
                  <w:szCs w:val="16"/>
                </w:rPr>
                <w:fldChar w:fldCharType="separate"/>
              </w:r>
              <w:r w:rsidR="00B42666">
                <w:rPr>
                  <w:rFonts w:ascii="Arial" w:hAnsi="Arial" w:cs="Arial"/>
                  <w:b/>
                  <w:bCs/>
                  <w:noProof/>
                  <w:sz w:val="16"/>
                  <w:szCs w:val="16"/>
                </w:rPr>
                <w:t>29</w:t>
              </w:r>
              <w:r w:rsidRPr="0060122A">
                <w:rPr>
                  <w:rFonts w:ascii="Arial" w:hAnsi="Arial" w:cs="Arial"/>
                  <w:b/>
                  <w:bCs/>
                  <w:sz w:val="16"/>
                  <w:szCs w:val="16"/>
                </w:rPr>
                <w:fldChar w:fldCharType="end"/>
              </w:r>
              <w:r w:rsidRPr="0060122A">
                <w:rPr>
                  <w:rFonts w:ascii="Arial" w:hAnsi="Arial" w:cs="Arial"/>
                  <w:b/>
                  <w:sz w:val="16"/>
                  <w:szCs w:val="16"/>
                  <w:lang w:val="es-ES"/>
                </w:rPr>
                <w:t xml:space="preserve"> de </w:t>
              </w:r>
              <w:r w:rsidRPr="0060122A">
                <w:rPr>
                  <w:rFonts w:ascii="Arial" w:hAnsi="Arial" w:cs="Arial"/>
                  <w:b/>
                  <w:bCs/>
                  <w:sz w:val="16"/>
                  <w:szCs w:val="16"/>
                </w:rPr>
                <w:fldChar w:fldCharType="begin"/>
              </w:r>
              <w:r w:rsidRPr="0060122A">
                <w:rPr>
                  <w:rFonts w:ascii="Arial" w:hAnsi="Arial" w:cs="Arial"/>
                  <w:b/>
                  <w:bCs/>
                  <w:sz w:val="16"/>
                  <w:szCs w:val="16"/>
                </w:rPr>
                <w:instrText>NUMPAGES</w:instrText>
              </w:r>
              <w:r w:rsidRPr="0060122A">
                <w:rPr>
                  <w:rFonts w:ascii="Arial" w:hAnsi="Arial" w:cs="Arial"/>
                  <w:b/>
                  <w:bCs/>
                  <w:sz w:val="16"/>
                  <w:szCs w:val="16"/>
                </w:rPr>
                <w:fldChar w:fldCharType="separate"/>
              </w:r>
              <w:r w:rsidR="00B42666">
                <w:rPr>
                  <w:rFonts w:ascii="Arial" w:hAnsi="Arial" w:cs="Arial"/>
                  <w:b/>
                  <w:bCs/>
                  <w:noProof/>
                  <w:sz w:val="16"/>
                  <w:szCs w:val="16"/>
                </w:rPr>
                <w:t>38</w:t>
              </w:r>
              <w:r w:rsidRPr="0060122A">
                <w:rPr>
                  <w:rFonts w:ascii="Arial" w:hAnsi="Arial" w:cs="Arial"/>
                  <w:b/>
                  <w:bCs/>
                  <w:sz w:val="16"/>
                  <w:szCs w:val="16"/>
                </w:rPr>
                <w:fldChar w:fldCharType="end"/>
              </w:r>
            </w:sdtContent>
          </w:sdt>
        </w:p>
        <w:p w:rsidR="00353EB0" w:rsidRPr="00171E31" w:rsidRDefault="00353EB0" w:rsidP="00093154">
          <w:pPr>
            <w:pStyle w:val="Encabezado"/>
            <w:rPr>
              <w:rFonts w:ascii="Arial" w:hAnsi="Arial" w:cs="Arial"/>
              <w:b/>
              <w:sz w:val="16"/>
              <w:szCs w:val="22"/>
            </w:rPr>
          </w:pPr>
          <w:r w:rsidRPr="00171E31">
            <w:rPr>
              <w:rFonts w:ascii="Arial" w:hAnsi="Arial" w:cs="Arial"/>
              <w:b/>
              <w:sz w:val="16"/>
              <w:szCs w:val="22"/>
            </w:rPr>
            <w:t xml:space="preserve"> </w:t>
          </w:r>
        </w:p>
      </w:tc>
    </w:tr>
    <w:tr w:rsidR="00353EB0" w:rsidTr="00093154">
      <w:trPr>
        <w:trHeight w:val="557"/>
        <w:jc w:val="center"/>
      </w:trPr>
      <w:tc>
        <w:tcPr>
          <w:tcW w:w="3306" w:type="dxa"/>
          <w:vMerge/>
        </w:tcPr>
        <w:p w:rsidR="00353EB0" w:rsidRDefault="00353EB0" w:rsidP="00093154">
          <w:pPr>
            <w:pStyle w:val="Encabezado"/>
            <w:jc w:val="center"/>
            <w:rPr>
              <w:noProof/>
              <w:lang w:val="es-CO" w:eastAsia="es-CO"/>
            </w:rPr>
          </w:pPr>
        </w:p>
      </w:tc>
      <w:tc>
        <w:tcPr>
          <w:tcW w:w="4962" w:type="dxa"/>
          <w:vAlign w:val="center"/>
        </w:tcPr>
        <w:p w:rsidR="00353EB0" w:rsidRDefault="00353EB0" w:rsidP="00093154">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353EB0" w:rsidRPr="005174B1" w:rsidRDefault="00353EB0" w:rsidP="00093154">
          <w:pPr>
            <w:pStyle w:val="Encabezado"/>
            <w:rPr>
              <w:rFonts w:ascii="Arial" w:hAnsi="Arial" w:cs="Arial"/>
              <w:b/>
              <w:sz w:val="20"/>
              <w:szCs w:val="22"/>
            </w:rPr>
          </w:pPr>
        </w:p>
      </w:tc>
    </w:tr>
  </w:tbl>
  <w:p w:rsidR="00353EB0" w:rsidRPr="00BB156A" w:rsidRDefault="00353EB0" w:rsidP="00093154">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EB0" w:rsidRDefault="00353EB0">
    <w:pPr>
      <w:pStyle w:val="Encabezado"/>
    </w:pPr>
    <w:r>
      <w:rPr>
        <w:noProof/>
        <w:lang w:val="es-CO" w:eastAsia="es-CO"/>
      </w:rPr>
      <w:drawing>
        <wp:anchor distT="0" distB="0" distL="114300" distR="114300" simplePos="0" relativeHeight="251660288" behindDoc="1" locked="0" layoutInCell="1" allowOverlap="1" wp14:anchorId="45D32DF1" wp14:editId="51964CB8">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46B6820"/>
    <w:multiLevelType w:val="hybridMultilevel"/>
    <w:tmpl w:val="AC6C2E4A"/>
    <w:lvl w:ilvl="0" w:tplc="18A4B1F6">
      <w:start w:val="1"/>
      <w:numFmt w:val="decimal"/>
      <w:lvlText w:val="%1."/>
      <w:lvlJc w:val="left"/>
      <w:pPr>
        <w:ind w:left="720" w:hanging="360"/>
      </w:pPr>
      <w:rPr>
        <w:rFonts w:eastAsia="Times New Roman"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2EE1606"/>
    <w:multiLevelType w:val="hybridMultilevel"/>
    <w:tmpl w:val="51E8A38A"/>
    <w:lvl w:ilvl="0" w:tplc="961C4128">
      <w:start w:val="1"/>
      <w:numFmt w:val="bullet"/>
      <w:lvlText w:val=""/>
      <w:lvlJc w:val="left"/>
      <w:pPr>
        <w:ind w:left="720" w:hanging="360"/>
      </w:pPr>
      <w:rPr>
        <w:rFonts w:ascii="Symbol" w:hAnsi="Symbol"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D8961D4"/>
    <w:multiLevelType w:val="hybridMultilevel"/>
    <w:tmpl w:val="38AC6BAE"/>
    <w:lvl w:ilvl="0" w:tplc="0C0A0011">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61369A0"/>
    <w:multiLevelType w:val="hybridMultilevel"/>
    <w:tmpl w:val="CD8627A8"/>
    <w:lvl w:ilvl="0" w:tplc="240A0011">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946264C"/>
    <w:multiLevelType w:val="hybridMultilevel"/>
    <w:tmpl w:val="7708D08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52922B5"/>
    <w:multiLevelType w:val="hybridMultilevel"/>
    <w:tmpl w:val="54C6BC30"/>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B3B5A0A"/>
    <w:multiLevelType w:val="hybridMultilevel"/>
    <w:tmpl w:val="7708D08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4"/>
  </w:num>
  <w:num w:numId="6">
    <w:abstractNumId w:val="5"/>
  </w:num>
  <w:num w:numId="7">
    <w:abstractNumId w:val="3"/>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154"/>
    <w:rsid w:val="000055F8"/>
    <w:rsid w:val="0001578E"/>
    <w:rsid w:val="000479B4"/>
    <w:rsid w:val="000641D4"/>
    <w:rsid w:val="00064758"/>
    <w:rsid w:val="00076074"/>
    <w:rsid w:val="00093154"/>
    <w:rsid w:val="000E7752"/>
    <w:rsid w:val="000F743D"/>
    <w:rsid w:val="00101467"/>
    <w:rsid w:val="00115FE0"/>
    <w:rsid w:val="00147D49"/>
    <w:rsid w:val="001509D3"/>
    <w:rsid w:val="00184B27"/>
    <w:rsid w:val="001D5AA2"/>
    <w:rsid w:val="001F35A2"/>
    <w:rsid w:val="002063BD"/>
    <w:rsid w:val="002245E6"/>
    <w:rsid w:val="0023497D"/>
    <w:rsid w:val="0024204C"/>
    <w:rsid w:val="002562C3"/>
    <w:rsid w:val="00284B6D"/>
    <w:rsid w:val="002A6B0A"/>
    <w:rsid w:val="002C1418"/>
    <w:rsid w:val="002C4A67"/>
    <w:rsid w:val="002D61B4"/>
    <w:rsid w:val="002E2D82"/>
    <w:rsid w:val="002F70AB"/>
    <w:rsid w:val="0031794B"/>
    <w:rsid w:val="00353EB0"/>
    <w:rsid w:val="00373869"/>
    <w:rsid w:val="003D112E"/>
    <w:rsid w:val="003E2403"/>
    <w:rsid w:val="003E73B1"/>
    <w:rsid w:val="004218E2"/>
    <w:rsid w:val="00452A3E"/>
    <w:rsid w:val="00454DDF"/>
    <w:rsid w:val="004607BB"/>
    <w:rsid w:val="00475FB8"/>
    <w:rsid w:val="00493904"/>
    <w:rsid w:val="004C10A0"/>
    <w:rsid w:val="004E612D"/>
    <w:rsid w:val="00512FBB"/>
    <w:rsid w:val="00523DA1"/>
    <w:rsid w:val="00532EA0"/>
    <w:rsid w:val="00533727"/>
    <w:rsid w:val="0054144D"/>
    <w:rsid w:val="00547250"/>
    <w:rsid w:val="00554343"/>
    <w:rsid w:val="005958AC"/>
    <w:rsid w:val="00601D30"/>
    <w:rsid w:val="00622252"/>
    <w:rsid w:val="00656554"/>
    <w:rsid w:val="0068276C"/>
    <w:rsid w:val="006B79C8"/>
    <w:rsid w:val="006D4DAF"/>
    <w:rsid w:val="0073187F"/>
    <w:rsid w:val="0074062F"/>
    <w:rsid w:val="00780182"/>
    <w:rsid w:val="00780BA3"/>
    <w:rsid w:val="007864A6"/>
    <w:rsid w:val="00792AC7"/>
    <w:rsid w:val="007934E8"/>
    <w:rsid w:val="007978A3"/>
    <w:rsid w:val="007A7B66"/>
    <w:rsid w:val="00815424"/>
    <w:rsid w:val="008167E6"/>
    <w:rsid w:val="00830A94"/>
    <w:rsid w:val="0087070A"/>
    <w:rsid w:val="008824F7"/>
    <w:rsid w:val="008C3209"/>
    <w:rsid w:val="008F255D"/>
    <w:rsid w:val="008F277F"/>
    <w:rsid w:val="008F6734"/>
    <w:rsid w:val="00922518"/>
    <w:rsid w:val="009308F9"/>
    <w:rsid w:val="0095519C"/>
    <w:rsid w:val="00966AC2"/>
    <w:rsid w:val="00992464"/>
    <w:rsid w:val="00995654"/>
    <w:rsid w:val="0099579E"/>
    <w:rsid w:val="009A252E"/>
    <w:rsid w:val="009C7242"/>
    <w:rsid w:val="00A13884"/>
    <w:rsid w:val="00A4193A"/>
    <w:rsid w:val="00A428EA"/>
    <w:rsid w:val="00A91ECF"/>
    <w:rsid w:val="00A965E8"/>
    <w:rsid w:val="00AF4A59"/>
    <w:rsid w:val="00B056BC"/>
    <w:rsid w:val="00B420C2"/>
    <w:rsid w:val="00B42666"/>
    <w:rsid w:val="00B453C4"/>
    <w:rsid w:val="00B60C5E"/>
    <w:rsid w:val="00B6505F"/>
    <w:rsid w:val="00B72908"/>
    <w:rsid w:val="00B76560"/>
    <w:rsid w:val="00BA4471"/>
    <w:rsid w:val="00BF15B6"/>
    <w:rsid w:val="00C00592"/>
    <w:rsid w:val="00C079AC"/>
    <w:rsid w:val="00C2380B"/>
    <w:rsid w:val="00C54D2E"/>
    <w:rsid w:val="00C7531A"/>
    <w:rsid w:val="00D21311"/>
    <w:rsid w:val="00D21378"/>
    <w:rsid w:val="00D90A5F"/>
    <w:rsid w:val="00D97382"/>
    <w:rsid w:val="00DB23AE"/>
    <w:rsid w:val="00DB2804"/>
    <w:rsid w:val="00E1435A"/>
    <w:rsid w:val="00E40DA2"/>
    <w:rsid w:val="00EC41FB"/>
    <w:rsid w:val="00F3395F"/>
    <w:rsid w:val="00F40B0E"/>
    <w:rsid w:val="00FD38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4E211F-E645-4CC5-BD5E-553D7BE8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154"/>
    <w:pPr>
      <w:spacing w:after="200" w:line="240" w:lineRule="auto"/>
    </w:pPr>
    <w:rPr>
      <w:rFonts w:ascii="Cambria" w:eastAsia="Cambria" w:hAnsi="Cambria" w:cs="Times New Roman"/>
      <w:sz w:val="24"/>
      <w:szCs w:val="24"/>
      <w:lang w:val="es-ES_tradnl"/>
    </w:rPr>
  </w:style>
  <w:style w:type="paragraph" w:styleId="Ttulo1">
    <w:name w:val="heading 1"/>
    <w:basedOn w:val="Normal"/>
    <w:next w:val="Normal"/>
    <w:link w:val="Ttulo1Car"/>
    <w:qFormat/>
    <w:rsid w:val="00093154"/>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093154"/>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093154"/>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3154"/>
    <w:rPr>
      <w:rFonts w:ascii="Arial Narrow" w:eastAsia="Times New Roman" w:hAnsi="Arial Narrow" w:cs="Times New Roman"/>
      <w:b/>
      <w:bCs/>
      <w:sz w:val="14"/>
      <w:szCs w:val="24"/>
      <w:lang w:val="es-ES" w:eastAsia="es-ES"/>
    </w:rPr>
  </w:style>
  <w:style w:type="character" w:customStyle="1" w:styleId="Ttulo2Car">
    <w:name w:val="Título 2 Car"/>
    <w:basedOn w:val="Fuentedeprrafopredeter"/>
    <w:link w:val="Ttulo2"/>
    <w:rsid w:val="00093154"/>
    <w:rPr>
      <w:rFonts w:ascii="Arial Narrow" w:eastAsia="Times New Roman" w:hAnsi="Arial Narrow" w:cs="Times New Roman"/>
      <w:b/>
      <w:bCs/>
      <w:sz w:val="14"/>
      <w:szCs w:val="24"/>
      <w:lang w:val="es-ES" w:eastAsia="es-ES"/>
    </w:rPr>
  </w:style>
  <w:style w:type="character" w:customStyle="1" w:styleId="Ttulo3Car">
    <w:name w:val="Título 3 Car"/>
    <w:basedOn w:val="Fuentedeprrafopredeter"/>
    <w:link w:val="Ttulo3"/>
    <w:rsid w:val="00093154"/>
    <w:rPr>
      <w:rFonts w:ascii="Times New Roman" w:eastAsia="Times New Roman" w:hAnsi="Times New Roman" w:cs="Times New Roman"/>
      <w:b/>
      <w:sz w:val="6"/>
      <w:szCs w:val="24"/>
      <w:lang w:val="es-ES" w:eastAsia="es-ES"/>
    </w:rPr>
  </w:style>
  <w:style w:type="paragraph" w:styleId="Encabezado">
    <w:name w:val="header"/>
    <w:basedOn w:val="Normal"/>
    <w:link w:val="EncabezadoCar"/>
    <w:unhideWhenUsed/>
    <w:rsid w:val="00093154"/>
    <w:pPr>
      <w:tabs>
        <w:tab w:val="center" w:pos="4252"/>
        <w:tab w:val="right" w:pos="8504"/>
      </w:tabs>
      <w:spacing w:after="0"/>
    </w:pPr>
  </w:style>
  <w:style w:type="character" w:customStyle="1" w:styleId="EncabezadoCar">
    <w:name w:val="Encabezado Car"/>
    <w:basedOn w:val="Fuentedeprrafopredeter"/>
    <w:link w:val="Encabezado"/>
    <w:rsid w:val="00093154"/>
    <w:rPr>
      <w:rFonts w:ascii="Cambria" w:eastAsia="Cambria" w:hAnsi="Cambria" w:cs="Times New Roman"/>
      <w:sz w:val="24"/>
      <w:szCs w:val="24"/>
      <w:lang w:val="es-ES_tradnl"/>
    </w:rPr>
  </w:style>
  <w:style w:type="paragraph" w:styleId="Piedepgina">
    <w:name w:val="footer"/>
    <w:basedOn w:val="Normal"/>
    <w:link w:val="PiedepginaCar"/>
    <w:uiPriority w:val="99"/>
    <w:unhideWhenUsed/>
    <w:rsid w:val="00093154"/>
    <w:pPr>
      <w:tabs>
        <w:tab w:val="center" w:pos="4252"/>
        <w:tab w:val="right" w:pos="8504"/>
      </w:tabs>
      <w:spacing w:after="0"/>
    </w:pPr>
  </w:style>
  <w:style w:type="character" w:customStyle="1" w:styleId="PiedepginaCar">
    <w:name w:val="Pie de página Car"/>
    <w:basedOn w:val="Fuentedeprrafopredeter"/>
    <w:link w:val="Piedepgina"/>
    <w:uiPriority w:val="99"/>
    <w:rsid w:val="00093154"/>
    <w:rPr>
      <w:rFonts w:ascii="Cambria" w:eastAsia="Cambria" w:hAnsi="Cambria" w:cs="Times New Roman"/>
      <w:sz w:val="24"/>
      <w:szCs w:val="24"/>
      <w:lang w:val="es-ES_tradnl"/>
    </w:rPr>
  </w:style>
  <w:style w:type="character" w:customStyle="1" w:styleId="TextodegloboCar">
    <w:name w:val="Texto de globo Car"/>
    <w:basedOn w:val="Fuentedeprrafopredeter"/>
    <w:link w:val="Textodeglobo"/>
    <w:semiHidden/>
    <w:rsid w:val="00093154"/>
    <w:rPr>
      <w:rFonts w:ascii="Tahoma" w:eastAsia="Cambria" w:hAnsi="Tahoma" w:cs="Tahoma"/>
      <w:sz w:val="16"/>
      <w:szCs w:val="16"/>
      <w:lang w:val="es-ES_tradnl"/>
    </w:rPr>
  </w:style>
  <w:style w:type="paragraph" w:styleId="Textodeglobo">
    <w:name w:val="Balloon Text"/>
    <w:basedOn w:val="Normal"/>
    <w:link w:val="TextodegloboCar"/>
    <w:semiHidden/>
    <w:unhideWhenUsed/>
    <w:rsid w:val="00093154"/>
    <w:pPr>
      <w:spacing w:after="0"/>
    </w:pPr>
    <w:rPr>
      <w:rFonts w:ascii="Tahoma" w:hAnsi="Tahoma" w:cs="Tahoma"/>
      <w:sz w:val="16"/>
      <w:szCs w:val="16"/>
    </w:rPr>
  </w:style>
  <w:style w:type="paragraph" w:styleId="Prrafodelista">
    <w:name w:val="List Paragraph"/>
    <w:basedOn w:val="Normal"/>
    <w:uiPriority w:val="34"/>
    <w:qFormat/>
    <w:rsid w:val="00093154"/>
    <w:pPr>
      <w:ind w:left="720"/>
      <w:contextualSpacing/>
    </w:pPr>
  </w:style>
  <w:style w:type="paragraph" w:styleId="Textoindependiente2">
    <w:name w:val="Body Text 2"/>
    <w:basedOn w:val="Normal"/>
    <w:link w:val="Textoindependiente2Car"/>
    <w:rsid w:val="00093154"/>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093154"/>
    <w:rPr>
      <w:rFonts w:ascii="Times New Roman" w:eastAsia="Times New Roman" w:hAnsi="Times New Roman" w:cs="Times New Roman"/>
      <w:sz w:val="24"/>
      <w:szCs w:val="24"/>
      <w:lang w:eastAsia="es-ES"/>
    </w:rPr>
  </w:style>
  <w:style w:type="paragraph" w:customStyle="1" w:styleId="Default">
    <w:name w:val="Default"/>
    <w:rsid w:val="00093154"/>
    <w:pPr>
      <w:autoSpaceDE w:val="0"/>
      <w:autoSpaceDN w:val="0"/>
      <w:adjustRightInd w:val="0"/>
      <w:spacing w:after="0" w:line="240" w:lineRule="auto"/>
    </w:pPr>
    <w:rPr>
      <w:rFonts w:ascii="Arial" w:eastAsia="Cambria" w:hAnsi="Arial" w:cs="Arial"/>
      <w:color w:val="000000"/>
      <w:sz w:val="24"/>
      <w:szCs w:val="24"/>
      <w:lang w:val="es-ES" w:eastAsia="es-ES"/>
    </w:rPr>
  </w:style>
  <w:style w:type="paragraph" w:styleId="Textonotapie">
    <w:name w:val="footnote text"/>
    <w:basedOn w:val="Normal"/>
    <w:link w:val="TextonotapieCar"/>
    <w:rsid w:val="00093154"/>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093154"/>
    <w:rPr>
      <w:rFonts w:ascii="Times New Roman" w:eastAsia="Times New Roman" w:hAnsi="Times New Roman" w:cs="Times New Roman"/>
      <w:sz w:val="20"/>
      <w:szCs w:val="20"/>
      <w:lang w:val="es-ES" w:eastAsia="es-ES"/>
    </w:rPr>
  </w:style>
  <w:style w:type="paragraph" w:styleId="NormalWeb">
    <w:name w:val="Normal (Web)"/>
    <w:basedOn w:val="Normal"/>
    <w:uiPriority w:val="99"/>
    <w:rsid w:val="00093154"/>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093154"/>
    <w:pPr>
      <w:spacing w:after="120"/>
    </w:pPr>
  </w:style>
  <w:style w:type="character" w:customStyle="1" w:styleId="TextoindependienteCar">
    <w:name w:val="Texto independiente Car"/>
    <w:aliases w:val=" Car4 Car,Car Car,Car4 Car,Car5 Car"/>
    <w:basedOn w:val="Fuentedeprrafopredeter"/>
    <w:link w:val="Textoindependiente"/>
    <w:rsid w:val="00093154"/>
    <w:rPr>
      <w:rFonts w:ascii="Cambria" w:eastAsia="Cambria" w:hAnsi="Cambria" w:cs="Times New Roman"/>
      <w:sz w:val="24"/>
      <w:szCs w:val="24"/>
      <w:lang w:val="es-ES_tradnl"/>
    </w:rPr>
  </w:style>
  <w:style w:type="character" w:styleId="Textoennegrita">
    <w:name w:val="Strong"/>
    <w:uiPriority w:val="22"/>
    <w:qFormat/>
    <w:rsid w:val="00093154"/>
    <w:rPr>
      <w:b/>
      <w:bCs/>
    </w:rPr>
  </w:style>
  <w:style w:type="character" w:styleId="Hipervnculo">
    <w:name w:val="Hyperlink"/>
    <w:uiPriority w:val="99"/>
    <w:rsid w:val="00093154"/>
    <w:rPr>
      <w:color w:val="0000FF"/>
      <w:u w:val="single"/>
    </w:rPr>
  </w:style>
  <w:style w:type="paragraph" w:styleId="Puesto">
    <w:name w:val="Title"/>
    <w:basedOn w:val="Normal"/>
    <w:link w:val="PuestoCar"/>
    <w:qFormat/>
    <w:rsid w:val="00093154"/>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093154"/>
    <w:rPr>
      <w:rFonts w:ascii="Arial" w:eastAsia="Times New Roman" w:hAnsi="Arial" w:cs="Arial"/>
      <w:b/>
      <w:bCs/>
      <w:sz w:val="24"/>
      <w:szCs w:val="24"/>
      <w:lang w:val="es-ES" w:eastAsia="es-ES"/>
    </w:rPr>
  </w:style>
  <w:style w:type="character" w:customStyle="1" w:styleId="apple-converted-space">
    <w:name w:val="apple-converted-space"/>
    <w:rsid w:val="00093154"/>
  </w:style>
  <w:style w:type="character" w:styleId="Hipervnculovisitado">
    <w:name w:val="FollowedHyperlink"/>
    <w:basedOn w:val="Fuentedeprrafopredeter"/>
    <w:uiPriority w:val="99"/>
    <w:rsid w:val="00093154"/>
    <w:rPr>
      <w:color w:val="954F72" w:themeColor="followedHyperlink"/>
      <w:u w:val="single"/>
    </w:rPr>
  </w:style>
  <w:style w:type="paragraph" w:customStyle="1" w:styleId="western">
    <w:name w:val="western"/>
    <w:basedOn w:val="Normal"/>
    <w:rsid w:val="00093154"/>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093154"/>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229986">
      <w:bodyDiv w:val="1"/>
      <w:marLeft w:val="0"/>
      <w:marRight w:val="0"/>
      <w:marTop w:val="0"/>
      <w:marBottom w:val="0"/>
      <w:divBdr>
        <w:top w:val="none" w:sz="0" w:space="0" w:color="auto"/>
        <w:left w:val="none" w:sz="0" w:space="0" w:color="auto"/>
        <w:bottom w:val="none" w:sz="0" w:space="0" w:color="auto"/>
        <w:right w:val="none" w:sz="0" w:space="0" w:color="auto"/>
      </w:divBdr>
    </w:div>
    <w:div w:id="373386367">
      <w:bodyDiv w:val="1"/>
      <w:marLeft w:val="0"/>
      <w:marRight w:val="0"/>
      <w:marTop w:val="0"/>
      <w:marBottom w:val="0"/>
      <w:divBdr>
        <w:top w:val="none" w:sz="0" w:space="0" w:color="auto"/>
        <w:left w:val="none" w:sz="0" w:space="0" w:color="auto"/>
        <w:bottom w:val="none" w:sz="0" w:space="0" w:color="auto"/>
        <w:right w:val="none" w:sz="0" w:space="0" w:color="auto"/>
      </w:divBdr>
    </w:div>
    <w:div w:id="656228360">
      <w:bodyDiv w:val="1"/>
      <w:marLeft w:val="0"/>
      <w:marRight w:val="0"/>
      <w:marTop w:val="0"/>
      <w:marBottom w:val="0"/>
      <w:divBdr>
        <w:top w:val="none" w:sz="0" w:space="0" w:color="auto"/>
        <w:left w:val="none" w:sz="0" w:space="0" w:color="auto"/>
        <w:bottom w:val="none" w:sz="0" w:space="0" w:color="auto"/>
        <w:right w:val="none" w:sz="0" w:space="0" w:color="auto"/>
      </w:divBdr>
    </w:div>
    <w:div w:id="880747800">
      <w:bodyDiv w:val="1"/>
      <w:marLeft w:val="0"/>
      <w:marRight w:val="0"/>
      <w:marTop w:val="0"/>
      <w:marBottom w:val="0"/>
      <w:divBdr>
        <w:top w:val="none" w:sz="0" w:space="0" w:color="auto"/>
        <w:left w:val="none" w:sz="0" w:space="0" w:color="auto"/>
        <w:bottom w:val="none" w:sz="0" w:space="0" w:color="auto"/>
        <w:right w:val="none" w:sz="0" w:space="0" w:color="auto"/>
      </w:divBdr>
    </w:div>
    <w:div w:id="945962323">
      <w:bodyDiv w:val="1"/>
      <w:marLeft w:val="0"/>
      <w:marRight w:val="0"/>
      <w:marTop w:val="0"/>
      <w:marBottom w:val="0"/>
      <w:divBdr>
        <w:top w:val="none" w:sz="0" w:space="0" w:color="auto"/>
        <w:left w:val="none" w:sz="0" w:space="0" w:color="auto"/>
        <w:bottom w:val="none" w:sz="0" w:space="0" w:color="auto"/>
        <w:right w:val="none" w:sz="0" w:space="0" w:color="auto"/>
      </w:divBdr>
    </w:div>
    <w:div w:id="952597446">
      <w:bodyDiv w:val="1"/>
      <w:marLeft w:val="0"/>
      <w:marRight w:val="0"/>
      <w:marTop w:val="0"/>
      <w:marBottom w:val="0"/>
      <w:divBdr>
        <w:top w:val="none" w:sz="0" w:space="0" w:color="auto"/>
        <w:left w:val="none" w:sz="0" w:space="0" w:color="auto"/>
        <w:bottom w:val="none" w:sz="0" w:space="0" w:color="auto"/>
        <w:right w:val="none" w:sz="0" w:space="0" w:color="auto"/>
      </w:divBdr>
    </w:div>
    <w:div w:id="982395789">
      <w:bodyDiv w:val="1"/>
      <w:marLeft w:val="0"/>
      <w:marRight w:val="0"/>
      <w:marTop w:val="0"/>
      <w:marBottom w:val="0"/>
      <w:divBdr>
        <w:top w:val="none" w:sz="0" w:space="0" w:color="auto"/>
        <w:left w:val="none" w:sz="0" w:space="0" w:color="auto"/>
        <w:bottom w:val="none" w:sz="0" w:space="0" w:color="auto"/>
        <w:right w:val="none" w:sz="0" w:space="0" w:color="auto"/>
      </w:divBdr>
    </w:div>
    <w:div w:id="1058358613">
      <w:bodyDiv w:val="1"/>
      <w:marLeft w:val="0"/>
      <w:marRight w:val="0"/>
      <w:marTop w:val="0"/>
      <w:marBottom w:val="0"/>
      <w:divBdr>
        <w:top w:val="none" w:sz="0" w:space="0" w:color="auto"/>
        <w:left w:val="none" w:sz="0" w:space="0" w:color="auto"/>
        <w:bottom w:val="none" w:sz="0" w:space="0" w:color="auto"/>
        <w:right w:val="none" w:sz="0" w:space="0" w:color="auto"/>
      </w:divBdr>
    </w:div>
    <w:div w:id="1257980302">
      <w:bodyDiv w:val="1"/>
      <w:marLeft w:val="0"/>
      <w:marRight w:val="0"/>
      <w:marTop w:val="0"/>
      <w:marBottom w:val="0"/>
      <w:divBdr>
        <w:top w:val="none" w:sz="0" w:space="0" w:color="auto"/>
        <w:left w:val="none" w:sz="0" w:space="0" w:color="auto"/>
        <w:bottom w:val="none" w:sz="0" w:space="0" w:color="auto"/>
        <w:right w:val="none" w:sz="0" w:space="0" w:color="auto"/>
      </w:divBdr>
    </w:div>
    <w:div w:id="1510410378">
      <w:bodyDiv w:val="1"/>
      <w:marLeft w:val="0"/>
      <w:marRight w:val="0"/>
      <w:marTop w:val="0"/>
      <w:marBottom w:val="0"/>
      <w:divBdr>
        <w:top w:val="none" w:sz="0" w:space="0" w:color="auto"/>
        <w:left w:val="none" w:sz="0" w:space="0" w:color="auto"/>
        <w:bottom w:val="none" w:sz="0" w:space="0" w:color="auto"/>
        <w:right w:val="none" w:sz="0" w:space="0" w:color="auto"/>
      </w:divBdr>
    </w:div>
    <w:div w:id="1684356033">
      <w:bodyDiv w:val="1"/>
      <w:marLeft w:val="0"/>
      <w:marRight w:val="0"/>
      <w:marTop w:val="0"/>
      <w:marBottom w:val="0"/>
      <w:divBdr>
        <w:top w:val="none" w:sz="0" w:space="0" w:color="auto"/>
        <w:left w:val="none" w:sz="0" w:space="0" w:color="auto"/>
        <w:bottom w:val="none" w:sz="0" w:space="0" w:color="auto"/>
        <w:right w:val="none" w:sz="0" w:space="0" w:color="auto"/>
      </w:divBdr>
    </w:div>
    <w:div w:id="1812214476">
      <w:bodyDiv w:val="1"/>
      <w:marLeft w:val="0"/>
      <w:marRight w:val="0"/>
      <w:marTop w:val="0"/>
      <w:marBottom w:val="0"/>
      <w:divBdr>
        <w:top w:val="none" w:sz="0" w:space="0" w:color="auto"/>
        <w:left w:val="none" w:sz="0" w:space="0" w:color="auto"/>
        <w:bottom w:val="none" w:sz="0" w:space="0" w:color="auto"/>
        <w:right w:val="none" w:sz="0" w:space="0" w:color="auto"/>
      </w:divBdr>
    </w:div>
    <w:div w:id="1928803714">
      <w:bodyDiv w:val="1"/>
      <w:marLeft w:val="0"/>
      <w:marRight w:val="0"/>
      <w:marTop w:val="0"/>
      <w:marBottom w:val="0"/>
      <w:divBdr>
        <w:top w:val="none" w:sz="0" w:space="0" w:color="auto"/>
        <w:left w:val="none" w:sz="0" w:space="0" w:color="auto"/>
        <w:bottom w:val="none" w:sz="0" w:space="0" w:color="auto"/>
        <w:right w:val="none" w:sz="0" w:space="0" w:color="auto"/>
      </w:divBdr>
    </w:div>
    <w:div w:id="212075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dadvictimas.gov.co/es/transparencia-y-acceso-la-informaci%C3%B3n-p%C3%BAblica/8944" TargetMode="External"/><Relationship Id="rId18" Type="http://schemas.openxmlformats.org/officeDocument/2006/relationships/image" Target="media/image10.png"/><Relationship Id="rId26" Type="http://schemas.openxmlformats.org/officeDocument/2006/relationships/hyperlink" Target="http://www.unidadvictimas.gov.co/sedes-y-horarios/11138" TargetMode="External"/><Relationship Id="rId39" Type="http://schemas.openxmlformats.org/officeDocument/2006/relationships/hyperlink" Target="http://www.unidadvictimas.gov.co/es/formulario-de-radicaci%C3%B3n-derechos-de-petici%C3%B3n-quejas-y-reclamos/11137" TargetMode="External"/><Relationship Id="rId21" Type="http://schemas.openxmlformats.org/officeDocument/2006/relationships/header" Target="header3.xml"/><Relationship Id="rId34" Type="http://schemas.openxmlformats.org/officeDocument/2006/relationships/hyperlink" Target="http://www.unidadvictimas.gov.co/es/plan-anual-de-adquisiciones-paa/13249" TargetMode="External"/><Relationship Id="rId42" Type="http://schemas.openxmlformats.org/officeDocument/2006/relationships/hyperlink" Target="http://www.unidadvictimas.gov.co/esquema-de-publicaci%C3%B3n/11516" TargetMode="External"/><Relationship Id="rId47" Type="http://schemas.openxmlformats.org/officeDocument/2006/relationships/hyperlink" Target="http://www.unidadvictimas.gov.co/es/guia-de-tramites-y-servicios/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unidadvictimas.gov.co/es/informe-de-gesti%C3%B3n-2015/13221" TargetMode="External"/><Relationship Id="rId11" Type="http://schemas.openxmlformats.org/officeDocument/2006/relationships/image" Target="media/image4.png"/><Relationship Id="rId24" Type="http://schemas.openxmlformats.org/officeDocument/2006/relationships/hyperlink" Target="http://www.unidadvictimas.gov.co/sedes-y-horarios/11138" TargetMode="External"/><Relationship Id="rId32" Type="http://schemas.openxmlformats.org/officeDocument/2006/relationships/hyperlink" Target="http://www.unidadvictimas.gov.co/es/plan-de-acci%C3%B3n-2016-febrero/13797" TargetMode="External"/><Relationship Id="rId37" Type="http://schemas.openxmlformats.org/officeDocument/2006/relationships/hyperlink" Target="http://www.unidadvictimas.gov.co/es/plan-anticorrupci%C3%B3n-y-atenci%C3%B3n-al-ciudadano-2016/13217" TargetMode="External"/><Relationship Id="rId40" Type="http://schemas.openxmlformats.org/officeDocument/2006/relationships/hyperlink" Target="http://www.unidadvictimas.gov.co/es/transparencia-y-acceso-la-informaci%C3%B3n-p%C3%BAblica/8944" TargetMode="External"/><Relationship Id="rId45" Type="http://schemas.openxmlformats.org/officeDocument/2006/relationships/hyperlink" Target="http://www.alcaldiabogota.gov.co/sisjur/normas/Norma1.jsp?i=5688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nidadvictimas.gov.co/ley-1448-de-2014-ley-de-v%C3%ADctimas/9022" TargetMode="External"/><Relationship Id="rId28" Type="http://schemas.openxmlformats.org/officeDocument/2006/relationships/hyperlink" Target="http://www.unidadvictimas.gov.co/es/informes-proyectos-y-planes/149" TargetMode="External"/><Relationship Id="rId36" Type="http://schemas.openxmlformats.org/officeDocument/2006/relationships/hyperlink" Target="http://www.unidadvictimas.gov.co/es/control-interno/159"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www.unidadvictimas.gov.co/es/misi%C3%B3n-y-visi%C3%B3n/184" TargetMode="External"/><Relationship Id="rId44" Type="http://schemas.openxmlformats.org/officeDocument/2006/relationships/hyperlink" Target="http://www.alcaldiabogota.gov.co/sisjur/normas/Norma1.jsp?i=568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unidadvictimas.gov.co/transparencia-y-acceso-la-informaci%C3%B3n-p%C3%BAblica/8944" TargetMode="External"/><Relationship Id="rId27" Type="http://schemas.openxmlformats.org/officeDocument/2006/relationships/hyperlink" Target="http://www.unidadvictimas.gov.co/index.php/en/indicadores-de-gestion/estatuto-anticorrupcion" TargetMode="External"/><Relationship Id="rId30" Type="http://schemas.openxmlformats.org/officeDocument/2006/relationships/hyperlink" Target="http://www.unidadvictimas.gov.co/es/presupuesto-desagregado-2016/13202" TargetMode="External"/><Relationship Id="rId35" Type="http://schemas.openxmlformats.org/officeDocument/2006/relationships/hyperlink" Target="http://www.unidadvictimas.gov.co/es/resoluciones-de-adjudicaci%C3%B3n/11130" TargetMode="External"/><Relationship Id="rId43" Type="http://schemas.openxmlformats.org/officeDocument/2006/relationships/hyperlink" Target="http://www.unidadvictimas.gov.co/programa-de-gesti%C3%B3n-documental/8974"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unidadvictimas.gov.co/direcciones-territoriales/147" TargetMode="External"/><Relationship Id="rId33" Type="http://schemas.openxmlformats.org/officeDocument/2006/relationships/hyperlink" Target="http://www.unidadvictimas.gov.co/es/resoluci%C3%B3n-0388-del-10-de-mayo-de-2013-protocolo-de-participaci%C3%B3n/9021" TargetMode="External"/><Relationship Id="rId38" Type="http://schemas.openxmlformats.org/officeDocument/2006/relationships/hyperlink" Target="http://www.unidadvictimas.gov.co/es/guia-de-tramites-y-servicios/91" TargetMode="External"/><Relationship Id="rId46" Type="http://schemas.openxmlformats.org/officeDocument/2006/relationships/hyperlink" Target="http://www.unidadvictimas.gov.co/es/guia-de-tramites-y-servicios/91" TargetMode="External"/><Relationship Id="rId20" Type="http://schemas.openxmlformats.org/officeDocument/2006/relationships/header" Target="header2.xml"/><Relationship Id="rId41" Type="http://schemas.openxmlformats.org/officeDocument/2006/relationships/hyperlink" Target="http://www.unidadvictimas.gov.co/es/inventario-de-activos-de-informaci%C3%B3n/1151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A91AD-1407-4EE4-9C77-4C84C7FE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38</Pages>
  <Words>10368</Words>
  <Characters>57025</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Fanny Johana Caicedo Caceres</cp:lastModifiedBy>
  <cp:revision>78</cp:revision>
  <dcterms:created xsi:type="dcterms:W3CDTF">2016-04-04T13:38:00Z</dcterms:created>
  <dcterms:modified xsi:type="dcterms:W3CDTF">2016-04-06T16:44:00Z</dcterms:modified>
</cp:coreProperties>
</file>