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E0B" w:rsidRPr="002938D0" w:rsidRDefault="00181E0B" w:rsidP="002938D0">
      <w:pPr>
        <w:pStyle w:val="Prrafodelista"/>
        <w:numPr>
          <w:ilvl w:val="0"/>
          <w:numId w:val="8"/>
        </w:numPr>
        <w:tabs>
          <w:tab w:val="left" w:pos="284"/>
        </w:tabs>
        <w:spacing w:after="0"/>
        <w:ind w:left="284"/>
        <w:rPr>
          <w:rFonts w:ascii="Arial" w:hAnsi="Arial" w:cs="Arial"/>
          <w:b/>
          <w:sz w:val="22"/>
          <w:szCs w:val="22"/>
        </w:rPr>
      </w:pPr>
      <w:r w:rsidRPr="002938D0">
        <w:rPr>
          <w:rFonts w:ascii="Arial" w:hAnsi="Arial" w:cs="Arial"/>
          <w:b/>
          <w:sz w:val="22"/>
          <w:szCs w:val="22"/>
        </w:rPr>
        <w:t>OBJETIVO:</w:t>
      </w:r>
      <w:r w:rsidRPr="002938D0">
        <w:rPr>
          <w:rFonts w:ascii="Arial" w:hAnsi="Arial" w:cs="Arial"/>
          <w:sz w:val="22"/>
          <w:szCs w:val="22"/>
        </w:rPr>
        <w:t xml:space="preserve"> </w:t>
      </w:r>
      <w:bookmarkStart w:id="0" w:name="_GoBack"/>
      <w:bookmarkEnd w:id="0"/>
    </w:p>
    <w:p w:rsidR="00181E0B" w:rsidRPr="002938D0" w:rsidRDefault="00181E0B" w:rsidP="002938D0">
      <w:pPr>
        <w:pStyle w:val="Prrafodelista"/>
        <w:tabs>
          <w:tab w:val="left" w:pos="284"/>
        </w:tabs>
        <w:spacing w:after="0"/>
        <w:ind w:left="284"/>
        <w:jc w:val="both"/>
        <w:rPr>
          <w:rFonts w:ascii="Arial" w:hAnsi="Arial" w:cs="Arial"/>
          <w:sz w:val="22"/>
          <w:szCs w:val="22"/>
        </w:rPr>
      </w:pPr>
      <w:r w:rsidRPr="002938D0">
        <w:rPr>
          <w:rFonts w:ascii="Arial" w:hAnsi="Arial" w:cs="Arial"/>
          <w:sz w:val="22"/>
          <w:szCs w:val="22"/>
        </w:rPr>
        <w:t xml:space="preserve">Reforzar los criterios necesarios para realizar el seguimiento de los Proyectos de Inversión acorde a la naturaleza </w:t>
      </w:r>
      <w:r w:rsidR="002612E5" w:rsidRPr="002938D0">
        <w:rPr>
          <w:rFonts w:ascii="Arial" w:hAnsi="Arial" w:cs="Arial"/>
          <w:sz w:val="22"/>
          <w:szCs w:val="22"/>
        </w:rPr>
        <w:t xml:space="preserve">y requerimientos </w:t>
      </w:r>
      <w:r w:rsidRPr="002938D0">
        <w:rPr>
          <w:rFonts w:ascii="Arial" w:hAnsi="Arial" w:cs="Arial"/>
          <w:sz w:val="22"/>
          <w:szCs w:val="22"/>
        </w:rPr>
        <w:t xml:space="preserve">de la entidad, </w:t>
      </w:r>
      <w:r w:rsidR="002612E5" w:rsidRPr="002938D0">
        <w:rPr>
          <w:rFonts w:ascii="Arial" w:hAnsi="Arial" w:cs="Arial"/>
          <w:sz w:val="22"/>
          <w:szCs w:val="22"/>
        </w:rPr>
        <w:t>tomando como base la Guía de Registro de Seguimiento Mensual para el manejo del aplicativo SPI-DNP</w:t>
      </w:r>
      <w:r w:rsidRPr="002938D0">
        <w:rPr>
          <w:rFonts w:ascii="Arial" w:hAnsi="Arial" w:cs="Arial"/>
          <w:sz w:val="22"/>
          <w:szCs w:val="22"/>
        </w:rPr>
        <w:t xml:space="preserve">. </w:t>
      </w:r>
      <w:r w:rsidRPr="002938D0">
        <w:rPr>
          <w:rFonts w:ascii="Arial" w:hAnsi="Arial" w:cs="Arial"/>
          <w:b/>
          <w:sz w:val="22"/>
          <w:szCs w:val="22"/>
        </w:rPr>
        <w:t xml:space="preserve"> </w:t>
      </w:r>
    </w:p>
    <w:p w:rsidR="00181E0B" w:rsidRPr="002938D0" w:rsidRDefault="00181E0B" w:rsidP="002938D0">
      <w:pPr>
        <w:pStyle w:val="Prrafodelista"/>
        <w:tabs>
          <w:tab w:val="left" w:pos="284"/>
        </w:tabs>
        <w:spacing w:after="0"/>
        <w:ind w:left="284"/>
        <w:rPr>
          <w:rFonts w:ascii="Arial" w:hAnsi="Arial" w:cs="Arial"/>
          <w:b/>
          <w:sz w:val="22"/>
          <w:szCs w:val="22"/>
        </w:rPr>
      </w:pPr>
    </w:p>
    <w:p w:rsidR="00181E0B" w:rsidRDefault="00181E0B" w:rsidP="002938D0">
      <w:pPr>
        <w:pStyle w:val="Prrafodelista"/>
        <w:numPr>
          <w:ilvl w:val="0"/>
          <w:numId w:val="8"/>
        </w:numPr>
        <w:ind w:left="142" w:hanging="284"/>
        <w:rPr>
          <w:rFonts w:ascii="Arial" w:hAnsi="Arial" w:cs="Arial"/>
          <w:b/>
          <w:sz w:val="22"/>
          <w:szCs w:val="22"/>
        </w:rPr>
      </w:pPr>
      <w:r w:rsidRPr="002938D0">
        <w:rPr>
          <w:rFonts w:ascii="Arial" w:hAnsi="Arial" w:cs="Arial"/>
          <w:b/>
          <w:sz w:val="22"/>
          <w:szCs w:val="22"/>
        </w:rPr>
        <w:t>ALCANCE:</w:t>
      </w:r>
    </w:p>
    <w:p w:rsidR="00181E0B" w:rsidRPr="002938D0" w:rsidRDefault="00181E0B" w:rsidP="002938D0">
      <w:pPr>
        <w:pStyle w:val="Prrafodelista"/>
        <w:ind w:left="284"/>
        <w:jc w:val="both"/>
        <w:rPr>
          <w:rFonts w:ascii="Arial" w:hAnsi="Arial" w:cs="Arial"/>
          <w:sz w:val="22"/>
          <w:szCs w:val="22"/>
        </w:rPr>
      </w:pPr>
      <w:r w:rsidRPr="002938D0">
        <w:rPr>
          <w:rFonts w:ascii="Arial" w:hAnsi="Arial" w:cs="Arial"/>
          <w:sz w:val="22"/>
          <w:szCs w:val="22"/>
        </w:rPr>
        <w:t xml:space="preserve">El alcance comprende desde el ingreso al aplicativo SPI, hasta el seguimiento que se realice durante la vigencia </w:t>
      </w:r>
      <w:r w:rsidR="002612E5" w:rsidRPr="002938D0">
        <w:rPr>
          <w:rFonts w:ascii="Arial" w:hAnsi="Arial" w:cs="Arial"/>
          <w:sz w:val="22"/>
          <w:szCs w:val="22"/>
        </w:rPr>
        <w:t xml:space="preserve">fiscal </w:t>
      </w:r>
      <w:r w:rsidRPr="002938D0">
        <w:rPr>
          <w:rFonts w:ascii="Arial" w:hAnsi="Arial" w:cs="Arial"/>
          <w:sz w:val="22"/>
          <w:szCs w:val="22"/>
        </w:rPr>
        <w:t xml:space="preserve">que finaliza con </w:t>
      </w:r>
      <w:r w:rsidR="002612E5" w:rsidRPr="002938D0">
        <w:rPr>
          <w:rFonts w:ascii="Arial" w:hAnsi="Arial" w:cs="Arial"/>
          <w:sz w:val="22"/>
          <w:szCs w:val="22"/>
        </w:rPr>
        <w:t>el resumen de la ejecución del proyecto</w:t>
      </w:r>
      <w:r w:rsidRPr="002938D0">
        <w:rPr>
          <w:rFonts w:ascii="Arial" w:hAnsi="Arial" w:cs="Arial"/>
          <w:sz w:val="22"/>
          <w:szCs w:val="22"/>
        </w:rPr>
        <w:t xml:space="preserve"> </w:t>
      </w:r>
    </w:p>
    <w:p w:rsidR="00181E0B" w:rsidRPr="002938D0" w:rsidRDefault="00181E0B" w:rsidP="002938D0">
      <w:pPr>
        <w:pStyle w:val="Prrafodelista"/>
        <w:ind w:left="284"/>
        <w:rPr>
          <w:rFonts w:ascii="Arial" w:hAnsi="Arial" w:cs="Arial"/>
          <w:b/>
          <w:sz w:val="22"/>
          <w:szCs w:val="22"/>
        </w:rPr>
      </w:pPr>
    </w:p>
    <w:p w:rsidR="002612E5" w:rsidRPr="002938D0" w:rsidRDefault="00181E0B" w:rsidP="002938D0">
      <w:pPr>
        <w:pStyle w:val="Prrafodelista"/>
        <w:numPr>
          <w:ilvl w:val="0"/>
          <w:numId w:val="8"/>
        </w:numPr>
        <w:ind w:left="284"/>
        <w:rPr>
          <w:rFonts w:ascii="Arial" w:hAnsi="Arial" w:cs="Arial"/>
          <w:b/>
          <w:sz w:val="22"/>
          <w:szCs w:val="22"/>
        </w:rPr>
      </w:pPr>
      <w:r w:rsidRPr="002938D0">
        <w:rPr>
          <w:rFonts w:ascii="Arial" w:hAnsi="Arial" w:cs="Arial"/>
          <w:b/>
          <w:sz w:val="22"/>
          <w:szCs w:val="22"/>
        </w:rPr>
        <w:t>DEFINICIONES:</w:t>
      </w:r>
      <w:r w:rsidRPr="002938D0">
        <w:rPr>
          <w:rFonts w:ascii="Arial" w:hAnsi="Arial" w:cs="Arial"/>
          <w:sz w:val="22"/>
          <w:szCs w:val="22"/>
        </w:rPr>
        <w:t xml:space="preserve"> </w:t>
      </w:r>
    </w:p>
    <w:p w:rsidR="002612E5" w:rsidRPr="002938D0" w:rsidRDefault="002612E5" w:rsidP="002612E5">
      <w:pPr>
        <w:pStyle w:val="Prrafodelista"/>
        <w:ind w:left="218"/>
        <w:rPr>
          <w:rFonts w:ascii="Arial" w:hAnsi="Arial" w:cs="Arial"/>
          <w:b/>
          <w:sz w:val="22"/>
          <w:szCs w:val="22"/>
        </w:rPr>
      </w:pPr>
    </w:p>
    <w:p w:rsidR="002612E5" w:rsidRPr="002938D0" w:rsidRDefault="002612E5" w:rsidP="008A657A">
      <w:pPr>
        <w:pStyle w:val="Prrafodelista"/>
        <w:ind w:left="218"/>
        <w:jc w:val="both"/>
        <w:rPr>
          <w:rFonts w:ascii="Arial" w:hAnsi="Arial" w:cs="Arial"/>
          <w:sz w:val="22"/>
          <w:szCs w:val="22"/>
        </w:rPr>
      </w:pPr>
      <w:r w:rsidRPr="002938D0">
        <w:rPr>
          <w:rFonts w:ascii="Arial" w:hAnsi="Arial" w:cs="Arial"/>
          <w:b/>
          <w:sz w:val="22"/>
          <w:szCs w:val="22"/>
        </w:rPr>
        <w:t xml:space="preserve">Datos básicos: </w:t>
      </w:r>
      <w:r w:rsidR="008A657A" w:rsidRPr="002938D0">
        <w:rPr>
          <w:rFonts w:ascii="Arial" w:hAnsi="Arial" w:cs="Arial"/>
          <w:sz w:val="22"/>
          <w:szCs w:val="22"/>
        </w:rPr>
        <w:t>Corresponde a la</w:t>
      </w:r>
      <w:r w:rsidRPr="002938D0">
        <w:rPr>
          <w:rFonts w:ascii="Arial" w:hAnsi="Arial" w:cs="Arial"/>
          <w:sz w:val="22"/>
          <w:szCs w:val="22"/>
        </w:rPr>
        <w:t xml:space="preserve"> información general del proyecto, resumen de avances del proyecto y la cadena de valor del proyecto</w:t>
      </w:r>
    </w:p>
    <w:p w:rsidR="002612E5" w:rsidRPr="002938D0" w:rsidRDefault="002612E5" w:rsidP="002612E5">
      <w:pPr>
        <w:pStyle w:val="Prrafodelista"/>
        <w:ind w:left="218"/>
        <w:rPr>
          <w:rFonts w:ascii="Arial" w:hAnsi="Arial" w:cs="Arial"/>
          <w:b/>
          <w:sz w:val="22"/>
          <w:szCs w:val="22"/>
        </w:rPr>
      </w:pPr>
    </w:p>
    <w:p w:rsidR="002612E5" w:rsidRPr="002938D0" w:rsidRDefault="002612E5" w:rsidP="008A657A">
      <w:pPr>
        <w:pStyle w:val="Prrafodelista"/>
        <w:ind w:left="218"/>
        <w:jc w:val="both"/>
        <w:rPr>
          <w:rFonts w:ascii="Arial" w:hAnsi="Arial" w:cs="Arial"/>
          <w:sz w:val="22"/>
          <w:szCs w:val="22"/>
        </w:rPr>
      </w:pPr>
      <w:r w:rsidRPr="002938D0">
        <w:rPr>
          <w:rFonts w:ascii="Arial" w:hAnsi="Arial" w:cs="Arial"/>
          <w:b/>
          <w:sz w:val="22"/>
          <w:szCs w:val="22"/>
        </w:rPr>
        <w:t xml:space="preserve">Presupuestal: </w:t>
      </w:r>
      <w:r w:rsidR="008A657A" w:rsidRPr="002938D0">
        <w:rPr>
          <w:rFonts w:ascii="Arial" w:hAnsi="Arial" w:cs="Arial"/>
          <w:sz w:val="22"/>
          <w:szCs w:val="22"/>
        </w:rPr>
        <w:t>E</w:t>
      </w:r>
      <w:r w:rsidRPr="002938D0">
        <w:rPr>
          <w:rFonts w:ascii="Arial" w:hAnsi="Arial" w:cs="Arial"/>
          <w:sz w:val="22"/>
          <w:szCs w:val="22"/>
        </w:rPr>
        <w:t>jecución financiera del proyecto para la vigencia por fuente de financiación. La información presupuestal de Presupuesto General de la Nación proviene del Sistema Integrado de Información Financiera – SIIF, que es administrado por el Ministerio de Hacienda y Crédito Público.</w:t>
      </w:r>
    </w:p>
    <w:p w:rsidR="002612E5" w:rsidRPr="002938D0" w:rsidRDefault="002612E5" w:rsidP="002612E5">
      <w:pPr>
        <w:pStyle w:val="Prrafodelista"/>
        <w:ind w:left="218"/>
        <w:rPr>
          <w:rFonts w:ascii="Arial" w:hAnsi="Arial" w:cs="Arial"/>
          <w:sz w:val="22"/>
          <w:szCs w:val="22"/>
        </w:rPr>
      </w:pPr>
    </w:p>
    <w:p w:rsidR="002612E5" w:rsidRPr="002938D0" w:rsidRDefault="002612E5" w:rsidP="008A657A">
      <w:pPr>
        <w:pStyle w:val="Prrafodelista"/>
        <w:ind w:left="218"/>
        <w:jc w:val="both"/>
        <w:rPr>
          <w:rFonts w:ascii="Arial" w:hAnsi="Arial" w:cs="Arial"/>
          <w:sz w:val="22"/>
          <w:szCs w:val="22"/>
        </w:rPr>
      </w:pPr>
      <w:r w:rsidRPr="002938D0">
        <w:rPr>
          <w:rFonts w:ascii="Arial" w:hAnsi="Arial" w:cs="Arial"/>
          <w:b/>
          <w:sz w:val="22"/>
          <w:szCs w:val="22"/>
        </w:rPr>
        <w:t>Productos:</w:t>
      </w:r>
      <w:r w:rsidRPr="002938D0">
        <w:rPr>
          <w:rFonts w:ascii="Arial" w:hAnsi="Arial" w:cs="Arial"/>
          <w:sz w:val="22"/>
          <w:szCs w:val="22"/>
        </w:rPr>
        <w:t xml:space="preserve"> </w:t>
      </w:r>
      <w:r w:rsidR="008A657A" w:rsidRPr="002938D0">
        <w:rPr>
          <w:rFonts w:ascii="Arial" w:hAnsi="Arial" w:cs="Arial"/>
          <w:sz w:val="22"/>
          <w:szCs w:val="22"/>
        </w:rPr>
        <w:t>A</w:t>
      </w:r>
      <w:r w:rsidRPr="002938D0">
        <w:rPr>
          <w:rFonts w:ascii="Arial" w:hAnsi="Arial" w:cs="Arial"/>
          <w:sz w:val="22"/>
          <w:szCs w:val="22"/>
        </w:rPr>
        <w:t>vance de los indicadores de producto de la cadena de valor como de los indicadores de producto BIS4, los cuales fueron creados o actualizados en el SUIFP-BPIN.</w:t>
      </w:r>
    </w:p>
    <w:p w:rsidR="002612E5" w:rsidRPr="002938D0" w:rsidRDefault="002612E5" w:rsidP="002612E5">
      <w:pPr>
        <w:pStyle w:val="Prrafodelista"/>
        <w:ind w:left="218"/>
        <w:rPr>
          <w:rFonts w:ascii="Arial" w:hAnsi="Arial" w:cs="Arial"/>
          <w:sz w:val="22"/>
          <w:szCs w:val="22"/>
        </w:rPr>
      </w:pPr>
    </w:p>
    <w:p w:rsidR="002612E5" w:rsidRPr="002938D0" w:rsidRDefault="002612E5" w:rsidP="008A657A">
      <w:pPr>
        <w:pStyle w:val="Prrafodelista"/>
        <w:ind w:left="218"/>
        <w:jc w:val="both"/>
        <w:rPr>
          <w:rFonts w:ascii="Arial" w:hAnsi="Arial" w:cs="Arial"/>
          <w:sz w:val="22"/>
          <w:szCs w:val="22"/>
        </w:rPr>
      </w:pPr>
      <w:r w:rsidRPr="002938D0">
        <w:rPr>
          <w:rFonts w:ascii="Arial" w:hAnsi="Arial" w:cs="Arial"/>
          <w:b/>
          <w:sz w:val="22"/>
          <w:szCs w:val="22"/>
        </w:rPr>
        <w:t xml:space="preserve">Actividades: </w:t>
      </w:r>
      <w:r w:rsidR="008A657A" w:rsidRPr="002938D0">
        <w:rPr>
          <w:rFonts w:ascii="Arial" w:hAnsi="Arial" w:cs="Arial"/>
          <w:sz w:val="22"/>
          <w:szCs w:val="22"/>
        </w:rPr>
        <w:t>Evidencia</w:t>
      </w:r>
      <w:r w:rsidRPr="002938D0">
        <w:rPr>
          <w:rFonts w:ascii="Arial" w:hAnsi="Arial" w:cs="Arial"/>
          <w:sz w:val="22"/>
          <w:szCs w:val="22"/>
        </w:rPr>
        <w:t xml:space="preserve"> las obligaciones del proyecto entre las diferentes actividades que hacen parte de un producto y un objetivo específico.</w:t>
      </w:r>
    </w:p>
    <w:p w:rsidR="002612E5" w:rsidRPr="002938D0" w:rsidRDefault="002612E5" w:rsidP="008A657A">
      <w:pPr>
        <w:pStyle w:val="Prrafodelista"/>
        <w:ind w:left="218"/>
        <w:jc w:val="both"/>
        <w:rPr>
          <w:rFonts w:ascii="Arial" w:hAnsi="Arial" w:cs="Arial"/>
          <w:sz w:val="22"/>
          <w:szCs w:val="22"/>
        </w:rPr>
      </w:pPr>
    </w:p>
    <w:p w:rsidR="008A657A" w:rsidRPr="002938D0" w:rsidRDefault="002612E5" w:rsidP="008A657A">
      <w:pPr>
        <w:pStyle w:val="Prrafodelista"/>
        <w:ind w:left="218"/>
        <w:jc w:val="both"/>
        <w:rPr>
          <w:rFonts w:ascii="Arial" w:hAnsi="Arial" w:cs="Arial"/>
          <w:sz w:val="22"/>
          <w:szCs w:val="22"/>
        </w:rPr>
      </w:pPr>
      <w:r w:rsidRPr="002938D0">
        <w:rPr>
          <w:rFonts w:ascii="Arial" w:hAnsi="Arial" w:cs="Arial"/>
          <w:b/>
          <w:sz w:val="22"/>
          <w:szCs w:val="22"/>
        </w:rPr>
        <w:t xml:space="preserve">Gestión: </w:t>
      </w:r>
      <w:r w:rsidRPr="002938D0">
        <w:rPr>
          <w:rFonts w:ascii="Arial" w:hAnsi="Arial" w:cs="Arial"/>
          <w:sz w:val="22"/>
          <w:szCs w:val="22"/>
        </w:rPr>
        <w:t xml:space="preserve">En este módulo se registran los avances de los indicadores de gestión del proyecto, </w:t>
      </w:r>
      <w:proofErr w:type="gramStart"/>
      <w:r w:rsidRPr="002938D0">
        <w:rPr>
          <w:rFonts w:ascii="Arial" w:hAnsi="Arial" w:cs="Arial"/>
          <w:sz w:val="22"/>
          <w:szCs w:val="22"/>
        </w:rPr>
        <w:t>los</w:t>
      </w:r>
      <w:proofErr w:type="gramEnd"/>
      <w:r w:rsidRPr="002938D0">
        <w:rPr>
          <w:rFonts w:ascii="Arial" w:hAnsi="Arial" w:cs="Arial"/>
          <w:sz w:val="22"/>
          <w:szCs w:val="22"/>
        </w:rPr>
        <w:t xml:space="preserve"> cuales fueron creados desde el SUIFP – BPIN.</w:t>
      </w:r>
    </w:p>
    <w:p w:rsidR="002612E5" w:rsidRPr="002938D0" w:rsidRDefault="002612E5" w:rsidP="008A657A">
      <w:pPr>
        <w:pStyle w:val="Prrafodelista"/>
        <w:ind w:left="218"/>
        <w:jc w:val="both"/>
        <w:rPr>
          <w:rFonts w:ascii="Arial" w:hAnsi="Arial" w:cs="Arial"/>
          <w:b/>
          <w:sz w:val="22"/>
          <w:szCs w:val="22"/>
        </w:rPr>
      </w:pPr>
      <w:r w:rsidRPr="002938D0">
        <w:rPr>
          <w:rFonts w:ascii="Arial" w:hAnsi="Arial" w:cs="Arial"/>
          <w:sz w:val="22"/>
          <w:szCs w:val="22"/>
        </w:rPr>
        <w:t xml:space="preserve"> </w:t>
      </w:r>
    </w:p>
    <w:p w:rsidR="002612E5" w:rsidRPr="002938D0" w:rsidRDefault="002612E5" w:rsidP="002612E5">
      <w:pPr>
        <w:pStyle w:val="Prrafodelista"/>
        <w:ind w:left="218"/>
        <w:rPr>
          <w:rFonts w:ascii="Arial" w:hAnsi="Arial" w:cs="Arial"/>
          <w:b/>
          <w:sz w:val="22"/>
          <w:szCs w:val="22"/>
        </w:rPr>
      </w:pPr>
    </w:p>
    <w:p w:rsidR="00181E0B" w:rsidRPr="002938D0" w:rsidRDefault="002938D0" w:rsidP="002612E5">
      <w:pPr>
        <w:pStyle w:val="Prrafodelista"/>
        <w:numPr>
          <w:ilvl w:val="0"/>
          <w:numId w:val="8"/>
        </w:numPr>
        <w:ind w:left="218"/>
        <w:rPr>
          <w:rFonts w:ascii="Arial" w:hAnsi="Arial" w:cs="Arial"/>
          <w:b/>
          <w:sz w:val="22"/>
          <w:szCs w:val="22"/>
        </w:rPr>
      </w:pPr>
      <w:r w:rsidRPr="002938D0">
        <w:rPr>
          <w:rFonts w:ascii="Arial" w:hAnsi="Arial" w:cs="Arial"/>
          <w:b/>
          <w:sz w:val="22"/>
          <w:szCs w:val="22"/>
        </w:rPr>
        <w:t>ACTIVIDADES</w:t>
      </w:r>
      <w:r w:rsidR="00181E0B" w:rsidRPr="002938D0">
        <w:rPr>
          <w:rFonts w:ascii="Arial" w:hAnsi="Arial" w:cs="Arial"/>
          <w:b/>
          <w:sz w:val="22"/>
          <w:szCs w:val="22"/>
        </w:rPr>
        <w:t>:</w:t>
      </w:r>
    </w:p>
    <w:p w:rsidR="00181E0B" w:rsidRPr="002938D0" w:rsidRDefault="00181E0B" w:rsidP="00181E0B">
      <w:pPr>
        <w:jc w:val="both"/>
        <w:rPr>
          <w:rFonts w:ascii="Arial" w:hAnsi="Arial" w:cs="Arial"/>
          <w:b/>
          <w:sz w:val="22"/>
          <w:szCs w:val="22"/>
        </w:rPr>
      </w:pPr>
      <w:r w:rsidRPr="002938D0">
        <w:rPr>
          <w:rFonts w:ascii="Arial" w:hAnsi="Arial" w:cs="Arial"/>
          <w:b/>
          <w:sz w:val="22"/>
          <w:szCs w:val="22"/>
        </w:rPr>
        <w:t xml:space="preserve">MANUAL DE </w:t>
      </w:r>
      <w:proofErr w:type="gramStart"/>
      <w:r w:rsidRPr="002938D0">
        <w:rPr>
          <w:rFonts w:ascii="Arial" w:hAnsi="Arial" w:cs="Arial"/>
          <w:b/>
          <w:sz w:val="22"/>
          <w:szCs w:val="22"/>
        </w:rPr>
        <w:t>USUARIO  SPI</w:t>
      </w:r>
      <w:proofErr w:type="gramEnd"/>
    </w:p>
    <w:p w:rsidR="00181E0B" w:rsidRPr="002938D0" w:rsidRDefault="00181E0B" w:rsidP="00181E0B">
      <w:pPr>
        <w:jc w:val="both"/>
        <w:rPr>
          <w:rFonts w:ascii="Arial" w:hAnsi="Arial" w:cs="Arial"/>
          <w:sz w:val="22"/>
          <w:szCs w:val="22"/>
        </w:rPr>
      </w:pPr>
      <w:r w:rsidRPr="002938D0">
        <w:rPr>
          <w:rFonts w:ascii="Arial" w:hAnsi="Arial" w:cs="Arial"/>
          <w:sz w:val="22"/>
          <w:szCs w:val="22"/>
        </w:rPr>
        <w:t xml:space="preserve">El Sistema de Seguimiento de Proyectos de Inversión1 - SPI creado a través del decreto 3286 de 2004, es una herramienta que facilita la recolección y análisis continuo de información para identificar y valorar los posibles problemas y logros frente a los mismos. </w:t>
      </w:r>
    </w:p>
    <w:p w:rsidR="00181E0B" w:rsidRPr="002938D0" w:rsidRDefault="00181E0B" w:rsidP="00181E0B">
      <w:pPr>
        <w:jc w:val="both"/>
        <w:rPr>
          <w:rFonts w:ascii="Arial" w:hAnsi="Arial" w:cs="Arial"/>
          <w:sz w:val="22"/>
          <w:szCs w:val="22"/>
        </w:rPr>
      </w:pPr>
      <w:r w:rsidRPr="002938D0">
        <w:rPr>
          <w:rFonts w:ascii="Arial" w:hAnsi="Arial" w:cs="Arial"/>
          <w:sz w:val="22"/>
          <w:szCs w:val="22"/>
        </w:rPr>
        <w:t>Así mismo, es una ventana directa para ver los logros y analizar la gestión de la Unidad en materia de inversión pública, la cual le permite a los ciudadanos y Entes de Control realizar el seguimiento a la ejecución de los proyectos de inversión.</w:t>
      </w:r>
    </w:p>
    <w:p w:rsidR="00181E0B" w:rsidRPr="002938D0" w:rsidRDefault="00181E0B" w:rsidP="00181E0B">
      <w:pPr>
        <w:pStyle w:val="Ttulo1"/>
        <w:numPr>
          <w:ilvl w:val="0"/>
          <w:numId w:val="9"/>
        </w:numPr>
        <w:spacing w:before="240" w:after="60"/>
        <w:jc w:val="both"/>
        <w:rPr>
          <w:rFonts w:ascii="Arial" w:hAnsi="Arial" w:cs="Arial"/>
          <w:sz w:val="22"/>
          <w:szCs w:val="22"/>
          <w:lang w:val="es-CO"/>
        </w:rPr>
      </w:pPr>
      <w:r w:rsidRPr="002938D0">
        <w:rPr>
          <w:rFonts w:ascii="Arial" w:hAnsi="Arial" w:cs="Arial"/>
          <w:sz w:val="22"/>
          <w:szCs w:val="22"/>
          <w:lang w:val="es-CO"/>
        </w:rPr>
        <w:t>INGRESO A LA APLICACIÓN</w:t>
      </w:r>
    </w:p>
    <w:p w:rsidR="00181E0B" w:rsidRPr="002938D0" w:rsidRDefault="00181E0B" w:rsidP="00181E0B">
      <w:pPr>
        <w:jc w:val="both"/>
        <w:rPr>
          <w:rFonts w:ascii="Arial" w:hAnsi="Arial" w:cs="Arial"/>
          <w:sz w:val="22"/>
          <w:szCs w:val="22"/>
        </w:rPr>
      </w:pPr>
      <w:r w:rsidRPr="002938D0">
        <w:rPr>
          <w:rFonts w:ascii="Arial" w:hAnsi="Arial" w:cs="Arial"/>
          <w:sz w:val="22"/>
          <w:szCs w:val="22"/>
        </w:rPr>
        <w:t xml:space="preserve">Para ingresar al aplicativo </w:t>
      </w:r>
      <w:proofErr w:type="gramStart"/>
      <w:r w:rsidRPr="002938D0">
        <w:rPr>
          <w:rFonts w:ascii="Arial" w:hAnsi="Arial" w:cs="Arial"/>
          <w:sz w:val="22"/>
          <w:szCs w:val="22"/>
        </w:rPr>
        <w:t>SPI  el</w:t>
      </w:r>
      <w:proofErr w:type="gramEnd"/>
      <w:r w:rsidRPr="002938D0">
        <w:rPr>
          <w:rFonts w:ascii="Arial" w:hAnsi="Arial" w:cs="Arial"/>
          <w:sz w:val="22"/>
          <w:szCs w:val="22"/>
        </w:rPr>
        <w:t xml:space="preserve"> usuario debe iniciar el navegador Internet Explorer que encuentre en su pc. </w:t>
      </w:r>
    </w:p>
    <w:p w:rsidR="00181E0B" w:rsidRPr="002938D0" w:rsidRDefault="00181E0B" w:rsidP="00181E0B">
      <w:pPr>
        <w:jc w:val="both"/>
        <w:rPr>
          <w:rFonts w:ascii="Arial" w:hAnsi="Arial" w:cs="Arial"/>
          <w:sz w:val="22"/>
          <w:szCs w:val="22"/>
        </w:rPr>
      </w:pPr>
      <w:r w:rsidRPr="002938D0">
        <w:rPr>
          <w:rFonts w:ascii="Arial" w:hAnsi="Arial" w:cs="Arial"/>
          <w:sz w:val="22"/>
          <w:szCs w:val="22"/>
        </w:rPr>
        <w:t>En la barra de direcciones se pega el siguiente vínculo:</w:t>
      </w:r>
    </w:p>
    <w:p w:rsidR="00181E0B" w:rsidRPr="002938D0" w:rsidRDefault="00181E0B" w:rsidP="00181E0B">
      <w:pPr>
        <w:jc w:val="both"/>
        <w:rPr>
          <w:rStyle w:val="Hipervnculo"/>
          <w:rFonts w:ascii="Arial" w:hAnsi="Arial" w:cs="Arial"/>
          <w:sz w:val="22"/>
          <w:szCs w:val="22"/>
          <w:lang w:val="es-CO"/>
        </w:rPr>
      </w:pPr>
      <w:r w:rsidRPr="002938D0">
        <w:rPr>
          <w:rStyle w:val="Hipervnculo"/>
          <w:rFonts w:ascii="Arial" w:hAnsi="Arial" w:cs="Arial"/>
          <w:sz w:val="22"/>
          <w:szCs w:val="22"/>
          <w:lang w:val="es-CO"/>
        </w:rPr>
        <w:lastRenderedPageBreak/>
        <w:t>https://spi.dnp.gov.co/</w:t>
      </w:r>
    </w:p>
    <w:p w:rsidR="00181E0B" w:rsidRPr="002938D0" w:rsidRDefault="00181E0B" w:rsidP="00181E0B">
      <w:pPr>
        <w:jc w:val="both"/>
        <w:rPr>
          <w:rFonts w:ascii="Arial" w:hAnsi="Arial" w:cs="Arial"/>
          <w:noProof/>
          <w:sz w:val="22"/>
          <w:szCs w:val="22"/>
        </w:rPr>
      </w:pPr>
      <w:r w:rsidRPr="002938D0">
        <w:rPr>
          <w:rFonts w:ascii="Arial" w:hAnsi="Arial" w:cs="Arial"/>
          <w:noProof/>
          <w:sz w:val="22"/>
          <w:szCs w:val="22"/>
          <w:lang w:val="es-ES" w:eastAsia="es-ES"/>
        </w:rPr>
        <w:drawing>
          <wp:inline distT="0" distB="0" distL="0" distR="0">
            <wp:extent cx="6743700" cy="8477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3700" cy="847725"/>
                    </a:xfrm>
                    <a:prstGeom prst="rect">
                      <a:avLst/>
                    </a:prstGeom>
                    <a:noFill/>
                    <a:ln>
                      <a:noFill/>
                    </a:ln>
                  </pic:spPr>
                </pic:pic>
              </a:graphicData>
            </a:graphic>
          </wp:inline>
        </w:drawing>
      </w:r>
    </w:p>
    <w:p w:rsidR="00181E0B" w:rsidRPr="002938D0" w:rsidRDefault="00181E0B" w:rsidP="00181E0B">
      <w:pPr>
        <w:jc w:val="both"/>
        <w:rPr>
          <w:rFonts w:ascii="Arial" w:hAnsi="Arial" w:cs="Arial"/>
          <w:noProof/>
          <w:sz w:val="22"/>
          <w:szCs w:val="22"/>
        </w:rPr>
      </w:pPr>
      <w:r w:rsidRPr="002938D0">
        <w:rPr>
          <w:rFonts w:ascii="Arial" w:hAnsi="Arial" w:cs="Arial"/>
          <w:noProof/>
          <w:sz w:val="22"/>
          <w:szCs w:val="22"/>
        </w:rPr>
        <w:t>y el sistema muestra la siguiente ventana</w:t>
      </w:r>
    </w:p>
    <w:p w:rsidR="00181E0B" w:rsidRPr="002938D0" w:rsidRDefault="00181E0B" w:rsidP="00181E0B">
      <w:pPr>
        <w:jc w:val="both"/>
        <w:rPr>
          <w:rFonts w:ascii="Arial" w:hAnsi="Arial" w:cs="Arial"/>
          <w:noProof/>
          <w:sz w:val="22"/>
          <w:szCs w:val="22"/>
        </w:rPr>
      </w:pPr>
      <w:r w:rsidRPr="002938D0">
        <w:rPr>
          <w:rFonts w:ascii="Arial" w:hAnsi="Arial" w:cs="Arial"/>
          <w:noProof/>
          <w:sz w:val="22"/>
          <w:szCs w:val="22"/>
          <w:lang w:val="es-ES" w:eastAsia="es-ES"/>
        </w:rPr>
        <w:drawing>
          <wp:inline distT="0" distB="0" distL="0" distR="0">
            <wp:extent cx="3714750" cy="1104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16969" b="12727"/>
                    <a:stretch>
                      <a:fillRect/>
                    </a:stretch>
                  </pic:blipFill>
                  <pic:spPr bwMode="auto">
                    <a:xfrm>
                      <a:off x="0" y="0"/>
                      <a:ext cx="3714750" cy="1104900"/>
                    </a:xfrm>
                    <a:prstGeom prst="rect">
                      <a:avLst/>
                    </a:prstGeom>
                    <a:noFill/>
                    <a:ln>
                      <a:noFill/>
                    </a:ln>
                  </pic:spPr>
                </pic:pic>
              </a:graphicData>
            </a:graphic>
          </wp:inline>
        </w:drawing>
      </w:r>
    </w:p>
    <w:p w:rsidR="00181E0B" w:rsidRPr="002938D0" w:rsidRDefault="00181E0B" w:rsidP="00181E0B">
      <w:pPr>
        <w:jc w:val="both"/>
        <w:rPr>
          <w:rFonts w:ascii="Arial" w:hAnsi="Arial" w:cs="Arial"/>
          <w:noProof/>
          <w:sz w:val="22"/>
          <w:szCs w:val="22"/>
        </w:rPr>
      </w:pPr>
      <w:r w:rsidRPr="002938D0">
        <w:rPr>
          <w:rFonts w:ascii="Arial" w:hAnsi="Arial" w:cs="Arial"/>
          <w:noProof/>
          <w:sz w:val="22"/>
          <w:szCs w:val="22"/>
        </w:rPr>
        <w:t xml:space="preserve">Endonde se ingresa el usuario asignado  por ejemplo </w:t>
      </w:r>
    </w:p>
    <w:p w:rsidR="00181E0B" w:rsidRPr="002938D0" w:rsidRDefault="00181E0B" w:rsidP="008A657A">
      <w:pPr>
        <w:spacing w:after="0"/>
        <w:jc w:val="both"/>
        <w:rPr>
          <w:rFonts w:ascii="Arial" w:hAnsi="Arial" w:cs="Arial"/>
          <w:noProof/>
          <w:sz w:val="22"/>
          <w:szCs w:val="22"/>
        </w:rPr>
      </w:pPr>
      <w:r w:rsidRPr="002938D0">
        <w:rPr>
          <w:rFonts w:ascii="Arial" w:hAnsi="Arial" w:cs="Arial"/>
          <w:noProof/>
          <w:sz w:val="22"/>
          <w:szCs w:val="22"/>
        </w:rPr>
        <w:t>Usuario: Syolarte</w:t>
      </w:r>
    </w:p>
    <w:p w:rsidR="00181E0B" w:rsidRPr="002938D0" w:rsidRDefault="00181E0B" w:rsidP="008A657A">
      <w:pPr>
        <w:spacing w:after="0"/>
        <w:jc w:val="both"/>
        <w:rPr>
          <w:rFonts w:ascii="Arial" w:hAnsi="Arial" w:cs="Arial"/>
          <w:noProof/>
          <w:sz w:val="22"/>
          <w:szCs w:val="22"/>
        </w:rPr>
      </w:pPr>
      <w:r w:rsidRPr="002938D0">
        <w:rPr>
          <w:rFonts w:ascii="Arial" w:hAnsi="Arial" w:cs="Arial"/>
          <w:noProof/>
          <w:sz w:val="22"/>
          <w:szCs w:val="22"/>
        </w:rPr>
        <w:t>Contraseña:</w:t>
      </w:r>
    </w:p>
    <w:p w:rsidR="008A657A" w:rsidRPr="002938D0" w:rsidRDefault="008A657A" w:rsidP="008A657A">
      <w:pPr>
        <w:spacing w:after="0"/>
        <w:jc w:val="both"/>
        <w:rPr>
          <w:rFonts w:ascii="Arial" w:hAnsi="Arial" w:cs="Arial"/>
          <w:noProof/>
          <w:sz w:val="22"/>
          <w:szCs w:val="22"/>
        </w:rPr>
      </w:pPr>
    </w:p>
    <w:p w:rsidR="00181E0B" w:rsidRPr="002938D0" w:rsidRDefault="00181E0B" w:rsidP="00181E0B">
      <w:pPr>
        <w:numPr>
          <w:ilvl w:val="0"/>
          <w:numId w:val="10"/>
        </w:numPr>
        <w:spacing w:after="0"/>
        <w:jc w:val="both"/>
        <w:rPr>
          <w:rFonts w:ascii="Arial" w:hAnsi="Arial" w:cs="Arial"/>
          <w:b/>
          <w:bCs/>
          <w:sz w:val="22"/>
          <w:szCs w:val="22"/>
          <w:lang w:val="es-CO"/>
        </w:rPr>
      </w:pPr>
      <w:r w:rsidRPr="002938D0">
        <w:rPr>
          <w:rFonts w:ascii="Arial" w:hAnsi="Arial" w:cs="Arial"/>
          <w:b/>
          <w:bCs/>
          <w:sz w:val="22"/>
          <w:szCs w:val="22"/>
          <w:lang w:val="es-CO"/>
        </w:rPr>
        <w:t>Registro de Información Mensual</w:t>
      </w:r>
    </w:p>
    <w:p w:rsidR="008A657A" w:rsidRPr="002938D0" w:rsidRDefault="008A657A" w:rsidP="008A657A">
      <w:pPr>
        <w:spacing w:after="0"/>
        <w:jc w:val="both"/>
        <w:rPr>
          <w:rFonts w:ascii="Arial" w:hAnsi="Arial" w:cs="Arial"/>
          <w:bCs/>
          <w:sz w:val="22"/>
          <w:szCs w:val="22"/>
          <w:lang w:val="es-CO"/>
        </w:rPr>
      </w:pPr>
    </w:p>
    <w:p w:rsidR="00181E0B" w:rsidRPr="002938D0" w:rsidRDefault="00181E0B" w:rsidP="00181E0B">
      <w:pPr>
        <w:jc w:val="both"/>
        <w:rPr>
          <w:rFonts w:ascii="Arial" w:hAnsi="Arial" w:cs="Arial"/>
          <w:b/>
          <w:bCs/>
          <w:sz w:val="22"/>
          <w:szCs w:val="22"/>
          <w:u w:val="single"/>
          <w:lang w:val="es-CO"/>
        </w:rPr>
      </w:pPr>
      <w:r w:rsidRPr="002938D0">
        <w:rPr>
          <w:rFonts w:ascii="Arial" w:hAnsi="Arial" w:cs="Arial"/>
          <w:bCs/>
          <w:sz w:val="22"/>
          <w:szCs w:val="22"/>
          <w:lang w:val="es-CO"/>
        </w:rPr>
        <w:t xml:space="preserve">Después de ingresar vaya por la opción </w:t>
      </w:r>
      <w:r w:rsidRPr="002938D0">
        <w:rPr>
          <w:rFonts w:ascii="Arial" w:hAnsi="Arial" w:cs="Arial"/>
          <w:b/>
          <w:bCs/>
          <w:sz w:val="22"/>
          <w:szCs w:val="22"/>
          <w:u w:val="single"/>
          <w:lang w:val="es-CO"/>
        </w:rPr>
        <w:t>Seguimiento</w:t>
      </w:r>
      <w:r w:rsidRPr="002938D0">
        <w:rPr>
          <w:rFonts w:ascii="Arial" w:hAnsi="Arial" w:cs="Arial"/>
          <w:bCs/>
          <w:sz w:val="22"/>
          <w:szCs w:val="22"/>
          <w:lang w:val="es-CO"/>
        </w:rPr>
        <w:t xml:space="preserve">, en la parte derecha de la pantalla aparecerá un menú, allí debe seleccionar </w:t>
      </w:r>
      <w:r w:rsidRPr="002938D0">
        <w:rPr>
          <w:rFonts w:ascii="Arial" w:hAnsi="Arial" w:cs="Arial"/>
          <w:b/>
          <w:bCs/>
          <w:sz w:val="22"/>
          <w:szCs w:val="22"/>
          <w:u w:val="single"/>
          <w:lang w:val="es-CO"/>
        </w:rPr>
        <w:t>Registrar Seguimiento.</w:t>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 xml:space="preserve">Hecha la selección el sistema desplegará los proyectos a su cargo. </w:t>
      </w:r>
    </w:p>
    <w:p w:rsidR="00181E0B" w:rsidRPr="002938D0" w:rsidRDefault="00181E0B" w:rsidP="00181E0B">
      <w:pPr>
        <w:jc w:val="both"/>
        <w:rPr>
          <w:rFonts w:ascii="Arial" w:hAnsi="Arial" w:cs="Arial"/>
          <w:bCs/>
          <w:sz w:val="22"/>
          <w:szCs w:val="22"/>
          <w:lang w:val="es-CO"/>
        </w:rPr>
      </w:pPr>
      <w:r w:rsidRPr="002938D0">
        <w:rPr>
          <w:rFonts w:ascii="Arial" w:hAnsi="Arial" w:cs="Arial"/>
          <w:noProof/>
          <w:sz w:val="22"/>
          <w:szCs w:val="22"/>
          <w:lang w:val="es-ES" w:eastAsia="es-ES"/>
        </w:rPr>
        <w:drawing>
          <wp:inline distT="0" distB="0" distL="0" distR="0">
            <wp:extent cx="5676900" cy="14897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753" cy="1511537"/>
                    </a:xfrm>
                    <a:prstGeom prst="rect">
                      <a:avLst/>
                    </a:prstGeom>
                    <a:noFill/>
                    <a:ln>
                      <a:noFill/>
                    </a:ln>
                  </pic:spPr>
                </pic:pic>
              </a:graphicData>
            </a:graphic>
          </wp:inline>
        </w:drawing>
      </w:r>
    </w:p>
    <w:p w:rsidR="00181E0B" w:rsidRPr="002938D0" w:rsidRDefault="00181E0B" w:rsidP="00181E0B">
      <w:pPr>
        <w:jc w:val="both"/>
        <w:rPr>
          <w:rFonts w:ascii="Arial" w:hAnsi="Arial" w:cs="Arial"/>
          <w:b/>
          <w:bCs/>
          <w:sz w:val="22"/>
          <w:szCs w:val="22"/>
          <w:lang w:val="es-CO"/>
        </w:rPr>
      </w:pPr>
      <w:proofErr w:type="spellStart"/>
      <w:r w:rsidRPr="002938D0">
        <w:rPr>
          <w:rFonts w:ascii="Arial" w:hAnsi="Arial" w:cs="Arial"/>
          <w:b/>
          <w:bCs/>
          <w:sz w:val="22"/>
          <w:szCs w:val="22"/>
          <w:lang w:val="es-CO"/>
        </w:rPr>
        <w:t>Tips</w:t>
      </w:r>
      <w:proofErr w:type="spellEnd"/>
      <w:r w:rsidRPr="002938D0">
        <w:rPr>
          <w:rFonts w:ascii="Arial" w:hAnsi="Arial" w:cs="Arial"/>
          <w:b/>
          <w:bCs/>
          <w:sz w:val="22"/>
          <w:szCs w:val="22"/>
          <w:lang w:val="es-CO"/>
        </w:rPr>
        <w:t>:</w:t>
      </w:r>
    </w:p>
    <w:p w:rsidR="00181E0B" w:rsidRPr="002938D0" w:rsidRDefault="00181E0B" w:rsidP="00181E0B">
      <w:pPr>
        <w:numPr>
          <w:ilvl w:val="0"/>
          <w:numId w:val="11"/>
        </w:numPr>
        <w:spacing w:after="0"/>
        <w:jc w:val="both"/>
        <w:rPr>
          <w:rFonts w:ascii="Arial" w:hAnsi="Arial" w:cs="Arial"/>
          <w:bCs/>
          <w:sz w:val="22"/>
          <w:szCs w:val="22"/>
          <w:lang w:val="es-CO"/>
        </w:rPr>
      </w:pPr>
      <w:r w:rsidRPr="002938D0">
        <w:rPr>
          <w:rFonts w:ascii="Arial" w:hAnsi="Arial" w:cs="Arial"/>
          <w:bCs/>
          <w:sz w:val="22"/>
          <w:szCs w:val="22"/>
          <w:lang w:val="es-CO"/>
        </w:rPr>
        <w:t xml:space="preserve">La columna “Estado Proyecto” muestra dos estados: abierto o cerrado. </w:t>
      </w:r>
    </w:p>
    <w:p w:rsidR="00181E0B" w:rsidRPr="002938D0" w:rsidRDefault="00181E0B" w:rsidP="00181E0B">
      <w:pPr>
        <w:numPr>
          <w:ilvl w:val="0"/>
          <w:numId w:val="11"/>
        </w:numPr>
        <w:spacing w:after="0"/>
        <w:jc w:val="both"/>
        <w:rPr>
          <w:rFonts w:ascii="Arial" w:hAnsi="Arial" w:cs="Arial"/>
          <w:bCs/>
          <w:sz w:val="22"/>
          <w:szCs w:val="22"/>
          <w:lang w:val="es-CO"/>
        </w:rPr>
      </w:pPr>
      <w:r w:rsidRPr="002938D0">
        <w:rPr>
          <w:rFonts w:ascii="Arial" w:hAnsi="Arial" w:cs="Arial"/>
          <w:bCs/>
          <w:sz w:val="22"/>
          <w:szCs w:val="22"/>
          <w:lang w:val="es-CO"/>
        </w:rPr>
        <w:t>Revise los porcentajes de Avance físico del producto, gestión y financiero</w:t>
      </w:r>
    </w:p>
    <w:p w:rsidR="00181E0B" w:rsidRPr="002938D0" w:rsidRDefault="00181E0B" w:rsidP="00181E0B">
      <w:pPr>
        <w:numPr>
          <w:ilvl w:val="0"/>
          <w:numId w:val="11"/>
        </w:numPr>
        <w:spacing w:after="0"/>
        <w:jc w:val="both"/>
        <w:rPr>
          <w:rFonts w:ascii="Arial" w:hAnsi="Arial" w:cs="Arial"/>
          <w:bCs/>
          <w:sz w:val="22"/>
          <w:szCs w:val="22"/>
          <w:lang w:val="es-CO"/>
        </w:rPr>
      </w:pPr>
      <w:r w:rsidRPr="002938D0">
        <w:rPr>
          <w:rFonts w:ascii="Arial" w:hAnsi="Arial" w:cs="Arial"/>
          <w:bCs/>
          <w:sz w:val="22"/>
          <w:szCs w:val="22"/>
          <w:lang w:val="es-CO"/>
        </w:rPr>
        <w:t>% Avance Financiero = (Obligación / Apropiación Vigente)*100.</w:t>
      </w:r>
    </w:p>
    <w:p w:rsidR="00181E0B" w:rsidRPr="002938D0" w:rsidRDefault="00181E0B" w:rsidP="00181E0B">
      <w:pPr>
        <w:numPr>
          <w:ilvl w:val="0"/>
          <w:numId w:val="11"/>
        </w:numPr>
        <w:spacing w:after="0"/>
        <w:jc w:val="both"/>
        <w:rPr>
          <w:rFonts w:ascii="Arial" w:hAnsi="Arial" w:cs="Arial"/>
          <w:bCs/>
          <w:sz w:val="22"/>
          <w:szCs w:val="22"/>
          <w:lang w:val="es-CO"/>
        </w:rPr>
      </w:pPr>
      <w:r w:rsidRPr="002938D0">
        <w:rPr>
          <w:rFonts w:ascii="Arial" w:hAnsi="Arial" w:cs="Arial"/>
          <w:bCs/>
          <w:sz w:val="22"/>
          <w:szCs w:val="22"/>
          <w:lang w:val="es-CO"/>
        </w:rPr>
        <w:t>% Avance Físico de producto = Sumatoria de (Avance Vigencia del indicador de producto de la cadena de valor / Meta Vigente * Peso2 * 100)</w:t>
      </w:r>
    </w:p>
    <w:p w:rsidR="00181E0B" w:rsidRPr="002938D0" w:rsidRDefault="00181E0B" w:rsidP="00181E0B">
      <w:pPr>
        <w:numPr>
          <w:ilvl w:val="0"/>
          <w:numId w:val="11"/>
        </w:numPr>
        <w:spacing w:after="0"/>
        <w:jc w:val="both"/>
        <w:rPr>
          <w:rFonts w:ascii="Arial" w:hAnsi="Arial" w:cs="Arial"/>
          <w:bCs/>
          <w:sz w:val="22"/>
          <w:szCs w:val="22"/>
          <w:lang w:val="es-CO"/>
        </w:rPr>
      </w:pPr>
      <w:r w:rsidRPr="002938D0">
        <w:rPr>
          <w:rFonts w:ascii="Arial" w:hAnsi="Arial" w:cs="Arial"/>
          <w:bCs/>
          <w:sz w:val="22"/>
          <w:szCs w:val="22"/>
          <w:lang w:val="es-CO"/>
        </w:rPr>
        <w:lastRenderedPageBreak/>
        <w:t>% Avance Gestión = Sumatoria de (Avance Vigencia Indicador Gestión/ Meta Vigente * Peso3 * 100)</w:t>
      </w:r>
    </w:p>
    <w:p w:rsidR="00181E0B" w:rsidRPr="002938D0" w:rsidRDefault="00181E0B" w:rsidP="00181E0B">
      <w:pPr>
        <w:pStyle w:val="Ttulo1"/>
        <w:jc w:val="both"/>
        <w:rPr>
          <w:rFonts w:ascii="Arial" w:hAnsi="Arial" w:cs="Arial"/>
          <w:sz w:val="22"/>
          <w:szCs w:val="22"/>
          <w:lang w:val="es-CO"/>
        </w:rPr>
      </w:pPr>
    </w:p>
    <w:p w:rsidR="00181E0B" w:rsidRPr="002938D0" w:rsidRDefault="00181E0B" w:rsidP="00181E0B">
      <w:pPr>
        <w:numPr>
          <w:ilvl w:val="0"/>
          <w:numId w:val="10"/>
        </w:numPr>
        <w:spacing w:after="0"/>
        <w:jc w:val="both"/>
        <w:rPr>
          <w:rFonts w:ascii="Arial" w:hAnsi="Arial" w:cs="Arial"/>
          <w:b/>
          <w:bCs/>
          <w:sz w:val="22"/>
          <w:szCs w:val="22"/>
          <w:lang w:val="es-CO"/>
        </w:rPr>
      </w:pPr>
      <w:r w:rsidRPr="002938D0">
        <w:rPr>
          <w:rFonts w:ascii="Arial" w:hAnsi="Arial" w:cs="Arial"/>
          <w:b/>
          <w:bCs/>
          <w:sz w:val="22"/>
          <w:szCs w:val="22"/>
          <w:lang w:val="es-CO"/>
        </w:rPr>
        <w:t>Descripción del Proceso</w:t>
      </w:r>
    </w:p>
    <w:p w:rsidR="00181E0B" w:rsidRPr="002938D0" w:rsidRDefault="00181E0B" w:rsidP="00181E0B">
      <w:pPr>
        <w:spacing w:after="0"/>
        <w:ind w:left="720"/>
        <w:jc w:val="both"/>
        <w:rPr>
          <w:rFonts w:ascii="Arial" w:hAnsi="Arial" w:cs="Arial"/>
          <w:b/>
          <w:bCs/>
          <w:sz w:val="22"/>
          <w:szCs w:val="22"/>
          <w:lang w:val="es-CO"/>
        </w:rPr>
      </w:pPr>
    </w:p>
    <w:p w:rsidR="00181E0B" w:rsidRPr="002938D0" w:rsidRDefault="00181E0B" w:rsidP="00181E0B">
      <w:pPr>
        <w:numPr>
          <w:ilvl w:val="1"/>
          <w:numId w:val="10"/>
        </w:numPr>
        <w:spacing w:after="0"/>
        <w:jc w:val="both"/>
        <w:rPr>
          <w:rFonts w:ascii="Arial" w:hAnsi="Arial" w:cs="Arial"/>
          <w:b/>
          <w:bCs/>
          <w:sz w:val="22"/>
          <w:szCs w:val="22"/>
          <w:lang w:val="es-CO"/>
        </w:rPr>
      </w:pPr>
      <w:r w:rsidRPr="002938D0">
        <w:rPr>
          <w:rFonts w:ascii="Arial" w:hAnsi="Arial" w:cs="Arial"/>
          <w:b/>
          <w:bCs/>
          <w:sz w:val="22"/>
          <w:szCs w:val="22"/>
          <w:lang w:val="es-CO"/>
        </w:rPr>
        <w:t>Datos Básicos</w:t>
      </w:r>
    </w:p>
    <w:p w:rsidR="00181E0B" w:rsidRPr="002938D0" w:rsidRDefault="00181E0B" w:rsidP="00181E0B">
      <w:pPr>
        <w:spacing w:after="0"/>
        <w:ind w:left="1440"/>
        <w:jc w:val="both"/>
        <w:rPr>
          <w:rFonts w:ascii="Arial" w:hAnsi="Arial" w:cs="Arial"/>
          <w:b/>
          <w:bCs/>
          <w:sz w:val="22"/>
          <w:szCs w:val="22"/>
          <w:lang w:val="es-CO"/>
        </w:rPr>
      </w:pPr>
    </w:p>
    <w:p w:rsidR="00181E0B" w:rsidRPr="002938D0" w:rsidRDefault="00181E0B" w:rsidP="00181E0B">
      <w:pPr>
        <w:numPr>
          <w:ilvl w:val="2"/>
          <w:numId w:val="10"/>
        </w:numPr>
        <w:spacing w:after="0"/>
        <w:jc w:val="both"/>
        <w:rPr>
          <w:rFonts w:ascii="Arial" w:hAnsi="Arial" w:cs="Arial"/>
          <w:b/>
          <w:bCs/>
          <w:sz w:val="22"/>
          <w:szCs w:val="22"/>
          <w:lang w:val="es-CO"/>
        </w:rPr>
      </w:pPr>
      <w:r w:rsidRPr="002938D0">
        <w:rPr>
          <w:rFonts w:ascii="Arial" w:hAnsi="Arial" w:cs="Arial"/>
          <w:b/>
          <w:bCs/>
          <w:sz w:val="22"/>
          <w:szCs w:val="22"/>
          <w:lang w:val="es-CO"/>
        </w:rPr>
        <w:t xml:space="preserve">Información General </w:t>
      </w:r>
    </w:p>
    <w:p w:rsidR="00E57A65" w:rsidRPr="002938D0" w:rsidRDefault="00E57A65" w:rsidP="00E57A65">
      <w:pPr>
        <w:spacing w:after="0"/>
        <w:ind w:left="2160"/>
        <w:jc w:val="both"/>
        <w:rPr>
          <w:rFonts w:ascii="Arial" w:hAnsi="Arial" w:cs="Arial"/>
          <w:b/>
          <w:bCs/>
          <w:sz w:val="22"/>
          <w:szCs w:val="22"/>
          <w:lang w:val="es-CO"/>
        </w:rPr>
      </w:pPr>
    </w:p>
    <w:p w:rsidR="00181E0B" w:rsidRPr="002938D0" w:rsidRDefault="00181E0B" w:rsidP="00181E0B">
      <w:pPr>
        <w:jc w:val="both"/>
        <w:rPr>
          <w:rFonts w:ascii="Arial" w:hAnsi="Arial" w:cs="Arial"/>
          <w:b/>
          <w:bCs/>
          <w:sz w:val="22"/>
          <w:szCs w:val="22"/>
          <w:lang w:val="es-CO"/>
        </w:rPr>
      </w:pPr>
      <w:r w:rsidRPr="002938D0">
        <w:rPr>
          <w:rFonts w:ascii="Arial" w:hAnsi="Arial" w:cs="Arial"/>
          <w:b/>
          <w:bCs/>
          <w:noProof/>
          <w:sz w:val="22"/>
          <w:szCs w:val="22"/>
          <w:lang w:val="es-ES" w:eastAsia="es-ES"/>
        </w:rPr>
        <w:drawing>
          <wp:inline distT="0" distB="0" distL="0" distR="0">
            <wp:extent cx="5791200" cy="1119033"/>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4222" cy="1127346"/>
                    </a:xfrm>
                    <a:prstGeom prst="rect">
                      <a:avLst/>
                    </a:prstGeom>
                    <a:noFill/>
                    <a:ln>
                      <a:noFill/>
                    </a:ln>
                  </pic:spPr>
                </pic:pic>
              </a:graphicData>
            </a:graphic>
          </wp:inline>
        </w:drawing>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Al desplegar esta opción se podrá visualizar el programa y subprograma presupuestal que están asociados al proyecto, objetivo general y descripción (toda esta información fue registrada previamente en la Metodología General Ajustada y en el SUIFP – BPIN).</w:t>
      </w:r>
    </w:p>
    <w:p w:rsidR="00181E0B" w:rsidRPr="002938D0" w:rsidRDefault="00181E0B" w:rsidP="00302B24">
      <w:pPr>
        <w:numPr>
          <w:ilvl w:val="2"/>
          <w:numId w:val="10"/>
        </w:numPr>
        <w:spacing w:after="0"/>
        <w:jc w:val="both"/>
        <w:rPr>
          <w:rFonts w:ascii="Arial" w:hAnsi="Arial" w:cs="Arial"/>
          <w:b/>
          <w:bCs/>
          <w:noProof/>
          <w:sz w:val="22"/>
          <w:szCs w:val="22"/>
          <w:lang w:val="es-ES" w:eastAsia="es-ES"/>
        </w:rPr>
      </w:pPr>
      <w:r w:rsidRPr="002938D0">
        <w:rPr>
          <w:rFonts w:ascii="Arial" w:hAnsi="Arial" w:cs="Arial"/>
          <w:b/>
          <w:bCs/>
          <w:sz w:val="22"/>
          <w:szCs w:val="22"/>
          <w:lang w:val="es-CO"/>
        </w:rPr>
        <w:t xml:space="preserve">Resumen de Avances </w:t>
      </w:r>
    </w:p>
    <w:p w:rsidR="00E57A65" w:rsidRPr="002938D0" w:rsidRDefault="00E57A65" w:rsidP="00E57A65">
      <w:pPr>
        <w:spacing w:after="0"/>
        <w:ind w:left="2160"/>
        <w:jc w:val="both"/>
        <w:rPr>
          <w:rFonts w:ascii="Arial" w:hAnsi="Arial" w:cs="Arial"/>
          <w:b/>
          <w:bCs/>
          <w:noProof/>
          <w:sz w:val="22"/>
          <w:szCs w:val="22"/>
          <w:lang w:val="es-ES" w:eastAsia="es-ES"/>
        </w:rPr>
      </w:pPr>
    </w:p>
    <w:p w:rsidR="00181E0B" w:rsidRPr="002938D0" w:rsidRDefault="00181E0B" w:rsidP="00181E0B">
      <w:pPr>
        <w:jc w:val="both"/>
        <w:rPr>
          <w:rFonts w:ascii="Arial" w:hAnsi="Arial" w:cs="Arial"/>
          <w:b/>
          <w:bCs/>
          <w:sz w:val="22"/>
          <w:szCs w:val="22"/>
          <w:lang w:val="es-CO"/>
        </w:rPr>
      </w:pPr>
      <w:r w:rsidRPr="002938D0">
        <w:rPr>
          <w:rFonts w:ascii="Arial" w:hAnsi="Arial" w:cs="Arial"/>
          <w:b/>
          <w:bCs/>
          <w:noProof/>
          <w:sz w:val="22"/>
          <w:szCs w:val="22"/>
          <w:lang w:val="es-ES" w:eastAsia="es-ES"/>
        </w:rPr>
        <w:drawing>
          <wp:inline distT="0" distB="0" distL="0" distR="0">
            <wp:extent cx="5819775" cy="8466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436" cy="854905"/>
                    </a:xfrm>
                    <a:prstGeom prst="rect">
                      <a:avLst/>
                    </a:prstGeom>
                    <a:noFill/>
                    <a:ln>
                      <a:noFill/>
                    </a:ln>
                  </pic:spPr>
                </pic:pic>
              </a:graphicData>
            </a:graphic>
          </wp:inline>
        </w:drawing>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 xml:space="preserve">Se observará la ejecución financiera histórica del proyecto, así como los avances: físico, financiero, de gestión y física del producto. </w:t>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 xml:space="preserve">El avance de estos indicadores se miran de forma individual y dentro de la cadena de valor (Objetivo Especifico – Producto) al que pertenezcan. </w:t>
      </w:r>
    </w:p>
    <w:p w:rsidR="008A657A" w:rsidRPr="002938D0" w:rsidRDefault="008A657A" w:rsidP="00181E0B">
      <w:pPr>
        <w:jc w:val="both"/>
        <w:rPr>
          <w:rFonts w:ascii="Arial" w:hAnsi="Arial" w:cs="Arial"/>
          <w:bCs/>
          <w:sz w:val="22"/>
          <w:szCs w:val="22"/>
          <w:lang w:val="es-CO"/>
        </w:rPr>
      </w:pPr>
    </w:p>
    <w:p w:rsidR="00181E0B" w:rsidRPr="002938D0" w:rsidRDefault="00181E0B" w:rsidP="006C2163">
      <w:pPr>
        <w:numPr>
          <w:ilvl w:val="2"/>
          <w:numId w:val="10"/>
        </w:numPr>
        <w:spacing w:after="0"/>
        <w:jc w:val="both"/>
        <w:rPr>
          <w:rFonts w:ascii="Arial" w:hAnsi="Arial" w:cs="Arial"/>
          <w:b/>
          <w:bCs/>
          <w:sz w:val="22"/>
          <w:szCs w:val="22"/>
          <w:lang w:val="es-CO"/>
        </w:rPr>
      </w:pPr>
      <w:r w:rsidRPr="002938D0">
        <w:rPr>
          <w:rFonts w:ascii="Arial" w:hAnsi="Arial" w:cs="Arial"/>
          <w:b/>
          <w:bCs/>
          <w:sz w:val="22"/>
          <w:szCs w:val="22"/>
          <w:lang w:val="es-CO"/>
        </w:rPr>
        <w:t>Cadena de Valor</w:t>
      </w:r>
    </w:p>
    <w:p w:rsidR="00E57A65" w:rsidRPr="002938D0" w:rsidRDefault="00E57A65" w:rsidP="00E57A65">
      <w:pPr>
        <w:spacing w:after="0"/>
        <w:ind w:left="2160"/>
        <w:jc w:val="both"/>
        <w:rPr>
          <w:rFonts w:ascii="Arial" w:hAnsi="Arial" w:cs="Arial"/>
          <w:b/>
          <w:bCs/>
          <w:sz w:val="22"/>
          <w:szCs w:val="22"/>
          <w:lang w:val="es-CO"/>
        </w:rPr>
      </w:pPr>
    </w:p>
    <w:p w:rsidR="00181E0B" w:rsidRPr="002938D0" w:rsidRDefault="00181E0B" w:rsidP="00181E0B">
      <w:pPr>
        <w:jc w:val="both"/>
        <w:rPr>
          <w:rFonts w:ascii="Arial" w:hAnsi="Arial" w:cs="Arial"/>
          <w:b/>
          <w:bCs/>
          <w:sz w:val="22"/>
          <w:szCs w:val="22"/>
          <w:lang w:val="es-CO"/>
        </w:rPr>
      </w:pPr>
      <w:r w:rsidRPr="002938D0">
        <w:rPr>
          <w:rFonts w:ascii="Arial" w:hAnsi="Arial" w:cs="Arial"/>
          <w:b/>
          <w:bCs/>
          <w:noProof/>
          <w:sz w:val="22"/>
          <w:szCs w:val="22"/>
          <w:lang w:val="es-ES" w:eastAsia="es-ES"/>
        </w:rPr>
        <w:drawing>
          <wp:inline distT="0" distB="0" distL="0" distR="0">
            <wp:extent cx="6295693" cy="1162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4552" cy="1167377"/>
                    </a:xfrm>
                    <a:prstGeom prst="rect">
                      <a:avLst/>
                    </a:prstGeom>
                    <a:noFill/>
                    <a:ln>
                      <a:noFill/>
                    </a:ln>
                  </pic:spPr>
                </pic:pic>
              </a:graphicData>
            </a:graphic>
          </wp:inline>
        </w:drawing>
      </w:r>
      <w:r w:rsidRPr="002938D0">
        <w:rPr>
          <w:rFonts w:ascii="Arial" w:hAnsi="Arial" w:cs="Arial"/>
          <w:b/>
          <w:bCs/>
          <w:sz w:val="22"/>
          <w:szCs w:val="22"/>
          <w:lang w:val="es-CO"/>
        </w:rPr>
        <w:t xml:space="preserve"> </w:t>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lastRenderedPageBreak/>
        <w:t>El sistema desplegará la cadena de valor del proyecto, de acuerdo a lo registrado previamente en el SUIFP – BPIN.</w:t>
      </w:r>
    </w:p>
    <w:p w:rsidR="00181E0B" w:rsidRPr="002938D0" w:rsidRDefault="00181E0B" w:rsidP="00181E0B">
      <w:pPr>
        <w:jc w:val="both"/>
        <w:rPr>
          <w:rFonts w:ascii="Arial" w:hAnsi="Arial" w:cs="Arial"/>
          <w:b/>
          <w:bCs/>
          <w:sz w:val="22"/>
          <w:szCs w:val="22"/>
          <w:lang w:val="es-CO"/>
        </w:rPr>
      </w:pPr>
      <w:proofErr w:type="spellStart"/>
      <w:r w:rsidRPr="002938D0">
        <w:rPr>
          <w:rFonts w:ascii="Arial" w:hAnsi="Arial" w:cs="Arial"/>
          <w:b/>
          <w:bCs/>
          <w:sz w:val="22"/>
          <w:szCs w:val="22"/>
          <w:lang w:val="es-CO"/>
        </w:rPr>
        <w:t>Tips</w:t>
      </w:r>
      <w:proofErr w:type="spellEnd"/>
      <w:r w:rsidRPr="002938D0">
        <w:rPr>
          <w:rFonts w:ascii="Arial" w:hAnsi="Arial" w:cs="Arial"/>
          <w:b/>
          <w:bCs/>
          <w:sz w:val="22"/>
          <w:szCs w:val="22"/>
          <w:lang w:val="es-CO"/>
        </w:rPr>
        <w:t>:</w:t>
      </w:r>
    </w:p>
    <w:p w:rsidR="00181E0B" w:rsidRPr="002938D0" w:rsidRDefault="00181E0B" w:rsidP="00181E0B">
      <w:pPr>
        <w:numPr>
          <w:ilvl w:val="0"/>
          <w:numId w:val="12"/>
        </w:numPr>
        <w:spacing w:after="0"/>
        <w:jc w:val="both"/>
        <w:rPr>
          <w:rFonts w:ascii="Arial" w:hAnsi="Arial" w:cs="Arial"/>
          <w:sz w:val="22"/>
          <w:szCs w:val="22"/>
          <w:lang w:val="es-CO"/>
        </w:rPr>
      </w:pPr>
      <w:r w:rsidRPr="002938D0">
        <w:rPr>
          <w:rFonts w:ascii="Arial" w:hAnsi="Arial" w:cs="Arial"/>
          <w:sz w:val="22"/>
          <w:szCs w:val="22"/>
          <w:lang w:val="es-CO"/>
        </w:rPr>
        <w:t>Verifique la información que se despliega en cada una de las opciones bien sea con el SUIFP y/o SIIF.</w:t>
      </w:r>
    </w:p>
    <w:p w:rsidR="00181E0B" w:rsidRPr="002938D0" w:rsidRDefault="00181E0B" w:rsidP="00181E0B">
      <w:pPr>
        <w:numPr>
          <w:ilvl w:val="0"/>
          <w:numId w:val="12"/>
        </w:numPr>
        <w:spacing w:after="0"/>
        <w:jc w:val="both"/>
        <w:rPr>
          <w:rFonts w:ascii="Arial" w:hAnsi="Arial" w:cs="Arial"/>
          <w:sz w:val="22"/>
          <w:szCs w:val="22"/>
          <w:lang w:val="es-CO"/>
        </w:rPr>
      </w:pPr>
      <w:r w:rsidRPr="002938D0">
        <w:rPr>
          <w:rFonts w:ascii="Arial" w:hAnsi="Arial" w:cs="Arial"/>
          <w:sz w:val="22"/>
          <w:szCs w:val="22"/>
          <w:lang w:val="es-CO"/>
        </w:rPr>
        <w:t xml:space="preserve">El usuario debe anexar la imagen alusiva al proyecto y/o el resumen ejecutivo del proyecto (este debe ser actualizado por lo menos una vez durante la vigencia). </w:t>
      </w:r>
    </w:p>
    <w:p w:rsidR="00181E0B" w:rsidRPr="002938D0" w:rsidRDefault="00181E0B" w:rsidP="00181E0B">
      <w:pPr>
        <w:numPr>
          <w:ilvl w:val="0"/>
          <w:numId w:val="12"/>
        </w:numPr>
        <w:spacing w:after="0"/>
        <w:jc w:val="both"/>
        <w:rPr>
          <w:rFonts w:ascii="Arial" w:hAnsi="Arial" w:cs="Arial"/>
          <w:sz w:val="22"/>
          <w:szCs w:val="22"/>
          <w:lang w:val="es-CO"/>
        </w:rPr>
      </w:pPr>
      <w:r w:rsidRPr="002938D0">
        <w:rPr>
          <w:rFonts w:ascii="Arial" w:hAnsi="Arial" w:cs="Arial"/>
          <w:sz w:val="22"/>
          <w:szCs w:val="22"/>
          <w:lang w:val="es-CO"/>
        </w:rPr>
        <w:t xml:space="preserve">Es importante recalcar que el sistema sólo guarda la última versión de estos archivos (imagen y resumen ejecutivo). </w:t>
      </w:r>
    </w:p>
    <w:p w:rsidR="00181E0B" w:rsidRPr="002938D0" w:rsidRDefault="00181E0B" w:rsidP="00181E0B">
      <w:pPr>
        <w:numPr>
          <w:ilvl w:val="0"/>
          <w:numId w:val="12"/>
        </w:numPr>
        <w:spacing w:after="0"/>
        <w:jc w:val="both"/>
        <w:rPr>
          <w:rFonts w:ascii="Arial" w:hAnsi="Arial" w:cs="Arial"/>
          <w:sz w:val="22"/>
          <w:szCs w:val="22"/>
          <w:lang w:val="es-CO"/>
        </w:rPr>
      </w:pPr>
      <w:r w:rsidRPr="002938D0">
        <w:rPr>
          <w:rFonts w:ascii="Arial" w:hAnsi="Arial" w:cs="Arial"/>
          <w:sz w:val="22"/>
          <w:szCs w:val="22"/>
          <w:lang w:val="es-CO"/>
        </w:rPr>
        <w:t>Para imagen sólo es posible cargar un archivo en .</w:t>
      </w:r>
      <w:proofErr w:type="spellStart"/>
      <w:r w:rsidRPr="002938D0">
        <w:rPr>
          <w:rFonts w:ascii="Arial" w:hAnsi="Arial" w:cs="Arial"/>
          <w:sz w:val="22"/>
          <w:szCs w:val="22"/>
          <w:lang w:val="es-CO"/>
        </w:rPr>
        <w:t>jpg</w:t>
      </w:r>
      <w:proofErr w:type="spellEnd"/>
      <w:r w:rsidRPr="002938D0">
        <w:rPr>
          <w:rFonts w:ascii="Arial" w:hAnsi="Arial" w:cs="Arial"/>
          <w:sz w:val="22"/>
          <w:szCs w:val="22"/>
          <w:lang w:val="es-CO"/>
        </w:rPr>
        <w:t xml:space="preserve"> o .</w:t>
      </w:r>
      <w:proofErr w:type="spellStart"/>
      <w:r w:rsidRPr="002938D0">
        <w:rPr>
          <w:rFonts w:ascii="Arial" w:hAnsi="Arial" w:cs="Arial"/>
          <w:sz w:val="22"/>
          <w:szCs w:val="22"/>
          <w:lang w:val="es-CO"/>
        </w:rPr>
        <w:t>gif</w:t>
      </w:r>
      <w:proofErr w:type="spellEnd"/>
      <w:r w:rsidRPr="002938D0">
        <w:rPr>
          <w:rFonts w:ascii="Arial" w:hAnsi="Arial" w:cs="Arial"/>
          <w:sz w:val="22"/>
          <w:szCs w:val="22"/>
          <w:lang w:val="es-CO"/>
        </w:rPr>
        <w:t>, que no debe superar un tamaño de 21.000 Kb.</w:t>
      </w:r>
    </w:p>
    <w:p w:rsidR="00181E0B" w:rsidRPr="002938D0" w:rsidRDefault="00181E0B" w:rsidP="00181E0B">
      <w:pPr>
        <w:numPr>
          <w:ilvl w:val="0"/>
          <w:numId w:val="12"/>
        </w:numPr>
        <w:spacing w:after="0"/>
        <w:jc w:val="both"/>
        <w:rPr>
          <w:rFonts w:ascii="Arial" w:hAnsi="Arial" w:cs="Arial"/>
          <w:sz w:val="22"/>
          <w:szCs w:val="22"/>
          <w:lang w:val="es-CO"/>
        </w:rPr>
      </w:pPr>
      <w:r w:rsidRPr="002938D0">
        <w:rPr>
          <w:rFonts w:ascii="Arial" w:hAnsi="Arial" w:cs="Arial"/>
          <w:sz w:val="22"/>
          <w:szCs w:val="22"/>
          <w:lang w:val="es-CO"/>
        </w:rPr>
        <w:t>Para resumen ejecutivo sólo es posible cargar archivos en .</w:t>
      </w:r>
      <w:proofErr w:type="spellStart"/>
      <w:r w:rsidRPr="002938D0">
        <w:rPr>
          <w:rFonts w:ascii="Arial" w:hAnsi="Arial" w:cs="Arial"/>
          <w:sz w:val="22"/>
          <w:szCs w:val="22"/>
          <w:lang w:val="es-CO"/>
        </w:rPr>
        <w:t>pdf</w:t>
      </w:r>
      <w:proofErr w:type="spellEnd"/>
      <w:r w:rsidRPr="002938D0">
        <w:rPr>
          <w:rFonts w:ascii="Arial" w:hAnsi="Arial" w:cs="Arial"/>
          <w:sz w:val="22"/>
          <w:szCs w:val="22"/>
          <w:lang w:val="es-CO"/>
        </w:rPr>
        <w:t>, que no debe superar un tamaño de 21.000 KB.</w:t>
      </w:r>
    </w:p>
    <w:p w:rsidR="00223FCF" w:rsidRPr="002938D0" w:rsidRDefault="00223FCF" w:rsidP="00223FCF">
      <w:pPr>
        <w:spacing w:after="0"/>
        <w:ind w:left="720"/>
        <w:jc w:val="both"/>
        <w:rPr>
          <w:rFonts w:ascii="Arial" w:hAnsi="Arial" w:cs="Arial"/>
          <w:sz w:val="22"/>
          <w:szCs w:val="22"/>
          <w:lang w:val="es-CO"/>
        </w:rPr>
      </w:pPr>
    </w:p>
    <w:p w:rsidR="00181E0B" w:rsidRPr="002938D0" w:rsidRDefault="00181E0B" w:rsidP="00181E0B">
      <w:pPr>
        <w:jc w:val="both"/>
        <w:rPr>
          <w:rFonts w:ascii="Arial" w:hAnsi="Arial" w:cs="Arial"/>
          <w:sz w:val="22"/>
          <w:szCs w:val="22"/>
          <w:lang w:val="es-CO"/>
        </w:rPr>
      </w:pPr>
      <w:r w:rsidRPr="002938D0">
        <w:rPr>
          <w:rFonts w:ascii="Arial" w:hAnsi="Arial" w:cs="Arial"/>
          <w:noProof/>
          <w:sz w:val="22"/>
          <w:szCs w:val="22"/>
          <w:lang w:val="es-ES" w:eastAsia="es-ES"/>
        </w:rPr>
        <w:drawing>
          <wp:inline distT="0" distB="0" distL="0" distR="0">
            <wp:extent cx="5886450" cy="1027541"/>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7729" cy="1043475"/>
                    </a:xfrm>
                    <a:prstGeom prst="rect">
                      <a:avLst/>
                    </a:prstGeom>
                    <a:noFill/>
                    <a:ln>
                      <a:noFill/>
                    </a:ln>
                  </pic:spPr>
                </pic:pic>
              </a:graphicData>
            </a:graphic>
          </wp:inline>
        </w:drawing>
      </w:r>
    </w:p>
    <w:p w:rsidR="00181E0B" w:rsidRPr="002938D0" w:rsidRDefault="00181E0B" w:rsidP="00181E0B">
      <w:pPr>
        <w:numPr>
          <w:ilvl w:val="1"/>
          <w:numId w:val="10"/>
        </w:numPr>
        <w:spacing w:after="0"/>
        <w:jc w:val="both"/>
        <w:rPr>
          <w:rFonts w:ascii="Arial" w:hAnsi="Arial" w:cs="Arial"/>
          <w:b/>
          <w:bCs/>
          <w:sz w:val="22"/>
          <w:szCs w:val="22"/>
          <w:lang w:val="es-CO"/>
        </w:rPr>
      </w:pPr>
      <w:r w:rsidRPr="002938D0">
        <w:rPr>
          <w:rFonts w:ascii="Arial" w:hAnsi="Arial" w:cs="Arial"/>
          <w:b/>
          <w:bCs/>
          <w:sz w:val="22"/>
          <w:szCs w:val="22"/>
          <w:lang w:val="es-CO"/>
        </w:rPr>
        <w:t>Presupuestal</w:t>
      </w:r>
    </w:p>
    <w:p w:rsidR="00E57A65" w:rsidRPr="002938D0" w:rsidRDefault="00E57A65" w:rsidP="00E57A65">
      <w:pPr>
        <w:spacing w:after="0"/>
        <w:ind w:left="1440"/>
        <w:jc w:val="both"/>
        <w:rPr>
          <w:rFonts w:ascii="Arial" w:hAnsi="Arial" w:cs="Arial"/>
          <w:b/>
          <w:bCs/>
          <w:sz w:val="22"/>
          <w:szCs w:val="22"/>
          <w:lang w:val="es-CO"/>
        </w:rPr>
      </w:pPr>
    </w:p>
    <w:p w:rsidR="00181E0B" w:rsidRPr="002938D0" w:rsidRDefault="00181E0B" w:rsidP="00181E0B">
      <w:pPr>
        <w:jc w:val="both"/>
        <w:rPr>
          <w:rFonts w:ascii="Arial" w:hAnsi="Arial" w:cs="Arial"/>
          <w:b/>
          <w:bCs/>
          <w:sz w:val="22"/>
          <w:szCs w:val="22"/>
          <w:lang w:val="es-CO"/>
        </w:rPr>
      </w:pPr>
      <w:r w:rsidRPr="002938D0">
        <w:rPr>
          <w:rFonts w:ascii="Arial" w:hAnsi="Arial" w:cs="Arial"/>
          <w:b/>
          <w:bCs/>
          <w:noProof/>
          <w:sz w:val="22"/>
          <w:szCs w:val="22"/>
          <w:lang w:val="es-ES" w:eastAsia="es-ES"/>
        </w:rPr>
        <w:drawing>
          <wp:inline distT="0" distB="0" distL="0" distR="0">
            <wp:extent cx="6143625" cy="9575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728" cy="966770"/>
                    </a:xfrm>
                    <a:prstGeom prst="rect">
                      <a:avLst/>
                    </a:prstGeom>
                    <a:noFill/>
                    <a:ln>
                      <a:noFill/>
                    </a:ln>
                  </pic:spPr>
                </pic:pic>
              </a:graphicData>
            </a:graphic>
          </wp:inline>
        </w:drawing>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 xml:space="preserve">En caso que el proyecto haya sido caracterizado como </w:t>
      </w:r>
      <w:proofErr w:type="spellStart"/>
      <w:r w:rsidRPr="002938D0">
        <w:rPr>
          <w:rFonts w:ascii="Arial" w:hAnsi="Arial" w:cs="Arial"/>
          <w:bCs/>
          <w:sz w:val="22"/>
          <w:szCs w:val="22"/>
          <w:lang w:val="es-CO"/>
        </w:rPr>
        <w:t>regionalizable</w:t>
      </w:r>
      <w:proofErr w:type="spellEnd"/>
      <w:r w:rsidRPr="002938D0">
        <w:rPr>
          <w:rFonts w:ascii="Arial" w:hAnsi="Arial" w:cs="Arial"/>
          <w:bCs/>
          <w:sz w:val="22"/>
          <w:szCs w:val="22"/>
          <w:lang w:val="es-CO"/>
        </w:rPr>
        <w:t xml:space="preserve"> en el SUIFP, el usuario debe distribuir (registrar) por cada fuente de financiación la apropiación vigente, los compromisos, las obligaciones y los pagos que le corresponden a cada departamento/municipio. Para realizar dicha acción el usuario deberá dirigirse al link de</w:t>
      </w:r>
    </w:p>
    <w:p w:rsidR="008A657A" w:rsidRDefault="008A657A" w:rsidP="00181E0B">
      <w:pPr>
        <w:jc w:val="both"/>
        <w:rPr>
          <w:rFonts w:ascii="Arial" w:hAnsi="Arial" w:cs="Arial"/>
          <w:bCs/>
          <w:sz w:val="22"/>
          <w:szCs w:val="22"/>
          <w:lang w:val="es-CO"/>
        </w:rPr>
      </w:pPr>
    </w:p>
    <w:p w:rsidR="002938D0" w:rsidRDefault="002938D0" w:rsidP="00181E0B">
      <w:pPr>
        <w:jc w:val="both"/>
        <w:rPr>
          <w:rFonts w:ascii="Arial" w:hAnsi="Arial" w:cs="Arial"/>
          <w:bCs/>
          <w:sz w:val="22"/>
          <w:szCs w:val="22"/>
          <w:lang w:val="es-CO"/>
        </w:rPr>
      </w:pPr>
    </w:p>
    <w:p w:rsidR="002938D0" w:rsidRDefault="002938D0" w:rsidP="00181E0B">
      <w:pPr>
        <w:jc w:val="both"/>
        <w:rPr>
          <w:rFonts w:ascii="Arial" w:hAnsi="Arial" w:cs="Arial"/>
          <w:bCs/>
          <w:sz w:val="22"/>
          <w:szCs w:val="22"/>
          <w:lang w:val="es-CO"/>
        </w:rPr>
      </w:pPr>
    </w:p>
    <w:p w:rsidR="002938D0" w:rsidRDefault="002938D0" w:rsidP="00181E0B">
      <w:pPr>
        <w:jc w:val="both"/>
        <w:rPr>
          <w:rFonts w:ascii="Arial" w:hAnsi="Arial" w:cs="Arial"/>
          <w:bCs/>
          <w:sz w:val="22"/>
          <w:szCs w:val="22"/>
          <w:lang w:val="es-CO"/>
        </w:rPr>
      </w:pPr>
    </w:p>
    <w:p w:rsidR="002938D0" w:rsidRDefault="002938D0" w:rsidP="00181E0B">
      <w:pPr>
        <w:jc w:val="both"/>
        <w:rPr>
          <w:rFonts w:ascii="Arial" w:hAnsi="Arial" w:cs="Arial"/>
          <w:bCs/>
          <w:sz w:val="22"/>
          <w:szCs w:val="22"/>
          <w:lang w:val="es-CO"/>
        </w:rPr>
      </w:pPr>
    </w:p>
    <w:p w:rsidR="00181E0B" w:rsidRPr="002938D0" w:rsidRDefault="00181E0B" w:rsidP="00181E0B">
      <w:pPr>
        <w:numPr>
          <w:ilvl w:val="2"/>
          <w:numId w:val="10"/>
        </w:numPr>
        <w:spacing w:after="0"/>
        <w:jc w:val="both"/>
        <w:rPr>
          <w:rFonts w:ascii="Arial" w:hAnsi="Arial" w:cs="Arial"/>
          <w:b/>
          <w:bCs/>
          <w:sz w:val="22"/>
          <w:szCs w:val="22"/>
          <w:lang w:val="es-CO"/>
        </w:rPr>
      </w:pPr>
      <w:r w:rsidRPr="002938D0">
        <w:rPr>
          <w:rFonts w:ascii="Arial" w:hAnsi="Arial" w:cs="Arial"/>
          <w:b/>
          <w:bCs/>
          <w:sz w:val="22"/>
          <w:szCs w:val="22"/>
          <w:lang w:val="es-CO"/>
        </w:rPr>
        <w:lastRenderedPageBreak/>
        <w:t>Presupuestal – regionalización</w:t>
      </w:r>
    </w:p>
    <w:p w:rsidR="00E57A65" w:rsidRPr="002938D0" w:rsidRDefault="00E57A65" w:rsidP="00E57A65">
      <w:pPr>
        <w:spacing w:after="0"/>
        <w:ind w:left="2160"/>
        <w:jc w:val="both"/>
        <w:rPr>
          <w:rFonts w:ascii="Arial" w:hAnsi="Arial" w:cs="Arial"/>
          <w:b/>
          <w:bCs/>
          <w:sz w:val="22"/>
          <w:szCs w:val="22"/>
          <w:lang w:val="es-CO"/>
        </w:rPr>
      </w:pPr>
    </w:p>
    <w:p w:rsidR="00181E0B" w:rsidRPr="002938D0" w:rsidRDefault="00181E0B" w:rsidP="00181E0B">
      <w:pPr>
        <w:jc w:val="both"/>
        <w:rPr>
          <w:rFonts w:ascii="Arial" w:hAnsi="Arial" w:cs="Arial"/>
          <w:b/>
          <w:bCs/>
          <w:sz w:val="22"/>
          <w:szCs w:val="22"/>
          <w:lang w:val="es-CO"/>
        </w:rPr>
      </w:pPr>
      <w:r w:rsidRPr="002938D0">
        <w:rPr>
          <w:rFonts w:ascii="Arial" w:hAnsi="Arial" w:cs="Arial"/>
          <w:b/>
          <w:bCs/>
          <w:noProof/>
          <w:sz w:val="22"/>
          <w:szCs w:val="22"/>
          <w:lang w:val="es-ES" w:eastAsia="es-ES"/>
        </w:rPr>
        <w:drawing>
          <wp:inline distT="0" distB="0" distL="0" distR="0">
            <wp:extent cx="5724525" cy="1439217"/>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132" cy="1450180"/>
                    </a:xfrm>
                    <a:prstGeom prst="rect">
                      <a:avLst/>
                    </a:prstGeom>
                    <a:noFill/>
                    <a:ln>
                      <a:noFill/>
                    </a:ln>
                  </pic:spPr>
                </pic:pic>
              </a:graphicData>
            </a:graphic>
          </wp:inline>
        </w:drawing>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El usuario deberá registrar la regionalización de la apropiación vigente, los compromisos, las obligaciones y los pagos en la tabla “Distribución regional”.</w:t>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En la tabla de “regionalización de la inversión” en su fila “Total distribución regional” el sistema llevará el computo de los recursos distribuidos en los departamentos y municipios definidos.</w:t>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Si el usuario quiere pasar los valores de los departamentos y/o municipios que están consignados en la columna “Vigente SUIFP” a “Apropiación vigente” puede utilizar el botón</w:t>
      </w:r>
    </w:p>
    <w:p w:rsidR="00181E0B" w:rsidRPr="002938D0" w:rsidRDefault="00181E0B" w:rsidP="00181E0B">
      <w:pPr>
        <w:jc w:val="both"/>
        <w:rPr>
          <w:rFonts w:ascii="Arial" w:hAnsi="Arial" w:cs="Arial"/>
          <w:bCs/>
          <w:sz w:val="22"/>
          <w:szCs w:val="22"/>
          <w:lang w:val="es-CO"/>
        </w:rPr>
      </w:pPr>
      <w:r w:rsidRPr="002938D0">
        <w:rPr>
          <w:rFonts w:ascii="Arial" w:hAnsi="Arial" w:cs="Arial"/>
          <w:bCs/>
          <w:noProof/>
          <w:sz w:val="22"/>
          <w:szCs w:val="22"/>
          <w:lang w:val="es-ES" w:eastAsia="es-ES"/>
        </w:rPr>
        <w:drawing>
          <wp:inline distT="0" distB="0" distL="0" distR="0">
            <wp:extent cx="2552700" cy="304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304800"/>
                    </a:xfrm>
                    <a:prstGeom prst="rect">
                      <a:avLst/>
                    </a:prstGeom>
                    <a:noFill/>
                    <a:ln>
                      <a:noFill/>
                    </a:ln>
                  </pic:spPr>
                </pic:pic>
              </a:graphicData>
            </a:graphic>
          </wp:inline>
        </w:drawing>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 xml:space="preserve">Cuando el usuario quiera adicionar un departamento/municipio que no fue reportado en el SUIFP–BPIN, puede utilizar el botón, localizado en la parte superior del módulo presupuesto – regionalización. </w:t>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En ese momento, en la parte inferior de la tabla “Distribución regional” se habilitará una fila para seleccionar el departamento y/o municipio y se registre la información presupuestal correspondiente. Para culminar el proceso es necesario utilizar el botón. Cabe aclarar que si agrega un departamento/municipio, la columna Vigente requiere un valor mayor a cero y por ende el valor asignado debe ser restado de otro u otros departamentos/municipios con el fin que cuadren los totales.</w:t>
      </w:r>
    </w:p>
    <w:p w:rsidR="000C00E8" w:rsidRPr="002938D0" w:rsidRDefault="000C00E8" w:rsidP="00181E0B">
      <w:pPr>
        <w:jc w:val="both"/>
        <w:rPr>
          <w:rFonts w:ascii="Arial" w:hAnsi="Arial" w:cs="Arial"/>
          <w:bCs/>
          <w:sz w:val="22"/>
          <w:szCs w:val="22"/>
          <w:lang w:val="es-CO"/>
        </w:rPr>
      </w:pPr>
      <w:r w:rsidRPr="002938D0">
        <w:rPr>
          <w:rFonts w:ascii="Arial" w:hAnsi="Arial" w:cs="Arial"/>
          <w:bCs/>
          <w:sz w:val="22"/>
          <w:szCs w:val="22"/>
          <w:lang w:val="es-CO"/>
        </w:rPr>
        <w:t>De la misma manera, teniendo en cuenta que algunos proyectos de la Unidad se programaron “Por Regionalizar”, durante la ejecución del mismo al contar con el presupuesto ejecutado por municipio y/o departamento deberán agregarlo para realizar el registro.</w:t>
      </w:r>
    </w:p>
    <w:p w:rsidR="00181E0B" w:rsidRPr="002938D0" w:rsidRDefault="00181E0B" w:rsidP="00181E0B">
      <w:pPr>
        <w:jc w:val="both"/>
        <w:rPr>
          <w:rFonts w:ascii="Arial" w:hAnsi="Arial" w:cs="Arial"/>
          <w:bCs/>
          <w:sz w:val="22"/>
          <w:szCs w:val="22"/>
          <w:lang w:val="es-CO"/>
        </w:rPr>
      </w:pPr>
      <w:r w:rsidRPr="002938D0">
        <w:rPr>
          <w:rFonts w:ascii="Arial" w:hAnsi="Arial" w:cs="Arial"/>
          <w:bCs/>
          <w:noProof/>
          <w:sz w:val="22"/>
          <w:szCs w:val="22"/>
          <w:lang w:val="es-ES" w:eastAsia="es-ES"/>
        </w:rPr>
        <w:lastRenderedPageBreak/>
        <w:drawing>
          <wp:inline distT="0" distB="0" distL="0" distR="0">
            <wp:extent cx="1724025" cy="221170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382" cy="2248083"/>
                    </a:xfrm>
                    <a:prstGeom prst="rect">
                      <a:avLst/>
                    </a:prstGeom>
                    <a:noFill/>
                    <a:ln>
                      <a:noFill/>
                    </a:ln>
                  </pic:spPr>
                </pic:pic>
              </a:graphicData>
            </a:graphic>
          </wp:inline>
        </w:drawing>
      </w:r>
      <w:r w:rsidRPr="002938D0">
        <w:rPr>
          <w:rFonts w:ascii="Arial" w:hAnsi="Arial" w:cs="Arial"/>
          <w:bCs/>
          <w:noProof/>
          <w:sz w:val="22"/>
          <w:szCs w:val="22"/>
          <w:lang w:val="es-ES" w:eastAsia="es-ES"/>
        </w:rPr>
        <w:drawing>
          <wp:inline distT="0" distB="0" distL="0" distR="0">
            <wp:extent cx="5943600" cy="18888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1807" cy="1894642"/>
                    </a:xfrm>
                    <a:prstGeom prst="rect">
                      <a:avLst/>
                    </a:prstGeom>
                    <a:noFill/>
                    <a:ln>
                      <a:noFill/>
                    </a:ln>
                  </pic:spPr>
                </pic:pic>
              </a:graphicData>
            </a:graphic>
          </wp:inline>
        </w:drawing>
      </w:r>
    </w:p>
    <w:p w:rsidR="00181E0B" w:rsidRPr="002938D0" w:rsidRDefault="00181E0B" w:rsidP="00181E0B">
      <w:pPr>
        <w:jc w:val="both"/>
        <w:rPr>
          <w:rFonts w:ascii="Arial" w:hAnsi="Arial" w:cs="Arial"/>
          <w:bCs/>
          <w:sz w:val="22"/>
          <w:szCs w:val="22"/>
          <w:lang w:val="es-CO"/>
        </w:rPr>
      </w:pPr>
    </w:p>
    <w:p w:rsidR="00181E0B" w:rsidRPr="002938D0" w:rsidRDefault="00181E0B" w:rsidP="00181E0B">
      <w:pPr>
        <w:numPr>
          <w:ilvl w:val="2"/>
          <w:numId w:val="10"/>
        </w:numPr>
        <w:spacing w:after="0"/>
        <w:jc w:val="both"/>
        <w:rPr>
          <w:rFonts w:ascii="Arial" w:hAnsi="Arial" w:cs="Arial"/>
          <w:b/>
          <w:bCs/>
          <w:sz w:val="22"/>
          <w:szCs w:val="22"/>
          <w:lang w:val="es-CO"/>
        </w:rPr>
      </w:pPr>
      <w:r w:rsidRPr="002938D0">
        <w:rPr>
          <w:rFonts w:ascii="Arial" w:hAnsi="Arial" w:cs="Arial"/>
          <w:b/>
          <w:bCs/>
          <w:sz w:val="22"/>
          <w:szCs w:val="22"/>
          <w:lang w:val="es-CO"/>
        </w:rPr>
        <w:t>Presupuestal – focalización</w:t>
      </w:r>
    </w:p>
    <w:p w:rsidR="00181E0B" w:rsidRPr="002938D0" w:rsidRDefault="00181E0B" w:rsidP="00181E0B">
      <w:pPr>
        <w:jc w:val="both"/>
        <w:rPr>
          <w:rFonts w:ascii="Arial" w:hAnsi="Arial" w:cs="Arial"/>
          <w:b/>
          <w:bCs/>
          <w:sz w:val="22"/>
          <w:szCs w:val="22"/>
          <w:lang w:val="es-CO"/>
        </w:rPr>
      </w:pP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En esta sección del módulo se reporta la ejecución de los recursos focalizados del proyecto, de acuerdo a las políticas que asignadas a este en el módulo SUIFP – BPIN (por ejemplo Actividades atención a la Población Desplazada). Debe haber un registro en esta sección si en la fila de la fuente de financiación le aparece el enlace</w:t>
      </w:r>
    </w:p>
    <w:p w:rsidR="00181E0B" w:rsidRPr="002938D0" w:rsidRDefault="00181E0B" w:rsidP="00181E0B">
      <w:pPr>
        <w:jc w:val="both"/>
        <w:rPr>
          <w:rFonts w:ascii="Arial" w:hAnsi="Arial" w:cs="Arial"/>
          <w:bCs/>
          <w:sz w:val="22"/>
          <w:szCs w:val="22"/>
          <w:lang w:val="es-CO"/>
        </w:rPr>
      </w:pPr>
      <w:r w:rsidRPr="002938D0">
        <w:rPr>
          <w:rFonts w:ascii="Arial" w:hAnsi="Arial" w:cs="Arial"/>
          <w:bCs/>
          <w:noProof/>
          <w:sz w:val="22"/>
          <w:szCs w:val="22"/>
          <w:lang w:val="es-ES" w:eastAsia="es-ES"/>
        </w:rPr>
        <w:lastRenderedPageBreak/>
        <w:drawing>
          <wp:inline distT="0" distB="0" distL="0" distR="0">
            <wp:extent cx="6743700" cy="3276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43700" cy="3276600"/>
                    </a:xfrm>
                    <a:prstGeom prst="rect">
                      <a:avLst/>
                    </a:prstGeom>
                    <a:noFill/>
                    <a:ln>
                      <a:noFill/>
                    </a:ln>
                  </pic:spPr>
                </pic:pic>
              </a:graphicData>
            </a:graphic>
          </wp:inline>
        </w:drawing>
      </w:r>
    </w:p>
    <w:p w:rsidR="00181E0B" w:rsidRPr="002938D0" w:rsidRDefault="00181E0B" w:rsidP="00181E0B">
      <w:pPr>
        <w:jc w:val="both"/>
        <w:rPr>
          <w:rFonts w:ascii="Arial" w:hAnsi="Arial" w:cs="Arial"/>
          <w:b/>
          <w:bCs/>
          <w:sz w:val="22"/>
          <w:szCs w:val="22"/>
          <w:lang w:val="es-CO"/>
        </w:rPr>
      </w:pPr>
      <w:proofErr w:type="spellStart"/>
      <w:r w:rsidRPr="002938D0">
        <w:rPr>
          <w:rFonts w:ascii="Arial" w:hAnsi="Arial" w:cs="Arial"/>
          <w:b/>
          <w:bCs/>
          <w:sz w:val="22"/>
          <w:szCs w:val="22"/>
          <w:lang w:val="es-CO"/>
        </w:rPr>
        <w:t>Tips</w:t>
      </w:r>
      <w:proofErr w:type="spellEnd"/>
      <w:r w:rsidRPr="002938D0">
        <w:rPr>
          <w:rFonts w:ascii="Arial" w:hAnsi="Arial" w:cs="Arial"/>
          <w:b/>
          <w:bCs/>
          <w:sz w:val="22"/>
          <w:szCs w:val="22"/>
          <w:lang w:val="es-CO"/>
        </w:rPr>
        <w:t xml:space="preserve">: </w:t>
      </w:r>
    </w:p>
    <w:p w:rsidR="00181E0B" w:rsidRPr="002938D0" w:rsidRDefault="00181E0B" w:rsidP="00181E0B">
      <w:pPr>
        <w:numPr>
          <w:ilvl w:val="0"/>
          <w:numId w:val="13"/>
        </w:numPr>
        <w:spacing w:after="0"/>
        <w:jc w:val="both"/>
        <w:rPr>
          <w:rFonts w:ascii="Arial" w:hAnsi="Arial" w:cs="Arial"/>
          <w:bCs/>
          <w:sz w:val="22"/>
          <w:szCs w:val="22"/>
          <w:lang w:val="es-CO"/>
        </w:rPr>
      </w:pPr>
      <w:r w:rsidRPr="002938D0">
        <w:rPr>
          <w:rFonts w:ascii="Arial" w:hAnsi="Arial" w:cs="Arial"/>
          <w:bCs/>
          <w:sz w:val="22"/>
          <w:szCs w:val="22"/>
          <w:lang w:val="es-CO"/>
        </w:rPr>
        <w:t xml:space="preserve">Si el proyecto ya ha comprometido, obligado o pagado recursos por fuente de financiación, reporte en la sección de focalización el valor que le corresponde a estas variables, de acuerdo a la política o políticas que tenga establecido el proyecto (estos valores deben ser reportados para cada periodo y van de forma acumulada). </w:t>
      </w:r>
    </w:p>
    <w:p w:rsidR="007D79DA" w:rsidRPr="002938D0" w:rsidRDefault="007D79DA" w:rsidP="00181E0B">
      <w:pPr>
        <w:numPr>
          <w:ilvl w:val="0"/>
          <w:numId w:val="13"/>
        </w:numPr>
        <w:spacing w:after="0"/>
        <w:jc w:val="both"/>
        <w:rPr>
          <w:rFonts w:ascii="Arial" w:hAnsi="Arial" w:cs="Arial"/>
          <w:bCs/>
          <w:sz w:val="22"/>
          <w:szCs w:val="22"/>
          <w:lang w:val="es-CO"/>
        </w:rPr>
      </w:pPr>
      <w:r w:rsidRPr="002938D0">
        <w:rPr>
          <w:rFonts w:ascii="Arial" w:hAnsi="Arial" w:cs="Arial"/>
          <w:bCs/>
          <w:sz w:val="22"/>
          <w:szCs w:val="22"/>
          <w:lang w:val="es-CO"/>
        </w:rPr>
        <w:t>En el caso de la Unidad, tener en cuenta que todos los proyectos tienen recursos focalizados en Víctimas y Desplazados, por lo que mensualmente deben registrar el presupuesto ejecutado.</w:t>
      </w:r>
    </w:p>
    <w:p w:rsidR="00181E0B" w:rsidRPr="002938D0" w:rsidRDefault="008E1766" w:rsidP="00F8583E">
      <w:pPr>
        <w:numPr>
          <w:ilvl w:val="0"/>
          <w:numId w:val="13"/>
        </w:numPr>
        <w:spacing w:after="0"/>
        <w:jc w:val="both"/>
        <w:rPr>
          <w:rFonts w:ascii="Arial" w:hAnsi="Arial" w:cs="Arial"/>
          <w:bCs/>
          <w:sz w:val="22"/>
          <w:szCs w:val="22"/>
          <w:lang w:val="es-CO"/>
        </w:rPr>
      </w:pPr>
      <w:r w:rsidRPr="002938D0">
        <w:rPr>
          <w:rFonts w:ascii="Arial" w:hAnsi="Arial" w:cs="Arial"/>
          <w:bCs/>
          <w:sz w:val="22"/>
          <w:szCs w:val="22"/>
          <w:lang w:val="es-CO"/>
        </w:rPr>
        <w:t xml:space="preserve">En la focalización de Pueblos Indígenas, </w:t>
      </w:r>
      <w:r w:rsidR="0096546C" w:rsidRPr="002938D0">
        <w:rPr>
          <w:rFonts w:ascii="Arial" w:hAnsi="Arial" w:cs="Arial"/>
          <w:bCs/>
          <w:sz w:val="22"/>
          <w:szCs w:val="22"/>
          <w:lang w:val="es-CO"/>
        </w:rPr>
        <w:t>tener presente que lo que se registre ahí debe coincidir con el reporte semestral que solicita la Comisión de Seguimiento a la Implementación de los Decretos Ley Étnicos.</w:t>
      </w:r>
    </w:p>
    <w:p w:rsidR="00181E0B" w:rsidRPr="002938D0" w:rsidRDefault="00181E0B" w:rsidP="00181E0B">
      <w:pPr>
        <w:jc w:val="both"/>
        <w:rPr>
          <w:rFonts w:ascii="Arial" w:hAnsi="Arial" w:cs="Arial"/>
          <w:bCs/>
          <w:sz w:val="22"/>
          <w:szCs w:val="22"/>
          <w:lang w:val="es-CO"/>
        </w:rPr>
      </w:pPr>
    </w:p>
    <w:p w:rsidR="00181E0B" w:rsidRPr="002938D0" w:rsidRDefault="00181E0B" w:rsidP="00181E0B">
      <w:pPr>
        <w:numPr>
          <w:ilvl w:val="1"/>
          <w:numId w:val="10"/>
        </w:numPr>
        <w:spacing w:after="0"/>
        <w:jc w:val="both"/>
        <w:rPr>
          <w:rFonts w:ascii="Arial" w:hAnsi="Arial" w:cs="Arial"/>
          <w:b/>
          <w:bCs/>
          <w:sz w:val="22"/>
          <w:szCs w:val="22"/>
          <w:lang w:val="es-CO"/>
        </w:rPr>
      </w:pPr>
      <w:r w:rsidRPr="002938D0">
        <w:rPr>
          <w:rFonts w:ascii="Arial" w:hAnsi="Arial" w:cs="Arial"/>
          <w:b/>
          <w:bCs/>
          <w:sz w:val="22"/>
          <w:szCs w:val="22"/>
          <w:lang w:val="es-CO"/>
        </w:rPr>
        <w:t>Producto</w:t>
      </w:r>
    </w:p>
    <w:p w:rsidR="00181E0B" w:rsidRPr="002938D0" w:rsidRDefault="00181E0B" w:rsidP="00181E0B">
      <w:pPr>
        <w:jc w:val="both"/>
        <w:rPr>
          <w:rFonts w:ascii="Arial" w:hAnsi="Arial" w:cs="Arial"/>
          <w:b/>
          <w:bCs/>
          <w:sz w:val="22"/>
          <w:szCs w:val="22"/>
          <w:lang w:val="es-CO"/>
        </w:rPr>
      </w:pP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Para registrar el avance del indicador del producto de la cadena de valor y/o el indicador</w:t>
      </w:r>
      <w:r w:rsidR="0096546C" w:rsidRPr="002938D0">
        <w:rPr>
          <w:rFonts w:ascii="Arial" w:hAnsi="Arial" w:cs="Arial"/>
          <w:bCs/>
          <w:sz w:val="22"/>
          <w:szCs w:val="22"/>
          <w:lang w:val="es-CO"/>
        </w:rPr>
        <w:t xml:space="preserve"> </w:t>
      </w:r>
      <w:r w:rsidRPr="002938D0">
        <w:rPr>
          <w:rFonts w:ascii="Arial" w:hAnsi="Arial" w:cs="Arial"/>
          <w:bCs/>
          <w:sz w:val="22"/>
          <w:szCs w:val="22"/>
          <w:lang w:val="es-CO"/>
        </w:rPr>
        <w:t>de producto del BIS el usuario debe utilizar el botón.</w:t>
      </w:r>
      <w:r w:rsidRPr="002938D0">
        <w:rPr>
          <w:rFonts w:ascii="Arial" w:hAnsi="Arial" w:cs="Arial"/>
          <w:bCs/>
          <w:noProof/>
          <w:sz w:val="22"/>
          <w:szCs w:val="22"/>
          <w:lang w:val="es-ES" w:eastAsia="es-ES"/>
        </w:rPr>
        <w:drawing>
          <wp:inline distT="0" distB="0" distL="0" distR="0">
            <wp:extent cx="447675" cy="3143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 xml:space="preserve">En primer lugar, registre el avance acumulado logrado a la vigencia anterior de registro en la columna “Avance Acumulado”. Para ello, tenga en cuenta la el valor consignado en la columna Meta Vigente (el cual fue definido por el formulador del proyecto en el SUIFP-BPIN), de igual forma la Meta Rezagada si aplica. </w:t>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lastRenderedPageBreak/>
        <w:t>Tenga en cuenta que estos campos están activos para el indicador en el proyecto si éste tiene un comportamiento que su avance acumula entre vigencias.</w:t>
      </w:r>
    </w:p>
    <w:p w:rsidR="00181E0B" w:rsidRPr="002938D0" w:rsidRDefault="00181E0B" w:rsidP="00181E0B">
      <w:pPr>
        <w:jc w:val="both"/>
        <w:rPr>
          <w:rFonts w:ascii="Arial" w:hAnsi="Arial" w:cs="Arial"/>
          <w:b/>
          <w:bCs/>
          <w:sz w:val="22"/>
          <w:szCs w:val="22"/>
        </w:rPr>
      </w:pPr>
      <w:r w:rsidRPr="002938D0">
        <w:rPr>
          <w:rFonts w:ascii="Arial" w:hAnsi="Arial" w:cs="Arial"/>
          <w:b/>
          <w:bCs/>
          <w:noProof/>
          <w:sz w:val="22"/>
          <w:szCs w:val="22"/>
          <w:lang w:val="es-ES" w:eastAsia="es-ES"/>
        </w:rPr>
        <w:drawing>
          <wp:inline distT="0" distB="0" distL="0" distR="0">
            <wp:extent cx="6038850" cy="1842361"/>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9101" cy="1845488"/>
                    </a:xfrm>
                    <a:prstGeom prst="rect">
                      <a:avLst/>
                    </a:prstGeom>
                    <a:noFill/>
                    <a:ln>
                      <a:noFill/>
                    </a:ln>
                  </pic:spPr>
                </pic:pic>
              </a:graphicData>
            </a:graphic>
          </wp:inline>
        </w:drawing>
      </w:r>
    </w:p>
    <w:p w:rsidR="00181E0B" w:rsidRPr="002938D0" w:rsidRDefault="00181E0B" w:rsidP="00181E0B">
      <w:pPr>
        <w:jc w:val="both"/>
        <w:rPr>
          <w:rFonts w:ascii="Arial" w:hAnsi="Arial" w:cs="Arial"/>
          <w:sz w:val="22"/>
          <w:szCs w:val="22"/>
          <w:lang w:val="es-CO"/>
        </w:rPr>
      </w:pPr>
      <w:r w:rsidRPr="002938D0">
        <w:rPr>
          <w:rFonts w:ascii="Arial" w:hAnsi="Arial" w:cs="Arial"/>
          <w:sz w:val="22"/>
          <w:szCs w:val="22"/>
          <w:lang w:val="es-CO"/>
        </w:rPr>
        <w:t xml:space="preserve">En el momento en que el usuario registre un avance de la vigencia mayor a su meta y se dé clic en el botón, el sistema le indicará que debe justificar en el campo de observación mensual, la razón por la cual el porcentaje de avance de la vigencia supera el 100%. </w:t>
      </w:r>
    </w:p>
    <w:p w:rsidR="00181E0B" w:rsidRPr="002938D0" w:rsidRDefault="00181E0B" w:rsidP="00181E0B">
      <w:pPr>
        <w:jc w:val="both"/>
        <w:rPr>
          <w:rFonts w:ascii="Arial" w:hAnsi="Arial" w:cs="Arial"/>
          <w:b/>
          <w:sz w:val="22"/>
          <w:szCs w:val="22"/>
          <w:u w:val="single"/>
          <w:lang w:val="es-CO"/>
        </w:rPr>
      </w:pPr>
      <w:r w:rsidRPr="002938D0">
        <w:rPr>
          <w:rFonts w:ascii="Arial" w:hAnsi="Arial" w:cs="Arial"/>
          <w:b/>
          <w:sz w:val="22"/>
          <w:szCs w:val="22"/>
          <w:u w:val="single"/>
          <w:lang w:val="es-CO"/>
        </w:rPr>
        <w:t>Es de recordar que si se requiere modificar la meta de la vigencia del indicador será necesario llevar a cabo una actualización del proyecto en el SUIFP- BPIN.</w:t>
      </w:r>
    </w:p>
    <w:p w:rsidR="00181E0B" w:rsidRPr="002938D0" w:rsidRDefault="00181E0B" w:rsidP="00181E0B">
      <w:pPr>
        <w:jc w:val="both"/>
        <w:rPr>
          <w:rFonts w:ascii="Arial" w:hAnsi="Arial" w:cs="Arial"/>
          <w:sz w:val="22"/>
          <w:szCs w:val="22"/>
          <w:lang w:val="es-CO"/>
        </w:rPr>
      </w:pPr>
      <w:r w:rsidRPr="002938D0">
        <w:rPr>
          <w:rFonts w:ascii="Arial" w:hAnsi="Arial" w:cs="Arial"/>
          <w:sz w:val="22"/>
          <w:szCs w:val="22"/>
          <w:lang w:val="es-CO"/>
        </w:rPr>
        <w:t>Si el indicador muestra en la columna Meta Rezagada un valor mayor a cero, registre el avance rezagado alcanzado durante el periodo de registro en la columna “Avance Rezago”. La meta rezagada representa un valor que proviene del cierre del año inmediatamente anterior, el cual fue calculado bajo la operación de Meta Vigente – Avance Vigencia.</w:t>
      </w:r>
    </w:p>
    <w:p w:rsidR="00181E0B" w:rsidRPr="002938D0" w:rsidRDefault="00181E0B" w:rsidP="00181E0B">
      <w:pPr>
        <w:jc w:val="both"/>
        <w:rPr>
          <w:rFonts w:ascii="Arial" w:hAnsi="Arial" w:cs="Arial"/>
          <w:sz w:val="22"/>
          <w:szCs w:val="22"/>
          <w:lang w:val="es-CO"/>
        </w:rPr>
      </w:pPr>
      <w:r w:rsidRPr="002938D0">
        <w:rPr>
          <w:rFonts w:ascii="Arial" w:hAnsi="Arial" w:cs="Arial"/>
          <w:sz w:val="22"/>
          <w:szCs w:val="22"/>
          <w:lang w:val="es-CO"/>
        </w:rPr>
        <w:t xml:space="preserve">Registre en el campo </w:t>
      </w:r>
      <w:r w:rsidRPr="002938D0">
        <w:rPr>
          <w:rFonts w:ascii="Arial" w:hAnsi="Arial" w:cs="Arial"/>
          <w:b/>
          <w:sz w:val="22"/>
          <w:szCs w:val="22"/>
          <w:u w:val="single"/>
          <w:lang w:val="es-CO"/>
        </w:rPr>
        <w:t>Observaciones</w:t>
      </w:r>
      <w:r w:rsidRPr="002938D0">
        <w:rPr>
          <w:rFonts w:ascii="Arial" w:hAnsi="Arial" w:cs="Arial"/>
          <w:sz w:val="22"/>
          <w:szCs w:val="22"/>
          <w:lang w:val="es-CO"/>
        </w:rPr>
        <w:t xml:space="preserve"> en no más de tres (3) renglones, información que complemente el avance logrado o las acciones que se viene adelantando para alcanzar las metas. </w:t>
      </w:r>
    </w:p>
    <w:p w:rsidR="00181E0B" w:rsidRPr="002938D0" w:rsidRDefault="00181E0B" w:rsidP="00181E0B">
      <w:pPr>
        <w:jc w:val="both"/>
        <w:rPr>
          <w:rFonts w:ascii="Arial" w:hAnsi="Arial" w:cs="Arial"/>
          <w:b/>
          <w:sz w:val="22"/>
          <w:szCs w:val="22"/>
          <w:u w:val="single"/>
          <w:lang w:val="es-CO"/>
        </w:rPr>
      </w:pPr>
      <w:r w:rsidRPr="002938D0">
        <w:rPr>
          <w:rFonts w:ascii="Arial" w:hAnsi="Arial" w:cs="Arial"/>
          <w:b/>
          <w:sz w:val="22"/>
          <w:szCs w:val="22"/>
          <w:u w:val="single"/>
          <w:lang w:val="es-CO"/>
        </w:rPr>
        <w:t>Si necesita más espació para reportar información adicional o soportar los avances alcanzados o no alcanzados, utilice el módulo de anexos donde puede adjuntar documentos tipo .</w:t>
      </w:r>
      <w:proofErr w:type="spellStart"/>
      <w:r w:rsidRPr="002938D0">
        <w:rPr>
          <w:rFonts w:ascii="Arial" w:hAnsi="Arial" w:cs="Arial"/>
          <w:b/>
          <w:sz w:val="22"/>
          <w:szCs w:val="22"/>
          <w:u w:val="single"/>
          <w:lang w:val="es-CO"/>
        </w:rPr>
        <w:t>pdf</w:t>
      </w:r>
      <w:proofErr w:type="spellEnd"/>
      <w:r w:rsidRPr="002938D0">
        <w:rPr>
          <w:rFonts w:ascii="Arial" w:hAnsi="Arial" w:cs="Arial"/>
          <w:b/>
          <w:sz w:val="22"/>
          <w:szCs w:val="22"/>
          <w:u w:val="single"/>
          <w:lang w:val="es-CO"/>
        </w:rPr>
        <w:t>, .</w:t>
      </w:r>
      <w:proofErr w:type="spellStart"/>
      <w:r w:rsidRPr="002938D0">
        <w:rPr>
          <w:rFonts w:ascii="Arial" w:hAnsi="Arial" w:cs="Arial"/>
          <w:b/>
          <w:sz w:val="22"/>
          <w:szCs w:val="22"/>
          <w:u w:val="single"/>
          <w:lang w:val="es-CO"/>
        </w:rPr>
        <w:t>zip</w:t>
      </w:r>
      <w:proofErr w:type="spellEnd"/>
      <w:r w:rsidRPr="002938D0">
        <w:rPr>
          <w:rFonts w:ascii="Arial" w:hAnsi="Arial" w:cs="Arial"/>
          <w:b/>
          <w:sz w:val="22"/>
          <w:szCs w:val="22"/>
          <w:u w:val="single"/>
          <w:lang w:val="es-CO"/>
        </w:rPr>
        <w:t xml:space="preserve"> o .</w:t>
      </w:r>
      <w:proofErr w:type="spellStart"/>
      <w:r w:rsidRPr="002938D0">
        <w:rPr>
          <w:rFonts w:ascii="Arial" w:hAnsi="Arial" w:cs="Arial"/>
          <w:b/>
          <w:sz w:val="22"/>
          <w:szCs w:val="22"/>
          <w:u w:val="single"/>
          <w:lang w:val="es-CO"/>
        </w:rPr>
        <w:t>jpg</w:t>
      </w:r>
      <w:proofErr w:type="spellEnd"/>
      <w:r w:rsidRPr="002938D0">
        <w:rPr>
          <w:rFonts w:ascii="Arial" w:hAnsi="Arial" w:cs="Arial"/>
          <w:b/>
          <w:sz w:val="22"/>
          <w:szCs w:val="22"/>
          <w:u w:val="single"/>
          <w:lang w:val="es-CO"/>
        </w:rPr>
        <w:t xml:space="preserve"> y referéncielos en el campo observación.</w:t>
      </w:r>
    </w:p>
    <w:p w:rsidR="008A657A" w:rsidRPr="002938D0" w:rsidRDefault="008A657A" w:rsidP="00181E0B">
      <w:pPr>
        <w:jc w:val="both"/>
        <w:rPr>
          <w:rFonts w:ascii="Arial" w:hAnsi="Arial" w:cs="Arial"/>
          <w:b/>
          <w:sz w:val="22"/>
          <w:szCs w:val="22"/>
          <w:u w:val="single"/>
          <w:lang w:val="es-CO"/>
        </w:rPr>
      </w:pPr>
    </w:p>
    <w:p w:rsidR="00181E0B" w:rsidRPr="002938D0" w:rsidRDefault="00181E0B" w:rsidP="00181E0B">
      <w:pPr>
        <w:numPr>
          <w:ilvl w:val="2"/>
          <w:numId w:val="10"/>
        </w:numPr>
        <w:spacing w:after="0"/>
        <w:jc w:val="both"/>
        <w:rPr>
          <w:rFonts w:ascii="Arial" w:hAnsi="Arial" w:cs="Arial"/>
          <w:b/>
          <w:sz w:val="22"/>
          <w:szCs w:val="22"/>
          <w:lang w:val="es-CO"/>
        </w:rPr>
      </w:pPr>
      <w:r w:rsidRPr="002938D0">
        <w:rPr>
          <w:rFonts w:ascii="Arial" w:hAnsi="Arial" w:cs="Arial"/>
          <w:b/>
          <w:sz w:val="22"/>
          <w:szCs w:val="22"/>
          <w:lang w:val="es-CO"/>
        </w:rPr>
        <w:t>Producto Regionalización</w:t>
      </w:r>
    </w:p>
    <w:p w:rsidR="00835087" w:rsidRPr="002938D0" w:rsidRDefault="00835087" w:rsidP="00181E0B">
      <w:pPr>
        <w:jc w:val="both"/>
        <w:rPr>
          <w:rFonts w:ascii="Arial" w:hAnsi="Arial" w:cs="Arial"/>
          <w:sz w:val="22"/>
          <w:szCs w:val="22"/>
          <w:lang w:val="es-CO"/>
        </w:rPr>
      </w:pPr>
    </w:p>
    <w:p w:rsidR="00181E0B" w:rsidRPr="002938D0" w:rsidRDefault="00181E0B" w:rsidP="00181E0B">
      <w:pPr>
        <w:jc w:val="both"/>
        <w:rPr>
          <w:rFonts w:ascii="Arial" w:hAnsi="Arial" w:cs="Arial"/>
          <w:sz w:val="22"/>
          <w:szCs w:val="22"/>
          <w:lang w:val="es-CO"/>
        </w:rPr>
      </w:pPr>
      <w:r w:rsidRPr="002938D0">
        <w:rPr>
          <w:rFonts w:ascii="Arial" w:hAnsi="Arial" w:cs="Arial"/>
          <w:sz w:val="22"/>
          <w:szCs w:val="22"/>
          <w:lang w:val="es-CO"/>
        </w:rPr>
        <w:t xml:space="preserve">Mediante esta sección del módulo de producto se busca regionalizar los avances tanto de los indicadores del producto de la cadena de valor como los indicadores de producto BIS (siempre y cuando hayan sido marcados como </w:t>
      </w:r>
      <w:proofErr w:type="spellStart"/>
      <w:r w:rsidRPr="002938D0">
        <w:rPr>
          <w:rFonts w:ascii="Arial" w:hAnsi="Arial" w:cs="Arial"/>
          <w:sz w:val="22"/>
          <w:szCs w:val="22"/>
          <w:lang w:val="es-CO"/>
        </w:rPr>
        <w:t>Regionalizables</w:t>
      </w:r>
      <w:proofErr w:type="spellEnd"/>
      <w:r w:rsidRPr="002938D0">
        <w:rPr>
          <w:rFonts w:ascii="Arial" w:hAnsi="Arial" w:cs="Arial"/>
          <w:sz w:val="22"/>
          <w:szCs w:val="22"/>
          <w:lang w:val="es-CO"/>
        </w:rPr>
        <w:t xml:space="preserve"> en el SUIFP-BPIN).</w:t>
      </w:r>
    </w:p>
    <w:p w:rsidR="00181E0B" w:rsidRPr="002938D0" w:rsidRDefault="00181E0B" w:rsidP="00181E0B">
      <w:pPr>
        <w:jc w:val="both"/>
        <w:rPr>
          <w:rFonts w:ascii="Arial" w:hAnsi="Arial" w:cs="Arial"/>
          <w:sz w:val="22"/>
          <w:szCs w:val="22"/>
          <w:lang w:val="es-CO"/>
        </w:rPr>
      </w:pPr>
      <w:r w:rsidRPr="002938D0">
        <w:rPr>
          <w:rFonts w:ascii="Arial" w:hAnsi="Arial" w:cs="Arial"/>
          <w:sz w:val="22"/>
          <w:szCs w:val="22"/>
          <w:lang w:val="es-CO"/>
        </w:rPr>
        <w:t xml:space="preserve">Lo primero que debe realizar el usuario es identificar sí en la columna </w:t>
      </w:r>
      <w:proofErr w:type="spellStart"/>
      <w:r w:rsidRPr="002938D0">
        <w:rPr>
          <w:rFonts w:ascii="Arial" w:hAnsi="Arial" w:cs="Arial"/>
          <w:sz w:val="22"/>
          <w:szCs w:val="22"/>
          <w:lang w:val="es-CO"/>
        </w:rPr>
        <w:t>Regionalizable</w:t>
      </w:r>
      <w:proofErr w:type="spellEnd"/>
      <w:r w:rsidRPr="002938D0">
        <w:rPr>
          <w:rFonts w:ascii="Arial" w:hAnsi="Arial" w:cs="Arial"/>
          <w:sz w:val="22"/>
          <w:szCs w:val="22"/>
          <w:lang w:val="es-CO"/>
        </w:rPr>
        <w:t xml:space="preserve">, el indicador muestra el enlace Regionalización. Para registrar información de avance de los indicadores de producto de cadena de valor y BIS se debió previamente reportar sus avances. </w:t>
      </w:r>
    </w:p>
    <w:p w:rsidR="00181E0B" w:rsidRPr="002938D0" w:rsidRDefault="00181E0B" w:rsidP="00181E0B">
      <w:pPr>
        <w:jc w:val="both"/>
        <w:rPr>
          <w:rFonts w:ascii="Arial" w:hAnsi="Arial" w:cs="Arial"/>
          <w:sz w:val="22"/>
          <w:szCs w:val="22"/>
          <w:lang w:val="es-CO"/>
        </w:rPr>
      </w:pPr>
      <w:r w:rsidRPr="002938D0">
        <w:rPr>
          <w:rFonts w:ascii="Arial" w:hAnsi="Arial" w:cs="Arial"/>
          <w:noProof/>
          <w:sz w:val="22"/>
          <w:szCs w:val="22"/>
          <w:lang w:val="es-ES" w:eastAsia="es-ES"/>
        </w:rPr>
        <w:lastRenderedPageBreak/>
        <w:drawing>
          <wp:inline distT="0" distB="0" distL="0" distR="0">
            <wp:extent cx="6743700" cy="2952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2952750"/>
                    </a:xfrm>
                    <a:prstGeom prst="rect">
                      <a:avLst/>
                    </a:prstGeom>
                    <a:noFill/>
                    <a:ln>
                      <a:noFill/>
                    </a:ln>
                  </pic:spPr>
                </pic:pic>
              </a:graphicData>
            </a:graphic>
          </wp:inline>
        </w:drawing>
      </w:r>
    </w:p>
    <w:p w:rsidR="00181E0B" w:rsidRPr="002938D0" w:rsidRDefault="00181E0B" w:rsidP="00181E0B">
      <w:pPr>
        <w:jc w:val="both"/>
        <w:rPr>
          <w:rFonts w:ascii="Arial" w:hAnsi="Arial" w:cs="Arial"/>
          <w:sz w:val="22"/>
          <w:szCs w:val="22"/>
          <w:lang w:val="es-CO"/>
        </w:rPr>
      </w:pPr>
      <w:r w:rsidRPr="002938D0">
        <w:rPr>
          <w:rFonts w:ascii="Arial" w:hAnsi="Arial" w:cs="Arial"/>
          <w:sz w:val="22"/>
          <w:szCs w:val="22"/>
          <w:lang w:val="es-CO"/>
        </w:rPr>
        <w:t>En la columna “avance vigencia” puede registrarse el valor logrado al periodo de registro de acuerdo a la Meta Vigente del departamento/municipio.</w:t>
      </w:r>
    </w:p>
    <w:p w:rsidR="00181E0B" w:rsidRPr="002938D0" w:rsidRDefault="00181E0B" w:rsidP="00181E0B">
      <w:pPr>
        <w:jc w:val="both"/>
        <w:rPr>
          <w:rFonts w:ascii="Arial" w:hAnsi="Arial" w:cs="Arial"/>
          <w:sz w:val="22"/>
          <w:szCs w:val="22"/>
          <w:lang w:val="es-CO"/>
        </w:rPr>
      </w:pPr>
      <w:r w:rsidRPr="002938D0">
        <w:rPr>
          <w:rFonts w:ascii="Arial" w:hAnsi="Arial" w:cs="Arial"/>
          <w:sz w:val="22"/>
          <w:szCs w:val="22"/>
          <w:lang w:val="es-CO"/>
        </w:rPr>
        <w:t xml:space="preserve">Si se requiere agregar departamentos/municipios utilice el botón </w:t>
      </w:r>
      <w:r w:rsidRPr="002938D0">
        <w:rPr>
          <w:rFonts w:ascii="Arial" w:hAnsi="Arial" w:cs="Arial"/>
          <w:noProof/>
          <w:sz w:val="22"/>
          <w:szCs w:val="22"/>
          <w:lang w:val="es-ES" w:eastAsia="es-ES"/>
        </w:rPr>
        <w:drawing>
          <wp:inline distT="0" distB="0" distL="0" distR="0">
            <wp:extent cx="295275" cy="276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t="32558" r="3125"/>
                    <a:stretch/>
                  </pic:blipFill>
                  <pic:spPr bwMode="auto">
                    <a:xfrm>
                      <a:off x="0" y="0"/>
                      <a:ext cx="295275" cy="276225"/>
                    </a:xfrm>
                    <a:prstGeom prst="rect">
                      <a:avLst/>
                    </a:prstGeom>
                    <a:noFill/>
                    <a:ln>
                      <a:noFill/>
                    </a:ln>
                    <a:extLst>
                      <a:ext uri="{53640926-AAD7-44D8-BBD7-CCE9431645EC}">
                        <a14:shadowObscured xmlns:a14="http://schemas.microsoft.com/office/drawing/2010/main"/>
                      </a:ext>
                    </a:extLst>
                  </pic:spPr>
                </pic:pic>
              </a:graphicData>
            </a:graphic>
          </wp:inline>
        </w:drawing>
      </w:r>
      <w:r w:rsidRPr="002938D0">
        <w:rPr>
          <w:rFonts w:ascii="Arial" w:hAnsi="Arial" w:cs="Arial"/>
          <w:sz w:val="22"/>
          <w:szCs w:val="22"/>
          <w:lang w:val="es-CO"/>
        </w:rPr>
        <w:t xml:space="preserve">y en la parte inferior de la tabla “distribución regional” se habilitará una fila para seleccionar el departamento y/o municipio. </w:t>
      </w:r>
    </w:p>
    <w:p w:rsidR="00181E0B" w:rsidRPr="002938D0" w:rsidRDefault="00181E0B" w:rsidP="00181E0B">
      <w:pPr>
        <w:jc w:val="both"/>
        <w:rPr>
          <w:rFonts w:ascii="Arial" w:hAnsi="Arial" w:cs="Arial"/>
          <w:sz w:val="22"/>
          <w:szCs w:val="22"/>
          <w:lang w:val="es-CO"/>
        </w:rPr>
      </w:pPr>
      <w:r w:rsidRPr="002938D0">
        <w:rPr>
          <w:rFonts w:ascii="Arial" w:hAnsi="Arial" w:cs="Arial"/>
          <w:sz w:val="22"/>
          <w:szCs w:val="22"/>
          <w:lang w:val="es-CO"/>
        </w:rPr>
        <w:t xml:space="preserve">Debe incluirse la información correspondiente y dar clic en el botón </w:t>
      </w:r>
      <w:r w:rsidRPr="002938D0">
        <w:rPr>
          <w:rFonts w:ascii="Arial" w:hAnsi="Arial" w:cs="Arial"/>
          <w:noProof/>
          <w:sz w:val="22"/>
          <w:szCs w:val="22"/>
          <w:lang w:val="es-ES" w:eastAsia="es-ES"/>
        </w:rPr>
        <w:drawing>
          <wp:inline distT="0" distB="0" distL="0" distR="0">
            <wp:extent cx="476250" cy="390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2938D0">
        <w:rPr>
          <w:rFonts w:ascii="Arial" w:hAnsi="Arial" w:cs="Arial"/>
          <w:sz w:val="22"/>
          <w:szCs w:val="22"/>
          <w:lang w:val="es-CO"/>
        </w:rPr>
        <w:t>Si se agrega un departamento/municipio será necesario el registro de una Meta Vigente y por ende, el valor asignado debe ser restado de otro u otros departamentos/municipios.</w:t>
      </w:r>
    </w:p>
    <w:p w:rsidR="00181E0B" w:rsidRPr="002938D0" w:rsidRDefault="00C5584F" w:rsidP="00181E0B">
      <w:pPr>
        <w:jc w:val="both"/>
        <w:rPr>
          <w:rFonts w:ascii="Arial" w:hAnsi="Arial" w:cs="Arial"/>
          <w:sz w:val="22"/>
          <w:szCs w:val="22"/>
          <w:lang w:val="es-CO"/>
        </w:rPr>
      </w:pPr>
      <w:r w:rsidRPr="002938D0">
        <w:rPr>
          <w:rFonts w:ascii="Arial" w:hAnsi="Arial" w:cs="Arial"/>
          <w:sz w:val="22"/>
          <w:szCs w:val="22"/>
          <w:lang w:val="es-CO"/>
        </w:rPr>
        <w:t>De la misma manera, teniendo en cuenta que algunos proyectos de la Unidad ti</w:t>
      </w:r>
      <w:r w:rsidR="00181E0B" w:rsidRPr="002938D0">
        <w:rPr>
          <w:rFonts w:ascii="Arial" w:hAnsi="Arial" w:cs="Arial"/>
          <w:sz w:val="22"/>
          <w:szCs w:val="22"/>
          <w:lang w:val="es-CO"/>
        </w:rPr>
        <w:t>ene</w:t>
      </w:r>
      <w:r w:rsidRPr="002938D0">
        <w:rPr>
          <w:rFonts w:ascii="Arial" w:hAnsi="Arial" w:cs="Arial"/>
          <w:sz w:val="22"/>
          <w:szCs w:val="22"/>
          <w:lang w:val="es-CO"/>
        </w:rPr>
        <w:t>n</w:t>
      </w:r>
      <w:r w:rsidR="00181E0B" w:rsidRPr="002938D0">
        <w:rPr>
          <w:rFonts w:ascii="Arial" w:hAnsi="Arial" w:cs="Arial"/>
          <w:sz w:val="22"/>
          <w:szCs w:val="22"/>
          <w:lang w:val="es-CO"/>
        </w:rPr>
        <w:t xml:space="preserve"> valores en el departamento “Por Regionalizar” (cuyo concepto es que sus valores están pendientes de ser regionalizados en otros departamentos), debe trasladar sus valores de Metas y Avances a los departamentos que les corresponda, según el avance que registre el indicador.</w:t>
      </w:r>
    </w:p>
    <w:p w:rsidR="00181E0B" w:rsidRPr="002938D0" w:rsidRDefault="00181E0B" w:rsidP="00181E0B">
      <w:pPr>
        <w:jc w:val="both"/>
        <w:rPr>
          <w:rFonts w:ascii="Arial" w:hAnsi="Arial" w:cs="Arial"/>
          <w:b/>
          <w:bCs/>
          <w:sz w:val="22"/>
          <w:szCs w:val="22"/>
          <w:lang w:val="es-CO"/>
        </w:rPr>
      </w:pPr>
      <w:proofErr w:type="spellStart"/>
      <w:r w:rsidRPr="002938D0">
        <w:rPr>
          <w:rFonts w:ascii="Arial" w:hAnsi="Arial" w:cs="Arial"/>
          <w:b/>
          <w:bCs/>
          <w:sz w:val="22"/>
          <w:szCs w:val="22"/>
          <w:lang w:val="es-CO"/>
        </w:rPr>
        <w:t>Tips</w:t>
      </w:r>
      <w:proofErr w:type="spellEnd"/>
      <w:r w:rsidRPr="002938D0">
        <w:rPr>
          <w:rFonts w:ascii="Arial" w:hAnsi="Arial" w:cs="Arial"/>
          <w:b/>
          <w:bCs/>
          <w:sz w:val="22"/>
          <w:szCs w:val="22"/>
          <w:lang w:val="es-CO"/>
        </w:rPr>
        <w:t xml:space="preserve">: </w:t>
      </w:r>
    </w:p>
    <w:p w:rsidR="00181E0B" w:rsidRPr="002938D0" w:rsidRDefault="00181E0B" w:rsidP="00181E0B">
      <w:pPr>
        <w:numPr>
          <w:ilvl w:val="0"/>
          <w:numId w:val="14"/>
        </w:numPr>
        <w:spacing w:after="0"/>
        <w:jc w:val="both"/>
        <w:rPr>
          <w:rFonts w:ascii="Arial" w:hAnsi="Arial" w:cs="Arial"/>
          <w:bCs/>
          <w:sz w:val="22"/>
          <w:szCs w:val="22"/>
          <w:lang w:val="es-CO"/>
        </w:rPr>
      </w:pPr>
      <w:r w:rsidRPr="002938D0">
        <w:rPr>
          <w:rFonts w:ascii="Arial" w:hAnsi="Arial" w:cs="Arial"/>
          <w:bCs/>
          <w:sz w:val="22"/>
          <w:szCs w:val="22"/>
          <w:lang w:val="es-CO"/>
        </w:rPr>
        <w:t xml:space="preserve">La columna Meta SUIFP no se puede modificar es un valor de referencia que proviene del SUIFP – BPIN. </w:t>
      </w:r>
    </w:p>
    <w:p w:rsidR="00181E0B" w:rsidRPr="002938D0" w:rsidRDefault="00181E0B" w:rsidP="00181E0B">
      <w:pPr>
        <w:numPr>
          <w:ilvl w:val="0"/>
          <w:numId w:val="14"/>
        </w:numPr>
        <w:spacing w:after="0"/>
        <w:jc w:val="both"/>
        <w:rPr>
          <w:rFonts w:ascii="Arial" w:hAnsi="Arial" w:cs="Arial"/>
          <w:bCs/>
          <w:sz w:val="22"/>
          <w:szCs w:val="22"/>
          <w:lang w:val="es-CO"/>
        </w:rPr>
      </w:pPr>
      <w:r w:rsidRPr="002938D0">
        <w:rPr>
          <w:rFonts w:ascii="Arial" w:hAnsi="Arial" w:cs="Arial"/>
          <w:bCs/>
          <w:sz w:val="22"/>
          <w:szCs w:val="22"/>
          <w:lang w:val="es-CO"/>
        </w:rPr>
        <w:t xml:space="preserve">Verificar que la suma de las Metas Vigentes sea igual a la Meta Vigente del Indicador. </w:t>
      </w:r>
    </w:p>
    <w:p w:rsidR="00181E0B" w:rsidRPr="002938D0" w:rsidRDefault="00181E0B" w:rsidP="00181E0B">
      <w:pPr>
        <w:numPr>
          <w:ilvl w:val="0"/>
          <w:numId w:val="14"/>
        </w:numPr>
        <w:spacing w:after="0"/>
        <w:jc w:val="both"/>
        <w:rPr>
          <w:rFonts w:ascii="Arial" w:hAnsi="Arial" w:cs="Arial"/>
          <w:bCs/>
          <w:sz w:val="22"/>
          <w:szCs w:val="22"/>
          <w:lang w:val="es-CO"/>
        </w:rPr>
      </w:pPr>
      <w:r w:rsidRPr="002938D0">
        <w:rPr>
          <w:rFonts w:ascii="Arial" w:hAnsi="Arial" w:cs="Arial"/>
          <w:bCs/>
          <w:sz w:val="22"/>
          <w:szCs w:val="22"/>
          <w:lang w:val="es-CO"/>
        </w:rPr>
        <w:t xml:space="preserve">Verificar que la suma de los Avances Vigencia sea igual al Avance Vigencia del Indicador. </w:t>
      </w:r>
    </w:p>
    <w:p w:rsidR="00181E0B" w:rsidRPr="002938D0" w:rsidRDefault="00181E0B" w:rsidP="00181E0B">
      <w:pPr>
        <w:numPr>
          <w:ilvl w:val="0"/>
          <w:numId w:val="14"/>
        </w:numPr>
        <w:spacing w:after="0"/>
        <w:jc w:val="both"/>
        <w:rPr>
          <w:rFonts w:ascii="Arial" w:hAnsi="Arial" w:cs="Arial"/>
          <w:bCs/>
          <w:sz w:val="22"/>
          <w:szCs w:val="22"/>
          <w:lang w:val="es-CO"/>
        </w:rPr>
      </w:pPr>
      <w:r w:rsidRPr="002938D0">
        <w:rPr>
          <w:rFonts w:ascii="Arial" w:hAnsi="Arial" w:cs="Arial"/>
          <w:bCs/>
          <w:sz w:val="22"/>
          <w:szCs w:val="22"/>
          <w:lang w:val="es-CO"/>
        </w:rPr>
        <w:t xml:space="preserve">Verificar que la suma de las Metas Rezagadas sea igual a la Meta Rezagada del Indicador. </w:t>
      </w:r>
    </w:p>
    <w:p w:rsidR="00181E0B" w:rsidRPr="002938D0" w:rsidRDefault="00181E0B" w:rsidP="00181E0B">
      <w:pPr>
        <w:numPr>
          <w:ilvl w:val="0"/>
          <w:numId w:val="14"/>
        </w:numPr>
        <w:spacing w:after="0"/>
        <w:jc w:val="both"/>
        <w:rPr>
          <w:rFonts w:ascii="Arial" w:hAnsi="Arial" w:cs="Arial"/>
          <w:bCs/>
          <w:sz w:val="22"/>
          <w:szCs w:val="22"/>
          <w:lang w:val="es-CO"/>
        </w:rPr>
      </w:pPr>
      <w:r w:rsidRPr="002938D0">
        <w:rPr>
          <w:rFonts w:ascii="Arial" w:hAnsi="Arial" w:cs="Arial"/>
          <w:bCs/>
          <w:sz w:val="22"/>
          <w:szCs w:val="22"/>
          <w:lang w:val="es-CO"/>
        </w:rPr>
        <w:t xml:space="preserve">Verificar que la suma de los Avances Rezago sea igual al Avance Rezago del Indicador. </w:t>
      </w:r>
    </w:p>
    <w:p w:rsidR="00181E0B" w:rsidRPr="002938D0" w:rsidRDefault="00181E0B" w:rsidP="00181E0B">
      <w:pPr>
        <w:numPr>
          <w:ilvl w:val="0"/>
          <w:numId w:val="14"/>
        </w:numPr>
        <w:spacing w:after="0"/>
        <w:jc w:val="both"/>
        <w:rPr>
          <w:rFonts w:ascii="Arial" w:hAnsi="Arial" w:cs="Arial"/>
          <w:bCs/>
          <w:sz w:val="22"/>
          <w:szCs w:val="22"/>
          <w:lang w:val="es-CO"/>
        </w:rPr>
      </w:pPr>
      <w:r w:rsidRPr="002938D0">
        <w:rPr>
          <w:rFonts w:ascii="Arial" w:hAnsi="Arial" w:cs="Arial"/>
          <w:bCs/>
          <w:sz w:val="22"/>
          <w:szCs w:val="22"/>
          <w:lang w:val="es-CO"/>
        </w:rPr>
        <w:t>Valide la regionalización del indicador.</w:t>
      </w:r>
    </w:p>
    <w:p w:rsidR="00181E0B" w:rsidRPr="002938D0" w:rsidRDefault="00181E0B" w:rsidP="00181E0B">
      <w:pPr>
        <w:jc w:val="both"/>
        <w:rPr>
          <w:rFonts w:ascii="Arial" w:hAnsi="Arial" w:cs="Arial"/>
          <w:bCs/>
          <w:sz w:val="22"/>
          <w:szCs w:val="22"/>
          <w:lang w:val="es-CO"/>
        </w:rPr>
      </w:pPr>
    </w:p>
    <w:p w:rsidR="00181E0B" w:rsidRPr="002938D0" w:rsidRDefault="00181E0B" w:rsidP="00181E0B">
      <w:pPr>
        <w:numPr>
          <w:ilvl w:val="1"/>
          <w:numId w:val="10"/>
        </w:numPr>
        <w:spacing w:after="0"/>
        <w:jc w:val="both"/>
        <w:rPr>
          <w:rFonts w:ascii="Arial" w:hAnsi="Arial" w:cs="Arial"/>
          <w:b/>
          <w:bCs/>
          <w:sz w:val="22"/>
          <w:szCs w:val="22"/>
          <w:lang w:val="es-CO"/>
        </w:rPr>
      </w:pPr>
      <w:r w:rsidRPr="002938D0">
        <w:rPr>
          <w:rFonts w:ascii="Arial" w:hAnsi="Arial" w:cs="Arial"/>
          <w:b/>
          <w:bCs/>
          <w:sz w:val="22"/>
          <w:szCs w:val="22"/>
          <w:lang w:val="es-CO"/>
        </w:rPr>
        <w:lastRenderedPageBreak/>
        <w:t xml:space="preserve">Actividades </w:t>
      </w:r>
    </w:p>
    <w:p w:rsidR="008A657A" w:rsidRPr="002938D0" w:rsidRDefault="008A657A" w:rsidP="008A657A">
      <w:pPr>
        <w:spacing w:after="0"/>
        <w:jc w:val="both"/>
        <w:rPr>
          <w:rFonts w:ascii="Arial" w:hAnsi="Arial" w:cs="Arial"/>
          <w:bCs/>
          <w:sz w:val="22"/>
          <w:szCs w:val="22"/>
          <w:lang w:val="es-CO"/>
        </w:rPr>
      </w:pP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El usuario deberá desplegar el objetivo específico y el respectivo producto. Hecha esta acción el sistema mostrará las actividades que hacen parte de éste.</w:t>
      </w:r>
    </w:p>
    <w:p w:rsidR="00181E0B" w:rsidRPr="002938D0" w:rsidRDefault="00181E0B" w:rsidP="00181E0B">
      <w:pPr>
        <w:jc w:val="both"/>
        <w:rPr>
          <w:rFonts w:ascii="Arial" w:hAnsi="Arial" w:cs="Arial"/>
          <w:b/>
          <w:bCs/>
          <w:sz w:val="22"/>
          <w:szCs w:val="22"/>
          <w:lang w:val="es-CO"/>
        </w:rPr>
      </w:pPr>
      <w:r w:rsidRPr="002938D0">
        <w:rPr>
          <w:rFonts w:ascii="Arial" w:hAnsi="Arial" w:cs="Arial"/>
          <w:b/>
          <w:bCs/>
          <w:noProof/>
          <w:sz w:val="22"/>
          <w:szCs w:val="22"/>
          <w:lang w:val="es-ES" w:eastAsia="es-ES"/>
        </w:rPr>
        <w:drawing>
          <wp:inline distT="0" distB="0" distL="0" distR="0">
            <wp:extent cx="5191125" cy="269821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0525" cy="2713493"/>
                    </a:xfrm>
                    <a:prstGeom prst="rect">
                      <a:avLst/>
                    </a:prstGeom>
                    <a:noFill/>
                    <a:ln>
                      <a:noFill/>
                    </a:ln>
                  </pic:spPr>
                </pic:pic>
              </a:graphicData>
            </a:graphic>
          </wp:inline>
        </w:drawing>
      </w:r>
    </w:p>
    <w:p w:rsidR="00181E0B" w:rsidRPr="002938D0" w:rsidRDefault="00181E0B" w:rsidP="00181E0B">
      <w:pPr>
        <w:jc w:val="both"/>
        <w:rPr>
          <w:rFonts w:ascii="Arial" w:hAnsi="Arial" w:cs="Arial"/>
          <w:bCs/>
          <w:sz w:val="22"/>
          <w:szCs w:val="22"/>
          <w:lang w:val="es-CO"/>
        </w:rPr>
      </w:pPr>
      <w:r w:rsidRPr="002938D0">
        <w:rPr>
          <w:rFonts w:ascii="Arial" w:hAnsi="Arial" w:cs="Arial"/>
          <w:bCs/>
          <w:sz w:val="22"/>
          <w:szCs w:val="22"/>
          <w:lang w:val="es-CO"/>
        </w:rPr>
        <w:t xml:space="preserve">Con el fin de que el usuario tenga una referencia de los valores que ha obligado para las diferentes actividades, deber revisar el </w:t>
      </w:r>
      <w:r w:rsidRPr="002938D0">
        <w:rPr>
          <w:rFonts w:ascii="Arial" w:hAnsi="Arial" w:cs="Arial"/>
          <w:b/>
          <w:bCs/>
          <w:sz w:val="22"/>
          <w:szCs w:val="22"/>
          <w:u w:val="single"/>
          <w:lang w:val="es-CO"/>
        </w:rPr>
        <w:t>ARCHIVO DE COMPROMISOS/OBLIGACIONES</w:t>
      </w:r>
      <w:r w:rsidRPr="002938D0">
        <w:rPr>
          <w:rFonts w:ascii="Arial" w:hAnsi="Arial" w:cs="Arial"/>
          <w:bCs/>
          <w:sz w:val="22"/>
          <w:szCs w:val="22"/>
          <w:lang w:val="es-CO"/>
        </w:rPr>
        <w:t xml:space="preserve">, enviado por la Oficina Asesora de Planeación enviado los 5 días primeros de cada mes. </w:t>
      </w:r>
    </w:p>
    <w:p w:rsidR="00181E0B" w:rsidRPr="002938D0" w:rsidRDefault="00181E0B" w:rsidP="00181E0B">
      <w:pPr>
        <w:jc w:val="both"/>
        <w:rPr>
          <w:rFonts w:ascii="Arial" w:hAnsi="Arial" w:cs="Arial"/>
          <w:b/>
          <w:bCs/>
          <w:sz w:val="22"/>
          <w:szCs w:val="22"/>
          <w:lang w:val="es-CO"/>
        </w:rPr>
      </w:pPr>
      <w:proofErr w:type="spellStart"/>
      <w:r w:rsidRPr="002938D0">
        <w:rPr>
          <w:rFonts w:ascii="Arial" w:hAnsi="Arial" w:cs="Arial"/>
          <w:b/>
          <w:bCs/>
          <w:sz w:val="22"/>
          <w:szCs w:val="22"/>
          <w:lang w:val="es-CO"/>
        </w:rPr>
        <w:t>Tips</w:t>
      </w:r>
      <w:proofErr w:type="spellEnd"/>
      <w:r w:rsidRPr="002938D0">
        <w:rPr>
          <w:rFonts w:ascii="Arial" w:hAnsi="Arial" w:cs="Arial"/>
          <w:b/>
          <w:bCs/>
          <w:sz w:val="22"/>
          <w:szCs w:val="22"/>
          <w:lang w:val="es-CO"/>
        </w:rPr>
        <w:t xml:space="preserve"> </w:t>
      </w:r>
    </w:p>
    <w:p w:rsidR="00181E0B" w:rsidRPr="002938D0" w:rsidRDefault="00181E0B" w:rsidP="00181E0B">
      <w:pPr>
        <w:numPr>
          <w:ilvl w:val="0"/>
          <w:numId w:val="15"/>
        </w:numPr>
        <w:spacing w:after="0"/>
        <w:jc w:val="both"/>
        <w:rPr>
          <w:rFonts w:ascii="Arial" w:hAnsi="Arial" w:cs="Arial"/>
          <w:bCs/>
          <w:sz w:val="22"/>
          <w:szCs w:val="22"/>
          <w:lang w:val="es-CO"/>
        </w:rPr>
      </w:pPr>
      <w:r w:rsidRPr="002938D0">
        <w:rPr>
          <w:rFonts w:ascii="Arial" w:hAnsi="Arial" w:cs="Arial"/>
          <w:bCs/>
          <w:sz w:val="22"/>
          <w:szCs w:val="22"/>
          <w:lang w:val="es-CO"/>
        </w:rPr>
        <w:t xml:space="preserve">Registrar la obligación en la actividad tenga en cuenta el valor registrado en la columna de SPI. </w:t>
      </w:r>
    </w:p>
    <w:p w:rsidR="00181E0B" w:rsidRPr="002938D0" w:rsidRDefault="00181E0B" w:rsidP="00181E0B">
      <w:pPr>
        <w:numPr>
          <w:ilvl w:val="0"/>
          <w:numId w:val="15"/>
        </w:numPr>
        <w:spacing w:after="0"/>
        <w:jc w:val="both"/>
        <w:rPr>
          <w:rFonts w:ascii="Arial" w:hAnsi="Arial" w:cs="Arial"/>
          <w:bCs/>
          <w:sz w:val="22"/>
          <w:szCs w:val="22"/>
          <w:lang w:val="es-CO"/>
        </w:rPr>
      </w:pPr>
      <w:r w:rsidRPr="002938D0">
        <w:rPr>
          <w:rFonts w:ascii="Arial" w:hAnsi="Arial" w:cs="Arial"/>
          <w:bCs/>
          <w:sz w:val="22"/>
          <w:szCs w:val="22"/>
          <w:lang w:val="es-CO"/>
        </w:rPr>
        <w:t xml:space="preserve">Revisar si el proyecto ha tenido obligaciones para proceder a distribuirlo en las diferentes actividades que componen los productos y los objetivos específicos. </w:t>
      </w:r>
    </w:p>
    <w:p w:rsidR="00181E0B" w:rsidRPr="002938D0" w:rsidRDefault="00181E0B" w:rsidP="00181E0B">
      <w:pPr>
        <w:numPr>
          <w:ilvl w:val="0"/>
          <w:numId w:val="15"/>
        </w:numPr>
        <w:spacing w:after="0"/>
        <w:jc w:val="both"/>
        <w:rPr>
          <w:rFonts w:ascii="Arial" w:hAnsi="Arial" w:cs="Arial"/>
          <w:bCs/>
          <w:sz w:val="22"/>
          <w:szCs w:val="22"/>
          <w:lang w:val="es-CO"/>
        </w:rPr>
      </w:pPr>
      <w:r w:rsidRPr="002938D0">
        <w:rPr>
          <w:rFonts w:ascii="Arial" w:hAnsi="Arial" w:cs="Arial"/>
          <w:bCs/>
          <w:sz w:val="22"/>
          <w:szCs w:val="22"/>
          <w:lang w:val="es-CO"/>
        </w:rPr>
        <w:t xml:space="preserve">Si ha registrado obligaciones en otras fuentes, deberá realizarse la distribución en las diferentes actividades de los productos y objetivos específicos del proyecto. </w:t>
      </w:r>
    </w:p>
    <w:p w:rsidR="00181E0B" w:rsidRPr="002938D0" w:rsidRDefault="00181E0B" w:rsidP="00181E0B">
      <w:pPr>
        <w:numPr>
          <w:ilvl w:val="0"/>
          <w:numId w:val="15"/>
        </w:numPr>
        <w:spacing w:after="0"/>
        <w:jc w:val="both"/>
        <w:rPr>
          <w:rFonts w:ascii="Arial" w:hAnsi="Arial" w:cs="Arial"/>
          <w:bCs/>
          <w:sz w:val="22"/>
          <w:szCs w:val="22"/>
          <w:lang w:val="es-CO"/>
        </w:rPr>
      </w:pPr>
      <w:r w:rsidRPr="002938D0">
        <w:rPr>
          <w:rFonts w:ascii="Arial" w:hAnsi="Arial" w:cs="Arial"/>
          <w:bCs/>
          <w:sz w:val="22"/>
          <w:szCs w:val="22"/>
          <w:lang w:val="es-CO"/>
        </w:rPr>
        <w:t xml:space="preserve">Si los valores obligados en las actividades no están acordes con lo obligado por el proyecto el sistema no validará el módulo. </w:t>
      </w:r>
    </w:p>
    <w:p w:rsidR="00181E0B" w:rsidRPr="002938D0" w:rsidRDefault="00181E0B" w:rsidP="00181E0B">
      <w:pPr>
        <w:jc w:val="both"/>
        <w:rPr>
          <w:rFonts w:ascii="Arial" w:hAnsi="Arial" w:cs="Arial"/>
          <w:bCs/>
          <w:sz w:val="22"/>
          <w:szCs w:val="22"/>
        </w:rPr>
      </w:pPr>
    </w:p>
    <w:p w:rsidR="00181E0B" w:rsidRPr="002938D0" w:rsidRDefault="00181E0B" w:rsidP="00181E0B">
      <w:pPr>
        <w:numPr>
          <w:ilvl w:val="1"/>
          <w:numId w:val="10"/>
        </w:numPr>
        <w:spacing w:after="0"/>
        <w:jc w:val="both"/>
        <w:rPr>
          <w:rFonts w:ascii="Arial" w:hAnsi="Arial" w:cs="Arial"/>
          <w:b/>
          <w:bCs/>
          <w:sz w:val="22"/>
          <w:szCs w:val="22"/>
        </w:rPr>
      </w:pPr>
      <w:r w:rsidRPr="002938D0">
        <w:rPr>
          <w:rFonts w:ascii="Arial" w:hAnsi="Arial" w:cs="Arial"/>
          <w:b/>
          <w:bCs/>
          <w:sz w:val="22"/>
          <w:szCs w:val="22"/>
        </w:rPr>
        <w:t>Gestión</w:t>
      </w:r>
    </w:p>
    <w:p w:rsidR="00181E0B" w:rsidRPr="002938D0" w:rsidRDefault="00181E0B" w:rsidP="00837CEA">
      <w:pPr>
        <w:spacing w:before="240"/>
        <w:jc w:val="both"/>
        <w:rPr>
          <w:rFonts w:ascii="Arial" w:hAnsi="Arial" w:cs="Arial"/>
          <w:bCs/>
          <w:sz w:val="22"/>
          <w:szCs w:val="22"/>
          <w:lang w:val="es-CO"/>
        </w:rPr>
      </w:pPr>
      <w:r w:rsidRPr="002938D0">
        <w:rPr>
          <w:rFonts w:ascii="Arial" w:hAnsi="Arial" w:cs="Arial"/>
          <w:bCs/>
          <w:sz w:val="22"/>
          <w:szCs w:val="22"/>
          <w:lang w:val="es-CO"/>
        </w:rPr>
        <w:t>Para registrar (o editar) el avance del indicador de gestión. Se activarán los campos de “avance vigencia” y “observación mensual”. Debe tenerse en cuenta la unidad de medida del indicador al incluir su avance. Terminado el proceso debe utilizarse el botón.</w:t>
      </w:r>
    </w:p>
    <w:p w:rsidR="00181E0B" w:rsidRPr="002938D0" w:rsidRDefault="00181E0B" w:rsidP="00190F34">
      <w:pPr>
        <w:ind w:left="720"/>
        <w:rPr>
          <w:rFonts w:ascii="Arial" w:hAnsi="Arial" w:cs="Arial"/>
          <w:b/>
          <w:bCs/>
          <w:sz w:val="22"/>
          <w:szCs w:val="22"/>
        </w:rPr>
      </w:pPr>
      <w:r w:rsidRPr="002938D0">
        <w:rPr>
          <w:rFonts w:ascii="Arial" w:hAnsi="Arial" w:cs="Arial"/>
          <w:b/>
          <w:bCs/>
          <w:noProof/>
          <w:sz w:val="22"/>
          <w:szCs w:val="22"/>
          <w:lang w:val="es-ES" w:eastAsia="es-ES"/>
        </w:rPr>
        <w:lastRenderedPageBreak/>
        <w:drawing>
          <wp:inline distT="0" distB="0" distL="0" distR="0">
            <wp:extent cx="5353050" cy="246996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8258" cy="2481592"/>
                    </a:xfrm>
                    <a:prstGeom prst="rect">
                      <a:avLst/>
                    </a:prstGeom>
                    <a:noFill/>
                    <a:ln>
                      <a:noFill/>
                    </a:ln>
                  </pic:spPr>
                </pic:pic>
              </a:graphicData>
            </a:graphic>
          </wp:inline>
        </w:drawing>
      </w:r>
      <w:r w:rsidRPr="002938D0">
        <w:rPr>
          <w:rFonts w:ascii="Arial" w:hAnsi="Arial" w:cs="Arial"/>
          <w:b/>
          <w:bCs/>
          <w:sz w:val="22"/>
          <w:szCs w:val="22"/>
        </w:rPr>
        <w:t xml:space="preserve"> </w:t>
      </w:r>
      <w:r w:rsidRPr="002938D0">
        <w:rPr>
          <w:rFonts w:ascii="Arial" w:hAnsi="Arial" w:cs="Arial"/>
          <w:b/>
          <w:bCs/>
          <w:noProof/>
          <w:sz w:val="22"/>
          <w:szCs w:val="22"/>
          <w:lang w:val="es-ES" w:eastAsia="es-ES"/>
        </w:rPr>
        <w:drawing>
          <wp:inline distT="0" distB="0" distL="0" distR="0">
            <wp:extent cx="5743575" cy="733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733425"/>
                    </a:xfrm>
                    <a:prstGeom prst="rect">
                      <a:avLst/>
                    </a:prstGeom>
                    <a:noFill/>
                    <a:ln>
                      <a:noFill/>
                    </a:ln>
                  </pic:spPr>
                </pic:pic>
              </a:graphicData>
            </a:graphic>
          </wp:inline>
        </w:drawing>
      </w:r>
    </w:p>
    <w:p w:rsidR="00181E0B" w:rsidRPr="002938D0" w:rsidRDefault="00181E0B" w:rsidP="00181E0B">
      <w:pPr>
        <w:jc w:val="both"/>
        <w:rPr>
          <w:rFonts w:ascii="Arial" w:hAnsi="Arial" w:cs="Arial"/>
          <w:b/>
          <w:bCs/>
          <w:sz w:val="22"/>
          <w:szCs w:val="22"/>
          <w:lang w:val="es-CO"/>
        </w:rPr>
      </w:pPr>
      <w:proofErr w:type="spellStart"/>
      <w:r w:rsidRPr="002938D0">
        <w:rPr>
          <w:rFonts w:ascii="Arial" w:hAnsi="Arial" w:cs="Arial"/>
          <w:b/>
          <w:bCs/>
          <w:sz w:val="22"/>
          <w:szCs w:val="22"/>
          <w:lang w:val="es-CO"/>
        </w:rPr>
        <w:t>Tips</w:t>
      </w:r>
      <w:proofErr w:type="spellEnd"/>
      <w:r w:rsidRPr="002938D0">
        <w:rPr>
          <w:rFonts w:ascii="Arial" w:hAnsi="Arial" w:cs="Arial"/>
          <w:b/>
          <w:bCs/>
          <w:sz w:val="22"/>
          <w:szCs w:val="22"/>
          <w:lang w:val="es-CO"/>
        </w:rPr>
        <w:t xml:space="preserve">: </w:t>
      </w:r>
    </w:p>
    <w:p w:rsidR="00181E0B" w:rsidRPr="002938D0" w:rsidRDefault="00181E0B" w:rsidP="00181E0B">
      <w:pPr>
        <w:numPr>
          <w:ilvl w:val="0"/>
          <w:numId w:val="16"/>
        </w:numPr>
        <w:spacing w:after="0"/>
        <w:jc w:val="both"/>
        <w:rPr>
          <w:rFonts w:ascii="Arial" w:hAnsi="Arial" w:cs="Arial"/>
          <w:bCs/>
          <w:sz w:val="22"/>
          <w:szCs w:val="22"/>
          <w:lang w:val="es-CO"/>
        </w:rPr>
      </w:pPr>
      <w:r w:rsidRPr="002938D0">
        <w:rPr>
          <w:rFonts w:ascii="Arial" w:hAnsi="Arial" w:cs="Arial"/>
          <w:bCs/>
          <w:sz w:val="22"/>
          <w:szCs w:val="22"/>
          <w:lang w:val="es-CO"/>
        </w:rPr>
        <w:t xml:space="preserve">Actualizar el campo observaciones para documentar el avance logrado, atrasado o no logrado al periodo de registro. </w:t>
      </w:r>
    </w:p>
    <w:p w:rsidR="00181E0B" w:rsidRPr="002938D0" w:rsidRDefault="00181E0B" w:rsidP="00181E0B">
      <w:pPr>
        <w:numPr>
          <w:ilvl w:val="0"/>
          <w:numId w:val="16"/>
        </w:numPr>
        <w:spacing w:after="0"/>
        <w:jc w:val="both"/>
        <w:rPr>
          <w:rFonts w:ascii="Arial" w:hAnsi="Arial" w:cs="Arial"/>
          <w:bCs/>
          <w:sz w:val="22"/>
          <w:szCs w:val="22"/>
          <w:lang w:val="es-CO"/>
        </w:rPr>
      </w:pPr>
      <w:r w:rsidRPr="002938D0">
        <w:rPr>
          <w:rFonts w:ascii="Arial" w:hAnsi="Arial" w:cs="Arial"/>
          <w:bCs/>
          <w:sz w:val="22"/>
          <w:szCs w:val="22"/>
          <w:lang w:val="es-CO"/>
        </w:rPr>
        <w:t xml:space="preserve">Es necesario referenciar en el campo de observación si existe un documento anexo que explique el comportamiento (u avance) del indicador, especialmente si el avance sobrepasó la meta vigente. </w:t>
      </w:r>
    </w:p>
    <w:p w:rsidR="00181E0B" w:rsidRPr="002938D0" w:rsidRDefault="00181E0B" w:rsidP="00181E0B">
      <w:pPr>
        <w:numPr>
          <w:ilvl w:val="0"/>
          <w:numId w:val="16"/>
        </w:numPr>
        <w:spacing w:after="0"/>
        <w:jc w:val="both"/>
        <w:rPr>
          <w:rFonts w:ascii="Arial" w:hAnsi="Arial" w:cs="Arial"/>
          <w:bCs/>
          <w:sz w:val="22"/>
          <w:szCs w:val="22"/>
          <w:lang w:val="es-CO"/>
        </w:rPr>
      </w:pPr>
      <w:r w:rsidRPr="002938D0">
        <w:rPr>
          <w:rFonts w:ascii="Arial" w:hAnsi="Arial" w:cs="Arial"/>
          <w:bCs/>
          <w:sz w:val="22"/>
          <w:szCs w:val="22"/>
          <w:lang w:val="es-CO"/>
        </w:rPr>
        <w:t xml:space="preserve">Al registrar el avance del indicador tenga en cuenta su unidad de medida. </w:t>
      </w:r>
    </w:p>
    <w:p w:rsidR="00181E0B" w:rsidRPr="002938D0" w:rsidRDefault="00181E0B" w:rsidP="00181E0B">
      <w:pPr>
        <w:numPr>
          <w:ilvl w:val="0"/>
          <w:numId w:val="16"/>
        </w:numPr>
        <w:spacing w:after="0"/>
        <w:jc w:val="both"/>
        <w:rPr>
          <w:rFonts w:ascii="Arial" w:hAnsi="Arial" w:cs="Arial"/>
          <w:bCs/>
          <w:sz w:val="22"/>
          <w:szCs w:val="22"/>
          <w:lang w:val="es-CO"/>
        </w:rPr>
      </w:pPr>
      <w:r w:rsidRPr="002938D0">
        <w:rPr>
          <w:rFonts w:ascii="Arial" w:hAnsi="Arial" w:cs="Arial"/>
          <w:bCs/>
          <w:sz w:val="22"/>
          <w:szCs w:val="22"/>
          <w:lang w:val="es-CO"/>
        </w:rPr>
        <w:t xml:space="preserve">Las columnas % Avance Vigencia es calculada de forma automática bajo la fórmula de: (Avance Vigencia / Meta Vigente) * 100. </w:t>
      </w:r>
    </w:p>
    <w:p w:rsidR="00181E0B" w:rsidRPr="002938D0" w:rsidRDefault="00181E0B" w:rsidP="00181E0B">
      <w:pPr>
        <w:jc w:val="both"/>
        <w:rPr>
          <w:rFonts w:ascii="Arial" w:hAnsi="Arial" w:cs="Arial"/>
          <w:bCs/>
          <w:sz w:val="22"/>
          <w:szCs w:val="22"/>
          <w:lang w:val="es-CO"/>
        </w:rPr>
      </w:pPr>
    </w:p>
    <w:p w:rsidR="00C5584F" w:rsidRPr="002938D0" w:rsidRDefault="00C5584F" w:rsidP="00C5584F">
      <w:pPr>
        <w:pStyle w:val="Prrafodelista"/>
        <w:numPr>
          <w:ilvl w:val="1"/>
          <w:numId w:val="10"/>
        </w:numPr>
        <w:jc w:val="both"/>
        <w:rPr>
          <w:rFonts w:ascii="Arial" w:hAnsi="Arial" w:cs="Arial"/>
          <w:b/>
          <w:bCs/>
          <w:sz w:val="22"/>
          <w:szCs w:val="22"/>
          <w:lang w:val="es-CO"/>
        </w:rPr>
      </w:pPr>
      <w:r w:rsidRPr="002938D0">
        <w:rPr>
          <w:rFonts w:ascii="Arial" w:hAnsi="Arial" w:cs="Arial"/>
          <w:b/>
          <w:bCs/>
          <w:sz w:val="22"/>
          <w:szCs w:val="22"/>
          <w:lang w:val="es-CO"/>
        </w:rPr>
        <w:t>Anexos</w:t>
      </w:r>
    </w:p>
    <w:p w:rsidR="00C5584F" w:rsidRPr="002938D0" w:rsidRDefault="00CC1F78" w:rsidP="00C5584F">
      <w:pPr>
        <w:ind w:left="-142"/>
        <w:jc w:val="both"/>
        <w:rPr>
          <w:rFonts w:ascii="Arial" w:hAnsi="Arial" w:cs="Arial"/>
          <w:bCs/>
          <w:sz w:val="22"/>
          <w:szCs w:val="22"/>
          <w:lang w:val="es-CO"/>
        </w:rPr>
      </w:pPr>
      <w:r w:rsidRPr="002938D0">
        <w:rPr>
          <w:rFonts w:ascii="Arial" w:hAnsi="Arial" w:cs="Arial"/>
          <w:bCs/>
          <w:sz w:val="22"/>
          <w:szCs w:val="22"/>
          <w:lang w:val="es-CO"/>
        </w:rPr>
        <w:t>En este módulo se adjunta la</w:t>
      </w:r>
      <w:r w:rsidR="00C5584F" w:rsidRPr="002938D0">
        <w:rPr>
          <w:rFonts w:ascii="Arial" w:hAnsi="Arial" w:cs="Arial"/>
          <w:bCs/>
          <w:sz w:val="22"/>
          <w:szCs w:val="22"/>
          <w:lang w:val="es-CO"/>
        </w:rPr>
        <w:t xml:space="preserve"> documentación que soporta los avances logrados o no logrados por periodo de registro.</w:t>
      </w:r>
    </w:p>
    <w:p w:rsidR="00CC1F78" w:rsidRPr="002938D0" w:rsidRDefault="00CC1F78" w:rsidP="00C5584F">
      <w:pPr>
        <w:ind w:left="-142"/>
        <w:rPr>
          <w:rFonts w:ascii="Arial" w:hAnsi="Arial" w:cs="Arial"/>
          <w:bCs/>
          <w:sz w:val="22"/>
          <w:szCs w:val="22"/>
          <w:lang w:val="es-CO"/>
        </w:rPr>
      </w:pPr>
      <w:r w:rsidRPr="002938D0">
        <w:rPr>
          <w:rFonts w:ascii="Arial" w:hAnsi="Arial" w:cs="Arial"/>
          <w:bCs/>
          <w:sz w:val="22"/>
          <w:szCs w:val="22"/>
          <w:lang w:val="es-CO"/>
        </w:rPr>
        <w:t xml:space="preserve">Para </w:t>
      </w:r>
      <w:r w:rsidR="00C5584F" w:rsidRPr="002938D0">
        <w:rPr>
          <w:rFonts w:ascii="Arial" w:hAnsi="Arial" w:cs="Arial"/>
          <w:bCs/>
          <w:sz w:val="22"/>
          <w:szCs w:val="22"/>
          <w:lang w:val="es-CO"/>
        </w:rPr>
        <w:t>anexar el documento soporte de avance debe pulsar el botón.</w:t>
      </w:r>
    </w:p>
    <w:p w:rsidR="00CC1F78" w:rsidRPr="002938D0" w:rsidRDefault="00CC1F78" w:rsidP="00CC1F78">
      <w:pPr>
        <w:ind w:left="-142"/>
        <w:rPr>
          <w:rFonts w:ascii="Arial" w:hAnsi="Arial" w:cs="Arial"/>
          <w:bCs/>
          <w:sz w:val="22"/>
          <w:szCs w:val="22"/>
          <w:lang w:val="es-CO"/>
        </w:rPr>
      </w:pPr>
      <w:r w:rsidRPr="002938D0">
        <w:rPr>
          <w:rFonts w:ascii="Arial" w:hAnsi="Arial" w:cs="Arial"/>
          <w:bCs/>
          <w:noProof/>
          <w:sz w:val="22"/>
          <w:szCs w:val="22"/>
          <w:lang w:val="es-ES" w:eastAsia="es-ES"/>
        </w:rPr>
        <w:lastRenderedPageBreak/>
        <w:drawing>
          <wp:inline distT="0" distB="0" distL="0" distR="0">
            <wp:extent cx="5971540" cy="1171667"/>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1171667"/>
                    </a:xfrm>
                    <a:prstGeom prst="rect">
                      <a:avLst/>
                    </a:prstGeom>
                    <a:noFill/>
                    <a:ln>
                      <a:noFill/>
                    </a:ln>
                  </pic:spPr>
                </pic:pic>
              </a:graphicData>
            </a:graphic>
          </wp:inline>
        </w:drawing>
      </w:r>
    </w:p>
    <w:p w:rsidR="00CC1F78" w:rsidRPr="002938D0" w:rsidRDefault="00CC1F78" w:rsidP="00CC1F78">
      <w:pPr>
        <w:ind w:left="-142"/>
        <w:rPr>
          <w:rFonts w:ascii="Arial" w:hAnsi="Arial" w:cs="Arial"/>
          <w:bCs/>
          <w:sz w:val="22"/>
          <w:szCs w:val="22"/>
          <w:lang w:val="es-CO"/>
        </w:rPr>
      </w:pPr>
      <w:proofErr w:type="spellStart"/>
      <w:r w:rsidRPr="002938D0">
        <w:rPr>
          <w:rFonts w:ascii="Arial" w:hAnsi="Arial" w:cs="Arial"/>
          <w:bCs/>
          <w:sz w:val="22"/>
          <w:szCs w:val="22"/>
          <w:lang w:val="es-CO"/>
        </w:rPr>
        <w:t>Tips</w:t>
      </w:r>
      <w:proofErr w:type="spellEnd"/>
      <w:r w:rsidRPr="002938D0">
        <w:rPr>
          <w:rFonts w:ascii="Arial" w:hAnsi="Arial" w:cs="Arial"/>
          <w:bCs/>
          <w:sz w:val="22"/>
          <w:szCs w:val="22"/>
          <w:lang w:val="es-CO"/>
        </w:rPr>
        <w:t>:</w:t>
      </w:r>
    </w:p>
    <w:p w:rsidR="00CC1F78" w:rsidRPr="002938D0" w:rsidRDefault="00CC1F78" w:rsidP="00CC1F78">
      <w:pPr>
        <w:numPr>
          <w:ilvl w:val="0"/>
          <w:numId w:val="16"/>
        </w:numPr>
        <w:spacing w:after="0"/>
        <w:jc w:val="both"/>
        <w:rPr>
          <w:rFonts w:ascii="Arial" w:hAnsi="Arial" w:cs="Arial"/>
          <w:bCs/>
          <w:sz w:val="22"/>
          <w:szCs w:val="22"/>
          <w:lang w:val="es-CO"/>
        </w:rPr>
      </w:pPr>
      <w:r w:rsidRPr="002938D0">
        <w:rPr>
          <w:rFonts w:ascii="Arial" w:hAnsi="Arial" w:cs="Arial"/>
          <w:bCs/>
          <w:sz w:val="22"/>
          <w:szCs w:val="22"/>
          <w:lang w:val="es-CO"/>
        </w:rPr>
        <w:t>Teniendo en cuenta los compromisos adquiridos con la Mesa Permanente de Concertación Indígena, la mayoría de los proyectos deben contar con un anexo que tenga un avance cualitativo sobre la gestión para el cumplimiento de los compromisos de consulta previa.</w:t>
      </w:r>
    </w:p>
    <w:p w:rsidR="00190F34" w:rsidRPr="002938D0" w:rsidRDefault="00190F34" w:rsidP="00C5584F">
      <w:pPr>
        <w:ind w:left="-142"/>
        <w:rPr>
          <w:rFonts w:ascii="Arial" w:hAnsi="Arial" w:cs="Arial"/>
          <w:b/>
          <w:sz w:val="22"/>
          <w:szCs w:val="22"/>
        </w:rPr>
      </w:pPr>
    </w:p>
    <w:p w:rsidR="00181E0B" w:rsidRPr="002938D0" w:rsidRDefault="00181E0B" w:rsidP="00C5584F">
      <w:pPr>
        <w:ind w:left="-142"/>
        <w:rPr>
          <w:rFonts w:ascii="Arial" w:hAnsi="Arial" w:cs="Arial"/>
          <w:b/>
          <w:sz w:val="22"/>
          <w:szCs w:val="22"/>
        </w:rPr>
      </w:pPr>
      <w:r w:rsidRPr="002938D0">
        <w:rPr>
          <w:rFonts w:ascii="Arial" w:hAnsi="Arial" w:cs="Arial"/>
          <w:b/>
          <w:sz w:val="22"/>
          <w:szCs w:val="22"/>
        </w:rPr>
        <w:t>ANEXOS</w:t>
      </w:r>
    </w:p>
    <w:p w:rsidR="00181E0B" w:rsidRPr="002938D0" w:rsidRDefault="00181E0B" w:rsidP="00181E0B">
      <w:pPr>
        <w:ind w:left="-142"/>
        <w:rPr>
          <w:rFonts w:ascii="Arial" w:hAnsi="Arial" w:cs="Arial"/>
          <w:sz w:val="22"/>
          <w:szCs w:val="22"/>
        </w:rPr>
      </w:pPr>
      <w:r w:rsidRPr="002938D0">
        <w:rPr>
          <w:rFonts w:ascii="Arial" w:hAnsi="Arial" w:cs="Arial"/>
          <w:b/>
          <w:sz w:val="22"/>
          <w:szCs w:val="22"/>
        </w:rPr>
        <w:t xml:space="preserve">Anexo 1 </w:t>
      </w:r>
      <w:r w:rsidRPr="002938D0">
        <w:rPr>
          <w:rFonts w:ascii="Arial" w:hAnsi="Arial" w:cs="Arial"/>
          <w:sz w:val="22"/>
          <w:szCs w:val="22"/>
        </w:rPr>
        <w:t>Control de cambios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8"/>
        <w:gridCol w:w="1879"/>
        <w:gridCol w:w="1879"/>
        <w:gridCol w:w="1879"/>
        <w:gridCol w:w="1879"/>
      </w:tblGrid>
      <w:tr w:rsidR="00181E0B" w:rsidRPr="002938D0" w:rsidTr="007E7B26">
        <w:tc>
          <w:tcPr>
            <w:tcW w:w="1000" w:type="pct"/>
            <w:shd w:val="clear" w:color="auto" w:fill="FBE4D5"/>
          </w:tcPr>
          <w:p w:rsidR="00181E0B" w:rsidRPr="002938D0" w:rsidRDefault="00181E0B" w:rsidP="007E7B26">
            <w:pPr>
              <w:pStyle w:val="Prrafodelista"/>
              <w:spacing w:after="0"/>
              <w:ind w:left="0"/>
              <w:jc w:val="center"/>
              <w:rPr>
                <w:rFonts w:ascii="Arial" w:hAnsi="Arial" w:cs="Arial"/>
                <w:b/>
                <w:sz w:val="22"/>
                <w:szCs w:val="22"/>
              </w:rPr>
            </w:pPr>
            <w:r w:rsidRPr="002938D0">
              <w:rPr>
                <w:rFonts w:ascii="Arial" w:hAnsi="Arial" w:cs="Arial"/>
                <w:b/>
                <w:sz w:val="22"/>
                <w:szCs w:val="22"/>
              </w:rPr>
              <w:t>Versión</w:t>
            </w:r>
          </w:p>
        </w:tc>
        <w:tc>
          <w:tcPr>
            <w:tcW w:w="1000" w:type="pct"/>
            <w:shd w:val="clear" w:color="auto" w:fill="FBE4D5"/>
          </w:tcPr>
          <w:p w:rsidR="00181E0B" w:rsidRPr="002938D0" w:rsidRDefault="00181E0B" w:rsidP="007E7B26">
            <w:pPr>
              <w:pStyle w:val="Prrafodelista"/>
              <w:spacing w:after="0"/>
              <w:ind w:left="0"/>
              <w:jc w:val="center"/>
              <w:rPr>
                <w:rFonts w:ascii="Arial" w:hAnsi="Arial" w:cs="Arial"/>
                <w:b/>
                <w:sz w:val="22"/>
                <w:szCs w:val="22"/>
              </w:rPr>
            </w:pPr>
            <w:r w:rsidRPr="002938D0">
              <w:rPr>
                <w:rFonts w:ascii="Arial" w:hAnsi="Arial" w:cs="Arial"/>
                <w:b/>
                <w:sz w:val="22"/>
                <w:szCs w:val="22"/>
              </w:rPr>
              <w:t>Ítem del cambio</w:t>
            </w:r>
          </w:p>
        </w:tc>
        <w:tc>
          <w:tcPr>
            <w:tcW w:w="1000" w:type="pct"/>
            <w:shd w:val="clear" w:color="auto" w:fill="FBE4D5"/>
          </w:tcPr>
          <w:p w:rsidR="00181E0B" w:rsidRPr="002938D0" w:rsidRDefault="00181E0B" w:rsidP="007E7B26">
            <w:pPr>
              <w:pStyle w:val="Prrafodelista"/>
              <w:spacing w:after="0"/>
              <w:ind w:left="0"/>
              <w:jc w:val="center"/>
              <w:rPr>
                <w:rFonts w:ascii="Arial" w:hAnsi="Arial" w:cs="Arial"/>
                <w:b/>
                <w:sz w:val="22"/>
                <w:szCs w:val="22"/>
              </w:rPr>
            </w:pPr>
            <w:r w:rsidRPr="002938D0">
              <w:rPr>
                <w:rFonts w:ascii="Arial" w:hAnsi="Arial" w:cs="Arial"/>
                <w:b/>
                <w:sz w:val="22"/>
                <w:szCs w:val="22"/>
              </w:rPr>
              <w:t>Cambio realizado</w:t>
            </w:r>
          </w:p>
        </w:tc>
        <w:tc>
          <w:tcPr>
            <w:tcW w:w="1000" w:type="pct"/>
            <w:shd w:val="clear" w:color="auto" w:fill="FBE4D5"/>
          </w:tcPr>
          <w:p w:rsidR="00181E0B" w:rsidRPr="002938D0" w:rsidRDefault="00181E0B" w:rsidP="007E7B26">
            <w:pPr>
              <w:pStyle w:val="Prrafodelista"/>
              <w:spacing w:after="0"/>
              <w:ind w:left="0"/>
              <w:jc w:val="center"/>
              <w:rPr>
                <w:rFonts w:ascii="Arial" w:hAnsi="Arial" w:cs="Arial"/>
                <w:b/>
                <w:sz w:val="22"/>
                <w:szCs w:val="22"/>
              </w:rPr>
            </w:pPr>
            <w:r w:rsidRPr="002938D0">
              <w:rPr>
                <w:rFonts w:ascii="Arial" w:hAnsi="Arial" w:cs="Arial"/>
                <w:b/>
                <w:sz w:val="22"/>
                <w:szCs w:val="22"/>
              </w:rPr>
              <w:t>Motivo del cambio</w:t>
            </w:r>
          </w:p>
        </w:tc>
        <w:tc>
          <w:tcPr>
            <w:tcW w:w="1000" w:type="pct"/>
            <w:shd w:val="clear" w:color="auto" w:fill="FBE4D5"/>
          </w:tcPr>
          <w:p w:rsidR="00181E0B" w:rsidRPr="002938D0" w:rsidRDefault="00181E0B" w:rsidP="007E7B26">
            <w:pPr>
              <w:pStyle w:val="Prrafodelista"/>
              <w:spacing w:after="0"/>
              <w:ind w:left="0"/>
              <w:jc w:val="center"/>
              <w:rPr>
                <w:rFonts w:ascii="Arial" w:hAnsi="Arial" w:cs="Arial"/>
                <w:b/>
                <w:sz w:val="22"/>
                <w:szCs w:val="22"/>
              </w:rPr>
            </w:pPr>
            <w:r w:rsidRPr="002938D0">
              <w:rPr>
                <w:rFonts w:ascii="Arial" w:hAnsi="Arial" w:cs="Arial"/>
                <w:b/>
                <w:sz w:val="22"/>
                <w:szCs w:val="22"/>
              </w:rPr>
              <w:t>Fecha del cambio</w:t>
            </w:r>
          </w:p>
        </w:tc>
      </w:tr>
      <w:tr w:rsidR="00181E0B" w:rsidRPr="002938D0" w:rsidTr="007E7B26">
        <w:tc>
          <w:tcPr>
            <w:tcW w:w="1000" w:type="pct"/>
            <w:shd w:val="clear" w:color="auto" w:fill="auto"/>
          </w:tcPr>
          <w:p w:rsidR="00181E0B" w:rsidRPr="002938D0" w:rsidRDefault="00181E0B" w:rsidP="007E7B26">
            <w:pPr>
              <w:pStyle w:val="Prrafodelista"/>
              <w:spacing w:after="0"/>
              <w:ind w:left="0"/>
              <w:rPr>
                <w:rFonts w:ascii="Arial" w:hAnsi="Arial" w:cs="Arial"/>
                <w:b/>
                <w:sz w:val="22"/>
                <w:szCs w:val="22"/>
              </w:rPr>
            </w:pPr>
          </w:p>
        </w:tc>
        <w:tc>
          <w:tcPr>
            <w:tcW w:w="1000" w:type="pct"/>
            <w:shd w:val="clear" w:color="auto" w:fill="auto"/>
          </w:tcPr>
          <w:p w:rsidR="00181E0B" w:rsidRPr="002938D0" w:rsidRDefault="00181E0B" w:rsidP="007E7B26">
            <w:pPr>
              <w:pStyle w:val="Prrafodelista"/>
              <w:spacing w:after="0"/>
              <w:ind w:left="0"/>
              <w:rPr>
                <w:rFonts w:ascii="Arial" w:hAnsi="Arial" w:cs="Arial"/>
                <w:b/>
                <w:sz w:val="22"/>
                <w:szCs w:val="22"/>
              </w:rPr>
            </w:pPr>
          </w:p>
        </w:tc>
        <w:tc>
          <w:tcPr>
            <w:tcW w:w="1000" w:type="pct"/>
            <w:shd w:val="clear" w:color="auto" w:fill="auto"/>
          </w:tcPr>
          <w:p w:rsidR="00181E0B" w:rsidRPr="002938D0" w:rsidRDefault="00181E0B" w:rsidP="007E7B26">
            <w:pPr>
              <w:pStyle w:val="Prrafodelista"/>
              <w:spacing w:after="0"/>
              <w:ind w:left="0"/>
              <w:rPr>
                <w:rFonts w:ascii="Arial" w:hAnsi="Arial" w:cs="Arial"/>
                <w:b/>
                <w:sz w:val="22"/>
                <w:szCs w:val="22"/>
              </w:rPr>
            </w:pPr>
          </w:p>
        </w:tc>
        <w:tc>
          <w:tcPr>
            <w:tcW w:w="1000" w:type="pct"/>
            <w:shd w:val="clear" w:color="auto" w:fill="auto"/>
          </w:tcPr>
          <w:p w:rsidR="00181E0B" w:rsidRPr="002938D0" w:rsidRDefault="00181E0B" w:rsidP="007E7B26">
            <w:pPr>
              <w:pStyle w:val="Prrafodelista"/>
              <w:spacing w:after="0"/>
              <w:ind w:left="0"/>
              <w:rPr>
                <w:rFonts w:ascii="Arial" w:hAnsi="Arial" w:cs="Arial"/>
                <w:b/>
                <w:sz w:val="22"/>
                <w:szCs w:val="22"/>
              </w:rPr>
            </w:pPr>
          </w:p>
        </w:tc>
        <w:tc>
          <w:tcPr>
            <w:tcW w:w="1000" w:type="pct"/>
            <w:shd w:val="clear" w:color="auto" w:fill="auto"/>
          </w:tcPr>
          <w:p w:rsidR="00181E0B" w:rsidRPr="002938D0" w:rsidRDefault="00181E0B" w:rsidP="007E7B26">
            <w:pPr>
              <w:pStyle w:val="Prrafodelista"/>
              <w:spacing w:after="0"/>
              <w:ind w:left="0"/>
              <w:rPr>
                <w:rFonts w:ascii="Arial" w:hAnsi="Arial" w:cs="Arial"/>
                <w:b/>
                <w:sz w:val="22"/>
                <w:szCs w:val="22"/>
              </w:rPr>
            </w:pPr>
          </w:p>
        </w:tc>
      </w:tr>
    </w:tbl>
    <w:p w:rsidR="00181E0B" w:rsidRPr="002938D0" w:rsidRDefault="00181E0B" w:rsidP="002938D0">
      <w:pPr>
        <w:jc w:val="both"/>
        <w:rPr>
          <w:rFonts w:ascii="Arial" w:hAnsi="Arial" w:cs="Arial"/>
          <w:bCs/>
          <w:sz w:val="22"/>
          <w:szCs w:val="22"/>
          <w:lang w:val="es-CO"/>
        </w:rPr>
      </w:pPr>
    </w:p>
    <w:sectPr w:rsidR="00181E0B" w:rsidRPr="002938D0" w:rsidSect="0022123A">
      <w:headerReference w:type="even" r:id="rId29"/>
      <w:headerReference w:type="default" r:id="rId30"/>
      <w:headerReference w:type="first" r:id="rId31"/>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217" w:rsidRDefault="00864217">
      <w:pPr>
        <w:spacing w:after="0"/>
      </w:pPr>
      <w:r>
        <w:separator/>
      </w:r>
    </w:p>
  </w:endnote>
  <w:endnote w:type="continuationSeparator" w:id="0">
    <w:p w:rsidR="00864217" w:rsidRDefault="008642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217" w:rsidRDefault="00864217">
      <w:pPr>
        <w:spacing w:after="0"/>
      </w:pPr>
      <w:r>
        <w:separator/>
      </w:r>
    </w:p>
  </w:footnote>
  <w:footnote w:type="continuationSeparator" w:id="0">
    <w:p w:rsidR="00864217" w:rsidRDefault="008642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F95" w:rsidRDefault="00B91F95" w:rsidP="000F539E">
    <w:pPr>
      <w:pStyle w:val="Encabezado"/>
      <w:jc w:val="center"/>
    </w:pPr>
  </w:p>
  <w:tbl>
    <w:tblPr>
      <w:tblW w:w="100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05"/>
      <w:gridCol w:w="4962"/>
      <w:gridCol w:w="2346"/>
    </w:tblGrid>
    <w:tr w:rsidR="002C241F" w:rsidTr="00075304">
      <w:trPr>
        <w:trHeight w:val="844"/>
      </w:trPr>
      <w:tc>
        <w:tcPr>
          <w:tcW w:w="2705" w:type="dxa"/>
          <w:vMerge w:val="restart"/>
        </w:tcPr>
        <w:p w:rsidR="008E1C20" w:rsidRDefault="008E1C20" w:rsidP="00B91F95">
          <w:pPr>
            <w:pStyle w:val="Encabezado"/>
            <w:jc w:val="center"/>
          </w:pPr>
        </w:p>
        <w:p w:rsidR="009473E6" w:rsidRDefault="009473E6" w:rsidP="00B91F95">
          <w:pPr>
            <w:pStyle w:val="Encabezado"/>
            <w:jc w:val="center"/>
            <w:rPr>
              <w:noProof/>
              <w:lang w:val="es-ES" w:eastAsia="es-ES"/>
            </w:rPr>
          </w:pPr>
        </w:p>
        <w:p w:rsidR="002C241F" w:rsidRDefault="009473E6" w:rsidP="00B91F95">
          <w:pPr>
            <w:pStyle w:val="Encabezado"/>
            <w:jc w:val="center"/>
          </w:pPr>
          <w:r>
            <w:rPr>
              <w:noProof/>
              <w:lang w:val="es-ES" w:eastAsia="es-ES"/>
            </w:rPr>
            <w:drawing>
              <wp:inline distT="0" distB="0" distL="0" distR="0">
                <wp:extent cx="1580555" cy="428625"/>
                <wp:effectExtent l="0" t="0" r="635" b="0"/>
                <wp:docPr id="1" name="Imagen 1" descr="cid:image001.png@01D190DC.81E1F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1.png@01D190DC.81E1F8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84659" cy="429738"/>
                        </a:xfrm>
                        <a:prstGeom prst="rect">
                          <a:avLst/>
                        </a:prstGeom>
                        <a:noFill/>
                        <a:ln>
                          <a:noFill/>
                        </a:ln>
                      </pic:spPr>
                    </pic:pic>
                  </a:graphicData>
                </a:graphic>
              </wp:inline>
            </w:drawing>
          </w:r>
        </w:p>
      </w:tc>
      <w:tc>
        <w:tcPr>
          <w:tcW w:w="4962" w:type="dxa"/>
          <w:vAlign w:val="center"/>
        </w:tcPr>
        <w:p w:rsidR="002C241F" w:rsidRDefault="00617E02" w:rsidP="00592E7D">
          <w:pPr>
            <w:pStyle w:val="Encabezado"/>
            <w:jc w:val="center"/>
          </w:pPr>
          <w:r>
            <w:rPr>
              <w:rFonts w:ascii="Arial" w:hAnsi="Arial" w:cs="Arial"/>
              <w:b/>
              <w:sz w:val="22"/>
            </w:rPr>
            <w:t>GUIA METODOLOGICA</w:t>
          </w:r>
          <w:r w:rsidR="00CF1E3B">
            <w:rPr>
              <w:rFonts w:ascii="Arial" w:hAnsi="Arial" w:cs="Arial"/>
              <w:b/>
              <w:sz w:val="22"/>
            </w:rPr>
            <w:t xml:space="preserve"> </w:t>
          </w:r>
          <w:r w:rsidR="00592E7D">
            <w:rPr>
              <w:rFonts w:ascii="Arial" w:hAnsi="Arial" w:cs="Arial"/>
              <w:b/>
              <w:sz w:val="22"/>
            </w:rPr>
            <w:t>SPI</w:t>
          </w:r>
        </w:p>
      </w:tc>
      <w:tc>
        <w:tcPr>
          <w:tcW w:w="2346" w:type="dxa"/>
          <w:vMerge w:val="restart"/>
          <w:vAlign w:val="center"/>
        </w:tcPr>
        <w:p w:rsidR="002C241F" w:rsidRPr="00075304" w:rsidRDefault="002C241F" w:rsidP="000F1D5D">
          <w:pPr>
            <w:pStyle w:val="Encabezado"/>
            <w:rPr>
              <w:rFonts w:ascii="Arial" w:hAnsi="Arial" w:cs="Arial"/>
              <w:b/>
              <w:sz w:val="16"/>
              <w:szCs w:val="22"/>
            </w:rPr>
          </w:pPr>
          <w:r w:rsidRPr="00075304">
            <w:rPr>
              <w:rFonts w:ascii="Arial" w:hAnsi="Arial" w:cs="Arial"/>
              <w:b/>
              <w:sz w:val="16"/>
              <w:szCs w:val="22"/>
            </w:rPr>
            <w:t>CÓDIGO</w:t>
          </w:r>
          <w:r w:rsidR="00B24A91">
            <w:rPr>
              <w:rFonts w:ascii="Arial" w:hAnsi="Arial" w:cs="Arial"/>
              <w:b/>
              <w:sz w:val="16"/>
              <w:szCs w:val="22"/>
            </w:rPr>
            <w:t xml:space="preserve">  120.20.05-2</w:t>
          </w:r>
        </w:p>
        <w:p w:rsidR="002C241F" w:rsidRPr="00075304" w:rsidRDefault="002C241F" w:rsidP="000F1D5D">
          <w:pPr>
            <w:pStyle w:val="Encabezado"/>
            <w:rPr>
              <w:rFonts w:ascii="Arial" w:hAnsi="Arial" w:cs="Arial"/>
              <w:b/>
              <w:sz w:val="16"/>
              <w:szCs w:val="22"/>
            </w:rPr>
          </w:pPr>
        </w:p>
        <w:p w:rsidR="002C241F" w:rsidRPr="00075304" w:rsidRDefault="002C241F" w:rsidP="002C241F">
          <w:pPr>
            <w:pStyle w:val="Encabezado"/>
            <w:rPr>
              <w:rFonts w:ascii="Arial" w:hAnsi="Arial" w:cs="Arial"/>
              <w:b/>
              <w:sz w:val="16"/>
              <w:szCs w:val="22"/>
            </w:rPr>
          </w:pPr>
          <w:r w:rsidRPr="00075304">
            <w:rPr>
              <w:rFonts w:ascii="Arial" w:hAnsi="Arial" w:cs="Arial"/>
              <w:b/>
              <w:sz w:val="16"/>
              <w:szCs w:val="22"/>
            </w:rPr>
            <w:t>VERSIÓN</w:t>
          </w:r>
          <w:r w:rsidR="00B24A91">
            <w:rPr>
              <w:rFonts w:ascii="Arial" w:hAnsi="Arial" w:cs="Arial"/>
              <w:b/>
              <w:sz w:val="16"/>
              <w:szCs w:val="22"/>
            </w:rPr>
            <w:t xml:space="preserve">  01</w:t>
          </w:r>
        </w:p>
        <w:p w:rsidR="002C241F" w:rsidRPr="00075304" w:rsidRDefault="002C241F" w:rsidP="002C241F">
          <w:pPr>
            <w:pStyle w:val="Encabezado"/>
            <w:rPr>
              <w:rFonts w:ascii="Arial" w:hAnsi="Arial" w:cs="Arial"/>
              <w:b/>
              <w:sz w:val="16"/>
              <w:szCs w:val="22"/>
            </w:rPr>
          </w:pPr>
        </w:p>
        <w:p w:rsidR="002C241F" w:rsidRDefault="002C241F" w:rsidP="002C241F">
          <w:pPr>
            <w:pStyle w:val="Encabezado"/>
            <w:rPr>
              <w:rFonts w:ascii="Arial" w:hAnsi="Arial" w:cs="Arial"/>
              <w:b/>
              <w:sz w:val="16"/>
              <w:szCs w:val="22"/>
            </w:rPr>
          </w:pPr>
          <w:r w:rsidRPr="00075304">
            <w:rPr>
              <w:rFonts w:ascii="Arial" w:hAnsi="Arial" w:cs="Arial"/>
              <w:b/>
              <w:sz w:val="16"/>
              <w:szCs w:val="22"/>
            </w:rPr>
            <w:t>FECHA</w:t>
          </w:r>
          <w:r w:rsidR="00B24A91">
            <w:rPr>
              <w:rFonts w:ascii="Arial" w:hAnsi="Arial" w:cs="Arial"/>
              <w:b/>
              <w:sz w:val="16"/>
              <w:szCs w:val="22"/>
            </w:rPr>
            <w:t xml:space="preserve"> 27/04/2016</w:t>
          </w:r>
        </w:p>
        <w:p w:rsidR="002F45B7" w:rsidRDefault="002F45B7" w:rsidP="002C241F">
          <w:pPr>
            <w:pStyle w:val="Encabezado"/>
            <w:rPr>
              <w:rFonts w:ascii="Arial" w:hAnsi="Arial" w:cs="Arial"/>
              <w:b/>
              <w:sz w:val="16"/>
              <w:szCs w:val="22"/>
            </w:rPr>
          </w:pPr>
        </w:p>
        <w:p w:rsidR="002F45B7" w:rsidRDefault="008803B7" w:rsidP="0023034C">
          <w:pPr>
            <w:pStyle w:val="Encabezado"/>
          </w:pPr>
          <w:r w:rsidRPr="008803B7">
            <w:rPr>
              <w:rFonts w:ascii="Arial" w:hAnsi="Arial" w:cs="Arial"/>
              <w:b/>
              <w:sz w:val="16"/>
              <w:szCs w:val="22"/>
              <w:lang w:val="es-ES"/>
            </w:rPr>
            <w:t xml:space="preserve">Página </w:t>
          </w:r>
          <w:r w:rsidRPr="008803B7">
            <w:rPr>
              <w:rFonts w:ascii="Arial" w:hAnsi="Arial" w:cs="Arial"/>
              <w:b/>
              <w:bCs/>
              <w:sz w:val="16"/>
              <w:szCs w:val="22"/>
            </w:rPr>
            <w:fldChar w:fldCharType="begin"/>
          </w:r>
          <w:r w:rsidRPr="008803B7">
            <w:rPr>
              <w:rFonts w:ascii="Arial" w:hAnsi="Arial" w:cs="Arial"/>
              <w:b/>
              <w:bCs/>
              <w:sz w:val="16"/>
              <w:szCs w:val="22"/>
            </w:rPr>
            <w:instrText>PAGE  \* Arabic  \* MERGEFORMAT</w:instrText>
          </w:r>
          <w:r w:rsidRPr="008803B7">
            <w:rPr>
              <w:rFonts w:ascii="Arial" w:hAnsi="Arial" w:cs="Arial"/>
              <w:b/>
              <w:bCs/>
              <w:sz w:val="16"/>
              <w:szCs w:val="22"/>
            </w:rPr>
            <w:fldChar w:fldCharType="separate"/>
          </w:r>
          <w:r w:rsidR="00617E02" w:rsidRPr="00617E02">
            <w:rPr>
              <w:rFonts w:ascii="Arial" w:hAnsi="Arial" w:cs="Arial"/>
              <w:b/>
              <w:bCs/>
              <w:noProof/>
              <w:sz w:val="16"/>
              <w:szCs w:val="22"/>
              <w:lang w:val="es-ES"/>
            </w:rPr>
            <w:t>10</w:t>
          </w:r>
          <w:r w:rsidRPr="008803B7">
            <w:rPr>
              <w:rFonts w:ascii="Arial" w:hAnsi="Arial" w:cs="Arial"/>
              <w:b/>
              <w:bCs/>
              <w:sz w:val="16"/>
              <w:szCs w:val="22"/>
            </w:rPr>
            <w:fldChar w:fldCharType="end"/>
          </w:r>
          <w:r w:rsidRPr="008803B7">
            <w:rPr>
              <w:rFonts w:ascii="Arial" w:hAnsi="Arial" w:cs="Arial"/>
              <w:b/>
              <w:sz w:val="16"/>
              <w:szCs w:val="22"/>
              <w:lang w:val="es-ES"/>
            </w:rPr>
            <w:t xml:space="preserve"> de </w:t>
          </w:r>
          <w:r w:rsidRPr="008803B7">
            <w:rPr>
              <w:rFonts w:ascii="Arial" w:hAnsi="Arial" w:cs="Arial"/>
              <w:b/>
              <w:bCs/>
              <w:sz w:val="16"/>
              <w:szCs w:val="22"/>
            </w:rPr>
            <w:fldChar w:fldCharType="begin"/>
          </w:r>
          <w:r w:rsidRPr="008803B7">
            <w:rPr>
              <w:rFonts w:ascii="Arial" w:hAnsi="Arial" w:cs="Arial"/>
              <w:b/>
              <w:bCs/>
              <w:sz w:val="16"/>
              <w:szCs w:val="22"/>
            </w:rPr>
            <w:instrText>NUMPAGES  \* Arabic  \* MERGEFORMAT</w:instrText>
          </w:r>
          <w:r w:rsidRPr="008803B7">
            <w:rPr>
              <w:rFonts w:ascii="Arial" w:hAnsi="Arial" w:cs="Arial"/>
              <w:b/>
              <w:bCs/>
              <w:sz w:val="16"/>
              <w:szCs w:val="22"/>
            </w:rPr>
            <w:fldChar w:fldCharType="separate"/>
          </w:r>
          <w:r w:rsidR="00617E02" w:rsidRPr="00617E02">
            <w:rPr>
              <w:rFonts w:ascii="Arial" w:hAnsi="Arial" w:cs="Arial"/>
              <w:b/>
              <w:bCs/>
              <w:noProof/>
              <w:sz w:val="16"/>
              <w:szCs w:val="22"/>
              <w:lang w:val="es-ES"/>
            </w:rPr>
            <w:t>12</w:t>
          </w:r>
          <w:r w:rsidRPr="008803B7">
            <w:rPr>
              <w:rFonts w:ascii="Arial" w:hAnsi="Arial" w:cs="Arial"/>
              <w:b/>
              <w:bCs/>
              <w:sz w:val="16"/>
              <w:szCs w:val="22"/>
            </w:rPr>
            <w:fldChar w:fldCharType="end"/>
          </w:r>
          <w:r w:rsidR="002F45B7">
            <w:rPr>
              <w:rFonts w:ascii="Arial" w:hAnsi="Arial" w:cs="Arial"/>
              <w:b/>
              <w:sz w:val="16"/>
              <w:szCs w:val="22"/>
            </w:rPr>
            <w:t xml:space="preserve">  </w:t>
          </w:r>
        </w:p>
      </w:tc>
    </w:tr>
    <w:tr w:rsidR="002C241F" w:rsidTr="002C241F">
      <w:trPr>
        <w:trHeight w:val="557"/>
      </w:trPr>
      <w:tc>
        <w:tcPr>
          <w:tcW w:w="2705" w:type="dxa"/>
          <w:vMerge/>
        </w:tcPr>
        <w:p w:rsidR="002C241F" w:rsidRDefault="002C241F" w:rsidP="00B91F95">
          <w:pPr>
            <w:pStyle w:val="Encabezado"/>
            <w:jc w:val="center"/>
            <w:rPr>
              <w:noProof/>
              <w:lang w:val="es-CO" w:eastAsia="es-CO"/>
            </w:rPr>
          </w:pPr>
        </w:p>
      </w:tc>
      <w:tc>
        <w:tcPr>
          <w:tcW w:w="4962" w:type="dxa"/>
          <w:vAlign w:val="center"/>
        </w:tcPr>
        <w:p w:rsidR="002C241F" w:rsidRDefault="00CF1E3B" w:rsidP="00592E7D">
          <w:pPr>
            <w:pStyle w:val="Encabezado"/>
            <w:jc w:val="center"/>
            <w:rPr>
              <w:rFonts w:ascii="Arial" w:hAnsi="Arial" w:cs="Arial"/>
              <w:b/>
              <w:sz w:val="22"/>
            </w:rPr>
          </w:pPr>
          <w:r w:rsidRPr="00C6160D">
            <w:rPr>
              <w:rFonts w:ascii="Arial" w:hAnsi="Arial" w:cs="Arial"/>
              <w:b/>
              <w:sz w:val="16"/>
            </w:rPr>
            <w:t>PROCESO</w:t>
          </w:r>
          <w:r w:rsidR="002C241F" w:rsidRPr="00C6160D">
            <w:rPr>
              <w:rFonts w:ascii="Arial" w:hAnsi="Arial" w:cs="Arial"/>
              <w:b/>
              <w:sz w:val="16"/>
            </w:rPr>
            <w:t xml:space="preserve"> </w:t>
          </w:r>
          <w:r w:rsidR="00592E7D">
            <w:rPr>
              <w:rFonts w:ascii="Arial" w:hAnsi="Arial" w:cs="Arial"/>
              <w:b/>
              <w:sz w:val="16"/>
            </w:rPr>
            <w:t>SEGUIMIENTO Y MEJORA</w:t>
          </w:r>
        </w:p>
      </w:tc>
      <w:tc>
        <w:tcPr>
          <w:tcW w:w="2346" w:type="dxa"/>
          <w:vMerge/>
          <w:vAlign w:val="center"/>
        </w:tcPr>
        <w:p w:rsidR="002C241F" w:rsidRPr="005174B1" w:rsidRDefault="002C241F" w:rsidP="000F1D5D">
          <w:pPr>
            <w:pStyle w:val="Encabezado"/>
            <w:rPr>
              <w:rFonts w:ascii="Arial" w:hAnsi="Arial" w:cs="Arial"/>
              <w:b/>
              <w:sz w:val="20"/>
              <w:szCs w:val="22"/>
            </w:rPr>
          </w:pPr>
        </w:p>
      </w:tc>
    </w:tr>
    <w:tr w:rsidR="002F45B7" w:rsidTr="002F45B7">
      <w:trPr>
        <w:trHeight w:val="283"/>
      </w:trPr>
      <w:tc>
        <w:tcPr>
          <w:tcW w:w="2705" w:type="dxa"/>
          <w:shd w:val="clear" w:color="auto" w:fill="F2DBDB" w:themeFill="accent2" w:themeFillTint="33"/>
          <w:vAlign w:val="center"/>
        </w:tcPr>
        <w:p w:rsidR="002F45B7" w:rsidRPr="002F45B7" w:rsidRDefault="002F45B7" w:rsidP="002F45B7">
          <w:pPr>
            <w:pStyle w:val="Prrafodelista"/>
            <w:spacing w:after="0"/>
            <w:ind w:left="0"/>
            <w:jc w:val="center"/>
            <w:rPr>
              <w:rFonts w:ascii="Arial" w:hAnsi="Arial" w:cs="Arial"/>
              <w:b/>
              <w:sz w:val="16"/>
              <w:szCs w:val="22"/>
            </w:rPr>
          </w:pPr>
          <w:r w:rsidRPr="002F45B7">
            <w:rPr>
              <w:rFonts w:ascii="Arial" w:hAnsi="Arial" w:cs="Arial"/>
              <w:b/>
              <w:sz w:val="16"/>
              <w:szCs w:val="22"/>
            </w:rPr>
            <w:t>ELABORÓ</w:t>
          </w:r>
        </w:p>
      </w:tc>
      <w:tc>
        <w:tcPr>
          <w:tcW w:w="4962" w:type="dxa"/>
          <w:shd w:val="clear" w:color="auto" w:fill="F2DBDB" w:themeFill="accent2" w:themeFillTint="33"/>
          <w:vAlign w:val="center"/>
        </w:tcPr>
        <w:p w:rsidR="002F45B7" w:rsidRPr="002F45B7" w:rsidRDefault="002F45B7" w:rsidP="002F45B7">
          <w:pPr>
            <w:pStyle w:val="Prrafodelista"/>
            <w:spacing w:after="0"/>
            <w:ind w:left="0"/>
            <w:jc w:val="center"/>
            <w:rPr>
              <w:rFonts w:ascii="Arial" w:hAnsi="Arial" w:cs="Arial"/>
              <w:b/>
              <w:sz w:val="16"/>
              <w:szCs w:val="22"/>
            </w:rPr>
          </w:pPr>
          <w:r w:rsidRPr="002F45B7">
            <w:rPr>
              <w:rFonts w:ascii="Arial" w:hAnsi="Arial" w:cs="Arial"/>
              <w:b/>
              <w:sz w:val="16"/>
              <w:szCs w:val="22"/>
            </w:rPr>
            <w:t>REVISÓ</w:t>
          </w:r>
        </w:p>
      </w:tc>
      <w:tc>
        <w:tcPr>
          <w:tcW w:w="2346" w:type="dxa"/>
          <w:shd w:val="clear" w:color="auto" w:fill="F2DBDB" w:themeFill="accent2" w:themeFillTint="33"/>
          <w:vAlign w:val="center"/>
        </w:tcPr>
        <w:p w:rsidR="002F45B7" w:rsidRPr="002F45B7" w:rsidRDefault="002F45B7" w:rsidP="002F45B7">
          <w:pPr>
            <w:pStyle w:val="Prrafodelista"/>
            <w:spacing w:after="0"/>
            <w:ind w:left="0"/>
            <w:jc w:val="center"/>
            <w:rPr>
              <w:rFonts w:ascii="Arial" w:hAnsi="Arial" w:cs="Arial"/>
              <w:b/>
              <w:sz w:val="16"/>
              <w:szCs w:val="22"/>
            </w:rPr>
          </w:pPr>
          <w:r w:rsidRPr="002F45B7">
            <w:rPr>
              <w:rFonts w:ascii="Arial" w:hAnsi="Arial" w:cs="Arial"/>
              <w:b/>
              <w:sz w:val="16"/>
              <w:szCs w:val="22"/>
            </w:rPr>
            <w:t>APROBO</w:t>
          </w:r>
        </w:p>
      </w:tc>
    </w:tr>
    <w:tr w:rsidR="002F45B7" w:rsidTr="002F45B7">
      <w:trPr>
        <w:trHeight w:val="454"/>
      </w:trPr>
      <w:tc>
        <w:tcPr>
          <w:tcW w:w="2705" w:type="dxa"/>
        </w:tcPr>
        <w:p w:rsidR="002F45B7" w:rsidRDefault="00592E7D" w:rsidP="002F45B7">
          <w:pPr>
            <w:pStyle w:val="Encabezado"/>
            <w:jc w:val="center"/>
            <w:rPr>
              <w:noProof/>
              <w:lang w:val="es-CO" w:eastAsia="es-CO"/>
            </w:rPr>
          </w:pPr>
          <w:r w:rsidRPr="00592E7D">
            <w:rPr>
              <w:rFonts w:ascii="Arial" w:hAnsi="Arial" w:cs="Arial"/>
              <w:b/>
              <w:sz w:val="16"/>
            </w:rPr>
            <w:t>PROFESIONAL OFICINA ASESORA DE PLANEACIÓN</w:t>
          </w:r>
        </w:p>
      </w:tc>
      <w:tc>
        <w:tcPr>
          <w:tcW w:w="4962" w:type="dxa"/>
          <w:vAlign w:val="center"/>
        </w:tcPr>
        <w:p w:rsidR="002F45B7" w:rsidRDefault="00592E7D" w:rsidP="002F45B7">
          <w:pPr>
            <w:pStyle w:val="Encabezado"/>
            <w:jc w:val="center"/>
            <w:rPr>
              <w:rFonts w:ascii="Arial" w:hAnsi="Arial" w:cs="Arial"/>
              <w:b/>
              <w:sz w:val="14"/>
            </w:rPr>
          </w:pPr>
          <w:r w:rsidRPr="00592E7D">
            <w:rPr>
              <w:rFonts w:ascii="Arial" w:hAnsi="Arial" w:cs="Arial"/>
              <w:b/>
              <w:sz w:val="16"/>
            </w:rPr>
            <w:t>PROFESIONAL OFICINA ASESORA DE PLANEACIÓN</w:t>
          </w:r>
        </w:p>
      </w:tc>
      <w:tc>
        <w:tcPr>
          <w:tcW w:w="2346" w:type="dxa"/>
          <w:vAlign w:val="center"/>
        </w:tcPr>
        <w:p w:rsidR="002F45B7" w:rsidRPr="00592E7D" w:rsidRDefault="00592E7D" w:rsidP="00592E7D">
          <w:pPr>
            <w:pStyle w:val="Encabezado"/>
            <w:jc w:val="center"/>
            <w:rPr>
              <w:rFonts w:ascii="Arial" w:hAnsi="Arial" w:cs="Arial"/>
              <w:b/>
              <w:sz w:val="16"/>
            </w:rPr>
          </w:pPr>
          <w:r>
            <w:rPr>
              <w:rFonts w:ascii="Arial" w:hAnsi="Arial" w:cs="Arial"/>
              <w:b/>
              <w:sz w:val="16"/>
            </w:rPr>
            <w:t xml:space="preserve">JEFE </w:t>
          </w:r>
          <w:r w:rsidRPr="00592E7D">
            <w:rPr>
              <w:rFonts w:ascii="Arial" w:hAnsi="Arial" w:cs="Arial"/>
              <w:b/>
              <w:sz w:val="16"/>
            </w:rPr>
            <w:t>OFICINA ASESORA DE PLANEACIÓN</w:t>
          </w:r>
        </w:p>
      </w:tc>
    </w:tr>
  </w:tbl>
  <w:p w:rsidR="00E72035" w:rsidRDefault="00E72035" w:rsidP="0022123A">
    <w:pPr>
      <w:pStyle w:val="Encabezado"/>
      <w:tabs>
        <w:tab w:val="clear" w:pos="8504"/>
        <w:tab w:val="left" w:pos="4956"/>
        <w:tab w:val="left" w:pos="5664"/>
        <w:tab w:val="left" w:pos="63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9776"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92E"/>
      </v:shape>
    </w:pict>
  </w:numPicBullet>
  <w:abstractNum w:abstractNumId="0">
    <w:nsid w:val="0E56294A"/>
    <w:multiLevelType w:val="hybridMultilevel"/>
    <w:tmpl w:val="7F10E9F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7AC51F9"/>
    <w:multiLevelType w:val="hybridMultilevel"/>
    <w:tmpl w:val="EDE884F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C3224F"/>
    <w:multiLevelType w:val="hybridMultilevel"/>
    <w:tmpl w:val="EBEAF10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CDE08E6"/>
    <w:multiLevelType w:val="hybridMultilevel"/>
    <w:tmpl w:val="1820036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107984"/>
    <w:multiLevelType w:val="hybridMultilevel"/>
    <w:tmpl w:val="FF10AF0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F7C2DC1"/>
    <w:multiLevelType w:val="hybridMultilevel"/>
    <w:tmpl w:val="D0669A4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55EE5F41"/>
    <w:multiLevelType w:val="hybridMultilevel"/>
    <w:tmpl w:val="37484256"/>
    <w:lvl w:ilvl="0" w:tplc="0C0A000F">
      <w:start w:val="1"/>
      <w:numFmt w:val="decimal"/>
      <w:lvlText w:val="%1."/>
      <w:lvlJc w:val="left"/>
      <w:pPr>
        <w:ind w:left="578" w:hanging="360"/>
      </w:p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2">
    <w:nsid w:val="5C9E54D8"/>
    <w:multiLevelType w:val="hybridMultilevel"/>
    <w:tmpl w:val="3AA8921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nsid w:val="65610143"/>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3"/>
  </w:num>
  <w:num w:numId="2">
    <w:abstractNumId w:val="1"/>
  </w:num>
  <w:num w:numId="3">
    <w:abstractNumId w:val="4"/>
  </w:num>
  <w:num w:numId="4">
    <w:abstractNumId w:val="9"/>
  </w:num>
  <w:num w:numId="5">
    <w:abstractNumId w:val="15"/>
  </w:num>
  <w:num w:numId="6">
    <w:abstractNumId w:val="10"/>
  </w:num>
  <w:num w:numId="7">
    <w:abstractNumId w:val="7"/>
  </w:num>
  <w:num w:numId="8">
    <w:abstractNumId w:val="11"/>
  </w:num>
  <w:num w:numId="9">
    <w:abstractNumId w:val="14"/>
  </w:num>
  <w:num w:numId="10">
    <w:abstractNumId w:val="8"/>
  </w:num>
  <w:num w:numId="11">
    <w:abstractNumId w:val="0"/>
  </w:num>
  <w:num w:numId="12">
    <w:abstractNumId w:val="2"/>
  </w:num>
  <w:num w:numId="13">
    <w:abstractNumId w:val="3"/>
  </w:num>
  <w:num w:numId="14">
    <w:abstractNumId w:val="5"/>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35906"/>
    <w:rsid w:val="00075304"/>
    <w:rsid w:val="00084629"/>
    <w:rsid w:val="00096A9C"/>
    <w:rsid w:val="000A3C94"/>
    <w:rsid w:val="000B6F34"/>
    <w:rsid w:val="000C00E8"/>
    <w:rsid w:val="000D5FE0"/>
    <w:rsid w:val="000F1D5D"/>
    <w:rsid w:val="000F539E"/>
    <w:rsid w:val="00110BEE"/>
    <w:rsid w:val="00137487"/>
    <w:rsid w:val="00145604"/>
    <w:rsid w:val="00151DFC"/>
    <w:rsid w:val="00166B8B"/>
    <w:rsid w:val="0017127A"/>
    <w:rsid w:val="00174DB0"/>
    <w:rsid w:val="00177334"/>
    <w:rsid w:val="00181E0B"/>
    <w:rsid w:val="00187F9F"/>
    <w:rsid w:val="00190F34"/>
    <w:rsid w:val="001942E2"/>
    <w:rsid w:val="001B3AE0"/>
    <w:rsid w:val="001B66D8"/>
    <w:rsid w:val="002006B0"/>
    <w:rsid w:val="0022123A"/>
    <w:rsid w:val="00223FCF"/>
    <w:rsid w:val="0023034C"/>
    <w:rsid w:val="00244CA1"/>
    <w:rsid w:val="0024787C"/>
    <w:rsid w:val="00260188"/>
    <w:rsid w:val="002612E5"/>
    <w:rsid w:val="00262034"/>
    <w:rsid w:val="0027751C"/>
    <w:rsid w:val="002938D0"/>
    <w:rsid w:val="002A08EF"/>
    <w:rsid w:val="002C241F"/>
    <w:rsid w:val="002E4DD0"/>
    <w:rsid w:val="002F2E76"/>
    <w:rsid w:val="002F45B7"/>
    <w:rsid w:val="00315DEC"/>
    <w:rsid w:val="00327D50"/>
    <w:rsid w:val="00330E79"/>
    <w:rsid w:val="00332CC0"/>
    <w:rsid w:val="00345328"/>
    <w:rsid w:val="003653B5"/>
    <w:rsid w:val="00377591"/>
    <w:rsid w:val="003900A2"/>
    <w:rsid w:val="003B7FFD"/>
    <w:rsid w:val="003D265E"/>
    <w:rsid w:val="003F0155"/>
    <w:rsid w:val="00433D06"/>
    <w:rsid w:val="004806A4"/>
    <w:rsid w:val="005174B1"/>
    <w:rsid w:val="00592E7D"/>
    <w:rsid w:val="005A3842"/>
    <w:rsid w:val="005D5EC5"/>
    <w:rsid w:val="005E6CDC"/>
    <w:rsid w:val="00614832"/>
    <w:rsid w:val="00614BA9"/>
    <w:rsid w:val="00617E02"/>
    <w:rsid w:val="00636D5B"/>
    <w:rsid w:val="00643B53"/>
    <w:rsid w:val="00657EEC"/>
    <w:rsid w:val="006A6B5D"/>
    <w:rsid w:val="006B5344"/>
    <w:rsid w:val="006B53A1"/>
    <w:rsid w:val="00704B2C"/>
    <w:rsid w:val="00721538"/>
    <w:rsid w:val="0072262D"/>
    <w:rsid w:val="0073750F"/>
    <w:rsid w:val="00751137"/>
    <w:rsid w:val="0076015E"/>
    <w:rsid w:val="0079015C"/>
    <w:rsid w:val="00792049"/>
    <w:rsid w:val="007B41D7"/>
    <w:rsid w:val="007D58DF"/>
    <w:rsid w:val="007D79DA"/>
    <w:rsid w:val="00835087"/>
    <w:rsid w:val="00837CEA"/>
    <w:rsid w:val="008541CC"/>
    <w:rsid w:val="00864217"/>
    <w:rsid w:val="00872468"/>
    <w:rsid w:val="008803B7"/>
    <w:rsid w:val="008A657A"/>
    <w:rsid w:val="008A7E3B"/>
    <w:rsid w:val="008C0846"/>
    <w:rsid w:val="008D7AF3"/>
    <w:rsid w:val="008E1766"/>
    <w:rsid w:val="008E1C20"/>
    <w:rsid w:val="008E3801"/>
    <w:rsid w:val="00914524"/>
    <w:rsid w:val="009473E6"/>
    <w:rsid w:val="00955B94"/>
    <w:rsid w:val="0096546C"/>
    <w:rsid w:val="0097532C"/>
    <w:rsid w:val="0097776E"/>
    <w:rsid w:val="009C6F9B"/>
    <w:rsid w:val="009D7818"/>
    <w:rsid w:val="009E0C76"/>
    <w:rsid w:val="009E22F1"/>
    <w:rsid w:val="009E3205"/>
    <w:rsid w:val="00A00E59"/>
    <w:rsid w:val="00A16F07"/>
    <w:rsid w:val="00A4098B"/>
    <w:rsid w:val="00A474AF"/>
    <w:rsid w:val="00A50231"/>
    <w:rsid w:val="00A53B74"/>
    <w:rsid w:val="00A544CE"/>
    <w:rsid w:val="00A56495"/>
    <w:rsid w:val="00A82B2F"/>
    <w:rsid w:val="00A83DB4"/>
    <w:rsid w:val="00B24A91"/>
    <w:rsid w:val="00B349DE"/>
    <w:rsid w:val="00B40884"/>
    <w:rsid w:val="00B73B72"/>
    <w:rsid w:val="00B91F95"/>
    <w:rsid w:val="00BB2D1B"/>
    <w:rsid w:val="00BB64FD"/>
    <w:rsid w:val="00BC0D1E"/>
    <w:rsid w:val="00BD027D"/>
    <w:rsid w:val="00BD2535"/>
    <w:rsid w:val="00C218F4"/>
    <w:rsid w:val="00C22560"/>
    <w:rsid w:val="00C2751D"/>
    <w:rsid w:val="00C5584F"/>
    <w:rsid w:val="00C55B7B"/>
    <w:rsid w:val="00C6160D"/>
    <w:rsid w:val="00C87C6F"/>
    <w:rsid w:val="00C97A50"/>
    <w:rsid w:val="00CC1F78"/>
    <w:rsid w:val="00CD0112"/>
    <w:rsid w:val="00CD73A2"/>
    <w:rsid w:val="00CD7616"/>
    <w:rsid w:val="00CE11E6"/>
    <w:rsid w:val="00CF1E3B"/>
    <w:rsid w:val="00CF526F"/>
    <w:rsid w:val="00D06DB3"/>
    <w:rsid w:val="00D45786"/>
    <w:rsid w:val="00D56A39"/>
    <w:rsid w:val="00D60CE9"/>
    <w:rsid w:val="00D6225E"/>
    <w:rsid w:val="00D73F0B"/>
    <w:rsid w:val="00D84A48"/>
    <w:rsid w:val="00DF7F68"/>
    <w:rsid w:val="00E02216"/>
    <w:rsid w:val="00E52BA4"/>
    <w:rsid w:val="00E57A65"/>
    <w:rsid w:val="00E72035"/>
    <w:rsid w:val="00E73C1B"/>
    <w:rsid w:val="00E82F7C"/>
    <w:rsid w:val="00E94E1C"/>
    <w:rsid w:val="00EA189F"/>
    <w:rsid w:val="00EB2102"/>
    <w:rsid w:val="00ED66AB"/>
    <w:rsid w:val="00F338AD"/>
    <w:rsid w:val="00F65943"/>
    <w:rsid w:val="00F65D55"/>
    <w:rsid w:val="00FE239D"/>
    <w:rsid w:val="00FF32A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E5CF0F0-D6C1-40B9-A565-33E9D530F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181E0B"/>
    <w:pPr>
      <w:keepNext/>
      <w:spacing w:after="0"/>
      <w:jc w:val="right"/>
      <w:outlineLvl w:val="0"/>
    </w:pPr>
    <w:rPr>
      <w:rFonts w:ascii="Arial Narrow" w:eastAsia="Times New Roman" w:hAnsi="Arial Narrow"/>
      <w:b/>
      <w:bCs/>
      <w:sz w:val="1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character" w:customStyle="1" w:styleId="Ttulo1Car">
    <w:name w:val="Título 1 Car"/>
    <w:basedOn w:val="Fuentedeprrafopredeter"/>
    <w:link w:val="Ttulo1"/>
    <w:rsid w:val="00181E0B"/>
    <w:rPr>
      <w:rFonts w:ascii="Arial Narrow" w:eastAsia="Times New Roman" w:hAnsi="Arial Narrow"/>
      <w:b/>
      <w:bCs/>
      <w:sz w:val="14"/>
      <w:szCs w:val="24"/>
    </w:rPr>
  </w:style>
  <w:style w:type="character" w:styleId="Hipervnculo">
    <w:name w:val="Hyperlink"/>
    <w:uiPriority w:val="99"/>
    <w:rsid w:val="00181E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2.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2" Type="http://schemas.openxmlformats.org/officeDocument/2006/relationships/image" Target="cid:image001.png@01D190DC.81E1F890" TargetMode="External"/><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2068</Words>
  <Characters>11377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13419</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Karyna Tietje Chivata</cp:lastModifiedBy>
  <cp:revision>2</cp:revision>
  <dcterms:created xsi:type="dcterms:W3CDTF">2016-04-29T18:41:00Z</dcterms:created>
  <dcterms:modified xsi:type="dcterms:W3CDTF">2016-04-29T18:41:00Z</dcterms:modified>
</cp:coreProperties>
</file>