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21" w:rsidRPr="00862698" w:rsidRDefault="008E7321" w:rsidP="003D6741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0"/>
        </w:tabs>
        <w:jc w:val="center"/>
        <w:rPr>
          <w:rFonts w:asciiTheme="minorHAnsi" w:hAnsiTheme="minorHAnsi"/>
          <w:b w:val="0"/>
          <w:caps/>
          <w:sz w:val="18"/>
          <w:szCs w:val="18"/>
        </w:rPr>
      </w:pPr>
    </w:p>
    <w:p w:rsidR="00E0557A" w:rsidRPr="00862698" w:rsidRDefault="00E0557A" w:rsidP="003D6741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0"/>
        </w:tabs>
        <w:jc w:val="center"/>
        <w:rPr>
          <w:rFonts w:asciiTheme="minorHAnsi" w:hAnsiTheme="minorHAnsi" w:cs="Arial"/>
          <w:sz w:val="12"/>
          <w:szCs w:val="10"/>
        </w:rPr>
      </w:pPr>
      <w:bookmarkStart w:id="0" w:name="_GoBack"/>
      <w:bookmarkEnd w:id="0"/>
      <w:r w:rsidRPr="00862698">
        <w:rPr>
          <w:rFonts w:asciiTheme="minorHAnsi" w:hAnsiTheme="minorHAnsi"/>
          <w:b w:val="0"/>
          <w:caps/>
          <w:sz w:val="20"/>
          <w:szCs w:val="18"/>
        </w:rPr>
        <w:t>ACUERDO DE GESTIÓN ENTRE EL SUPERIOR JERÁRQUICO</w:t>
      </w:r>
      <w:r w:rsidR="002022D8">
        <w:rPr>
          <w:rFonts w:asciiTheme="minorHAnsi" w:hAnsiTheme="minorHAnsi"/>
          <w:b w:val="0"/>
          <w:caps/>
          <w:sz w:val="20"/>
          <w:szCs w:val="18"/>
        </w:rPr>
        <w:t xml:space="preserve"> </w:t>
      </w:r>
      <w:r w:rsidR="002022D8">
        <w:rPr>
          <w:rFonts w:asciiTheme="minorHAnsi" w:hAnsiTheme="minorHAnsi"/>
          <w:caps/>
          <w:sz w:val="20"/>
          <w:szCs w:val="18"/>
          <w:u w:val="single"/>
        </w:rPr>
        <w:t>XXXXXX</w:t>
      </w:r>
      <w:r w:rsidRPr="00862698">
        <w:rPr>
          <w:rFonts w:asciiTheme="minorHAnsi" w:hAnsiTheme="minorHAnsi"/>
          <w:b w:val="0"/>
          <w:caps/>
          <w:sz w:val="20"/>
          <w:szCs w:val="18"/>
        </w:rPr>
        <w:t xml:space="preserve"> Y EL GERENTE PÚBLICO </w:t>
      </w:r>
      <w:r w:rsidR="00913702">
        <w:rPr>
          <w:rFonts w:asciiTheme="minorHAnsi" w:hAnsiTheme="minorHAnsi"/>
          <w:caps/>
          <w:sz w:val="20"/>
          <w:szCs w:val="18"/>
          <w:u w:val="single"/>
        </w:rPr>
        <w:t>XXXXXXXXXX</w:t>
      </w:r>
    </w:p>
    <w:p w:rsidR="00FE283C" w:rsidRPr="00862698" w:rsidRDefault="00FE283C" w:rsidP="003D6741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0"/>
        </w:tabs>
        <w:jc w:val="both"/>
        <w:rPr>
          <w:rFonts w:asciiTheme="minorHAnsi" w:hAnsiTheme="minorHAnsi" w:cs="Arial"/>
          <w:sz w:val="20"/>
          <w:szCs w:val="18"/>
        </w:rPr>
      </w:pPr>
    </w:p>
    <w:p w:rsidR="00E0557A" w:rsidRPr="00862698" w:rsidRDefault="00E0557A" w:rsidP="00913702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0"/>
        </w:tabs>
        <w:jc w:val="both"/>
        <w:rPr>
          <w:rFonts w:asciiTheme="minorHAnsi" w:hAnsiTheme="minorHAnsi" w:cs="Arial"/>
          <w:sz w:val="20"/>
          <w:szCs w:val="18"/>
        </w:rPr>
      </w:pPr>
      <w:r w:rsidRPr="00862698">
        <w:rPr>
          <w:rFonts w:asciiTheme="minorHAnsi" w:hAnsiTheme="minorHAnsi" w:cs="Arial"/>
          <w:sz w:val="20"/>
          <w:szCs w:val="18"/>
        </w:rPr>
        <w:t>En la ciudad de Bogotá D.C., el día</w:t>
      </w:r>
      <w:r w:rsidR="003D6741">
        <w:rPr>
          <w:rFonts w:asciiTheme="minorHAnsi" w:hAnsiTheme="minorHAnsi" w:cs="Arial"/>
          <w:sz w:val="20"/>
          <w:szCs w:val="18"/>
        </w:rPr>
        <w:t xml:space="preserve"> </w:t>
      </w:r>
      <w:r w:rsidR="002022D8">
        <w:rPr>
          <w:rFonts w:asciiTheme="minorHAnsi" w:hAnsiTheme="minorHAnsi" w:cs="Arial"/>
          <w:sz w:val="20"/>
          <w:szCs w:val="18"/>
        </w:rPr>
        <w:t>XX</w:t>
      </w:r>
      <w:r w:rsidR="003D6741">
        <w:rPr>
          <w:rFonts w:asciiTheme="minorHAnsi" w:hAnsiTheme="minorHAnsi" w:cs="Arial"/>
          <w:sz w:val="20"/>
          <w:szCs w:val="18"/>
        </w:rPr>
        <w:t xml:space="preserve"> </w:t>
      </w:r>
      <w:r w:rsidRPr="00862698">
        <w:rPr>
          <w:rFonts w:asciiTheme="minorHAnsi" w:hAnsiTheme="minorHAnsi" w:cs="Arial"/>
          <w:sz w:val="20"/>
          <w:szCs w:val="18"/>
        </w:rPr>
        <w:t xml:space="preserve">del mes de </w:t>
      </w:r>
      <w:r w:rsidR="002022D8">
        <w:rPr>
          <w:rFonts w:asciiTheme="minorHAnsi" w:hAnsiTheme="minorHAnsi" w:cs="Arial"/>
          <w:sz w:val="20"/>
          <w:szCs w:val="18"/>
        </w:rPr>
        <w:t>XXXX</w:t>
      </w:r>
      <w:r w:rsidRPr="00862698">
        <w:rPr>
          <w:rFonts w:asciiTheme="minorHAnsi" w:hAnsiTheme="minorHAnsi" w:cs="Arial"/>
          <w:sz w:val="20"/>
          <w:szCs w:val="18"/>
        </w:rPr>
        <w:t xml:space="preserve">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de </w:t>
      </w:r>
      <w:r w:rsidR="002022D8">
        <w:rPr>
          <w:rFonts w:asciiTheme="minorHAnsi" w:hAnsiTheme="minorHAnsi" w:cs="Arial"/>
          <w:sz w:val="20"/>
          <w:szCs w:val="18"/>
          <w:lang w:val="es-MX"/>
        </w:rPr>
        <w:t>XXXX</w:t>
      </w:r>
      <w:r w:rsidRPr="00862698">
        <w:rPr>
          <w:rFonts w:asciiTheme="minorHAnsi" w:hAnsiTheme="minorHAnsi" w:cs="Arial"/>
          <w:sz w:val="20"/>
          <w:szCs w:val="18"/>
        </w:rPr>
        <w:t xml:space="preserve">, se reúnen, titular del cargo de </w:t>
      </w:r>
      <w:r w:rsidR="002022D8">
        <w:rPr>
          <w:rFonts w:asciiTheme="minorHAnsi" w:hAnsiTheme="minorHAnsi" w:cs="Arial"/>
          <w:sz w:val="20"/>
          <w:szCs w:val="18"/>
        </w:rPr>
        <w:t>XXXXXXXXX</w:t>
      </w:r>
      <w:r w:rsidRPr="00862698">
        <w:rPr>
          <w:rFonts w:asciiTheme="minorHAnsi" w:hAnsiTheme="minorHAnsi" w:cs="Arial"/>
          <w:sz w:val="20"/>
          <w:szCs w:val="18"/>
        </w:rPr>
        <w:t xml:space="preserve"> </w:t>
      </w:r>
      <w:r w:rsidR="002022D8">
        <w:rPr>
          <w:rFonts w:asciiTheme="minorHAnsi" w:hAnsiTheme="minorHAnsi"/>
          <w:b w:val="0"/>
          <w:caps/>
          <w:sz w:val="20"/>
          <w:szCs w:val="18"/>
          <w:u w:val="single"/>
        </w:rPr>
        <w:t>XXXXXXXXXXX</w:t>
      </w:r>
      <w:r w:rsidRPr="00862698">
        <w:rPr>
          <w:rFonts w:asciiTheme="minorHAnsi" w:hAnsiTheme="minorHAnsi" w:cs="Arial"/>
          <w:b w:val="0"/>
          <w:sz w:val="20"/>
          <w:szCs w:val="18"/>
        </w:rPr>
        <w:t>,</w:t>
      </w:r>
      <w:r w:rsidRPr="00862698">
        <w:rPr>
          <w:rFonts w:asciiTheme="minorHAnsi" w:hAnsiTheme="minorHAnsi" w:cs="Arial"/>
          <w:sz w:val="20"/>
          <w:szCs w:val="18"/>
        </w:rPr>
        <w:t xml:space="preserve"> en adelante superior jerárquico, y </w:t>
      </w:r>
      <w:r w:rsidR="00EA32F6" w:rsidRPr="00862698">
        <w:rPr>
          <w:rFonts w:asciiTheme="minorHAnsi" w:hAnsiTheme="minorHAnsi" w:cs="Arial"/>
          <w:b w:val="0"/>
          <w:sz w:val="20"/>
          <w:szCs w:val="18"/>
        </w:rPr>
        <w:t xml:space="preserve"> </w:t>
      </w:r>
      <w:r w:rsidR="00913702">
        <w:rPr>
          <w:rFonts w:asciiTheme="minorHAnsi" w:hAnsiTheme="minorHAnsi"/>
          <w:b w:val="0"/>
          <w:caps/>
          <w:sz w:val="20"/>
          <w:szCs w:val="18"/>
          <w:u w:val="single"/>
        </w:rPr>
        <w:t>XXXXXXXXX</w:t>
      </w:r>
      <w:r w:rsidR="003D6741">
        <w:rPr>
          <w:rFonts w:asciiTheme="minorHAnsi" w:hAnsiTheme="minorHAnsi"/>
          <w:caps/>
          <w:sz w:val="20"/>
          <w:szCs w:val="18"/>
          <w:u w:val="single"/>
        </w:rPr>
        <w:t xml:space="preserve"> </w:t>
      </w:r>
      <w:r w:rsidRPr="00862698">
        <w:rPr>
          <w:rFonts w:asciiTheme="minorHAnsi" w:hAnsiTheme="minorHAnsi" w:cs="Arial"/>
          <w:b w:val="0"/>
          <w:sz w:val="20"/>
          <w:szCs w:val="18"/>
        </w:rPr>
        <w:t xml:space="preserve">titular del </w:t>
      </w:r>
      <w:r w:rsidR="00C34128" w:rsidRPr="00862698">
        <w:rPr>
          <w:rFonts w:asciiTheme="minorHAnsi" w:hAnsiTheme="minorHAnsi" w:cs="Arial"/>
          <w:b w:val="0"/>
          <w:sz w:val="20"/>
          <w:szCs w:val="18"/>
        </w:rPr>
        <w:t>cargo de</w:t>
      </w:r>
      <w:r w:rsidR="00FE283C" w:rsidRPr="00862698">
        <w:rPr>
          <w:rFonts w:asciiTheme="minorHAnsi" w:hAnsiTheme="minorHAnsi" w:cs="Arial"/>
          <w:b w:val="0"/>
          <w:sz w:val="20"/>
          <w:szCs w:val="18"/>
        </w:rPr>
        <w:t xml:space="preserve"> </w:t>
      </w:r>
      <w:r w:rsidR="002022D8">
        <w:rPr>
          <w:rFonts w:asciiTheme="minorHAnsi" w:hAnsiTheme="minorHAnsi"/>
          <w:b w:val="0"/>
          <w:caps/>
          <w:sz w:val="20"/>
          <w:szCs w:val="18"/>
          <w:u w:val="single"/>
        </w:rPr>
        <w:t>XXXXXXXXXXX</w:t>
      </w:r>
      <w:r w:rsidRPr="00862698">
        <w:rPr>
          <w:rFonts w:asciiTheme="minorHAnsi" w:hAnsiTheme="minorHAnsi" w:cs="Arial"/>
          <w:sz w:val="20"/>
          <w:szCs w:val="18"/>
        </w:rPr>
        <w:t>,</w:t>
      </w:r>
      <w:r w:rsidRPr="00862698">
        <w:rPr>
          <w:rFonts w:asciiTheme="minorHAnsi" w:hAnsiTheme="minorHAnsi" w:cs="Arial"/>
          <w:b w:val="0"/>
          <w:sz w:val="20"/>
          <w:szCs w:val="18"/>
        </w:rPr>
        <w:t xml:space="preserve"> en adelante gerente público, a efectos de suscribir el presente ACUERDO DE GESTIÓN</w:t>
      </w:r>
      <w:r w:rsidRPr="00862698">
        <w:rPr>
          <w:rFonts w:asciiTheme="minorHAnsi" w:hAnsiTheme="minorHAnsi" w:cs="Arial"/>
          <w:sz w:val="20"/>
          <w:szCs w:val="18"/>
        </w:rPr>
        <w:t xml:space="preserve">.   </w:t>
      </w:r>
    </w:p>
    <w:p w:rsidR="00E0557A" w:rsidRPr="00862698" w:rsidRDefault="00E0557A" w:rsidP="003D6741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</w:rPr>
      </w:pPr>
    </w:p>
    <w:p w:rsidR="00E0557A" w:rsidRPr="00862698" w:rsidRDefault="00E0557A" w:rsidP="003D6741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</w:rPr>
      </w:pPr>
      <w:r w:rsidRPr="00862698">
        <w:rPr>
          <w:rFonts w:asciiTheme="minorHAnsi" w:hAnsiTheme="minorHAnsi" w:cs="Arial"/>
          <w:sz w:val="20"/>
          <w:szCs w:val="18"/>
        </w:rPr>
        <w:t>Las partes que suscriben este acuerdo lo hacen con el fin de dar cumplimiento a la Ley 909 de 2004 “Por la cual se expiden normas que regulan el empleo público, la carrera administrativa, gerencia pública y se dictan otras disposiciones” Título VIII De los principios de la Gerencia Pública en la Administración; Articulo 50 Acuerdo de Gestión y su Decreto 1227 de 2005 “Por el cual se reglamenta parcialmente la Ley 909 de 2004 y el Decreto-Ley 1567 de 1998”; Título VIII Gerencia Pública; Artículos 102 al 109 Acuerdos de Gestión para los Gerentes Públicos.</w:t>
      </w:r>
    </w:p>
    <w:p w:rsidR="00E0557A" w:rsidRPr="00862698" w:rsidRDefault="00E0557A" w:rsidP="003D6741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</w:rPr>
      </w:pPr>
    </w:p>
    <w:p w:rsidR="00E0557A" w:rsidRPr="00862698" w:rsidRDefault="00E0557A" w:rsidP="003D6741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</w:rPr>
      </w:pPr>
      <w:r w:rsidRPr="00862698">
        <w:rPr>
          <w:rFonts w:asciiTheme="minorHAnsi" w:hAnsiTheme="minorHAnsi" w:cs="Arial"/>
          <w:sz w:val="20"/>
          <w:szCs w:val="18"/>
        </w:rPr>
        <w:t>Las cláusulas que regirán el presente ACUERDO son: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  <w:lang w:val="es-MX"/>
        </w:rPr>
      </w:pPr>
    </w:p>
    <w:p w:rsidR="009E42D2" w:rsidRPr="00862698" w:rsidRDefault="009E42D2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  <w:lang w:val="es-MX"/>
        </w:rPr>
        <w:t>PRIMERA:</w:t>
      </w:r>
      <w:r w:rsidRPr="00862698">
        <w:rPr>
          <w:rFonts w:asciiTheme="minorHAnsi" w:hAnsiTheme="minorHAnsi" w:cs="Arial"/>
          <w:sz w:val="20"/>
          <w:szCs w:val="18"/>
        </w:rPr>
        <w:t xml:space="preserve"> El ACUERDO implica la voluntad expresa del gerente público de trabajar permanentemente por el mejoramiento continuo de los procesos, asegurar la transparencia y la calidad de los productos y servicios orientados a </w:t>
      </w:r>
      <w:r w:rsidR="00C34128" w:rsidRPr="00862698">
        <w:rPr>
          <w:rFonts w:asciiTheme="minorHAnsi" w:hAnsiTheme="minorHAnsi" w:cs="Arial"/>
          <w:sz w:val="20"/>
          <w:szCs w:val="18"/>
        </w:rPr>
        <w:t>lograr la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atención, asistencia y reparación integral a las víctimas del conflicto armado.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</w:rPr>
      </w:pPr>
      <w:r w:rsidRPr="00862698">
        <w:rPr>
          <w:rFonts w:asciiTheme="minorHAnsi" w:hAnsiTheme="minorHAnsi" w:cs="Arial"/>
          <w:sz w:val="20"/>
          <w:szCs w:val="18"/>
        </w:rPr>
        <w:t xml:space="preserve">SEGUNDA: El gerente público, se compromete a trabajar para 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la atención, asistencia y reparación integral a las víctimas del conflicto armado, con garantía de no repetición, con el compromiso de reconocer a las </w:t>
      </w:r>
      <w:r w:rsidR="009E42D2" w:rsidRPr="00862698">
        <w:rPr>
          <w:rFonts w:asciiTheme="minorHAnsi" w:hAnsiTheme="minorHAnsi" w:cs="Arial"/>
          <w:sz w:val="20"/>
          <w:szCs w:val="18"/>
          <w:lang w:val="es-MX"/>
        </w:rPr>
        <w:t>víctima</w:t>
      </w:r>
      <w:r w:rsidRPr="00862698">
        <w:rPr>
          <w:rFonts w:asciiTheme="minorHAnsi" w:hAnsiTheme="minorHAnsi" w:cs="Arial"/>
          <w:sz w:val="20"/>
          <w:szCs w:val="18"/>
          <w:lang w:val="es-MX"/>
        </w:rPr>
        <w:t>s su condición y dignificarla a través de la materialización de sus derechos constitucionales</w:t>
      </w:r>
      <w:r w:rsidRPr="00862698">
        <w:rPr>
          <w:rFonts w:asciiTheme="minorHAnsi" w:hAnsiTheme="minorHAnsi" w:cs="Arial"/>
          <w:sz w:val="20"/>
          <w:szCs w:val="18"/>
        </w:rPr>
        <w:t xml:space="preserve"> y a alcanzar los resultados definidos en el Mapa Estratégico </w:t>
      </w:r>
      <w:r w:rsidR="00674812" w:rsidRPr="00550ECD">
        <w:rPr>
          <w:rFonts w:asciiTheme="minorHAnsi" w:hAnsiTheme="minorHAnsi" w:cs="Arial"/>
          <w:sz w:val="20"/>
          <w:szCs w:val="18"/>
          <w:u w:val="single"/>
        </w:rPr>
        <w:t>XXXX</w:t>
      </w:r>
      <w:r w:rsidRPr="00550ECD">
        <w:rPr>
          <w:rFonts w:asciiTheme="minorHAnsi" w:hAnsiTheme="minorHAnsi" w:cs="Arial"/>
          <w:sz w:val="20"/>
          <w:szCs w:val="18"/>
          <w:u w:val="single"/>
        </w:rPr>
        <w:t xml:space="preserve"> - </w:t>
      </w:r>
      <w:r w:rsidR="00674812" w:rsidRPr="00550ECD">
        <w:rPr>
          <w:rFonts w:asciiTheme="minorHAnsi" w:hAnsiTheme="minorHAnsi" w:cs="Arial"/>
          <w:sz w:val="20"/>
          <w:szCs w:val="18"/>
          <w:u w:val="single"/>
        </w:rPr>
        <w:t>XXX</w:t>
      </w:r>
      <w:r w:rsidRPr="00862698">
        <w:rPr>
          <w:rFonts w:asciiTheme="minorHAnsi" w:hAnsiTheme="minorHAnsi" w:cs="Arial"/>
          <w:sz w:val="20"/>
          <w:szCs w:val="18"/>
        </w:rPr>
        <w:t xml:space="preserve">; así mismo, se compromete a poner a disposición de la entidad sus habilidades técnicas y gerenciales para contribuir al logro de los objetivos institucionales en una organización que aprende orientada a resultados. 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</w:rPr>
        <w:t xml:space="preserve">TERCERA: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El superior jerárquico se compromete a apoyar al </w:t>
      </w:r>
      <w:r w:rsidRPr="00862698">
        <w:rPr>
          <w:rFonts w:asciiTheme="minorHAnsi" w:hAnsiTheme="minorHAnsi" w:cs="Arial"/>
          <w:sz w:val="20"/>
          <w:szCs w:val="18"/>
        </w:rPr>
        <w:t xml:space="preserve">gerente público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para adelantar los compromisos pactados en este ACUERDO, dando las instrucciones, definiendo las políticas y suministrando la información y los recursos necesarios para el cumplimiento de lo pactado. 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  <w:lang w:val="es-MX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CUARTA: Cuando se trate de proyectos financiados con recursos de inversión, la concreción de los compromisos asumidos por el </w:t>
      </w:r>
      <w:r w:rsidRPr="00862698">
        <w:rPr>
          <w:rFonts w:asciiTheme="minorHAnsi" w:hAnsiTheme="minorHAnsi" w:cs="Arial"/>
          <w:sz w:val="20"/>
          <w:szCs w:val="18"/>
        </w:rPr>
        <w:t xml:space="preserve">gerente público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en el presente </w:t>
      </w:r>
      <w:r w:rsidRPr="00862698">
        <w:rPr>
          <w:rFonts w:asciiTheme="minorHAnsi" w:hAnsiTheme="minorHAnsi" w:cs="Arial"/>
          <w:caps/>
          <w:sz w:val="20"/>
          <w:szCs w:val="18"/>
          <w:lang w:val="es-MX"/>
        </w:rPr>
        <w:t>Acuerdo,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quedará sujeta a la disponibilidad de los recursos presupuestales necesarios para la ejecución de los mismos. 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7513"/>
        </w:tabs>
        <w:jc w:val="both"/>
        <w:rPr>
          <w:rFonts w:asciiTheme="minorHAnsi" w:hAnsiTheme="minorHAnsi" w:cs="Arial"/>
          <w:sz w:val="12"/>
          <w:szCs w:val="10"/>
          <w:lang w:val="es-MX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7513"/>
        </w:tabs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QUINTA: El presente </w:t>
      </w:r>
      <w:r w:rsidRPr="00862698">
        <w:rPr>
          <w:rFonts w:asciiTheme="minorHAnsi" w:hAnsiTheme="minorHAnsi" w:cs="Arial"/>
          <w:caps/>
          <w:sz w:val="20"/>
          <w:szCs w:val="18"/>
          <w:lang w:val="es-MX"/>
        </w:rPr>
        <w:t xml:space="preserve">Acuerdo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>será objeto de una evaluación al finalizar la vigencia y de seguimiento permanente. Dicha evaluación y seguimiento se realizarán sobre la base de indicadores de calidad, oportunidad y cantidad; las habilidades gerenciales serán objeto de retroalimentación cualitativa por parte del evaluador, para lo cual se utilizará el Formato de Evaluación que hace parte constitutiva de este ACUERDO.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7513"/>
        </w:tabs>
        <w:jc w:val="both"/>
        <w:rPr>
          <w:rFonts w:asciiTheme="minorHAnsi" w:hAnsiTheme="minorHAnsi" w:cs="Arial"/>
          <w:sz w:val="12"/>
          <w:szCs w:val="10"/>
          <w:lang w:val="es-MX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tabs>
          <w:tab w:val="left" w:pos="9356"/>
        </w:tabs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SEXTA: Medios de Verificación.  Para la evaluación y el seguimiento del presente </w:t>
      </w:r>
      <w:r w:rsidRPr="00862698">
        <w:rPr>
          <w:rFonts w:asciiTheme="minorHAnsi" w:hAnsiTheme="minorHAnsi" w:cs="Arial"/>
          <w:caps/>
          <w:sz w:val="20"/>
          <w:szCs w:val="18"/>
          <w:lang w:val="es-MX"/>
        </w:rPr>
        <w:t>Acuerdo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se utilizarán como medios de verificación los informes de seguimiento, elaborados durante la vigencia por la Oficina Asesora de Planeación.  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  <w:lang w:val="es-MX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SÉPTIMA: Las partes suscriben el presente ACUERDO DE GESTIÓN a partir del </w:t>
      </w:r>
      <w:proofErr w:type="spellStart"/>
      <w:r w:rsidR="002022D8">
        <w:rPr>
          <w:rFonts w:asciiTheme="minorHAnsi" w:hAnsiTheme="minorHAnsi" w:cs="Arial"/>
          <w:b/>
          <w:sz w:val="20"/>
          <w:szCs w:val="18"/>
          <w:u w:val="single"/>
          <w:lang w:val="es-MX"/>
        </w:rPr>
        <w:t>xxxx</w:t>
      </w:r>
      <w:proofErr w:type="spellEnd"/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de </w:t>
      </w:r>
      <w:proofErr w:type="spellStart"/>
      <w:r w:rsidR="002022D8">
        <w:rPr>
          <w:rFonts w:asciiTheme="minorHAnsi" w:hAnsiTheme="minorHAnsi" w:cs="Arial"/>
          <w:b/>
          <w:sz w:val="20"/>
          <w:szCs w:val="18"/>
          <w:u w:val="single"/>
          <w:lang w:val="es-MX"/>
        </w:rPr>
        <w:t>xxxxxx</w:t>
      </w:r>
      <w:proofErr w:type="spellEnd"/>
      <w:r w:rsidR="00862698" w:rsidRPr="00862698">
        <w:rPr>
          <w:rFonts w:asciiTheme="minorHAnsi" w:hAnsiTheme="minorHAnsi" w:cs="Arial"/>
          <w:sz w:val="20"/>
          <w:szCs w:val="18"/>
          <w:lang w:val="es-MX"/>
        </w:rPr>
        <w:t xml:space="preserve"> de </w:t>
      </w:r>
      <w:proofErr w:type="spellStart"/>
      <w:r w:rsidR="002022D8">
        <w:rPr>
          <w:rFonts w:asciiTheme="minorHAnsi" w:hAnsiTheme="minorHAnsi" w:cs="Arial"/>
          <w:b/>
          <w:sz w:val="20"/>
          <w:szCs w:val="18"/>
          <w:u w:val="single"/>
          <w:lang w:val="es-MX"/>
        </w:rPr>
        <w:t>xxxx</w:t>
      </w:r>
      <w:proofErr w:type="spellEnd"/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</w:t>
      </w:r>
      <w:r w:rsidR="00C34128" w:rsidRPr="00862698">
        <w:rPr>
          <w:rFonts w:asciiTheme="minorHAnsi" w:hAnsiTheme="minorHAnsi" w:cs="Arial"/>
          <w:sz w:val="20"/>
          <w:szCs w:val="18"/>
          <w:lang w:val="es-MX"/>
        </w:rPr>
        <w:t>y hasta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el </w:t>
      </w:r>
      <w:r w:rsidR="00461A3E">
        <w:rPr>
          <w:rFonts w:asciiTheme="minorHAnsi" w:hAnsiTheme="minorHAnsi" w:cs="Arial"/>
          <w:b/>
          <w:sz w:val="20"/>
          <w:szCs w:val="18"/>
          <w:u w:val="single"/>
          <w:lang w:val="es-MX"/>
        </w:rPr>
        <w:t>31</w:t>
      </w:r>
      <w:r w:rsidR="00C34128" w:rsidRPr="00862698">
        <w:rPr>
          <w:rFonts w:asciiTheme="minorHAnsi" w:hAnsiTheme="minorHAnsi" w:cs="Arial"/>
          <w:sz w:val="20"/>
          <w:szCs w:val="18"/>
          <w:lang w:val="es-MX"/>
        </w:rPr>
        <w:t xml:space="preserve"> de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</w:t>
      </w:r>
      <w:r w:rsidR="00461A3E" w:rsidRPr="00461A3E">
        <w:rPr>
          <w:rFonts w:asciiTheme="minorHAnsi" w:hAnsiTheme="minorHAnsi" w:cs="Arial"/>
          <w:b/>
          <w:sz w:val="20"/>
          <w:szCs w:val="18"/>
          <w:u w:val="single"/>
          <w:lang w:val="es-MX"/>
        </w:rPr>
        <w:t>DICIEMBRE</w:t>
      </w:r>
      <w:r w:rsidR="00C34128" w:rsidRPr="00862698">
        <w:rPr>
          <w:rFonts w:asciiTheme="minorHAnsi" w:hAnsiTheme="minorHAnsi" w:cs="Arial"/>
          <w:sz w:val="20"/>
          <w:szCs w:val="18"/>
          <w:lang w:val="es-MX"/>
        </w:rPr>
        <w:t xml:space="preserve"> de</w:t>
      </w:r>
      <w:r w:rsidRPr="00862698">
        <w:rPr>
          <w:rFonts w:asciiTheme="minorHAnsi" w:hAnsiTheme="minorHAnsi" w:cs="Arial"/>
          <w:sz w:val="20"/>
          <w:szCs w:val="18"/>
          <w:lang w:val="es-MX"/>
        </w:rPr>
        <w:t xml:space="preserve"> </w:t>
      </w:r>
      <w:proofErr w:type="spellStart"/>
      <w:r w:rsidR="002022D8">
        <w:rPr>
          <w:rFonts w:asciiTheme="minorHAnsi" w:hAnsiTheme="minorHAnsi" w:cs="Arial"/>
          <w:b/>
          <w:sz w:val="20"/>
          <w:szCs w:val="18"/>
          <w:u w:val="single"/>
          <w:lang w:val="es-MX"/>
        </w:rPr>
        <w:t>xxxx</w:t>
      </w:r>
      <w:proofErr w:type="spellEnd"/>
      <w:r w:rsidRPr="00862698">
        <w:rPr>
          <w:rFonts w:asciiTheme="minorHAnsi" w:hAnsiTheme="minorHAnsi" w:cs="Arial"/>
          <w:sz w:val="20"/>
          <w:szCs w:val="18"/>
          <w:lang w:val="es-MX"/>
        </w:rPr>
        <w:t>, teniendo en cuenta que se adelantó el ciclo de Planeación Estratégico.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</w:rPr>
        <w:t xml:space="preserve">OCTAVA: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>El presente ACUERDO DE GESTIÓN podrá ser ajustado o modificado de común acuerdo entre las partes.</w:t>
      </w: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12"/>
          <w:szCs w:val="10"/>
          <w:lang w:val="es-MX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</w:rPr>
        <w:t xml:space="preserve">NOVENA: En prueba de conformidad se firma el </w:t>
      </w:r>
      <w:r w:rsidRPr="00862698">
        <w:rPr>
          <w:rFonts w:asciiTheme="minorHAnsi" w:hAnsiTheme="minorHAnsi" w:cs="Arial"/>
          <w:sz w:val="20"/>
          <w:szCs w:val="18"/>
          <w:lang w:val="es-MX"/>
        </w:rPr>
        <w:t>ACUERDO DE GESTIÓN:</w:t>
      </w:r>
    </w:p>
    <w:p w:rsidR="00E0557A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</w:p>
    <w:p w:rsidR="003D6741" w:rsidRPr="00862698" w:rsidRDefault="003D6741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rFonts w:asciiTheme="minorHAnsi" w:hAnsiTheme="minorHAnsi" w:cs="Arial"/>
          <w:sz w:val="20"/>
          <w:szCs w:val="18"/>
          <w:lang w:val="es-MX"/>
        </w:rPr>
      </w:pPr>
    </w:p>
    <w:p w:rsidR="00E0557A" w:rsidRPr="00862698" w:rsidRDefault="00E0557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center"/>
        <w:rPr>
          <w:rFonts w:asciiTheme="minorHAnsi" w:hAnsiTheme="minorHAnsi" w:cs="Arial"/>
          <w:sz w:val="20"/>
          <w:szCs w:val="18"/>
          <w:lang w:val="es-MX"/>
        </w:rPr>
      </w:pPr>
      <w:r w:rsidRPr="00862698">
        <w:rPr>
          <w:rFonts w:asciiTheme="minorHAnsi" w:hAnsiTheme="minorHAnsi" w:cs="Arial"/>
          <w:sz w:val="20"/>
          <w:szCs w:val="18"/>
          <w:lang w:val="es-MX"/>
        </w:rPr>
        <w:t>-----------------------------------------------------------</w:t>
      </w:r>
      <w:r w:rsidRPr="00862698">
        <w:rPr>
          <w:rFonts w:asciiTheme="minorHAnsi" w:hAnsiTheme="minorHAnsi" w:cs="Arial"/>
          <w:sz w:val="20"/>
          <w:szCs w:val="18"/>
          <w:lang w:val="es-MX"/>
        </w:rPr>
        <w:tab/>
      </w:r>
      <w:r w:rsidRPr="00862698">
        <w:rPr>
          <w:rFonts w:asciiTheme="minorHAnsi" w:hAnsiTheme="minorHAnsi" w:cs="Arial"/>
          <w:sz w:val="20"/>
          <w:szCs w:val="18"/>
          <w:lang w:val="es-MX"/>
        </w:rPr>
        <w:tab/>
        <w:t>-------------------------------------------------------</w:t>
      </w:r>
    </w:p>
    <w:p w:rsidR="00087DDA" w:rsidRPr="00862698" w:rsidRDefault="00087DDA" w:rsidP="003D67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rPr>
          <w:rFonts w:asciiTheme="minorHAnsi" w:hAnsiTheme="minorHAnsi" w:cs="Arial"/>
          <w:sz w:val="20"/>
          <w:szCs w:val="18"/>
          <w:lang w:val="es-MX"/>
        </w:rPr>
      </w:pPr>
      <w:r w:rsidRPr="00087DDA">
        <w:rPr>
          <w:rFonts w:asciiTheme="minorHAnsi" w:hAnsiTheme="minorHAnsi" w:cs="Arial"/>
          <w:b/>
          <w:sz w:val="20"/>
          <w:szCs w:val="18"/>
        </w:rPr>
        <w:t xml:space="preserve">                                                 </w:t>
      </w:r>
      <w:r>
        <w:rPr>
          <w:rFonts w:asciiTheme="minorHAnsi" w:hAnsiTheme="minorHAnsi" w:cs="Arial"/>
          <w:b/>
          <w:sz w:val="20"/>
          <w:szCs w:val="18"/>
          <w:u w:val="single"/>
        </w:rPr>
        <w:t xml:space="preserve"> </w:t>
      </w:r>
      <w:r w:rsidR="002022D8">
        <w:rPr>
          <w:rFonts w:asciiTheme="minorHAnsi" w:hAnsiTheme="minorHAnsi" w:cs="Arial"/>
          <w:b/>
          <w:sz w:val="20"/>
          <w:szCs w:val="18"/>
          <w:u w:val="single"/>
        </w:rPr>
        <w:t>XXXXXXXXXXXXXXXX</w:t>
      </w:r>
      <w:r w:rsidR="00E0557A" w:rsidRPr="00862698">
        <w:rPr>
          <w:rFonts w:asciiTheme="minorHAnsi" w:hAnsiTheme="minorHAnsi" w:cs="Arial"/>
          <w:sz w:val="20"/>
          <w:szCs w:val="18"/>
          <w:lang w:val="es-MX"/>
        </w:rPr>
        <w:tab/>
      </w:r>
      <w:r w:rsidR="00E0557A" w:rsidRPr="00862698">
        <w:rPr>
          <w:rFonts w:asciiTheme="minorHAnsi" w:hAnsiTheme="minorHAnsi" w:cs="Arial"/>
          <w:sz w:val="20"/>
          <w:szCs w:val="18"/>
          <w:lang w:val="es-MX"/>
        </w:rPr>
        <w:tab/>
        <w:t xml:space="preserve">       </w:t>
      </w:r>
      <w:r w:rsidR="002022D8">
        <w:rPr>
          <w:rFonts w:asciiTheme="minorHAnsi" w:hAnsiTheme="minorHAnsi" w:cs="Arial"/>
          <w:sz w:val="20"/>
          <w:szCs w:val="18"/>
          <w:lang w:val="es-MX"/>
        </w:rPr>
        <w:t xml:space="preserve">                              </w:t>
      </w:r>
      <w:r w:rsidR="00E0557A" w:rsidRPr="00862698">
        <w:rPr>
          <w:rFonts w:asciiTheme="minorHAnsi" w:hAnsiTheme="minorHAnsi" w:cs="Arial"/>
          <w:sz w:val="20"/>
          <w:szCs w:val="18"/>
          <w:lang w:val="es-MX"/>
        </w:rPr>
        <w:t xml:space="preserve">   </w:t>
      </w:r>
      <w:r w:rsidR="00FE283C" w:rsidRPr="00862698">
        <w:rPr>
          <w:rFonts w:asciiTheme="minorHAnsi" w:hAnsiTheme="minorHAnsi" w:cs="Arial"/>
          <w:sz w:val="20"/>
          <w:szCs w:val="18"/>
          <w:lang w:val="es-MX"/>
        </w:rPr>
        <w:t xml:space="preserve">   </w:t>
      </w:r>
      <w:r>
        <w:rPr>
          <w:rFonts w:asciiTheme="minorHAnsi" w:hAnsiTheme="minorHAnsi" w:cs="Arial"/>
          <w:sz w:val="20"/>
          <w:szCs w:val="18"/>
          <w:lang w:val="es-MX"/>
        </w:rPr>
        <w:t xml:space="preserve"> </w:t>
      </w:r>
      <w:r w:rsidR="003D6741">
        <w:rPr>
          <w:rFonts w:asciiTheme="minorHAnsi" w:hAnsiTheme="minorHAnsi" w:cs="Arial"/>
          <w:sz w:val="20"/>
          <w:szCs w:val="18"/>
          <w:lang w:val="es-MX"/>
        </w:rPr>
        <w:t xml:space="preserve"> </w:t>
      </w:r>
      <w:r>
        <w:rPr>
          <w:rFonts w:asciiTheme="minorHAnsi" w:hAnsiTheme="minorHAnsi" w:cs="Arial"/>
          <w:sz w:val="20"/>
          <w:szCs w:val="18"/>
          <w:lang w:val="es-MX"/>
        </w:rPr>
        <w:t xml:space="preserve"> </w:t>
      </w:r>
      <w:r w:rsidR="00913702">
        <w:rPr>
          <w:rFonts w:asciiTheme="minorHAnsi" w:hAnsiTheme="minorHAnsi"/>
          <w:b/>
          <w:caps/>
          <w:sz w:val="20"/>
          <w:szCs w:val="18"/>
          <w:u w:val="single"/>
        </w:rPr>
        <w:t>XXXXXXXXXXXX</w:t>
      </w:r>
    </w:p>
    <w:p w:rsidR="00E0557A" w:rsidRDefault="00E0557A" w:rsidP="00E0557A">
      <w:pPr>
        <w:pStyle w:val="Textoindependiente2"/>
        <w:ind w:left="284"/>
        <w:jc w:val="center"/>
        <w:rPr>
          <w:rFonts w:asciiTheme="minorHAnsi" w:hAnsiTheme="minorHAnsi" w:cs="Arial"/>
          <w:b/>
          <w:szCs w:val="22"/>
        </w:rPr>
      </w:pPr>
      <w:r w:rsidRPr="00087DDA">
        <w:rPr>
          <w:rFonts w:asciiTheme="minorHAnsi" w:hAnsiTheme="minorHAnsi" w:cs="Arial"/>
          <w:b/>
          <w:bCs/>
          <w:szCs w:val="22"/>
        </w:rPr>
        <w:t xml:space="preserve">FORMATO </w:t>
      </w:r>
      <w:r w:rsidRPr="00087DDA">
        <w:rPr>
          <w:rFonts w:asciiTheme="minorHAnsi" w:hAnsiTheme="minorHAnsi" w:cs="Arial"/>
          <w:b/>
          <w:szCs w:val="22"/>
        </w:rPr>
        <w:t>ACUERDO DE GESTIÓN</w:t>
      </w:r>
    </w:p>
    <w:p w:rsidR="00E0557A" w:rsidRPr="00862698" w:rsidRDefault="00E0557A" w:rsidP="00E0557A">
      <w:pPr>
        <w:rPr>
          <w:rFonts w:asciiTheme="minorHAnsi" w:hAnsiTheme="minorHAnsi" w:cs="Arial"/>
          <w:sz w:val="20"/>
        </w:rPr>
      </w:pPr>
      <w:r w:rsidRPr="00862698">
        <w:rPr>
          <w:rFonts w:asciiTheme="minorHAnsi" w:hAnsiTheme="minorHAnsi" w:cs="Arial"/>
          <w:b/>
          <w:sz w:val="20"/>
        </w:rPr>
        <w:lastRenderedPageBreak/>
        <w:t>Entidad:</w:t>
      </w:r>
      <w:r w:rsidRPr="00862698">
        <w:rPr>
          <w:rFonts w:asciiTheme="minorHAnsi" w:hAnsiTheme="minorHAnsi" w:cs="Arial"/>
          <w:sz w:val="20"/>
        </w:rPr>
        <w:t xml:space="preserve"> UNIDAD PARA LA ATENCION Y REPARACION INTEGRAL A LAS </w:t>
      </w:r>
      <w:r w:rsidR="009E42D2" w:rsidRPr="00862698">
        <w:rPr>
          <w:rFonts w:asciiTheme="minorHAnsi" w:hAnsiTheme="minorHAnsi" w:cs="Arial"/>
          <w:sz w:val="20"/>
        </w:rPr>
        <w:t>VÍCTIMA</w:t>
      </w:r>
      <w:r w:rsidRPr="00862698">
        <w:rPr>
          <w:rFonts w:asciiTheme="minorHAnsi" w:hAnsiTheme="minorHAnsi" w:cs="Arial"/>
          <w:sz w:val="20"/>
        </w:rPr>
        <w:t xml:space="preserve">S     </w:t>
      </w:r>
      <w:r w:rsidRPr="00862698">
        <w:rPr>
          <w:rFonts w:asciiTheme="minorHAnsi" w:hAnsiTheme="minorHAnsi" w:cs="Arial"/>
          <w:b/>
          <w:sz w:val="20"/>
        </w:rPr>
        <w:t>Fecha:</w:t>
      </w:r>
      <w:r w:rsidRPr="00862698">
        <w:rPr>
          <w:rFonts w:asciiTheme="minorHAnsi" w:hAnsiTheme="minorHAnsi" w:cs="Arial"/>
          <w:sz w:val="20"/>
        </w:rPr>
        <w:t xml:space="preserve"> </w:t>
      </w:r>
      <w:r w:rsidR="002022D8">
        <w:rPr>
          <w:rFonts w:asciiTheme="minorHAnsi" w:hAnsiTheme="minorHAnsi" w:cs="Arial"/>
          <w:b/>
          <w:sz w:val="20"/>
          <w:u w:val="single"/>
        </w:rPr>
        <w:t>_________________</w:t>
      </w:r>
    </w:p>
    <w:p w:rsidR="00E0557A" w:rsidRPr="00862698" w:rsidRDefault="00E0557A" w:rsidP="00E0557A">
      <w:pPr>
        <w:rPr>
          <w:rFonts w:asciiTheme="minorHAnsi" w:hAnsiTheme="minorHAnsi" w:cs="Arial"/>
          <w:sz w:val="16"/>
          <w:szCs w:val="16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E0557A" w:rsidRPr="003D6741" w:rsidTr="00087DDA">
        <w:trPr>
          <w:trHeight w:val="890"/>
          <w:jc w:val="center"/>
        </w:trPr>
        <w:tc>
          <w:tcPr>
            <w:tcW w:w="10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3D6741" w:rsidRDefault="00E0557A" w:rsidP="00C760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6741">
              <w:rPr>
                <w:rFonts w:asciiTheme="minorHAnsi" w:hAnsiTheme="minorHAnsi" w:cs="Arial"/>
                <w:b/>
                <w:sz w:val="20"/>
                <w:szCs w:val="20"/>
              </w:rPr>
              <w:t xml:space="preserve">Objetivos del Mapa Estratégico UNIDAD PARA LA ATENCION Y REPARACION INTEGRAL A LAS </w:t>
            </w:r>
            <w:r w:rsidR="009E42D2" w:rsidRPr="003D6741">
              <w:rPr>
                <w:rFonts w:asciiTheme="minorHAnsi" w:hAnsiTheme="minorHAnsi" w:cs="Arial"/>
                <w:b/>
                <w:sz w:val="20"/>
                <w:szCs w:val="20"/>
              </w:rPr>
              <w:t>VÍCTIMA</w:t>
            </w:r>
            <w:r w:rsidRPr="003D6741">
              <w:rPr>
                <w:rFonts w:asciiTheme="minorHAnsi" w:hAnsiTheme="minorHAnsi" w:cs="Arial"/>
                <w:b/>
                <w:sz w:val="20"/>
                <w:szCs w:val="20"/>
              </w:rPr>
              <w:t xml:space="preserve">S </w:t>
            </w:r>
            <w:r w:rsidR="00674812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XXXXX – XXXX</w:t>
            </w:r>
            <w:r w:rsidRPr="002022D8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:</w:t>
            </w:r>
          </w:p>
          <w:p w:rsidR="003D6741" w:rsidRDefault="003D6741" w:rsidP="003D674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3D6741" w:rsidRPr="002022D8" w:rsidRDefault="003D6741" w:rsidP="003D674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</w:p>
          <w:p w:rsidR="003D6741" w:rsidRPr="002022D8" w:rsidRDefault="003D6741" w:rsidP="003D674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</w:p>
          <w:p w:rsidR="0073422D" w:rsidRDefault="003D6741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  <w:r w:rsidRPr="002022D8">
              <w:rPr>
                <w:rFonts w:asciiTheme="minorHAnsi" w:eastAsia="Calibri" w:hAnsiTheme="minorHAnsi" w:cs="Arial"/>
                <w:b/>
                <w:sz w:val="20"/>
                <w:szCs w:val="20"/>
                <w:highlight w:val="yellow"/>
                <w:lang w:val="es-ES" w:eastAsia="en-US"/>
              </w:rPr>
              <w:t xml:space="preserve">Objetivos de los Procesos a cargo: </w:t>
            </w: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val="es-ES" w:eastAsia="en-US"/>
              </w:rPr>
            </w:pPr>
          </w:p>
          <w:p w:rsidR="00674812" w:rsidRPr="003D6741" w:rsidRDefault="00674812" w:rsidP="00674812">
            <w:pPr>
              <w:pStyle w:val="Prrafodelista"/>
              <w:autoSpaceDE w:val="0"/>
              <w:autoSpaceDN w:val="0"/>
              <w:adjustRightInd w:val="0"/>
              <w:ind w:left="5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45CC" w:rsidRDefault="00F245CC"/>
    <w:tbl>
      <w:tblPr>
        <w:tblW w:w="51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41"/>
        <w:gridCol w:w="1886"/>
        <w:gridCol w:w="767"/>
        <w:gridCol w:w="1477"/>
        <w:gridCol w:w="1115"/>
        <w:gridCol w:w="1135"/>
        <w:gridCol w:w="1133"/>
      </w:tblGrid>
      <w:tr w:rsidR="00F245CC" w:rsidRPr="00F245CC" w:rsidTr="00F245CC">
        <w:trPr>
          <w:cantSplit/>
          <w:trHeight w:val="795"/>
        </w:trPr>
        <w:tc>
          <w:tcPr>
            <w:tcW w:w="34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F245CC">
              <w:rPr>
                <w:rFonts w:asciiTheme="minorHAnsi" w:hAnsiTheme="minorHAnsi" w:cs="Arial"/>
                <w:b/>
                <w:bCs/>
                <w:sz w:val="18"/>
              </w:rPr>
              <w:t>Concertación de compromisos (*)</w:t>
            </w:r>
          </w:p>
        </w:tc>
        <w:tc>
          <w:tcPr>
            <w:tcW w:w="1553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F245CC">
              <w:rPr>
                <w:rFonts w:asciiTheme="minorHAnsi" w:hAnsiTheme="minorHAnsi" w:cs="Arial"/>
                <w:b/>
                <w:bCs/>
                <w:sz w:val="18"/>
              </w:rPr>
              <w:t>Evaluación de compromisos</w:t>
            </w:r>
          </w:p>
        </w:tc>
      </w:tr>
      <w:tr w:rsidR="00F245CC" w:rsidRPr="00F245CC" w:rsidTr="00F245CC">
        <w:trPr>
          <w:cantSplit/>
          <w:trHeight w:val="75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Compromisos Institucionales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Puntaje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Resultados Esperados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Fecha Límite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Indicadores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Primer Seguimiento (Abril)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Segundo Seguimiento (Agosto)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Cumplimiento Final</w:t>
            </w:r>
          </w:p>
        </w:tc>
      </w:tr>
      <w:tr w:rsidR="00F245CC" w:rsidRPr="00F245CC" w:rsidTr="00F245CC">
        <w:trPr>
          <w:cantSplit/>
          <w:trHeight w:val="33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</w:tr>
      <w:tr w:rsidR="00F245CC" w:rsidRPr="00F245CC" w:rsidTr="00F245CC">
        <w:trPr>
          <w:cantSplit/>
          <w:trHeight w:val="33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</w:tr>
      <w:tr w:rsidR="00F245CC" w:rsidRPr="00F245CC" w:rsidTr="00F245CC">
        <w:trPr>
          <w:cantSplit/>
          <w:trHeight w:val="33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</w:tr>
      <w:tr w:rsidR="00F245CC" w:rsidRPr="00F245CC" w:rsidTr="00F245CC">
        <w:trPr>
          <w:cantSplit/>
          <w:trHeight w:val="33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</w:tr>
      <w:tr w:rsidR="00F245CC" w:rsidRPr="00F245CC" w:rsidTr="00F245CC">
        <w:trPr>
          <w:cantSplit/>
          <w:trHeight w:val="33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</w:tr>
      <w:tr w:rsidR="00F245CC" w:rsidRPr="00F245CC" w:rsidTr="00F245CC">
        <w:trPr>
          <w:cantSplit/>
          <w:trHeight w:val="330"/>
        </w:trPr>
        <w:tc>
          <w:tcPr>
            <w:tcW w:w="1211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45CC" w:rsidRPr="00F245CC" w:rsidRDefault="00F245CC" w:rsidP="00F245CC">
            <w:pPr>
              <w:ind w:right="-1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F245CC">
              <w:rPr>
                <w:rFonts w:asciiTheme="minorHAnsi" w:hAnsiTheme="minorHAnsi" w:cs="Arial"/>
                <w:b/>
                <w:sz w:val="18"/>
              </w:rPr>
              <w:t> </w:t>
            </w:r>
          </w:p>
        </w:tc>
      </w:tr>
    </w:tbl>
    <w:p w:rsidR="00E0557A" w:rsidRPr="00862698" w:rsidRDefault="00F245CC" w:rsidP="00087DDA">
      <w:pPr>
        <w:ind w:right="-1"/>
        <w:jc w:val="both"/>
        <w:rPr>
          <w:rFonts w:asciiTheme="minorHAnsi" w:hAnsiTheme="minorHAnsi" w:cs="Arial"/>
          <w:b/>
          <w:sz w:val="18"/>
        </w:rPr>
      </w:pPr>
      <w:r w:rsidRPr="00F245CC">
        <w:rPr>
          <w:rFonts w:asciiTheme="minorHAnsi" w:hAnsiTheme="minorHAnsi" w:cs="Arial"/>
          <w:b/>
          <w:sz w:val="18"/>
        </w:rPr>
        <w:t xml:space="preserve"> </w:t>
      </w:r>
      <w:r w:rsidR="00E0557A" w:rsidRPr="00862698">
        <w:rPr>
          <w:rFonts w:asciiTheme="minorHAnsi" w:hAnsiTheme="minorHAnsi" w:cs="Arial"/>
          <w:b/>
          <w:sz w:val="18"/>
        </w:rPr>
        <w:t xml:space="preserve">(*) </w:t>
      </w:r>
      <w:r w:rsidR="00E0557A" w:rsidRPr="00862698">
        <w:rPr>
          <w:rFonts w:asciiTheme="minorHAnsi" w:hAnsiTheme="minorHAnsi" w:cs="Arial"/>
          <w:sz w:val="18"/>
        </w:rPr>
        <w:t>Los compromisos pactados tienen formulación común, sin embargo la especificidad se encuentra en los contenidos de los Planes Institucionales de acuerdo a las actividades y metas definidas para cada una de las Dependencias.</w:t>
      </w:r>
    </w:p>
    <w:p w:rsidR="00E0557A" w:rsidRPr="00862698" w:rsidRDefault="00E0557A" w:rsidP="00E0557A">
      <w:pPr>
        <w:jc w:val="center"/>
        <w:rPr>
          <w:rFonts w:asciiTheme="minorHAnsi" w:hAnsiTheme="minorHAnsi" w:cs="Arial"/>
          <w:b/>
          <w:sz w:val="20"/>
        </w:rPr>
      </w:pPr>
    </w:p>
    <w:p w:rsidR="00446EFF" w:rsidRDefault="00446EFF" w:rsidP="00E0557A">
      <w:pPr>
        <w:jc w:val="center"/>
        <w:rPr>
          <w:rFonts w:asciiTheme="minorHAnsi" w:hAnsiTheme="minorHAnsi" w:cs="Arial"/>
          <w:b/>
        </w:rPr>
      </w:pPr>
    </w:p>
    <w:p w:rsidR="00E0557A" w:rsidRPr="005B7A57" w:rsidRDefault="00E0557A" w:rsidP="00E0557A">
      <w:pPr>
        <w:jc w:val="center"/>
        <w:rPr>
          <w:rFonts w:asciiTheme="minorHAnsi" w:hAnsiTheme="minorHAnsi" w:cs="Arial"/>
          <w:b/>
        </w:rPr>
      </w:pPr>
      <w:r w:rsidRPr="005B7A57">
        <w:rPr>
          <w:rFonts w:asciiTheme="minorHAnsi" w:hAnsiTheme="minorHAnsi" w:cs="Arial"/>
          <w:b/>
        </w:rPr>
        <w:t>COMPETENCIAS COMPORTAMENTALES</w:t>
      </w:r>
    </w:p>
    <w:p w:rsidR="00E0557A" w:rsidRPr="00862698" w:rsidRDefault="00E0557A" w:rsidP="00E0557A">
      <w:pPr>
        <w:jc w:val="both"/>
        <w:rPr>
          <w:rFonts w:asciiTheme="minorHAnsi" w:hAnsiTheme="minorHAnsi" w:cs="Arial"/>
          <w:b/>
          <w:sz w:val="20"/>
        </w:rPr>
      </w:pPr>
    </w:p>
    <w:p w:rsidR="00E0557A" w:rsidRPr="005B7A57" w:rsidRDefault="00E0557A" w:rsidP="00E0557A">
      <w:pPr>
        <w:jc w:val="both"/>
        <w:rPr>
          <w:rFonts w:asciiTheme="minorHAnsi" w:hAnsiTheme="minorHAnsi" w:cs="Arial"/>
          <w:sz w:val="20"/>
          <w:szCs w:val="20"/>
        </w:rPr>
      </w:pPr>
      <w:r w:rsidRPr="005B7A57">
        <w:rPr>
          <w:rFonts w:asciiTheme="minorHAnsi" w:hAnsiTheme="minorHAnsi" w:cs="Arial"/>
          <w:sz w:val="20"/>
          <w:szCs w:val="20"/>
        </w:rPr>
        <w:t xml:space="preserve">La evaluación de las competencias se realizará a través de la medición de tres (3) niveles, en donde cada uno de ellos representa el grado de desarrollo de la competencia comportamental, siendo el nivel 1 el básico y el nivel 3 el de mayor desarrollo. La medición se realizara sobre la percepción de las conductas asociadas a cada una de las competencias y de los niveles.  </w:t>
      </w:r>
    </w:p>
    <w:p w:rsidR="00E0557A" w:rsidRPr="00862698" w:rsidRDefault="00E0557A" w:rsidP="00E0557A">
      <w:pPr>
        <w:jc w:val="both"/>
        <w:rPr>
          <w:rFonts w:asciiTheme="minorHAnsi" w:hAnsiTheme="minorHAnsi" w:cs="Arial"/>
          <w:b/>
          <w:sz w:val="20"/>
        </w:rPr>
      </w:pPr>
    </w:p>
    <w:p w:rsidR="00E0557A" w:rsidRPr="00862698" w:rsidRDefault="00E0557A" w:rsidP="00E0557A">
      <w:pPr>
        <w:jc w:val="both"/>
        <w:rPr>
          <w:rFonts w:asciiTheme="minorHAnsi" w:hAnsiTheme="minorHAnsi" w:cs="Arial"/>
          <w:b/>
          <w:sz w:val="20"/>
        </w:rPr>
      </w:pPr>
      <w:r w:rsidRPr="00862698">
        <w:rPr>
          <w:rFonts w:asciiTheme="minorHAnsi" w:hAnsiTheme="minorHAnsi" w:cs="Arial"/>
          <w:b/>
          <w:sz w:val="20"/>
        </w:rPr>
        <w:t xml:space="preserve">COMPETENCIAS COMUNES: Resolución 1542 del 12 de julio de 2007 – Artículo 2º  </w:t>
      </w:r>
    </w:p>
    <w:p w:rsidR="00E0557A" w:rsidRPr="00862698" w:rsidRDefault="00E0557A" w:rsidP="00E0557A">
      <w:pPr>
        <w:rPr>
          <w:rFonts w:asciiTheme="minorHAnsi" w:hAnsiTheme="minorHAnsi" w:cs="Arial"/>
          <w:b/>
          <w:sz w:val="20"/>
        </w:rPr>
      </w:pPr>
    </w:p>
    <w:tbl>
      <w:tblPr>
        <w:tblW w:w="9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5588"/>
        <w:gridCol w:w="993"/>
        <w:gridCol w:w="992"/>
        <w:gridCol w:w="992"/>
      </w:tblGrid>
      <w:tr w:rsidR="00E0557A" w:rsidRPr="005B7A57" w:rsidTr="00073630">
        <w:trPr>
          <w:cantSplit/>
          <w:trHeight w:val="123"/>
          <w:jc w:val="center"/>
        </w:trPr>
        <w:tc>
          <w:tcPr>
            <w:tcW w:w="1336" w:type="dxa"/>
            <w:vMerge w:val="restart"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5588" w:type="dxa"/>
            <w:vMerge w:val="restart"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Definición de la Competencia</w:t>
            </w:r>
          </w:p>
        </w:tc>
        <w:tc>
          <w:tcPr>
            <w:tcW w:w="2977" w:type="dxa"/>
            <w:gridSpan w:val="3"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Evaluación cualitativa</w:t>
            </w:r>
          </w:p>
        </w:tc>
      </w:tr>
      <w:tr w:rsidR="00E0557A" w:rsidRPr="005B7A57" w:rsidTr="00073630">
        <w:trPr>
          <w:cantSplit/>
          <w:trHeight w:val="123"/>
          <w:jc w:val="center"/>
        </w:trPr>
        <w:tc>
          <w:tcPr>
            <w:tcW w:w="1336" w:type="dxa"/>
            <w:vMerge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588" w:type="dxa"/>
            <w:vMerge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Nivel 1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Nivel 2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Nivel 3</w:t>
            </w:r>
          </w:p>
        </w:tc>
      </w:tr>
      <w:tr w:rsidR="00E0557A" w:rsidRPr="005B7A57" w:rsidTr="00073630">
        <w:trPr>
          <w:cantSplit/>
          <w:trHeight w:val="485"/>
          <w:jc w:val="center"/>
        </w:trPr>
        <w:tc>
          <w:tcPr>
            <w:tcW w:w="1336" w:type="dxa"/>
            <w:vAlign w:val="center"/>
          </w:tcPr>
          <w:p w:rsidR="00E0557A" w:rsidRPr="005B7A57" w:rsidRDefault="00E0557A" w:rsidP="005B7A5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Orientación a Resultados</w:t>
            </w:r>
          </w:p>
        </w:tc>
        <w:tc>
          <w:tcPr>
            <w:tcW w:w="5588" w:type="dxa"/>
            <w:vAlign w:val="center"/>
          </w:tcPr>
          <w:p w:rsidR="00E0557A" w:rsidRPr="005B7A57" w:rsidRDefault="00E0557A" w:rsidP="00C76060">
            <w:pPr>
              <w:pStyle w:val="Sangradetextonormal"/>
              <w:spacing w:after="0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Realizar las funciones y cumplir los compromisos organizacionales con eficacia y calidad.</w:t>
            </w:r>
          </w:p>
        </w:tc>
        <w:tc>
          <w:tcPr>
            <w:tcW w:w="993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57A" w:rsidRPr="005B7A57" w:rsidTr="00073630">
        <w:trPr>
          <w:cantSplit/>
          <w:trHeight w:val="549"/>
          <w:jc w:val="center"/>
        </w:trPr>
        <w:tc>
          <w:tcPr>
            <w:tcW w:w="1336" w:type="dxa"/>
            <w:vAlign w:val="center"/>
          </w:tcPr>
          <w:p w:rsidR="00E0557A" w:rsidRPr="005B7A57" w:rsidRDefault="00E0557A" w:rsidP="005B7A57">
            <w:pPr>
              <w:pStyle w:val="Sangradetextonormal"/>
              <w:spacing w:after="0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lastRenderedPageBreak/>
              <w:t>Transparencia</w:t>
            </w:r>
          </w:p>
        </w:tc>
        <w:tc>
          <w:tcPr>
            <w:tcW w:w="5588" w:type="dxa"/>
            <w:vAlign w:val="center"/>
          </w:tcPr>
          <w:p w:rsidR="00E0557A" w:rsidRPr="005B7A57" w:rsidRDefault="00E0557A" w:rsidP="00C760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 xml:space="preserve">Hacer uso responsable de los recursos públicos, eliminando cualquier discrecionalidad indebida en su utilización y garantizar el acceso a la información gubernamental. </w:t>
            </w:r>
          </w:p>
        </w:tc>
        <w:tc>
          <w:tcPr>
            <w:tcW w:w="993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57A" w:rsidRPr="005B7A57" w:rsidTr="00073630">
        <w:trPr>
          <w:cantSplit/>
          <w:trHeight w:val="387"/>
          <w:jc w:val="center"/>
        </w:trPr>
        <w:tc>
          <w:tcPr>
            <w:tcW w:w="1336" w:type="dxa"/>
            <w:vAlign w:val="center"/>
          </w:tcPr>
          <w:p w:rsidR="00E0557A" w:rsidRPr="005B7A57" w:rsidRDefault="00E0557A" w:rsidP="005B7A5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Compromiso con la Organización</w:t>
            </w:r>
          </w:p>
        </w:tc>
        <w:tc>
          <w:tcPr>
            <w:tcW w:w="5588" w:type="dxa"/>
            <w:vAlign w:val="center"/>
          </w:tcPr>
          <w:p w:rsidR="00E0557A" w:rsidRPr="005B7A57" w:rsidRDefault="00E0557A" w:rsidP="00C760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Alinear el propio comportamiento a las necesidades, prioridades y metas organizacionales.</w:t>
            </w:r>
          </w:p>
        </w:tc>
        <w:tc>
          <w:tcPr>
            <w:tcW w:w="993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34128" w:rsidRPr="00862698" w:rsidRDefault="00C34128" w:rsidP="00E0557A">
      <w:pPr>
        <w:jc w:val="both"/>
        <w:rPr>
          <w:rFonts w:asciiTheme="minorHAnsi" w:hAnsiTheme="minorHAnsi" w:cs="Arial"/>
          <w:b/>
        </w:rPr>
      </w:pPr>
    </w:p>
    <w:p w:rsidR="00E0557A" w:rsidRDefault="00E0557A" w:rsidP="00E0557A">
      <w:pPr>
        <w:jc w:val="both"/>
        <w:rPr>
          <w:rFonts w:asciiTheme="minorHAnsi" w:hAnsiTheme="minorHAnsi" w:cs="Arial"/>
          <w:b/>
        </w:rPr>
      </w:pPr>
      <w:r w:rsidRPr="009D5117">
        <w:rPr>
          <w:rFonts w:asciiTheme="minorHAnsi" w:hAnsiTheme="minorHAnsi" w:cs="Arial"/>
          <w:b/>
          <w:sz w:val="20"/>
        </w:rPr>
        <w:t>COMPETENCIAS DEL GERENTE PÚBLICO: Resolución 1542 del 12 de julio de 2007 – Artículo 3º</w:t>
      </w:r>
      <w:r w:rsidRPr="00862698">
        <w:rPr>
          <w:rFonts w:asciiTheme="minorHAnsi" w:hAnsiTheme="minorHAnsi" w:cs="Arial"/>
          <w:b/>
        </w:rPr>
        <w:t xml:space="preserve">  </w:t>
      </w:r>
    </w:p>
    <w:p w:rsidR="00C34128" w:rsidRPr="00862698" w:rsidRDefault="00C34128" w:rsidP="00E0557A">
      <w:pPr>
        <w:jc w:val="both"/>
        <w:rPr>
          <w:rFonts w:asciiTheme="minorHAnsi" w:hAnsiTheme="minorHAnsi" w:cs="Arial"/>
        </w:rPr>
      </w:pPr>
    </w:p>
    <w:tbl>
      <w:tblPr>
        <w:tblW w:w="98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5576"/>
        <w:gridCol w:w="993"/>
        <w:gridCol w:w="992"/>
        <w:gridCol w:w="992"/>
      </w:tblGrid>
      <w:tr w:rsidR="00E0557A" w:rsidRPr="005B7A57" w:rsidTr="00C76060">
        <w:trPr>
          <w:cantSplit/>
          <w:trHeight w:val="308"/>
          <w:tblHeader/>
          <w:jc w:val="center"/>
        </w:trPr>
        <w:tc>
          <w:tcPr>
            <w:tcW w:w="687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ámbitos de Compromiso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b/>
                <w:sz w:val="20"/>
                <w:szCs w:val="20"/>
              </w:rPr>
              <w:t>Evaluación cualitativa</w:t>
            </w:r>
          </w:p>
        </w:tc>
      </w:tr>
      <w:tr w:rsidR="00E0557A" w:rsidRPr="005B7A57" w:rsidTr="00C76060">
        <w:trPr>
          <w:cantSplit/>
          <w:trHeight w:val="210"/>
          <w:tblHeader/>
          <w:jc w:val="center"/>
        </w:trPr>
        <w:tc>
          <w:tcPr>
            <w:tcW w:w="6874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Nivel 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Nivel 2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0557A" w:rsidRPr="005B7A57" w:rsidRDefault="00E0557A" w:rsidP="00C760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</w:rPr>
              <w:t>Nivel 3</w:t>
            </w:r>
          </w:p>
        </w:tc>
      </w:tr>
      <w:tr w:rsidR="00E0557A" w:rsidRPr="005B7A57" w:rsidTr="00C76060">
        <w:trPr>
          <w:cantSplit/>
          <w:trHeight w:val="461"/>
          <w:jc w:val="center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A57" w:rsidRPr="005B7A57" w:rsidRDefault="00E0557A" w:rsidP="005B7A57">
            <w:pPr>
              <w:autoSpaceDE w:val="0"/>
              <w:autoSpaceDN w:val="0"/>
              <w:adjustRightInd w:val="0"/>
              <w:spacing w:before="20"/>
              <w:ind w:right="57"/>
              <w:rPr>
                <w:rFonts w:asciiTheme="minorHAnsi" w:hAnsiTheme="minorHAnsi" w:cs="Arial"/>
                <w:caps/>
                <w:sz w:val="19"/>
                <w:szCs w:val="19"/>
              </w:rPr>
            </w:pPr>
            <w:r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>Planeación</w:t>
            </w:r>
          </w:p>
          <w:p w:rsidR="005B7A57" w:rsidRPr="005B7A57" w:rsidRDefault="005B7A57" w:rsidP="005B7A57">
            <w:pPr>
              <w:rPr>
                <w:rFonts w:asciiTheme="minorHAnsi" w:hAnsiTheme="minorHAnsi" w:cs="Arial"/>
                <w:sz w:val="19"/>
                <w:szCs w:val="19"/>
              </w:rPr>
            </w:pPr>
          </w:p>
          <w:p w:rsidR="00E0557A" w:rsidRPr="005B7A57" w:rsidRDefault="00E0557A" w:rsidP="005B7A57">
            <w:pPr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C76060">
            <w:pPr>
              <w:autoSpaceDE w:val="0"/>
              <w:autoSpaceDN w:val="0"/>
              <w:adjustRightInd w:val="0"/>
              <w:spacing w:before="20"/>
              <w:ind w:right="57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>Determinar eficazmente las metas y prioridades institucionales,   identificando las acciones, los responsables, los plazos y los recursos requeridos para alcanzarlas.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57A" w:rsidRPr="005B7A57" w:rsidTr="00C76060">
        <w:trPr>
          <w:cantSplit/>
          <w:trHeight w:val="461"/>
          <w:jc w:val="center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5B7A57">
            <w:pPr>
              <w:autoSpaceDE w:val="0"/>
              <w:autoSpaceDN w:val="0"/>
              <w:adjustRightInd w:val="0"/>
              <w:spacing w:before="20"/>
              <w:ind w:right="57"/>
              <w:rPr>
                <w:rFonts w:asciiTheme="minorHAnsi" w:hAnsiTheme="minorHAnsi" w:cs="Arial"/>
                <w:caps/>
                <w:sz w:val="19"/>
                <w:szCs w:val="19"/>
              </w:rPr>
            </w:pPr>
            <w:r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>Conocimient</w:t>
            </w:r>
            <w:r w:rsidR="005B7A57"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>o</w:t>
            </w:r>
            <w:r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 xml:space="preserve"> del entorno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C76060">
            <w:pPr>
              <w:autoSpaceDE w:val="0"/>
              <w:autoSpaceDN w:val="0"/>
              <w:adjustRightInd w:val="0"/>
              <w:spacing w:before="20"/>
              <w:ind w:right="57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Estar al tanto de las circunstancias </w:t>
            </w:r>
            <w:r w:rsidR="00C34128"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>y las</w:t>
            </w: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 relaciones de poder que influyen en el entorno organizacional.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57A" w:rsidRPr="005B7A57" w:rsidTr="00C76060">
        <w:trPr>
          <w:cantSplit/>
          <w:trHeight w:val="460"/>
          <w:jc w:val="center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5B7A57">
            <w:pPr>
              <w:autoSpaceDE w:val="0"/>
              <w:autoSpaceDN w:val="0"/>
              <w:adjustRightInd w:val="0"/>
              <w:spacing w:before="20"/>
              <w:ind w:right="57"/>
              <w:rPr>
                <w:rFonts w:asciiTheme="minorHAnsi" w:hAnsiTheme="minorHAnsi" w:cs="Arial"/>
                <w:caps/>
                <w:sz w:val="19"/>
                <w:szCs w:val="19"/>
              </w:rPr>
            </w:pPr>
            <w:r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>Dirección y Desarrollo de Personal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C76060">
            <w:pPr>
              <w:autoSpaceDE w:val="0"/>
              <w:autoSpaceDN w:val="0"/>
              <w:adjustRightInd w:val="0"/>
              <w:spacing w:before="20"/>
              <w:ind w:right="57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Favorecer </w:t>
            </w:r>
            <w:r w:rsidR="00C34128"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>el aprendizaje</w:t>
            </w: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 y desarrollo de sus colaboradores, articulando las potencialidades y necesidades individuales con las de la organización para optimizar la calidad de las contribuciones de los equipos de trabajo y de las personas, en el cumplimiento de los objetivos y metas organizacionales presentes y futuras.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57A" w:rsidRPr="005B7A57" w:rsidTr="00C76060">
        <w:trPr>
          <w:cantSplit/>
          <w:trHeight w:val="460"/>
          <w:jc w:val="center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5B7A57">
            <w:pPr>
              <w:autoSpaceDE w:val="0"/>
              <w:autoSpaceDN w:val="0"/>
              <w:adjustRightInd w:val="0"/>
              <w:spacing w:before="20"/>
              <w:ind w:right="57"/>
              <w:rPr>
                <w:rFonts w:asciiTheme="minorHAnsi" w:hAnsiTheme="minorHAnsi" w:cs="Arial"/>
                <w:iCs/>
                <w:sz w:val="19"/>
                <w:szCs w:val="19"/>
              </w:rPr>
            </w:pPr>
            <w:r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>Liderazgo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674812">
            <w:pPr>
              <w:autoSpaceDE w:val="0"/>
              <w:autoSpaceDN w:val="0"/>
              <w:adjustRightInd w:val="0"/>
              <w:spacing w:before="20"/>
              <w:ind w:right="57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Guiar, dirigir los equipos de trabajo y </w:t>
            </w:r>
            <w:r w:rsidRPr="005B7A57">
              <w:rPr>
                <w:rFonts w:asciiTheme="minorHAnsi" w:hAnsiTheme="minorHAnsi" w:cs="Arial"/>
                <w:color w:val="000000"/>
                <w:sz w:val="20"/>
                <w:szCs w:val="20"/>
                <w:lang w:val="es-DO"/>
              </w:rPr>
              <w:t xml:space="preserve">establecer y mantener la cohesión de equipo necesaria para alcanzar los objetivos y metas del Mapa </w:t>
            </w:r>
            <w:r w:rsidR="00C34128" w:rsidRPr="005B7A57">
              <w:rPr>
                <w:rFonts w:asciiTheme="minorHAnsi" w:hAnsiTheme="minorHAnsi" w:cs="Arial"/>
                <w:color w:val="000000"/>
                <w:sz w:val="20"/>
                <w:szCs w:val="20"/>
                <w:lang w:val="es-DO"/>
              </w:rPr>
              <w:t xml:space="preserve">Estratégico </w:t>
            </w:r>
            <w:r w:rsidR="00674812">
              <w:rPr>
                <w:rFonts w:asciiTheme="minorHAnsi" w:hAnsiTheme="minorHAnsi" w:cs="Arial"/>
                <w:color w:val="000000"/>
                <w:sz w:val="20"/>
                <w:szCs w:val="20"/>
                <w:lang w:val="es-DO"/>
              </w:rPr>
              <w:t>XXXX-XXXX</w:t>
            </w:r>
            <w:r w:rsidRPr="005B7A57">
              <w:rPr>
                <w:rFonts w:asciiTheme="minorHAnsi" w:hAnsiTheme="minorHAnsi" w:cs="Arial"/>
                <w:color w:val="000000"/>
                <w:sz w:val="20"/>
                <w:szCs w:val="20"/>
                <w:lang w:val="es-DO"/>
              </w:rPr>
              <w:t xml:space="preserve"> y el Plan de Acción</w:t>
            </w:r>
            <w:r w:rsidR="00D64F9A" w:rsidRPr="005B7A57">
              <w:rPr>
                <w:rFonts w:asciiTheme="minorHAnsi" w:hAnsiTheme="minorHAnsi" w:cs="Arial"/>
                <w:color w:val="000000"/>
                <w:sz w:val="20"/>
                <w:szCs w:val="20"/>
                <w:lang w:val="es-DO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57A" w:rsidRPr="005B7A57" w:rsidTr="00C76060">
        <w:trPr>
          <w:cantSplit/>
          <w:trHeight w:val="460"/>
          <w:jc w:val="center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5B7A57">
            <w:pPr>
              <w:autoSpaceDE w:val="0"/>
              <w:autoSpaceDN w:val="0"/>
              <w:adjustRightInd w:val="0"/>
              <w:spacing w:before="20"/>
              <w:ind w:right="57"/>
              <w:rPr>
                <w:rFonts w:asciiTheme="minorHAnsi" w:hAnsiTheme="minorHAnsi" w:cs="Arial"/>
                <w:caps/>
                <w:sz w:val="19"/>
                <w:szCs w:val="19"/>
              </w:rPr>
            </w:pPr>
            <w:r w:rsidRPr="005B7A57">
              <w:rPr>
                <w:rFonts w:asciiTheme="minorHAnsi" w:hAnsiTheme="minorHAnsi" w:cs="Arial"/>
                <w:sz w:val="19"/>
                <w:szCs w:val="19"/>
                <w:lang w:val="es-DO"/>
              </w:rPr>
              <w:t>Toma de decisiones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57A" w:rsidRPr="005B7A57" w:rsidRDefault="00E0557A" w:rsidP="00C76060">
            <w:pPr>
              <w:autoSpaceDE w:val="0"/>
              <w:autoSpaceDN w:val="0"/>
              <w:adjustRightInd w:val="0"/>
              <w:spacing w:before="20"/>
              <w:ind w:right="57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Elegir entre una o </w:t>
            </w:r>
            <w:r w:rsidR="00C34128"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>varias alternativas</w:t>
            </w:r>
            <w:r w:rsidRPr="005B7A57">
              <w:rPr>
                <w:rFonts w:asciiTheme="minorHAnsi" w:hAnsiTheme="minorHAnsi" w:cs="Arial"/>
                <w:sz w:val="20"/>
                <w:szCs w:val="20"/>
                <w:lang w:val="es-DO"/>
              </w:rPr>
              <w:t xml:space="preserve"> para solucionar un problema o atender una situación, comprometiéndose con acciones concretas y consecuentes con la decisión.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557A" w:rsidRPr="005B7A57" w:rsidRDefault="00E0557A" w:rsidP="00C760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0557A" w:rsidRPr="00862698" w:rsidRDefault="00E0557A" w:rsidP="00E0557A">
      <w:pPr>
        <w:jc w:val="both"/>
        <w:rPr>
          <w:rFonts w:asciiTheme="minorHAnsi" w:hAnsiTheme="minorHAnsi" w:cs="Arial"/>
          <w:b/>
        </w:rPr>
      </w:pPr>
    </w:p>
    <w:p w:rsidR="00E0557A" w:rsidRPr="00862698" w:rsidRDefault="00E0557A" w:rsidP="00E0557A">
      <w:pPr>
        <w:spacing w:before="20"/>
        <w:ind w:left="57" w:right="57"/>
        <w:jc w:val="both"/>
        <w:rPr>
          <w:rFonts w:asciiTheme="minorHAnsi" w:hAnsiTheme="minorHAnsi" w:cs="Arial"/>
        </w:rPr>
      </w:pPr>
    </w:p>
    <w:p w:rsidR="00E0557A" w:rsidRPr="00862698" w:rsidRDefault="00E0557A" w:rsidP="00E0557A">
      <w:pPr>
        <w:spacing w:before="20"/>
        <w:ind w:left="57" w:right="57"/>
        <w:jc w:val="both"/>
        <w:rPr>
          <w:rFonts w:asciiTheme="minorHAnsi" w:hAnsiTheme="minorHAnsi" w:cs="Arial"/>
        </w:rPr>
      </w:pPr>
    </w:p>
    <w:p w:rsidR="00E0557A" w:rsidRPr="00862698" w:rsidRDefault="00E0557A" w:rsidP="00E0557A">
      <w:pPr>
        <w:spacing w:before="20"/>
        <w:ind w:left="57" w:right="57"/>
        <w:jc w:val="both"/>
        <w:rPr>
          <w:rFonts w:asciiTheme="minorHAnsi" w:hAnsiTheme="minorHAnsi" w:cs="Arial"/>
        </w:rPr>
      </w:pPr>
    </w:p>
    <w:p w:rsidR="00E0557A" w:rsidRPr="00862698" w:rsidRDefault="00E0557A" w:rsidP="00E0557A">
      <w:pPr>
        <w:jc w:val="center"/>
        <w:rPr>
          <w:rFonts w:asciiTheme="minorHAnsi" w:hAnsiTheme="minorHAnsi" w:cs="Arial"/>
          <w:lang w:val="es-MX"/>
        </w:rPr>
      </w:pPr>
      <w:r w:rsidRPr="00862698">
        <w:rPr>
          <w:rFonts w:asciiTheme="minorHAnsi" w:hAnsiTheme="minorHAnsi" w:cs="Arial"/>
          <w:lang w:val="es-MX"/>
        </w:rPr>
        <w:t>---------------------------------------------------------</w:t>
      </w:r>
      <w:r w:rsidRPr="00862698">
        <w:rPr>
          <w:rFonts w:asciiTheme="minorHAnsi" w:hAnsiTheme="minorHAnsi" w:cs="Arial"/>
          <w:lang w:val="es-MX"/>
        </w:rPr>
        <w:tab/>
      </w:r>
      <w:r w:rsidRPr="00862698">
        <w:rPr>
          <w:rFonts w:asciiTheme="minorHAnsi" w:hAnsiTheme="minorHAnsi" w:cs="Arial"/>
          <w:lang w:val="es-MX"/>
        </w:rPr>
        <w:tab/>
        <w:t xml:space="preserve">      -------------------------------------------------------       </w:t>
      </w:r>
    </w:p>
    <w:p w:rsidR="00E0557A" w:rsidRPr="00862698" w:rsidRDefault="002022D8" w:rsidP="00E36104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sz w:val="20"/>
          <w:u w:val="single"/>
        </w:rPr>
        <w:t>XXXXXXXXXXXXXXXXXX</w:t>
      </w:r>
      <w:r w:rsidR="00E0557A" w:rsidRPr="00862698">
        <w:rPr>
          <w:rFonts w:asciiTheme="minorHAnsi" w:hAnsiTheme="minorHAnsi" w:cs="Arial"/>
          <w:b/>
          <w:sz w:val="20"/>
        </w:rPr>
        <w:tab/>
      </w:r>
      <w:r w:rsidR="00E0557A" w:rsidRPr="00862698">
        <w:rPr>
          <w:rFonts w:asciiTheme="minorHAnsi" w:hAnsiTheme="minorHAnsi" w:cs="Arial"/>
          <w:sz w:val="20"/>
          <w:lang w:val="es-MX"/>
        </w:rPr>
        <w:tab/>
      </w:r>
      <w:r w:rsidR="00E0557A" w:rsidRPr="00862698">
        <w:rPr>
          <w:rFonts w:asciiTheme="minorHAnsi" w:hAnsiTheme="minorHAnsi" w:cs="Arial"/>
          <w:b/>
          <w:sz w:val="20"/>
        </w:rPr>
        <w:t xml:space="preserve">                 </w:t>
      </w:r>
      <w:r w:rsidR="00445927">
        <w:rPr>
          <w:rFonts w:asciiTheme="minorHAnsi" w:hAnsiTheme="minorHAnsi" w:cs="Arial"/>
          <w:b/>
          <w:sz w:val="20"/>
        </w:rPr>
        <w:t xml:space="preserve">                           </w:t>
      </w:r>
      <w:r w:rsidR="00E0557A" w:rsidRPr="00862698">
        <w:rPr>
          <w:rFonts w:asciiTheme="minorHAnsi" w:hAnsiTheme="minorHAnsi" w:cs="Arial"/>
          <w:b/>
          <w:sz w:val="20"/>
        </w:rPr>
        <w:t xml:space="preserve"> </w:t>
      </w:r>
      <w:r w:rsidR="00913702">
        <w:rPr>
          <w:rFonts w:asciiTheme="minorHAnsi" w:hAnsiTheme="minorHAnsi" w:cs="Arial"/>
          <w:b/>
          <w:sz w:val="20"/>
          <w:szCs w:val="18"/>
          <w:u w:val="single"/>
        </w:rPr>
        <w:t>XXXXXXXXXXXXXX</w:t>
      </w:r>
    </w:p>
    <w:sectPr w:rsidR="00E0557A" w:rsidRPr="00862698" w:rsidSect="00087DDA">
      <w:headerReference w:type="default" r:id="rId8"/>
      <w:pgSz w:w="12242" w:h="15842" w:code="1"/>
      <w:pgMar w:top="1235" w:right="760" w:bottom="1440" w:left="851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1E" w:rsidRDefault="001C3E1E">
      <w:r>
        <w:separator/>
      </w:r>
    </w:p>
  </w:endnote>
  <w:endnote w:type="continuationSeparator" w:id="0">
    <w:p w:rsidR="001C3E1E" w:rsidRDefault="001C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1E" w:rsidRDefault="001C3E1E">
      <w:r>
        <w:separator/>
      </w:r>
    </w:p>
  </w:footnote>
  <w:footnote w:type="continuationSeparator" w:id="0">
    <w:p w:rsidR="001C3E1E" w:rsidRDefault="001C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FC" w:rsidRDefault="00EE5223" w:rsidP="00446EFF">
    <w:pPr>
      <w:tabs>
        <w:tab w:val="left" w:pos="345"/>
        <w:tab w:val="left" w:pos="765"/>
        <w:tab w:val="left" w:pos="1485"/>
        <w:tab w:val="right" w:pos="10490"/>
        <w:tab w:val="right" w:pos="10631"/>
      </w:tabs>
      <w:snapToGri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</w:t>
    </w:r>
    <w:r w:rsidR="006F04CF">
      <w:rPr>
        <w:rFonts w:ascii="Arial" w:hAnsi="Arial" w:cs="Arial"/>
        <w:sz w:val="16"/>
        <w:szCs w:val="16"/>
      </w:rPr>
      <w:t xml:space="preserve">   </w:t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93"/>
      <w:gridCol w:w="2689"/>
      <w:gridCol w:w="1843"/>
      <w:gridCol w:w="1842"/>
      <w:gridCol w:w="1417"/>
    </w:tblGrid>
    <w:tr w:rsidR="00FA5016" w:rsidTr="00FA5016">
      <w:trPr>
        <w:jc w:val="center"/>
      </w:trPr>
      <w:tc>
        <w:tcPr>
          <w:tcW w:w="2693" w:type="dxa"/>
          <w:vMerge w:val="restart"/>
          <w:vAlign w:val="center"/>
        </w:tcPr>
        <w:p w:rsid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 w:rsidRPr="00611DC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16C408A" wp14:editId="30F48EF4">
                <wp:simplePos x="0" y="0"/>
                <wp:positionH relativeFrom="column">
                  <wp:posOffset>101600</wp:posOffset>
                </wp:positionH>
                <wp:positionV relativeFrom="paragraph">
                  <wp:posOffset>107315</wp:posOffset>
                </wp:positionV>
                <wp:extent cx="1409700" cy="38100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1" w:type="dxa"/>
          <w:gridSpan w:val="4"/>
          <w:shd w:val="clear" w:color="auto" w:fill="C00000"/>
          <w:vAlign w:val="center"/>
        </w:tcPr>
        <w:p w:rsidR="00FA5016" w:rsidRPr="00FA5016" w:rsidRDefault="00FA5016" w:rsidP="00FA5016">
          <w:pPr>
            <w:pStyle w:val="Textoindependiente2"/>
            <w:spacing w:after="0" w:line="240" w:lineRule="auto"/>
            <w:jc w:val="center"/>
            <w:rPr>
              <w:rFonts w:asciiTheme="minorHAnsi" w:hAnsiTheme="minorHAnsi"/>
              <w:b/>
              <w:caps/>
              <w:color w:val="FFFFFF" w:themeColor="background1"/>
            </w:rPr>
          </w:pPr>
          <w:r w:rsidRPr="00FA5016">
            <w:rPr>
              <w:rFonts w:asciiTheme="minorHAnsi" w:hAnsiTheme="minorHAnsi"/>
              <w:b/>
              <w:caps/>
              <w:color w:val="FFFFFF" w:themeColor="background1"/>
            </w:rPr>
            <w:t>Formato para la Formalización de Acuerdos de Gestión</w:t>
          </w:r>
        </w:p>
      </w:tc>
    </w:tr>
    <w:tr w:rsidR="00FA5016" w:rsidTr="00EE0819">
      <w:trPr>
        <w:jc w:val="center"/>
      </w:trPr>
      <w:tc>
        <w:tcPr>
          <w:tcW w:w="2693" w:type="dxa"/>
          <w:vMerge/>
          <w:vAlign w:val="center"/>
        </w:tcPr>
        <w:p w:rsid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91" w:type="dxa"/>
          <w:gridSpan w:val="4"/>
          <w:vAlign w:val="center"/>
        </w:tcPr>
        <w:p w:rsidR="00FA5016" w:rsidRP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rPr>
              <w:rFonts w:asciiTheme="minorHAnsi" w:hAnsiTheme="minorHAnsi" w:cs="Arial"/>
              <w:sz w:val="20"/>
              <w:szCs w:val="20"/>
            </w:rPr>
          </w:pPr>
          <w:r w:rsidRPr="00FA5016">
            <w:rPr>
              <w:rFonts w:asciiTheme="minorHAnsi" w:hAnsiTheme="minorHAnsi" w:cs="Arial"/>
              <w:sz w:val="20"/>
              <w:szCs w:val="20"/>
            </w:rPr>
            <w:t xml:space="preserve">PROCEDIMIENTO: </w:t>
          </w:r>
          <w:r w:rsidRPr="00FA5016">
            <w:rPr>
              <w:rFonts w:asciiTheme="minorHAnsi" w:hAnsiTheme="minorHAnsi" w:cs="Arial"/>
              <w:sz w:val="20"/>
              <w:szCs w:val="20"/>
            </w:rPr>
            <w:t>FORMALIZACIÓN ACUERDOS DE GESTIÓN</w:t>
          </w:r>
        </w:p>
      </w:tc>
    </w:tr>
    <w:tr w:rsidR="00FA5016" w:rsidTr="00D116C8">
      <w:trPr>
        <w:jc w:val="center"/>
      </w:trPr>
      <w:tc>
        <w:tcPr>
          <w:tcW w:w="2693" w:type="dxa"/>
          <w:vMerge/>
          <w:vAlign w:val="center"/>
        </w:tcPr>
        <w:p w:rsid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91" w:type="dxa"/>
          <w:gridSpan w:val="4"/>
          <w:vAlign w:val="center"/>
        </w:tcPr>
        <w:p w:rsidR="00FA5016" w:rsidRP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rPr>
              <w:rFonts w:asciiTheme="minorHAnsi" w:hAnsiTheme="minorHAnsi" w:cs="Arial"/>
              <w:sz w:val="20"/>
              <w:szCs w:val="20"/>
            </w:rPr>
          </w:pPr>
          <w:r w:rsidRPr="00FA5016">
            <w:rPr>
              <w:rFonts w:asciiTheme="minorHAnsi" w:hAnsiTheme="minorHAnsi" w:cs="Arial"/>
              <w:sz w:val="20"/>
              <w:szCs w:val="20"/>
            </w:rPr>
            <w:t xml:space="preserve">PROCESO: </w:t>
          </w:r>
          <w:r w:rsidRPr="00FA5016">
            <w:rPr>
              <w:rFonts w:asciiTheme="minorHAnsi" w:hAnsiTheme="minorHAnsi" w:cs="Arial"/>
              <w:sz w:val="20"/>
              <w:szCs w:val="20"/>
            </w:rPr>
            <w:t>GESTIÓN DE TALENTO HUMANO</w:t>
          </w:r>
        </w:p>
      </w:tc>
    </w:tr>
    <w:tr w:rsidR="00FA5016" w:rsidTr="00FA5016">
      <w:trPr>
        <w:jc w:val="center"/>
      </w:trPr>
      <w:tc>
        <w:tcPr>
          <w:tcW w:w="2693" w:type="dxa"/>
          <w:vMerge/>
          <w:vAlign w:val="center"/>
        </w:tcPr>
        <w:p w:rsid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89" w:type="dxa"/>
          <w:vAlign w:val="center"/>
        </w:tcPr>
        <w:p w:rsidR="00FA5016" w:rsidRP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rPr>
              <w:rFonts w:asciiTheme="minorHAnsi" w:hAnsiTheme="minorHAnsi" w:cs="Arial"/>
              <w:sz w:val="20"/>
              <w:szCs w:val="20"/>
            </w:rPr>
          </w:pPr>
          <w:r w:rsidRPr="00FA5016">
            <w:rPr>
              <w:rFonts w:asciiTheme="minorHAnsi" w:hAnsiTheme="minorHAnsi" w:cs="Arial"/>
              <w:sz w:val="20"/>
              <w:szCs w:val="20"/>
            </w:rPr>
            <w:t>C</w:t>
          </w:r>
          <w:r w:rsidRPr="00FA5016">
            <w:rPr>
              <w:rFonts w:asciiTheme="minorHAnsi" w:hAnsiTheme="minorHAnsi" w:cs="Arial"/>
              <w:sz w:val="20"/>
              <w:szCs w:val="20"/>
            </w:rPr>
            <w:t>ódigo</w:t>
          </w:r>
          <w:r w:rsidRPr="00FA5016">
            <w:rPr>
              <w:rFonts w:asciiTheme="minorHAnsi" w:hAnsiTheme="minorHAnsi" w:cs="Arial"/>
              <w:sz w:val="20"/>
              <w:szCs w:val="20"/>
            </w:rPr>
            <w:t>:</w:t>
          </w:r>
          <w:r w:rsidRPr="00FA5016">
            <w:rPr>
              <w:rFonts w:asciiTheme="minorHAnsi" w:hAnsiTheme="minorHAnsi" w:cs="Arial"/>
              <w:sz w:val="20"/>
              <w:szCs w:val="20"/>
            </w:rPr>
            <w:t xml:space="preserve"> </w:t>
          </w:r>
          <w:r w:rsidRPr="00FA5016">
            <w:rPr>
              <w:rFonts w:asciiTheme="minorHAnsi" w:hAnsiTheme="minorHAnsi" w:cs="Arial"/>
              <w:sz w:val="20"/>
              <w:szCs w:val="20"/>
            </w:rPr>
            <w:t>770.12.15-64</w:t>
          </w:r>
        </w:p>
      </w:tc>
      <w:tc>
        <w:tcPr>
          <w:tcW w:w="1843" w:type="dxa"/>
          <w:vAlign w:val="center"/>
        </w:tcPr>
        <w:p w:rsidR="00FA5016" w:rsidRP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rPr>
              <w:rFonts w:asciiTheme="minorHAnsi" w:hAnsiTheme="minorHAnsi" w:cs="Arial"/>
              <w:sz w:val="20"/>
              <w:szCs w:val="20"/>
            </w:rPr>
          </w:pPr>
          <w:r w:rsidRPr="00FA5016">
            <w:rPr>
              <w:rFonts w:asciiTheme="minorHAnsi" w:hAnsiTheme="minorHAnsi" w:cs="Arial"/>
              <w:sz w:val="20"/>
              <w:szCs w:val="20"/>
            </w:rPr>
            <w:t>Versión: 01</w:t>
          </w:r>
        </w:p>
      </w:tc>
      <w:tc>
        <w:tcPr>
          <w:tcW w:w="1842" w:type="dxa"/>
          <w:vAlign w:val="center"/>
        </w:tcPr>
        <w:p w:rsidR="00FA5016" w:rsidRP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rPr>
              <w:rFonts w:asciiTheme="minorHAnsi" w:hAnsiTheme="minorHAnsi" w:cs="Arial"/>
              <w:sz w:val="20"/>
              <w:szCs w:val="20"/>
            </w:rPr>
          </w:pPr>
          <w:r w:rsidRPr="00FA5016">
            <w:rPr>
              <w:rFonts w:asciiTheme="minorHAnsi" w:hAnsiTheme="minorHAnsi" w:cs="Arial"/>
              <w:sz w:val="20"/>
              <w:szCs w:val="20"/>
            </w:rPr>
            <w:t>Fecha: 18/11/2016</w:t>
          </w:r>
        </w:p>
      </w:tc>
      <w:tc>
        <w:tcPr>
          <w:tcW w:w="1417" w:type="dxa"/>
          <w:vAlign w:val="center"/>
        </w:tcPr>
        <w:p w:rsidR="00FA5016" w:rsidRPr="00FA5016" w:rsidRDefault="00FA5016" w:rsidP="00FA5016">
          <w:pPr>
            <w:tabs>
              <w:tab w:val="left" w:pos="345"/>
              <w:tab w:val="left" w:pos="765"/>
              <w:tab w:val="left" w:pos="1485"/>
              <w:tab w:val="right" w:pos="10490"/>
              <w:tab w:val="right" w:pos="10631"/>
            </w:tabs>
            <w:snapToGrid w:val="0"/>
            <w:rPr>
              <w:rFonts w:asciiTheme="minorHAnsi" w:hAnsiTheme="minorHAnsi" w:cs="Arial"/>
              <w:sz w:val="20"/>
              <w:szCs w:val="20"/>
            </w:rPr>
          </w:pPr>
          <w:r w:rsidRPr="00FA5016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A5016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instrText>NUMPAGES  \* Arabic  \* MERGEFORMAT</w:instrText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>
            <w:rPr>
              <w:rFonts w:asciiTheme="minorHAnsi" w:hAnsiTheme="minorHAnsi" w:cs="Arial"/>
              <w:bCs/>
              <w:noProof/>
              <w:sz w:val="20"/>
              <w:szCs w:val="20"/>
            </w:rPr>
            <w:t>3</w:t>
          </w:r>
          <w:r w:rsidRPr="00FA5016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</w:p>
      </w:tc>
    </w:tr>
  </w:tbl>
  <w:p w:rsidR="00EE5223" w:rsidRPr="00EE5223" w:rsidRDefault="00EE5223" w:rsidP="0073422D">
    <w:pPr>
      <w:pStyle w:val="Encabezado"/>
      <w:tabs>
        <w:tab w:val="clear" w:pos="4252"/>
        <w:tab w:val="clear" w:pos="8504"/>
        <w:tab w:val="left" w:pos="8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C86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E73B1"/>
    <w:multiLevelType w:val="hybridMultilevel"/>
    <w:tmpl w:val="18CCA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74C5"/>
    <w:multiLevelType w:val="hybridMultilevel"/>
    <w:tmpl w:val="F78C64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442F"/>
    <w:multiLevelType w:val="hybridMultilevel"/>
    <w:tmpl w:val="CC42855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424529"/>
    <w:multiLevelType w:val="hybridMultilevel"/>
    <w:tmpl w:val="DB142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699E"/>
    <w:multiLevelType w:val="hybridMultilevel"/>
    <w:tmpl w:val="3EA6DF9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5CB5AD4"/>
    <w:multiLevelType w:val="hybridMultilevel"/>
    <w:tmpl w:val="A6DCF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C6D4C"/>
    <w:multiLevelType w:val="hybridMultilevel"/>
    <w:tmpl w:val="75DE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60AC"/>
    <w:multiLevelType w:val="hybridMultilevel"/>
    <w:tmpl w:val="C43EFDA2"/>
    <w:lvl w:ilvl="0" w:tplc="0C0A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56222828"/>
    <w:multiLevelType w:val="hybridMultilevel"/>
    <w:tmpl w:val="8320FA5A"/>
    <w:lvl w:ilvl="0" w:tplc="0C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0" w15:restartNumberingAfterBreak="0">
    <w:nsid w:val="56FB10B7"/>
    <w:multiLevelType w:val="hybridMultilevel"/>
    <w:tmpl w:val="BD3E94C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30B77"/>
    <w:rsid w:val="00037424"/>
    <w:rsid w:val="00073630"/>
    <w:rsid w:val="00087DDA"/>
    <w:rsid w:val="000A526A"/>
    <w:rsid w:val="000B59D3"/>
    <w:rsid w:val="000F452B"/>
    <w:rsid w:val="000F6B09"/>
    <w:rsid w:val="00104086"/>
    <w:rsid w:val="0012786E"/>
    <w:rsid w:val="001348C5"/>
    <w:rsid w:val="00160A17"/>
    <w:rsid w:val="001654F0"/>
    <w:rsid w:val="00167802"/>
    <w:rsid w:val="00175A98"/>
    <w:rsid w:val="0019329F"/>
    <w:rsid w:val="001A4933"/>
    <w:rsid w:val="001C3E1E"/>
    <w:rsid w:val="001D23AD"/>
    <w:rsid w:val="001F3201"/>
    <w:rsid w:val="002022D8"/>
    <w:rsid w:val="00227CAB"/>
    <w:rsid w:val="002417A6"/>
    <w:rsid w:val="0024559D"/>
    <w:rsid w:val="002535FD"/>
    <w:rsid w:val="00257388"/>
    <w:rsid w:val="00282219"/>
    <w:rsid w:val="00296834"/>
    <w:rsid w:val="0029791F"/>
    <w:rsid w:val="002B70EA"/>
    <w:rsid w:val="002D2ECC"/>
    <w:rsid w:val="002F664A"/>
    <w:rsid w:val="00310F17"/>
    <w:rsid w:val="00324ABE"/>
    <w:rsid w:val="0036243D"/>
    <w:rsid w:val="0037320D"/>
    <w:rsid w:val="00373977"/>
    <w:rsid w:val="0038271C"/>
    <w:rsid w:val="003A0645"/>
    <w:rsid w:val="003D5F4A"/>
    <w:rsid w:val="003D6741"/>
    <w:rsid w:val="003D68CE"/>
    <w:rsid w:val="003D7CBC"/>
    <w:rsid w:val="003E0C19"/>
    <w:rsid w:val="003F754B"/>
    <w:rsid w:val="004369C7"/>
    <w:rsid w:val="00445927"/>
    <w:rsid w:val="00446EFF"/>
    <w:rsid w:val="00452577"/>
    <w:rsid w:val="00461A3E"/>
    <w:rsid w:val="004716E9"/>
    <w:rsid w:val="004742FB"/>
    <w:rsid w:val="00494283"/>
    <w:rsid w:val="0049686B"/>
    <w:rsid w:val="004979FA"/>
    <w:rsid w:val="004A225D"/>
    <w:rsid w:val="004C4F24"/>
    <w:rsid w:val="004C7993"/>
    <w:rsid w:val="004D53E2"/>
    <w:rsid w:val="004D6385"/>
    <w:rsid w:val="004E0B57"/>
    <w:rsid w:val="004E49D4"/>
    <w:rsid w:val="004E6AF9"/>
    <w:rsid w:val="00504E45"/>
    <w:rsid w:val="00507E46"/>
    <w:rsid w:val="00535E3A"/>
    <w:rsid w:val="00550ECD"/>
    <w:rsid w:val="00552E2B"/>
    <w:rsid w:val="00553755"/>
    <w:rsid w:val="00561910"/>
    <w:rsid w:val="00562481"/>
    <w:rsid w:val="005709FA"/>
    <w:rsid w:val="00582E33"/>
    <w:rsid w:val="005B7A57"/>
    <w:rsid w:val="00661570"/>
    <w:rsid w:val="00674812"/>
    <w:rsid w:val="006B1830"/>
    <w:rsid w:val="006D680B"/>
    <w:rsid w:val="006F04CF"/>
    <w:rsid w:val="0073422D"/>
    <w:rsid w:val="00745C20"/>
    <w:rsid w:val="00750B37"/>
    <w:rsid w:val="007642DA"/>
    <w:rsid w:val="00791299"/>
    <w:rsid w:val="007A456F"/>
    <w:rsid w:val="007B6725"/>
    <w:rsid w:val="007B74C0"/>
    <w:rsid w:val="007C18CA"/>
    <w:rsid w:val="007F3595"/>
    <w:rsid w:val="0081470C"/>
    <w:rsid w:val="008302CA"/>
    <w:rsid w:val="00835AA3"/>
    <w:rsid w:val="00862698"/>
    <w:rsid w:val="00862D5B"/>
    <w:rsid w:val="00872EF5"/>
    <w:rsid w:val="008778D3"/>
    <w:rsid w:val="008931C0"/>
    <w:rsid w:val="008971D9"/>
    <w:rsid w:val="008E1AB3"/>
    <w:rsid w:val="008E7321"/>
    <w:rsid w:val="00913702"/>
    <w:rsid w:val="00975667"/>
    <w:rsid w:val="0098179A"/>
    <w:rsid w:val="009818CA"/>
    <w:rsid w:val="00984C8A"/>
    <w:rsid w:val="00991316"/>
    <w:rsid w:val="0099689B"/>
    <w:rsid w:val="009A3044"/>
    <w:rsid w:val="009D5117"/>
    <w:rsid w:val="009D6B96"/>
    <w:rsid w:val="009E42D2"/>
    <w:rsid w:val="009F002E"/>
    <w:rsid w:val="00A030E6"/>
    <w:rsid w:val="00A04E80"/>
    <w:rsid w:val="00A05B2B"/>
    <w:rsid w:val="00A07B2B"/>
    <w:rsid w:val="00A1459B"/>
    <w:rsid w:val="00A30B6B"/>
    <w:rsid w:val="00A35344"/>
    <w:rsid w:val="00A50E18"/>
    <w:rsid w:val="00A571D2"/>
    <w:rsid w:val="00A764A4"/>
    <w:rsid w:val="00A94B67"/>
    <w:rsid w:val="00A95B52"/>
    <w:rsid w:val="00AE3287"/>
    <w:rsid w:val="00AE443D"/>
    <w:rsid w:val="00AE7D29"/>
    <w:rsid w:val="00AF6BE3"/>
    <w:rsid w:val="00B06737"/>
    <w:rsid w:val="00B10439"/>
    <w:rsid w:val="00B13A7C"/>
    <w:rsid w:val="00B3130E"/>
    <w:rsid w:val="00B53CCF"/>
    <w:rsid w:val="00B6020B"/>
    <w:rsid w:val="00B81697"/>
    <w:rsid w:val="00BA47A4"/>
    <w:rsid w:val="00BB4A60"/>
    <w:rsid w:val="00BB6CDD"/>
    <w:rsid w:val="00BC7C20"/>
    <w:rsid w:val="00C060B6"/>
    <w:rsid w:val="00C13EDE"/>
    <w:rsid w:val="00C15FE3"/>
    <w:rsid w:val="00C33D73"/>
    <w:rsid w:val="00C34128"/>
    <w:rsid w:val="00C92317"/>
    <w:rsid w:val="00CB57CC"/>
    <w:rsid w:val="00CB7904"/>
    <w:rsid w:val="00CD2185"/>
    <w:rsid w:val="00CE2706"/>
    <w:rsid w:val="00CE3D8D"/>
    <w:rsid w:val="00D0213A"/>
    <w:rsid w:val="00D21077"/>
    <w:rsid w:val="00D36A14"/>
    <w:rsid w:val="00D64F9A"/>
    <w:rsid w:val="00D722DF"/>
    <w:rsid w:val="00D73FDB"/>
    <w:rsid w:val="00D77758"/>
    <w:rsid w:val="00D84E4F"/>
    <w:rsid w:val="00D95B4B"/>
    <w:rsid w:val="00DA50F7"/>
    <w:rsid w:val="00DB5B49"/>
    <w:rsid w:val="00DB646B"/>
    <w:rsid w:val="00DE58DF"/>
    <w:rsid w:val="00E010B9"/>
    <w:rsid w:val="00E0557A"/>
    <w:rsid w:val="00E05C42"/>
    <w:rsid w:val="00E07974"/>
    <w:rsid w:val="00E36104"/>
    <w:rsid w:val="00E5603B"/>
    <w:rsid w:val="00E722C0"/>
    <w:rsid w:val="00E72782"/>
    <w:rsid w:val="00E75401"/>
    <w:rsid w:val="00E95EC8"/>
    <w:rsid w:val="00EA32F6"/>
    <w:rsid w:val="00EB4272"/>
    <w:rsid w:val="00ED685C"/>
    <w:rsid w:val="00EE5223"/>
    <w:rsid w:val="00EF4253"/>
    <w:rsid w:val="00F06A6C"/>
    <w:rsid w:val="00F245CC"/>
    <w:rsid w:val="00F402C4"/>
    <w:rsid w:val="00F474CE"/>
    <w:rsid w:val="00F67232"/>
    <w:rsid w:val="00F81E0F"/>
    <w:rsid w:val="00F875FC"/>
    <w:rsid w:val="00FA01F5"/>
    <w:rsid w:val="00FA5016"/>
    <w:rsid w:val="00FA6C98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43E57E9-FC1F-49F9-BD43-A02BE5CF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rsid w:val="00F06A6C"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rsid w:val="00F06A6C"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rsid w:val="00F06A6C"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6A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06A6C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F06A6C"/>
    <w:rPr>
      <w:color w:val="0000FF"/>
      <w:u w:val="single"/>
    </w:rPr>
  </w:style>
  <w:style w:type="paragraph" w:styleId="Textoindependiente">
    <w:name w:val="Body Text"/>
    <w:basedOn w:val="Normal"/>
    <w:rsid w:val="00F06A6C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uiPriority w:val="99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0557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0557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E055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0557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557A"/>
    <w:pPr>
      <w:ind w:left="720"/>
      <w:contextualSpacing/>
    </w:pPr>
    <w:rPr>
      <w:rFonts w:ascii="Arial" w:hAnsi="Arial"/>
      <w:lang w:val="es-CO"/>
    </w:rPr>
  </w:style>
  <w:style w:type="table" w:styleId="Tablaconcuadrcula">
    <w:name w:val="Table Grid"/>
    <w:basedOn w:val="Tablanormal"/>
    <w:uiPriority w:val="59"/>
    <w:rsid w:val="00446EFF"/>
    <w:rPr>
      <w:rFonts w:ascii="Cambria" w:eastAsia="Cambria" w:hAnsi="Cambr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D497-3B2B-44BC-B8B4-896AAE68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13</TotalTime>
  <Pages>3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6995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http://www.unidadvictimas.gov.co/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creator>ctriana</dc:creator>
  <cp:lastModifiedBy>Roiman Arturo Sastoque Guzman</cp:lastModifiedBy>
  <cp:revision>4</cp:revision>
  <cp:lastPrinted>2006-10-30T19:42:00Z</cp:lastPrinted>
  <dcterms:created xsi:type="dcterms:W3CDTF">2016-11-18T16:51:00Z</dcterms:created>
  <dcterms:modified xsi:type="dcterms:W3CDTF">2017-10-18T17:09:00Z</dcterms:modified>
</cp:coreProperties>
</file>