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10" w:rsidRPr="002F70DB" w:rsidRDefault="00E86F10" w:rsidP="00E86F10">
      <w:pPr>
        <w:rPr>
          <w:rFonts w:ascii="Tahoma" w:hAnsi="Tahoma" w:cs="Tahoma"/>
          <w:sz w:val="22"/>
          <w:szCs w:val="22"/>
        </w:rPr>
      </w:pPr>
      <w:r w:rsidRPr="002F70DB">
        <w:rPr>
          <w:rFonts w:ascii="Tahoma" w:hAnsi="Tahoma" w:cs="Tahoma"/>
          <w:sz w:val="22"/>
          <w:szCs w:val="22"/>
        </w:rPr>
        <w:t>Bogotá D.C.,</w:t>
      </w:r>
    </w:p>
    <w:p w:rsidR="00E86F10" w:rsidRPr="002F70DB" w:rsidRDefault="00E86F10" w:rsidP="00E86F10">
      <w:pPr>
        <w:rPr>
          <w:rFonts w:ascii="Tahoma" w:hAnsi="Tahoma" w:cs="Tahoma"/>
          <w:sz w:val="22"/>
          <w:szCs w:val="22"/>
        </w:rPr>
      </w:pPr>
    </w:p>
    <w:p w:rsidR="00E86F10" w:rsidRDefault="00E86F10" w:rsidP="00E86F10">
      <w:pPr>
        <w:jc w:val="both"/>
        <w:rPr>
          <w:rFonts w:ascii="Tahoma" w:hAnsi="Tahoma" w:cs="Tahoma"/>
          <w:sz w:val="22"/>
          <w:szCs w:val="22"/>
        </w:rPr>
      </w:pPr>
    </w:p>
    <w:p w:rsidR="00E86F10" w:rsidRDefault="00E86F10" w:rsidP="00E86F10">
      <w:pPr>
        <w:jc w:val="both"/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jc w:val="center"/>
        <w:rPr>
          <w:rFonts w:ascii="Tahoma" w:hAnsi="Tahoma" w:cs="Tahoma"/>
          <w:b/>
          <w:sz w:val="22"/>
          <w:szCs w:val="22"/>
        </w:rPr>
      </w:pPr>
      <w:r w:rsidRPr="002F70DB">
        <w:rPr>
          <w:rFonts w:ascii="Tahoma" w:hAnsi="Tahoma" w:cs="Tahoma"/>
          <w:b/>
          <w:sz w:val="22"/>
          <w:szCs w:val="22"/>
        </w:rPr>
        <w:t xml:space="preserve">DESPACHO COMISORIO DENTRO DEL PROCESO DE COBRO COACTIVO N° </w:t>
      </w:r>
      <w:proofErr w:type="spellStart"/>
      <w:r>
        <w:rPr>
          <w:rFonts w:ascii="Tahoma" w:hAnsi="Tahoma" w:cs="Tahoma"/>
          <w:b/>
          <w:sz w:val="22"/>
          <w:szCs w:val="22"/>
        </w:rPr>
        <w:t>xxxxxxx</w:t>
      </w:r>
      <w:proofErr w:type="spellEnd"/>
    </w:p>
    <w:p w:rsidR="00E86F10" w:rsidRPr="002F70DB" w:rsidRDefault="00E86F10" w:rsidP="00E86F10">
      <w:pPr>
        <w:jc w:val="center"/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jc w:val="both"/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jc w:val="both"/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jc w:val="both"/>
        <w:rPr>
          <w:rFonts w:ascii="Tahoma" w:hAnsi="Tahoma" w:cs="Tahoma"/>
          <w:sz w:val="22"/>
          <w:szCs w:val="22"/>
        </w:rPr>
      </w:pPr>
      <w:r w:rsidRPr="002F70DB">
        <w:rPr>
          <w:rFonts w:ascii="Tahoma" w:hAnsi="Tahoma" w:cs="Tahoma"/>
          <w:sz w:val="22"/>
          <w:szCs w:val="22"/>
        </w:rPr>
        <w:t>EL JEFE DE LA OFICINA ASESORA JURÍDICA DE LA UNIDAD PARA LA ATENCIÓN Y REPARACIÓN INTEGRAL A LAS VÍCTIMAS, DE CONFORMIDAD CON LO DISPUESTO EN EL ARTICULO 568 DEL CÓDIGO DE PROCEDIMIENTO CIVIL,</w:t>
      </w:r>
    </w:p>
    <w:p w:rsidR="00E86F10" w:rsidRPr="002F70DB" w:rsidRDefault="00E86F10" w:rsidP="00E86F10">
      <w:pPr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jc w:val="center"/>
        <w:rPr>
          <w:rFonts w:ascii="Tahoma" w:hAnsi="Tahoma" w:cs="Tahoma"/>
          <w:b/>
          <w:sz w:val="22"/>
          <w:szCs w:val="22"/>
        </w:rPr>
      </w:pPr>
      <w:r w:rsidRPr="002F70DB">
        <w:rPr>
          <w:rFonts w:ascii="Tahoma" w:hAnsi="Tahoma" w:cs="Tahoma"/>
          <w:b/>
          <w:sz w:val="22"/>
          <w:szCs w:val="22"/>
        </w:rPr>
        <w:t>COMISIONA</w:t>
      </w:r>
    </w:p>
    <w:p w:rsidR="00E86F10" w:rsidRPr="002F70DB" w:rsidRDefault="00E86F10" w:rsidP="00E86F10">
      <w:pPr>
        <w:jc w:val="both"/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jc w:val="both"/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jc w:val="both"/>
        <w:rPr>
          <w:rFonts w:ascii="Tahoma" w:hAnsi="Tahoma" w:cs="Tahoma"/>
          <w:sz w:val="22"/>
          <w:szCs w:val="22"/>
        </w:rPr>
      </w:pPr>
      <w:r w:rsidRPr="002F70DB">
        <w:rPr>
          <w:rFonts w:ascii="Tahoma" w:hAnsi="Tahoma" w:cs="Tahoma"/>
          <w:sz w:val="22"/>
          <w:szCs w:val="22"/>
        </w:rPr>
        <w:t>AL DIRECTOR DEL ESTABLECIMIENTO CARCELARIO XXXXXXX, para que NOTIFIQUE PERSONALMENTE al señor XXXXX con C.C. XXXXXX, del mandamiento de pago proferido por e</w:t>
      </w:r>
      <w:r>
        <w:rPr>
          <w:rFonts w:ascii="Tahoma" w:hAnsi="Tahoma" w:cs="Tahoma"/>
          <w:sz w:val="22"/>
          <w:szCs w:val="22"/>
        </w:rPr>
        <w:t>ste Despacho mediante Auto No. x</w:t>
      </w:r>
      <w:r w:rsidRPr="002F70DB">
        <w:rPr>
          <w:rFonts w:ascii="Tahoma" w:hAnsi="Tahoma" w:cs="Tahoma"/>
          <w:sz w:val="22"/>
          <w:szCs w:val="22"/>
        </w:rPr>
        <w:t xml:space="preserve">xx de </w:t>
      </w:r>
      <w:proofErr w:type="spellStart"/>
      <w:r w:rsidRPr="002F70DB">
        <w:rPr>
          <w:rFonts w:ascii="Tahoma" w:hAnsi="Tahoma" w:cs="Tahoma"/>
          <w:sz w:val="22"/>
          <w:szCs w:val="22"/>
        </w:rPr>
        <w:t>xxxxx</w:t>
      </w:r>
      <w:proofErr w:type="spellEnd"/>
      <w:r w:rsidRPr="002F70DB">
        <w:rPr>
          <w:rFonts w:ascii="Tahoma" w:hAnsi="Tahoma" w:cs="Tahoma"/>
          <w:sz w:val="22"/>
          <w:szCs w:val="22"/>
        </w:rPr>
        <w:t xml:space="preserve"> y haga entrega de la copia del mismo. </w:t>
      </w:r>
    </w:p>
    <w:p w:rsidR="00E86F10" w:rsidRPr="002F70DB" w:rsidRDefault="00E86F10" w:rsidP="00E86F10">
      <w:pPr>
        <w:jc w:val="both"/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jc w:val="both"/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jc w:val="both"/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jc w:val="center"/>
        <w:rPr>
          <w:rFonts w:ascii="Tahoma" w:hAnsi="Tahoma" w:cs="Tahoma"/>
          <w:b/>
          <w:sz w:val="22"/>
          <w:szCs w:val="22"/>
        </w:rPr>
      </w:pPr>
      <w:r w:rsidRPr="002F70DB">
        <w:rPr>
          <w:rFonts w:ascii="Tahoma" w:hAnsi="Tahoma" w:cs="Tahoma"/>
          <w:b/>
          <w:sz w:val="22"/>
          <w:szCs w:val="22"/>
        </w:rPr>
        <w:t>CÚMPLASE</w:t>
      </w:r>
    </w:p>
    <w:p w:rsidR="00E86F10" w:rsidRPr="002F70DB" w:rsidRDefault="00E86F10" w:rsidP="00E86F10">
      <w:pPr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rPr>
          <w:rFonts w:ascii="Tahoma" w:hAnsi="Tahoma" w:cs="Tahoma"/>
          <w:sz w:val="22"/>
          <w:szCs w:val="22"/>
        </w:rPr>
      </w:pPr>
    </w:p>
    <w:p w:rsidR="00E86F10" w:rsidRDefault="00E86F10" w:rsidP="00E86F10">
      <w:pPr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jc w:val="center"/>
        <w:rPr>
          <w:rFonts w:ascii="Tahoma" w:hAnsi="Tahoma" w:cs="Tahoma"/>
          <w:sz w:val="22"/>
          <w:szCs w:val="22"/>
        </w:rPr>
      </w:pPr>
      <w:r w:rsidRPr="002F70DB">
        <w:rPr>
          <w:rFonts w:ascii="Tahoma" w:hAnsi="Tahoma" w:cs="Tahoma"/>
          <w:sz w:val="22"/>
          <w:szCs w:val="22"/>
        </w:rPr>
        <w:t>________________________________</w:t>
      </w:r>
    </w:p>
    <w:p w:rsidR="00E86F10" w:rsidRPr="002F70DB" w:rsidRDefault="00E86F10" w:rsidP="00E86F10">
      <w:pPr>
        <w:jc w:val="center"/>
        <w:rPr>
          <w:rFonts w:ascii="Tahoma" w:hAnsi="Tahoma" w:cs="Tahoma"/>
          <w:b/>
          <w:sz w:val="22"/>
          <w:szCs w:val="22"/>
        </w:rPr>
      </w:pPr>
      <w:r w:rsidRPr="002F70DB">
        <w:rPr>
          <w:rFonts w:ascii="Tahoma" w:hAnsi="Tahoma" w:cs="Tahoma"/>
          <w:b/>
          <w:sz w:val="22"/>
          <w:szCs w:val="22"/>
        </w:rPr>
        <w:t>LUIS ALBERTO DONOSO RINCÓN</w:t>
      </w:r>
    </w:p>
    <w:p w:rsidR="00E86F10" w:rsidRPr="002F70DB" w:rsidRDefault="00E86F10" w:rsidP="00E86F10">
      <w:pPr>
        <w:jc w:val="center"/>
        <w:rPr>
          <w:rFonts w:ascii="Tahoma" w:hAnsi="Tahoma" w:cs="Tahoma"/>
          <w:sz w:val="22"/>
          <w:szCs w:val="22"/>
        </w:rPr>
      </w:pPr>
      <w:r w:rsidRPr="002F70DB">
        <w:rPr>
          <w:rFonts w:ascii="Tahoma" w:hAnsi="Tahoma" w:cs="Tahoma"/>
          <w:sz w:val="22"/>
          <w:szCs w:val="22"/>
        </w:rPr>
        <w:t>Jefe Oficina Asesora Jurídica</w:t>
      </w:r>
    </w:p>
    <w:p w:rsidR="00E86F10" w:rsidRPr="002F70DB" w:rsidRDefault="00E86F10" w:rsidP="00E86F10">
      <w:pPr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jc w:val="both"/>
        <w:rPr>
          <w:rFonts w:ascii="Tahoma" w:hAnsi="Tahoma" w:cs="Tahoma"/>
          <w:sz w:val="12"/>
          <w:szCs w:val="12"/>
        </w:rPr>
      </w:pPr>
      <w:r w:rsidRPr="002F70DB">
        <w:rPr>
          <w:rFonts w:ascii="Tahoma" w:hAnsi="Tahoma" w:cs="Tahoma"/>
          <w:sz w:val="12"/>
          <w:szCs w:val="12"/>
        </w:rPr>
        <w:t xml:space="preserve">Proyectó: </w:t>
      </w:r>
      <w:proofErr w:type="spellStart"/>
      <w:r>
        <w:rPr>
          <w:rFonts w:ascii="Tahoma" w:hAnsi="Tahoma" w:cs="Tahoma"/>
          <w:sz w:val="12"/>
          <w:szCs w:val="12"/>
        </w:rPr>
        <w:t>xxxxxxxxx</w:t>
      </w:r>
      <w:proofErr w:type="spellEnd"/>
    </w:p>
    <w:p w:rsidR="00E86F10" w:rsidRPr="002F70DB" w:rsidRDefault="00E86F10" w:rsidP="00E86F10">
      <w:pPr>
        <w:jc w:val="both"/>
        <w:rPr>
          <w:rFonts w:ascii="Tahoma" w:hAnsi="Tahoma" w:cs="Tahoma"/>
          <w:sz w:val="12"/>
          <w:szCs w:val="12"/>
        </w:rPr>
      </w:pPr>
      <w:r w:rsidRPr="002F70DB">
        <w:rPr>
          <w:rFonts w:ascii="Tahoma" w:hAnsi="Tahoma" w:cs="Tahoma"/>
          <w:sz w:val="12"/>
          <w:szCs w:val="12"/>
        </w:rPr>
        <w:t>Revisó: Claudia Aristizabal</w:t>
      </w:r>
      <w:r>
        <w:rPr>
          <w:rFonts w:ascii="Tahoma" w:hAnsi="Tahoma" w:cs="Tahoma"/>
          <w:sz w:val="12"/>
          <w:szCs w:val="12"/>
        </w:rPr>
        <w:t xml:space="preserve"> G.</w:t>
      </w:r>
      <w:r w:rsidRPr="002F70DB">
        <w:rPr>
          <w:rFonts w:ascii="Tahoma" w:hAnsi="Tahoma" w:cs="Tahoma"/>
          <w:sz w:val="12"/>
          <w:szCs w:val="12"/>
        </w:rPr>
        <w:tab/>
      </w:r>
    </w:p>
    <w:p w:rsidR="00E86F10" w:rsidRPr="002F70DB" w:rsidRDefault="00E86F10" w:rsidP="00E86F10">
      <w:pPr>
        <w:jc w:val="both"/>
        <w:rPr>
          <w:rFonts w:ascii="Tahoma" w:hAnsi="Tahoma" w:cs="Tahoma"/>
          <w:sz w:val="22"/>
          <w:szCs w:val="22"/>
        </w:rPr>
      </w:pPr>
    </w:p>
    <w:p w:rsidR="00E86F10" w:rsidRPr="002F70DB" w:rsidRDefault="00E86F10" w:rsidP="00E86F10">
      <w:pPr>
        <w:pStyle w:val="Puesto"/>
        <w:rPr>
          <w:rFonts w:ascii="Tahoma" w:hAnsi="Tahoma" w:cs="Tahoma"/>
          <w:sz w:val="22"/>
          <w:szCs w:val="22"/>
        </w:rPr>
      </w:pPr>
    </w:p>
    <w:p w:rsidR="00400F78" w:rsidRPr="00E86F10" w:rsidRDefault="00400F78" w:rsidP="00E86F10"/>
    <w:sectPr w:rsidR="00400F78" w:rsidRPr="00E86F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98C" w:rsidRDefault="00B8798C" w:rsidP="00C21F78">
      <w:r>
        <w:separator/>
      </w:r>
    </w:p>
  </w:endnote>
  <w:endnote w:type="continuationSeparator" w:id="0">
    <w:p w:rsidR="00B8798C" w:rsidRDefault="00B8798C" w:rsidP="00C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98C" w:rsidRDefault="00B8798C" w:rsidP="00C21F78">
      <w:r>
        <w:separator/>
      </w:r>
    </w:p>
  </w:footnote>
  <w:footnote w:type="continuationSeparator" w:id="0">
    <w:p w:rsidR="00B8798C" w:rsidRDefault="00B8798C" w:rsidP="00C2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C21F78" w:rsidRPr="00F72602" w:rsidTr="00D84665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bookmarkStart w:id="0" w:name="_GoBack"/>
        <w:bookmarkEnd w:id="0"/>
        <w:p w:rsidR="00C21F78" w:rsidRPr="00F72602" w:rsidRDefault="00770AC9" w:rsidP="00C21F78">
          <w:pPr>
            <w:rPr>
              <w:rFonts w:ascii="Calibri" w:hAnsi="Calibri"/>
              <w:color w:val="000000"/>
            </w:rPr>
          </w:pPr>
          <w:r>
            <w:rPr>
              <w:noProof/>
              <w:color w:val="17365D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5965F587" wp14:editId="37892FF5">
                    <wp:simplePos x="0" y="0"/>
                    <wp:positionH relativeFrom="column">
                      <wp:posOffset>-86360</wp:posOffset>
                    </wp:positionH>
                    <wp:positionV relativeFrom="paragraph">
                      <wp:posOffset>-29210</wp:posOffset>
                    </wp:positionV>
                    <wp:extent cx="1943100" cy="904875"/>
                    <wp:effectExtent l="0" t="0" r="19050" b="28575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904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C359673" id="Rectángulo 1" o:spid="_x0000_s1026" style="position:absolute;margin-left:-6.8pt;margin-top:-2.3pt;width:153pt;height:7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"/>
                </w:pict>
              </mc:Fallback>
            </mc:AlternateContent>
          </w:r>
          <w:r w:rsidR="00DF71BE" w:rsidRPr="00F72602">
            <w:rPr>
              <w:rFonts w:ascii="Calibri" w:hAnsi="Calibr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595C4306" wp14:editId="43842D6C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876425" cy="61341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770AC9" w:rsidRDefault="00F22FF1" w:rsidP="007A3FA7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770AC9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 xml:space="preserve">FORMATO </w:t>
          </w:r>
          <w:r w:rsidR="0036309F" w:rsidRPr="00770AC9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DESPACHOS COMISORIOS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3D3D9A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110.16.15-6</w:t>
          </w:r>
        </w:p>
      </w:tc>
    </w:tr>
    <w:tr w:rsidR="00C21F78" w:rsidRPr="00F72602" w:rsidTr="00D84665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770AC9" w:rsidRDefault="00C21F78" w:rsidP="00C21F78">
          <w:pP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F72602" w:rsidTr="00D84665">
      <w:trPr>
        <w:trHeight w:val="30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770AC9" w:rsidRDefault="00C21F78" w:rsidP="00C21F78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770AC9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PROCESO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3D3D9A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02/03/2015</w:t>
          </w:r>
        </w:p>
      </w:tc>
    </w:tr>
    <w:tr w:rsidR="00C21F78" w:rsidRPr="00F72602" w:rsidTr="00D84665">
      <w:trPr>
        <w:trHeight w:val="414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770AC9" w:rsidRDefault="00C21F78" w:rsidP="00D65699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770AC9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 xml:space="preserve">PROCEDIMIENTO </w:t>
          </w:r>
          <w:r w:rsidR="00DF65E2" w:rsidRPr="00770AC9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 xml:space="preserve">COBRO </w:t>
          </w:r>
          <w:r w:rsidR="00D65699" w:rsidRPr="00770AC9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COACTIVO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3D3D9A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Pág.</w:t>
          </w:r>
          <w:r w:rsidR="00C21F78"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01A68"/>
    <w:rsid w:val="00021489"/>
    <w:rsid w:val="00072690"/>
    <w:rsid w:val="000C6F25"/>
    <w:rsid w:val="001238AC"/>
    <w:rsid w:val="00187B2A"/>
    <w:rsid w:val="001F05A4"/>
    <w:rsid w:val="002265E3"/>
    <w:rsid w:val="002710EC"/>
    <w:rsid w:val="002D7F4E"/>
    <w:rsid w:val="00340CDB"/>
    <w:rsid w:val="0036309F"/>
    <w:rsid w:val="00367DB6"/>
    <w:rsid w:val="003D199C"/>
    <w:rsid w:val="003D3D9A"/>
    <w:rsid w:val="00400F78"/>
    <w:rsid w:val="00433709"/>
    <w:rsid w:val="00437A1E"/>
    <w:rsid w:val="00485CBD"/>
    <w:rsid w:val="00497002"/>
    <w:rsid w:val="004A17E7"/>
    <w:rsid w:val="004F05B6"/>
    <w:rsid w:val="0051151A"/>
    <w:rsid w:val="00552CA9"/>
    <w:rsid w:val="00594E0C"/>
    <w:rsid w:val="006A0924"/>
    <w:rsid w:val="00770AC9"/>
    <w:rsid w:val="00775EAA"/>
    <w:rsid w:val="00781367"/>
    <w:rsid w:val="007A3FA7"/>
    <w:rsid w:val="007A453B"/>
    <w:rsid w:val="00850F4A"/>
    <w:rsid w:val="008D3A66"/>
    <w:rsid w:val="00A52DC2"/>
    <w:rsid w:val="00A929F1"/>
    <w:rsid w:val="00AD38AD"/>
    <w:rsid w:val="00AD4A4A"/>
    <w:rsid w:val="00B8798C"/>
    <w:rsid w:val="00BA4E00"/>
    <w:rsid w:val="00BF27A2"/>
    <w:rsid w:val="00C045D6"/>
    <w:rsid w:val="00C21F78"/>
    <w:rsid w:val="00D22C4C"/>
    <w:rsid w:val="00D65699"/>
    <w:rsid w:val="00D84665"/>
    <w:rsid w:val="00D97F2A"/>
    <w:rsid w:val="00DF65E2"/>
    <w:rsid w:val="00DF71BE"/>
    <w:rsid w:val="00E31567"/>
    <w:rsid w:val="00E3514E"/>
    <w:rsid w:val="00E86F10"/>
    <w:rsid w:val="00F22CEA"/>
    <w:rsid w:val="00F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rPr>
      <w:rFonts w:ascii="Arial Narrow" w:hAnsi="Arial Narrow"/>
      <w:b/>
      <w:sz w:val="9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/>
    </w:p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customStyle="1" w:styleId="WW-Predeterminado">
    <w:name w:val="WW-Predeterminado"/>
    <w:rsid w:val="00850F4A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Garamon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2</cp:revision>
  <dcterms:created xsi:type="dcterms:W3CDTF">2015-03-03T13:49:00Z</dcterms:created>
  <dcterms:modified xsi:type="dcterms:W3CDTF">2015-03-03T13:49:00Z</dcterms:modified>
</cp:coreProperties>
</file>