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F4" w:rsidRDefault="007106F4" w:rsidP="00B06F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855E3" w:rsidRDefault="003855E3" w:rsidP="003855E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A02C0">
        <w:rPr>
          <w:rFonts w:ascii="Arial" w:hAnsi="Arial" w:cs="Arial"/>
          <w:b/>
        </w:rPr>
        <w:t xml:space="preserve">Medio de </w:t>
      </w:r>
      <w:r w:rsidRPr="009A02C0">
        <w:rPr>
          <w:rFonts w:ascii="Arial" w:hAnsi="Arial" w:cs="Arial"/>
          <w:b/>
          <w:lang w:val="es-CO"/>
        </w:rPr>
        <w:t>Control</w:t>
      </w:r>
      <w:r w:rsidRPr="009A02C0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32"/>
          <w:szCs w:val="32"/>
        </w:rPr>
        <w:t xml:space="preserve"> _________________________</w:t>
      </w:r>
    </w:p>
    <w:p w:rsidR="003855E3" w:rsidRDefault="003855E3" w:rsidP="003855E3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Radicado Nº. ______________________________________________________</w:t>
      </w:r>
    </w:p>
    <w:p w:rsidR="003855E3" w:rsidRDefault="003855E3" w:rsidP="003855E3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Despacho: _______________________________________________________ </w:t>
      </w:r>
    </w:p>
    <w:p w:rsidR="003855E3" w:rsidRDefault="003855E3" w:rsidP="003855E3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Demandantes</w:t>
      </w:r>
      <w:r w:rsidRPr="00324FCB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____________________________________________________</w:t>
      </w:r>
    </w:p>
    <w:p w:rsidR="003855E3" w:rsidRDefault="003855E3" w:rsidP="003855E3">
      <w:pPr>
        <w:spacing w:line="48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Demandados: _____________________________________________________</w:t>
      </w:r>
    </w:p>
    <w:p w:rsidR="003855E3" w:rsidRDefault="003855E3" w:rsidP="003855E3">
      <w:pPr>
        <w:jc w:val="center"/>
        <w:rPr>
          <w:rFonts w:ascii="Arial" w:hAnsi="Arial" w:cs="Arial"/>
          <w:b/>
          <w:sz w:val="18"/>
          <w:szCs w:val="18"/>
        </w:rPr>
      </w:pPr>
    </w:p>
    <w:p w:rsidR="007106F4" w:rsidRDefault="007106F4" w:rsidP="00B06F1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B06F1F" w:rsidRPr="00A86B16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824F0E" w:rsidRDefault="00B06F1F" w:rsidP="00F32B97">
            <w:pPr>
              <w:ind w:left="-1243" w:firstLine="1243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4F0E">
              <w:rPr>
                <w:rFonts w:ascii="Arial" w:eastAsia="Calibri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824F0E" w:rsidRDefault="00B06F1F" w:rsidP="00F32B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24F0E">
              <w:rPr>
                <w:rFonts w:ascii="Arial" w:eastAsia="Calibri" w:hAnsi="Arial" w:cs="Arial"/>
                <w:b/>
                <w:sz w:val="22"/>
                <w:szCs w:val="22"/>
              </w:rPr>
              <w:t>ACTUACIÓN</w:t>
            </w:r>
          </w:p>
        </w:tc>
      </w:tr>
      <w:tr w:rsidR="00F118C9" w:rsidRPr="00A86B16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F118C9" w:rsidRPr="00824F0E" w:rsidRDefault="00F118C9" w:rsidP="00F32B97">
            <w:pPr>
              <w:ind w:left="-1243" w:firstLine="1243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F118C9" w:rsidRPr="00824F0E" w:rsidRDefault="00F118C9" w:rsidP="00F32B9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ind w:left="-1243" w:firstLine="124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RPr="00E2233C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47DA3" w:rsidRDefault="00B06F1F" w:rsidP="00F32B97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647DA3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2A717A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2A717A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F33B4E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F33B4E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91BB7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91BB7" w:rsidRPr="00D03910" w:rsidRDefault="00391BB7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91BB7" w:rsidRPr="00D03910" w:rsidRDefault="00391BB7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91BB7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391BB7" w:rsidRPr="00D03910" w:rsidRDefault="00391BB7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91BB7" w:rsidRPr="00D03910" w:rsidRDefault="00391BB7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D03910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D03910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690675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922B4A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BF35D6" w:rsidRDefault="00B06F1F" w:rsidP="00F32B97">
            <w:pPr>
              <w:ind w:left="-1243" w:firstLine="1243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BF35D6" w:rsidRDefault="00B06F1F" w:rsidP="00F32B9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050461" w:rsidRDefault="00B06F1F" w:rsidP="00F32B97">
            <w:pPr>
              <w:ind w:left="-1243" w:firstLine="1243"/>
              <w:rPr>
                <w:rFonts w:ascii="Arial Rounded MT Bold" w:eastAsia="Calibri" w:hAnsi="Arial Rounded MT Bold"/>
                <w:b/>
                <w:sz w:val="32"/>
                <w:szCs w:val="3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050461" w:rsidRDefault="00B06F1F" w:rsidP="00F32B97">
            <w:pPr>
              <w:rPr>
                <w:rFonts w:ascii="Arial Rounded MT Bold" w:eastAsia="Calibri" w:hAnsi="Arial Rounded MT Bold"/>
                <w:b/>
                <w:sz w:val="32"/>
                <w:szCs w:val="32"/>
              </w:rPr>
            </w:pPr>
          </w:p>
        </w:tc>
      </w:tr>
      <w:tr w:rsidR="00B06F1F" w:rsidTr="007106F4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:rsidR="00B06F1F" w:rsidRPr="00050461" w:rsidRDefault="00B06F1F" w:rsidP="00F32B97">
            <w:pPr>
              <w:ind w:left="-1243" w:firstLine="1243"/>
              <w:rPr>
                <w:rFonts w:ascii="Arial Rounded MT Bold" w:eastAsia="Calibri" w:hAnsi="Arial Rounded MT Bold"/>
                <w:b/>
                <w:sz w:val="32"/>
                <w:szCs w:val="3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B06F1F" w:rsidRPr="00050461" w:rsidRDefault="00B06F1F" w:rsidP="00F32B97">
            <w:pPr>
              <w:rPr>
                <w:rFonts w:ascii="Arial Rounded MT Bold" w:eastAsia="Calibri" w:hAnsi="Arial Rounded MT Bold"/>
                <w:b/>
                <w:sz w:val="32"/>
                <w:szCs w:val="32"/>
              </w:rPr>
            </w:pPr>
          </w:p>
        </w:tc>
      </w:tr>
    </w:tbl>
    <w:p w:rsidR="004461CF" w:rsidRPr="00E86F10" w:rsidRDefault="004461CF"/>
    <w:sectPr w:rsidR="004461CF" w:rsidRPr="00E86F10" w:rsidSect="00B635C0">
      <w:headerReference w:type="default" r:id="rId7"/>
      <w:pgSz w:w="12242" w:h="15842" w:code="1"/>
      <w:pgMar w:top="1418" w:right="1701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F6" w:rsidRDefault="005C0FF6" w:rsidP="00C21F78">
      <w:r>
        <w:separator/>
      </w:r>
    </w:p>
  </w:endnote>
  <w:endnote w:type="continuationSeparator" w:id="0">
    <w:p w:rsidR="005C0FF6" w:rsidRDefault="005C0FF6" w:rsidP="00C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F6" w:rsidRDefault="005C0FF6" w:rsidP="00C21F78">
      <w:r>
        <w:separator/>
      </w:r>
    </w:p>
  </w:footnote>
  <w:footnote w:type="continuationSeparator" w:id="0">
    <w:p w:rsidR="005C0FF6" w:rsidRDefault="005C0FF6" w:rsidP="00C2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5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9"/>
      <w:gridCol w:w="3848"/>
      <w:gridCol w:w="744"/>
      <w:gridCol w:w="1371"/>
      <w:gridCol w:w="1009"/>
    </w:tblGrid>
    <w:tr w:rsidR="00C21F78" w:rsidRPr="00F72602" w:rsidTr="00812CF4">
      <w:trPr>
        <w:trHeight w:val="396"/>
      </w:trPr>
      <w:tc>
        <w:tcPr>
          <w:tcW w:w="3029" w:type="dxa"/>
          <w:vMerge w:val="restar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B91C57" w:rsidP="00C21F78">
          <w:pPr>
            <w:rPr>
              <w:rFonts w:ascii="Calibri" w:hAnsi="Calibri"/>
              <w:color w:val="000000"/>
            </w:rPr>
          </w:pPr>
          <w:r w:rsidRPr="00F72602">
            <w:rPr>
              <w:rFonts w:ascii="Calibri" w:hAnsi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17C6C9B" wp14:editId="4D5F686D">
                <wp:simplePos x="0" y="0"/>
                <wp:positionH relativeFrom="column">
                  <wp:posOffset>-57785</wp:posOffset>
                </wp:positionH>
                <wp:positionV relativeFrom="paragraph">
                  <wp:posOffset>-116840</wp:posOffset>
                </wp:positionV>
                <wp:extent cx="1885950" cy="718185"/>
                <wp:effectExtent l="0" t="0" r="0" b="0"/>
                <wp:wrapNone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718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0AC9">
            <w:rPr>
              <w:noProof/>
              <w:color w:val="17365D"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6FE5141F" wp14:editId="4241E292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-279400</wp:posOffset>
                    </wp:positionV>
                    <wp:extent cx="2000250" cy="1019175"/>
                    <wp:effectExtent l="0" t="0" r="19050" b="28575"/>
                    <wp:wrapNone/>
                    <wp:docPr id="1" name="Rectángu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250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A98EB2" id="Rectángulo 1" o:spid="_x0000_s1026" style="position:absolute;margin-left:-11.3pt;margin-top:-22pt;width:157.5pt;height:8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"/>
                </w:pict>
              </mc:Fallback>
            </mc:AlternateContent>
          </w:r>
        </w:p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8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auto" w:fill="auto"/>
          <w:vAlign w:val="center"/>
          <w:hideMark/>
        </w:tcPr>
        <w:p w:rsidR="00C21F78" w:rsidRPr="00FD7C41" w:rsidRDefault="00B06F1F" w:rsidP="00C37D3C">
          <w:pPr>
            <w:jc w:val="center"/>
            <w:rPr>
              <w:rFonts w:ascii="Calibri" w:hAnsi="Calibri"/>
              <w:b/>
              <w:bCs/>
              <w:color w:val="000000"/>
              <w:sz w:val="22"/>
              <w:szCs w:val="22"/>
            </w:rPr>
          </w:pPr>
          <w:r w:rsidRPr="00FD7C41">
            <w:rPr>
              <w:rFonts w:ascii="Calibri" w:hAnsi="Calibri"/>
              <w:b/>
              <w:bCs/>
              <w:color w:val="000000"/>
              <w:sz w:val="22"/>
              <w:szCs w:val="22"/>
            </w:rPr>
            <w:t>FORMATO HOJA DE RUTA</w:t>
          </w:r>
          <w:r w:rsidR="00FD7C41" w:rsidRPr="00FD7C41">
            <w:rPr>
              <w:rFonts w:ascii="Calibri" w:hAnsi="Calibri"/>
              <w:b/>
              <w:bCs/>
              <w:color w:val="000000"/>
              <w:sz w:val="22"/>
              <w:szCs w:val="22"/>
            </w:rPr>
            <w:t xml:space="preserve"> DE EXPEDIENTES JUDICIALES</w:t>
          </w:r>
        </w:p>
      </w:tc>
      <w:tc>
        <w:tcPr>
          <w:tcW w:w="7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Código:</w:t>
          </w:r>
        </w:p>
      </w:tc>
      <w:tc>
        <w:tcPr>
          <w:tcW w:w="237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5E4554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110.16.15-20</w:t>
          </w:r>
        </w:p>
      </w:tc>
    </w:tr>
    <w:tr w:rsidR="00C21F78" w:rsidRPr="00F72602" w:rsidTr="00812CF4">
      <w:trPr>
        <w:trHeight w:val="396"/>
      </w:trPr>
      <w:tc>
        <w:tcPr>
          <w:tcW w:w="3029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848" w:type="dxa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vAlign w:val="center"/>
          <w:hideMark/>
        </w:tcPr>
        <w:p w:rsidR="00C21F78" w:rsidRPr="00770AC9" w:rsidRDefault="00C21F78" w:rsidP="00C21F78">
          <w:p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</w:p>
      </w:tc>
      <w:tc>
        <w:tcPr>
          <w:tcW w:w="74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Versión:</w:t>
          </w:r>
        </w:p>
      </w:tc>
      <w:tc>
        <w:tcPr>
          <w:tcW w:w="2374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01</w:t>
          </w:r>
        </w:p>
      </w:tc>
    </w:tr>
    <w:tr w:rsidR="00C21F78" w:rsidRPr="00F72602" w:rsidTr="00812CF4">
      <w:trPr>
        <w:trHeight w:val="348"/>
      </w:trPr>
      <w:tc>
        <w:tcPr>
          <w:tcW w:w="3029" w:type="dxa"/>
          <w:vMerge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8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770AC9" w:rsidRDefault="00C21F78" w:rsidP="00C21F78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 w:rsidRPr="00770AC9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PROCESO GESTIÓN JURÍDICA</w:t>
          </w:r>
        </w:p>
      </w:tc>
      <w:tc>
        <w:tcPr>
          <w:tcW w:w="211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Fecha de Aprobación:</w:t>
          </w:r>
        </w:p>
      </w:tc>
      <w:tc>
        <w:tcPr>
          <w:tcW w:w="10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5E4554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28/07/2015</w:t>
          </w:r>
        </w:p>
      </w:tc>
    </w:tr>
    <w:tr w:rsidR="00C21F78" w:rsidRPr="00F72602" w:rsidTr="00812CF4">
      <w:trPr>
        <w:trHeight w:val="469"/>
      </w:trPr>
      <w:tc>
        <w:tcPr>
          <w:tcW w:w="3029" w:type="dxa"/>
          <w:vMerge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C21F78" w:rsidRPr="00F72602" w:rsidRDefault="00C21F78" w:rsidP="00C21F78">
          <w:pPr>
            <w:rPr>
              <w:rFonts w:ascii="Calibri" w:hAnsi="Calibri"/>
              <w:color w:val="000000"/>
            </w:rPr>
          </w:pPr>
        </w:p>
      </w:tc>
      <w:tc>
        <w:tcPr>
          <w:tcW w:w="384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770AC9" w:rsidRDefault="00812CF4" w:rsidP="00D65699">
          <w:pPr>
            <w:jc w:val="center"/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PROCEDIMIENTO RESPUESTA A ACCIONES CONTENCIOSO - ADMINISTRATIVAS</w:t>
          </w:r>
        </w:p>
      </w:tc>
      <w:tc>
        <w:tcPr>
          <w:tcW w:w="74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C21F78" w:rsidRPr="00F72602" w:rsidRDefault="003D3D9A" w:rsidP="00C21F78">
          <w:pPr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Pág.</w:t>
          </w:r>
          <w:r w:rsidR="00C21F78" w:rsidRPr="00F72602">
            <w:rPr>
              <w:rFonts w:ascii="Calibri" w:hAnsi="Calibri"/>
              <w:color w:val="000000"/>
              <w:sz w:val="18"/>
              <w:szCs w:val="18"/>
            </w:rPr>
            <w:t>:</w:t>
          </w:r>
        </w:p>
      </w:tc>
      <w:tc>
        <w:tcPr>
          <w:tcW w:w="13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 </w:t>
          </w:r>
        </w:p>
      </w:tc>
      <w:tc>
        <w:tcPr>
          <w:tcW w:w="100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21F78" w:rsidRPr="00F72602" w:rsidRDefault="00C21F78" w:rsidP="00C21F78">
          <w:pPr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F72602">
            <w:rPr>
              <w:rFonts w:ascii="Calibri" w:hAnsi="Calibri"/>
              <w:color w:val="000000"/>
              <w:sz w:val="18"/>
              <w:szCs w:val="18"/>
            </w:rPr>
            <w:t>1 de 1</w:t>
          </w:r>
        </w:p>
      </w:tc>
    </w:tr>
  </w:tbl>
  <w:p w:rsidR="00C21F78" w:rsidRDefault="00C21F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8"/>
    <w:rsid w:val="00001A68"/>
    <w:rsid w:val="00021489"/>
    <w:rsid w:val="00072690"/>
    <w:rsid w:val="000C6F25"/>
    <w:rsid w:val="000D6CA4"/>
    <w:rsid w:val="001238AC"/>
    <w:rsid w:val="00187B2A"/>
    <w:rsid w:val="001D7419"/>
    <w:rsid w:val="001E1C7C"/>
    <w:rsid w:val="001F05A4"/>
    <w:rsid w:val="001F5904"/>
    <w:rsid w:val="002265E3"/>
    <w:rsid w:val="002710EC"/>
    <w:rsid w:val="00281C82"/>
    <w:rsid w:val="002D7F4E"/>
    <w:rsid w:val="00324FCB"/>
    <w:rsid w:val="00340CDB"/>
    <w:rsid w:val="0036309F"/>
    <w:rsid w:val="00367DB6"/>
    <w:rsid w:val="003855E3"/>
    <w:rsid w:val="00391BB7"/>
    <w:rsid w:val="003D199C"/>
    <w:rsid w:val="003D3D9A"/>
    <w:rsid w:val="00400F78"/>
    <w:rsid w:val="004047F0"/>
    <w:rsid w:val="00433709"/>
    <w:rsid w:val="00437A1E"/>
    <w:rsid w:val="004461CF"/>
    <w:rsid w:val="00485CBD"/>
    <w:rsid w:val="00497002"/>
    <w:rsid w:val="004A17E7"/>
    <w:rsid w:val="004F05B6"/>
    <w:rsid w:val="00502FA7"/>
    <w:rsid w:val="0051151A"/>
    <w:rsid w:val="00552CA9"/>
    <w:rsid w:val="00594E0C"/>
    <w:rsid w:val="005C0FF6"/>
    <w:rsid w:val="005E4554"/>
    <w:rsid w:val="006A0924"/>
    <w:rsid w:val="006C404D"/>
    <w:rsid w:val="006E0131"/>
    <w:rsid w:val="007106F4"/>
    <w:rsid w:val="00770AC9"/>
    <w:rsid w:val="00775EAA"/>
    <w:rsid w:val="00781367"/>
    <w:rsid w:val="007A3FA7"/>
    <w:rsid w:val="007A453B"/>
    <w:rsid w:val="007D606F"/>
    <w:rsid w:val="00812CF4"/>
    <w:rsid w:val="00850F4A"/>
    <w:rsid w:val="008D3A66"/>
    <w:rsid w:val="008F787E"/>
    <w:rsid w:val="0090525A"/>
    <w:rsid w:val="009343C5"/>
    <w:rsid w:val="009618B2"/>
    <w:rsid w:val="009A5299"/>
    <w:rsid w:val="00A52DC2"/>
    <w:rsid w:val="00A929F1"/>
    <w:rsid w:val="00AD38AD"/>
    <w:rsid w:val="00AD4A4A"/>
    <w:rsid w:val="00B041B2"/>
    <w:rsid w:val="00B06F1F"/>
    <w:rsid w:val="00B21E3C"/>
    <w:rsid w:val="00B635C0"/>
    <w:rsid w:val="00B8798C"/>
    <w:rsid w:val="00B91C57"/>
    <w:rsid w:val="00BA4E00"/>
    <w:rsid w:val="00BF27A2"/>
    <w:rsid w:val="00C045D6"/>
    <w:rsid w:val="00C13C24"/>
    <w:rsid w:val="00C21F78"/>
    <w:rsid w:val="00C37D3C"/>
    <w:rsid w:val="00C67A4D"/>
    <w:rsid w:val="00C84E7B"/>
    <w:rsid w:val="00D22C4C"/>
    <w:rsid w:val="00D65699"/>
    <w:rsid w:val="00D84665"/>
    <w:rsid w:val="00D97F2A"/>
    <w:rsid w:val="00DF65E2"/>
    <w:rsid w:val="00DF71BE"/>
    <w:rsid w:val="00E31567"/>
    <w:rsid w:val="00E3514E"/>
    <w:rsid w:val="00E86F10"/>
    <w:rsid w:val="00F118C9"/>
    <w:rsid w:val="00F22CEA"/>
    <w:rsid w:val="00F22FF1"/>
    <w:rsid w:val="00FD3DCD"/>
    <w:rsid w:val="00F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FF4539D-A677-4917-8109-CE369316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F78"/>
  </w:style>
  <w:style w:type="paragraph" w:styleId="Piedepgina">
    <w:name w:val="footer"/>
    <w:basedOn w:val="Normal"/>
    <w:link w:val="PiedepginaCar"/>
    <w:uiPriority w:val="99"/>
    <w:unhideWhenUsed/>
    <w:rsid w:val="00C21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F78"/>
  </w:style>
  <w:style w:type="paragraph" w:styleId="Textoindependiente">
    <w:name w:val="Body Text"/>
    <w:basedOn w:val="Normal"/>
    <w:link w:val="TextoindependienteCar"/>
    <w:rsid w:val="00594E0C"/>
    <w:rPr>
      <w:rFonts w:ascii="Arial Narrow" w:hAnsi="Arial Narrow"/>
      <w:b/>
      <w:sz w:val="9"/>
    </w:rPr>
  </w:style>
  <w:style w:type="character" w:customStyle="1" w:styleId="TextoindependienteCar">
    <w:name w:val="Texto independiente Car"/>
    <w:basedOn w:val="Fuentedeprrafopredeter"/>
    <w:link w:val="Textoindependiente"/>
    <w:rsid w:val="00594E0C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Puesto">
    <w:name w:val="Title"/>
    <w:aliases w:val="Título,Títulos Principales sin numeración,AL Título,Título AL"/>
    <w:basedOn w:val="Normal"/>
    <w:link w:val="PuestoCar1"/>
    <w:qFormat/>
    <w:rsid w:val="00594E0C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uiPriority w:val="10"/>
    <w:rsid w:val="0059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rsid w:val="00594E0C"/>
    <w:pPr>
      <w:spacing w:before="100" w:beforeAutospacing="1" w:after="100" w:afterAutospacing="1"/>
    </w:pPr>
  </w:style>
  <w:style w:type="character" w:customStyle="1" w:styleId="PuestoCar1">
    <w:name w:val="Puesto Car1"/>
    <w:aliases w:val="Título Car,Títulos Principales sin numeración Car,AL Título Car,Título AL Car"/>
    <w:link w:val="Puesto"/>
    <w:rsid w:val="00594E0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DF65E2"/>
    <w:rPr>
      <w:color w:val="0000FF"/>
      <w:u w:val="single"/>
    </w:rPr>
  </w:style>
  <w:style w:type="paragraph" w:customStyle="1" w:styleId="WW-Predeterminado">
    <w:name w:val="WW-Predeterminado"/>
    <w:rsid w:val="00850F4A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C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C5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VICTIMAS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Liliana Adame Araque</dc:creator>
  <cp:keywords/>
  <dc:description/>
  <cp:lastModifiedBy>SOFIA RAMIREZ</cp:lastModifiedBy>
  <cp:revision>2</cp:revision>
  <cp:lastPrinted>2015-07-27T14:52:00Z</cp:lastPrinted>
  <dcterms:created xsi:type="dcterms:W3CDTF">2015-11-12T14:43:00Z</dcterms:created>
  <dcterms:modified xsi:type="dcterms:W3CDTF">2015-11-12T14:43:00Z</dcterms:modified>
</cp:coreProperties>
</file>