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690" w:rsidRPr="00C0364B" w:rsidRDefault="00072690" w:rsidP="00072690">
      <w:pPr>
        <w:widowControl w:val="0"/>
        <w:suppressAutoHyphens/>
        <w:jc w:val="center"/>
        <w:rPr>
          <w:rFonts w:ascii="Tahoma" w:hAnsi="Tahoma" w:cs="Tahoma"/>
          <w:b/>
          <w:bCs/>
          <w:lang w:val="es-CO"/>
        </w:rPr>
      </w:pPr>
      <w:r w:rsidRPr="00C0364B">
        <w:rPr>
          <w:rFonts w:ascii="Tahoma" w:hAnsi="Tahoma" w:cs="Tahoma"/>
          <w:b/>
          <w:bCs/>
          <w:lang w:val="es-CO"/>
        </w:rPr>
        <w:t>AUTO No. XXXXX</w:t>
      </w:r>
    </w:p>
    <w:p w:rsidR="00072690" w:rsidRPr="00C0364B" w:rsidRDefault="00072690" w:rsidP="00072690">
      <w:pPr>
        <w:widowControl w:val="0"/>
        <w:suppressAutoHyphens/>
        <w:jc w:val="center"/>
        <w:rPr>
          <w:rFonts w:ascii="Tahoma" w:hAnsi="Tahoma" w:cs="Tahoma"/>
          <w:b/>
          <w:bCs/>
          <w:lang w:val="es-CO"/>
        </w:rPr>
      </w:pPr>
      <w:bookmarkStart w:id="0" w:name="_GoBack"/>
      <w:bookmarkEnd w:id="0"/>
    </w:p>
    <w:p w:rsidR="00072690" w:rsidRPr="00C0364B" w:rsidRDefault="00072690" w:rsidP="00072690">
      <w:pPr>
        <w:widowControl w:val="0"/>
        <w:suppressAutoHyphens/>
        <w:jc w:val="center"/>
        <w:rPr>
          <w:rFonts w:ascii="Tahoma" w:hAnsi="Tahoma" w:cs="Tahoma"/>
          <w:b/>
          <w:bCs/>
          <w:lang w:val="es-CO"/>
        </w:rPr>
      </w:pPr>
      <w:r w:rsidRPr="00C0364B">
        <w:rPr>
          <w:rFonts w:ascii="Tahoma" w:hAnsi="Tahoma" w:cs="Tahoma"/>
          <w:b/>
          <w:bCs/>
          <w:lang w:val="es-CO"/>
        </w:rPr>
        <w:t>POR EL CUAL:</w:t>
      </w:r>
    </w:p>
    <w:p w:rsidR="00072690" w:rsidRPr="00C0364B" w:rsidRDefault="00072690" w:rsidP="00072690">
      <w:pPr>
        <w:widowControl w:val="0"/>
        <w:suppressAutoHyphens/>
        <w:jc w:val="center"/>
        <w:rPr>
          <w:rFonts w:ascii="Tahoma" w:hAnsi="Tahoma" w:cs="Tahoma"/>
          <w:b/>
          <w:bCs/>
          <w:lang w:val="es-CO"/>
        </w:rPr>
      </w:pPr>
    </w:p>
    <w:p w:rsidR="00072690" w:rsidRPr="00C0364B" w:rsidRDefault="00072690" w:rsidP="00072690">
      <w:pPr>
        <w:widowControl w:val="0"/>
        <w:suppressAutoHyphens/>
        <w:jc w:val="center"/>
        <w:rPr>
          <w:rFonts w:ascii="Tahoma" w:hAnsi="Tahoma" w:cs="Tahoma"/>
          <w:b/>
          <w:bCs/>
          <w:lang w:val="es-CO"/>
        </w:rPr>
      </w:pPr>
      <w:r w:rsidRPr="00C0364B">
        <w:rPr>
          <w:rFonts w:ascii="Tahoma" w:hAnsi="Tahoma" w:cs="Tahoma"/>
          <w:b/>
          <w:bCs/>
          <w:lang w:val="es-CO"/>
        </w:rPr>
        <w:t xml:space="preserve">SE DECRETAN MEDIDAS CAUTELARES DENTRO DEL PROCESO DE COBRO COACTIVO No. </w:t>
      </w:r>
      <w:proofErr w:type="spellStart"/>
      <w:r w:rsidRPr="00C0364B">
        <w:rPr>
          <w:rFonts w:ascii="Tahoma" w:hAnsi="Tahoma" w:cs="Tahoma"/>
          <w:b/>
          <w:bCs/>
          <w:lang w:val="es-CO"/>
        </w:rPr>
        <w:t>xxxx</w:t>
      </w:r>
      <w:proofErr w:type="spellEnd"/>
    </w:p>
    <w:p w:rsidR="00072690" w:rsidRDefault="00072690" w:rsidP="00072690">
      <w:pPr>
        <w:tabs>
          <w:tab w:val="left" w:pos="0"/>
        </w:tabs>
        <w:ind w:right="5"/>
        <w:jc w:val="center"/>
        <w:rPr>
          <w:rFonts w:ascii="Tahoma" w:hAnsi="Tahoma" w:cs="Tahoma"/>
          <w:b/>
          <w:bCs/>
          <w:lang w:val="es-CO"/>
        </w:rPr>
      </w:pPr>
    </w:p>
    <w:p w:rsidR="00072690" w:rsidRPr="00C0364B" w:rsidRDefault="00072690" w:rsidP="00072690">
      <w:pPr>
        <w:tabs>
          <w:tab w:val="left" w:pos="0"/>
        </w:tabs>
        <w:ind w:right="5"/>
        <w:jc w:val="center"/>
        <w:rPr>
          <w:rFonts w:ascii="Tahoma" w:hAnsi="Tahoma" w:cs="Tahoma"/>
          <w:b/>
          <w:bCs/>
          <w:lang w:val="es-CO"/>
        </w:rPr>
      </w:pPr>
      <w:r w:rsidRPr="00C0364B">
        <w:rPr>
          <w:rFonts w:ascii="Tahoma" w:hAnsi="Tahoma" w:cs="Tahoma"/>
          <w:b/>
          <w:bCs/>
          <w:lang w:val="es-CO"/>
        </w:rPr>
        <w:t>EL JEFE DE LA OFICINA ASESORA JURÍDICA DE LA UNIDAD  PARA LA ATENCIÒN Y REPARACIÒN A LAS VÍCTIMAS</w:t>
      </w:r>
    </w:p>
    <w:p w:rsidR="00072690" w:rsidRPr="00C0364B" w:rsidRDefault="00072690" w:rsidP="00072690">
      <w:pPr>
        <w:jc w:val="center"/>
        <w:rPr>
          <w:rFonts w:ascii="Tahoma" w:hAnsi="Tahoma" w:cs="Tahoma"/>
          <w:bCs/>
          <w:lang w:val="es-CO"/>
        </w:rPr>
      </w:pPr>
    </w:p>
    <w:p w:rsidR="00072690" w:rsidRPr="00C0364B" w:rsidRDefault="00072690" w:rsidP="00072690">
      <w:pPr>
        <w:jc w:val="center"/>
        <w:rPr>
          <w:rFonts w:ascii="Tahoma" w:hAnsi="Tahoma" w:cs="Tahoma"/>
          <w:bCs/>
          <w:lang w:val="es-CO"/>
        </w:rPr>
      </w:pPr>
      <w:r w:rsidRPr="00C0364B">
        <w:rPr>
          <w:rFonts w:ascii="Tahoma" w:hAnsi="Tahoma" w:cs="Tahoma"/>
          <w:bCs/>
          <w:lang w:val="es-CO"/>
        </w:rPr>
        <w:t xml:space="preserve">En uso de las facultades previstas en el artículo 5 de la Ley 1066 de 2006, los artículos 46, 177, y 198 de la Ley 1448 de 2011 y normas reglamentarias,  en especial las conferidas mediante la Resolución No. 603 del 17 de junio de 2013  y,  </w:t>
      </w:r>
    </w:p>
    <w:p w:rsidR="00072690" w:rsidRPr="00C0364B" w:rsidRDefault="00072690" w:rsidP="00072690">
      <w:pPr>
        <w:rPr>
          <w:rFonts w:ascii="Tahoma" w:hAnsi="Tahoma" w:cs="Tahoma"/>
          <w:bCs/>
          <w:lang w:val="es-CO"/>
        </w:rPr>
      </w:pPr>
      <w:r w:rsidRPr="00C0364B">
        <w:rPr>
          <w:rFonts w:ascii="Tahoma" w:hAnsi="Tahoma" w:cs="Tahoma"/>
          <w:bCs/>
          <w:lang w:val="es-CO"/>
        </w:rPr>
        <w:t xml:space="preserve"> </w:t>
      </w:r>
    </w:p>
    <w:p w:rsidR="00072690" w:rsidRPr="00C0364B" w:rsidRDefault="00072690" w:rsidP="00072690">
      <w:pPr>
        <w:jc w:val="center"/>
        <w:rPr>
          <w:rFonts w:ascii="Tahoma" w:hAnsi="Tahoma" w:cs="Tahoma"/>
          <w:b/>
          <w:bCs/>
          <w:lang w:val="es-CO"/>
        </w:rPr>
      </w:pPr>
      <w:r w:rsidRPr="00C0364B">
        <w:rPr>
          <w:rFonts w:ascii="Tahoma" w:hAnsi="Tahoma" w:cs="Tahoma"/>
          <w:b/>
          <w:bCs/>
          <w:lang w:val="es-CO"/>
        </w:rPr>
        <w:t>CONSIDERANDO</w:t>
      </w:r>
    </w:p>
    <w:p w:rsidR="00072690" w:rsidRPr="00C0364B" w:rsidRDefault="00072690" w:rsidP="00072690">
      <w:pPr>
        <w:jc w:val="both"/>
        <w:rPr>
          <w:rFonts w:ascii="Tahoma" w:hAnsi="Tahoma" w:cs="Tahoma"/>
          <w:b/>
          <w:bCs/>
          <w:lang w:val="es-CO"/>
        </w:rPr>
      </w:pPr>
      <w:r w:rsidRPr="00C0364B">
        <w:rPr>
          <w:rFonts w:ascii="Tahoma" w:hAnsi="Tahoma" w:cs="Tahoma"/>
          <w:lang w:val="es-CO"/>
        </w:rPr>
        <w:t xml:space="preserve">Que dentro del expediente obra mandamiento de pago No. xxx proferido </w:t>
      </w:r>
      <w:r w:rsidRPr="00C0364B">
        <w:rPr>
          <w:rFonts w:ascii="Tahoma" w:hAnsi="Tahoma" w:cs="Tahoma"/>
          <w:b/>
          <w:lang w:val="es-CO"/>
        </w:rPr>
        <w:t>el día (00) de (mes) de (año)</w:t>
      </w:r>
      <w:r w:rsidRPr="00C0364B">
        <w:rPr>
          <w:rFonts w:ascii="Tahoma" w:hAnsi="Tahoma" w:cs="Tahoma"/>
          <w:lang w:val="es-CO"/>
        </w:rPr>
        <w:t xml:space="preserve"> contra el deudor </w:t>
      </w:r>
      <w:proofErr w:type="spellStart"/>
      <w:r w:rsidRPr="00C0364B">
        <w:rPr>
          <w:rFonts w:ascii="Tahoma" w:hAnsi="Tahoma" w:cs="Tahoma"/>
          <w:lang w:val="es-CO"/>
        </w:rPr>
        <w:t>xxxxxx</w:t>
      </w:r>
      <w:proofErr w:type="spellEnd"/>
      <w:r w:rsidRPr="00C0364B">
        <w:rPr>
          <w:rFonts w:ascii="Tahoma" w:hAnsi="Tahoma" w:cs="Tahoma"/>
          <w:lang w:val="es-CO"/>
        </w:rPr>
        <w:t xml:space="preserve"> </w:t>
      </w:r>
      <w:r w:rsidRPr="00C0364B">
        <w:rPr>
          <w:rFonts w:ascii="Tahoma" w:hAnsi="Tahoma" w:cs="Tahoma"/>
          <w:bCs/>
          <w:lang w:val="es-CO"/>
        </w:rPr>
        <w:t>identificado con la C.C. Nº</w:t>
      </w:r>
      <w:r w:rsidRPr="00C0364B">
        <w:rPr>
          <w:rFonts w:ascii="Tahoma" w:hAnsi="Tahoma" w:cs="Tahoma"/>
          <w:b/>
          <w:bCs/>
          <w:lang w:val="es-CO"/>
        </w:rPr>
        <w:t xml:space="preserve"> (número de identificación)</w:t>
      </w:r>
      <w:r w:rsidRPr="00C0364B">
        <w:rPr>
          <w:rFonts w:ascii="Tahoma" w:hAnsi="Tahoma" w:cs="Tahoma"/>
          <w:bCs/>
          <w:lang w:val="es-CO"/>
        </w:rPr>
        <w:t xml:space="preserve"> a favor de  la Unidad  para la Atención y Reparación Integral a las Victimas-Fondo para la Reparación a las Víctimas- por el no pago de la obligación contenida en la sentencia condenatoria emitida por el Juzgado </w:t>
      </w:r>
      <w:proofErr w:type="spellStart"/>
      <w:r w:rsidRPr="00C0364B">
        <w:rPr>
          <w:rFonts w:ascii="Tahoma" w:hAnsi="Tahoma" w:cs="Tahoma"/>
          <w:bCs/>
          <w:lang w:val="es-CO"/>
        </w:rPr>
        <w:t>xxxxx</w:t>
      </w:r>
      <w:proofErr w:type="spellEnd"/>
      <w:r w:rsidRPr="00C0364B">
        <w:rPr>
          <w:rFonts w:ascii="Tahoma" w:hAnsi="Tahoma" w:cs="Tahoma"/>
          <w:bCs/>
          <w:lang w:val="es-CO"/>
        </w:rPr>
        <w:t xml:space="preserve">, de fecha XXX, que impuso al deudor una multa por valor de </w:t>
      </w:r>
      <w:proofErr w:type="spellStart"/>
      <w:r w:rsidRPr="00C0364B">
        <w:rPr>
          <w:rFonts w:ascii="Tahoma" w:hAnsi="Tahoma" w:cs="Tahoma"/>
          <w:bCs/>
          <w:lang w:val="es-CO"/>
        </w:rPr>
        <w:t>xxxxxx</w:t>
      </w:r>
      <w:proofErr w:type="spellEnd"/>
      <w:r w:rsidRPr="00C0364B">
        <w:rPr>
          <w:rFonts w:ascii="Tahoma" w:hAnsi="Tahoma" w:cs="Tahoma"/>
          <w:b/>
          <w:bCs/>
          <w:lang w:val="es-CO"/>
        </w:rPr>
        <w:t>.</w:t>
      </w:r>
    </w:p>
    <w:p w:rsidR="00072690" w:rsidRPr="00C0364B" w:rsidRDefault="00072690" w:rsidP="00072690">
      <w:pPr>
        <w:jc w:val="both"/>
        <w:rPr>
          <w:rFonts w:ascii="Tahoma" w:hAnsi="Tahoma" w:cs="Tahoma"/>
          <w:bCs/>
          <w:lang w:val="es-CO"/>
        </w:rPr>
      </w:pPr>
      <w:r w:rsidRPr="00C0364B">
        <w:rPr>
          <w:rFonts w:ascii="Tahoma" w:hAnsi="Tahoma" w:cs="Tahoma"/>
          <w:bCs/>
          <w:lang w:val="es-CO"/>
        </w:rPr>
        <w:t>Que éste Despacho procede a realizar la Liquidación de la obligación objeto del presente proceso de conformidad con los artículos 837 y siguientes del Estatuto Tributario Nacional.</w:t>
      </w:r>
    </w:p>
    <w:p w:rsidR="00072690" w:rsidRPr="00C0364B" w:rsidRDefault="00072690" w:rsidP="00072690">
      <w:pPr>
        <w:jc w:val="both"/>
        <w:rPr>
          <w:rFonts w:ascii="Tahoma" w:hAnsi="Tahoma" w:cs="Tahoma"/>
          <w:bCs/>
          <w:lang w:val="es-CO"/>
        </w:rPr>
      </w:pPr>
    </w:p>
    <w:tbl>
      <w:tblPr>
        <w:tblW w:w="9618" w:type="dxa"/>
        <w:jc w:val="center"/>
        <w:tblLayout w:type="fixed"/>
        <w:tblLook w:val="04A0" w:firstRow="1" w:lastRow="0" w:firstColumn="1" w:lastColumn="0" w:noHBand="0" w:noVBand="1"/>
      </w:tblPr>
      <w:tblGrid>
        <w:gridCol w:w="532"/>
        <w:gridCol w:w="1350"/>
        <w:gridCol w:w="928"/>
        <w:gridCol w:w="1102"/>
        <w:gridCol w:w="1422"/>
        <w:gridCol w:w="1124"/>
        <w:gridCol w:w="1580"/>
        <w:gridCol w:w="1580"/>
      </w:tblGrid>
      <w:tr w:rsidR="00072690" w:rsidRPr="00C0364B" w:rsidTr="00677F99">
        <w:trPr>
          <w:trHeight w:val="255"/>
          <w:jc w:val="center"/>
        </w:trPr>
        <w:tc>
          <w:tcPr>
            <w:tcW w:w="532" w:type="dxa"/>
            <w:tcBorders>
              <w:top w:val="double" w:sz="2" w:space="0" w:color="808080"/>
              <w:left w:val="double" w:sz="2" w:space="0" w:color="808080"/>
              <w:bottom w:val="double" w:sz="2" w:space="0" w:color="808080"/>
              <w:right w:val="nil"/>
            </w:tcBorders>
            <w:tcMar>
              <w:top w:w="15" w:type="dxa"/>
              <w:left w:w="15" w:type="dxa"/>
              <w:bottom w:w="15" w:type="dxa"/>
              <w:right w:w="15" w:type="dxa"/>
            </w:tcMar>
            <w:vAlign w:val="center"/>
            <w:hideMark/>
          </w:tcPr>
          <w:p w:rsidR="00072690" w:rsidRPr="00C0364B" w:rsidRDefault="00072690" w:rsidP="00677F99">
            <w:pPr>
              <w:snapToGrid w:val="0"/>
              <w:jc w:val="center"/>
              <w:rPr>
                <w:rFonts w:ascii="Tahoma" w:hAnsi="Tahoma" w:cs="Tahoma"/>
                <w:b/>
                <w:bCs/>
                <w:sz w:val="15"/>
                <w:szCs w:val="15"/>
                <w:lang w:val="es-CO"/>
              </w:rPr>
            </w:pPr>
            <w:r>
              <w:rPr>
                <w:rFonts w:ascii="Tahoma" w:hAnsi="Tahoma" w:cs="Tahoma"/>
                <w:b/>
                <w:bCs/>
                <w:sz w:val="15"/>
                <w:szCs w:val="15"/>
                <w:lang w:val="es-CO"/>
              </w:rPr>
              <w:t>FECHA</w:t>
            </w:r>
          </w:p>
        </w:tc>
        <w:tc>
          <w:tcPr>
            <w:tcW w:w="1350" w:type="dxa"/>
            <w:tcBorders>
              <w:top w:val="double" w:sz="2" w:space="0" w:color="808080"/>
              <w:left w:val="double" w:sz="2" w:space="0" w:color="808080"/>
              <w:bottom w:val="double" w:sz="2" w:space="0" w:color="808080"/>
              <w:right w:val="nil"/>
            </w:tcBorders>
            <w:tcMar>
              <w:top w:w="15" w:type="dxa"/>
              <w:left w:w="15" w:type="dxa"/>
              <w:bottom w:w="15" w:type="dxa"/>
              <w:right w:w="15" w:type="dxa"/>
            </w:tcMar>
            <w:vAlign w:val="center"/>
            <w:hideMark/>
          </w:tcPr>
          <w:p w:rsidR="00072690" w:rsidRPr="00C0364B" w:rsidRDefault="00072690" w:rsidP="00677F99">
            <w:pPr>
              <w:snapToGrid w:val="0"/>
              <w:jc w:val="center"/>
              <w:rPr>
                <w:rFonts w:ascii="Tahoma" w:hAnsi="Tahoma" w:cs="Tahoma"/>
                <w:b/>
                <w:bCs/>
                <w:sz w:val="15"/>
                <w:szCs w:val="15"/>
                <w:lang w:val="es-CO"/>
              </w:rPr>
            </w:pPr>
            <w:r>
              <w:rPr>
                <w:rFonts w:ascii="Tahoma" w:hAnsi="Tahoma" w:cs="Tahoma"/>
                <w:b/>
                <w:bCs/>
                <w:sz w:val="15"/>
                <w:szCs w:val="15"/>
                <w:lang w:val="es-CO"/>
              </w:rPr>
              <w:t>SENTENCIA</w:t>
            </w:r>
            <w:r w:rsidRPr="00C0364B">
              <w:rPr>
                <w:rFonts w:ascii="Tahoma" w:hAnsi="Tahoma" w:cs="Tahoma"/>
                <w:b/>
                <w:bCs/>
                <w:sz w:val="15"/>
                <w:szCs w:val="15"/>
                <w:lang w:val="es-CO"/>
              </w:rPr>
              <w:t xml:space="preserve"> </w:t>
            </w:r>
          </w:p>
        </w:tc>
        <w:tc>
          <w:tcPr>
            <w:tcW w:w="928" w:type="dxa"/>
            <w:tcBorders>
              <w:top w:val="double" w:sz="2" w:space="0" w:color="808080"/>
              <w:left w:val="double" w:sz="2" w:space="0" w:color="808080"/>
              <w:bottom w:val="double" w:sz="2" w:space="0" w:color="808080"/>
              <w:right w:val="nil"/>
            </w:tcBorders>
            <w:tcMar>
              <w:top w:w="15" w:type="dxa"/>
              <w:left w:w="15" w:type="dxa"/>
              <w:bottom w:w="15" w:type="dxa"/>
              <w:right w:w="15" w:type="dxa"/>
            </w:tcMar>
            <w:vAlign w:val="center"/>
            <w:hideMark/>
          </w:tcPr>
          <w:p w:rsidR="00072690" w:rsidRPr="00C0364B" w:rsidRDefault="00072690" w:rsidP="00677F99">
            <w:pPr>
              <w:snapToGrid w:val="0"/>
              <w:jc w:val="center"/>
              <w:rPr>
                <w:rFonts w:ascii="Tahoma" w:hAnsi="Tahoma" w:cs="Tahoma"/>
                <w:b/>
                <w:bCs/>
                <w:sz w:val="15"/>
                <w:szCs w:val="15"/>
                <w:lang w:val="es-CO"/>
              </w:rPr>
            </w:pPr>
            <w:r w:rsidRPr="00C0364B">
              <w:rPr>
                <w:rFonts w:ascii="Tahoma" w:hAnsi="Tahoma" w:cs="Tahoma"/>
                <w:b/>
                <w:bCs/>
                <w:sz w:val="15"/>
                <w:szCs w:val="15"/>
                <w:lang w:val="es-CO"/>
              </w:rPr>
              <w:t>FIRMEZA</w:t>
            </w:r>
          </w:p>
        </w:tc>
        <w:tc>
          <w:tcPr>
            <w:tcW w:w="1102" w:type="dxa"/>
            <w:tcBorders>
              <w:top w:val="double" w:sz="2" w:space="0" w:color="808080"/>
              <w:left w:val="double" w:sz="2" w:space="0" w:color="808080"/>
              <w:bottom w:val="double" w:sz="2" w:space="0" w:color="808080"/>
              <w:right w:val="nil"/>
            </w:tcBorders>
            <w:tcMar>
              <w:top w:w="15" w:type="dxa"/>
              <w:left w:w="15" w:type="dxa"/>
              <w:bottom w:w="15" w:type="dxa"/>
              <w:right w:w="15" w:type="dxa"/>
            </w:tcMar>
            <w:vAlign w:val="center"/>
            <w:hideMark/>
          </w:tcPr>
          <w:p w:rsidR="00072690" w:rsidRPr="00C0364B" w:rsidRDefault="00072690" w:rsidP="00677F99">
            <w:pPr>
              <w:snapToGrid w:val="0"/>
              <w:jc w:val="center"/>
              <w:rPr>
                <w:rFonts w:ascii="Tahoma" w:hAnsi="Tahoma" w:cs="Tahoma"/>
                <w:b/>
                <w:bCs/>
                <w:sz w:val="15"/>
                <w:szCs w:val="15"/>
                <w:lang w:val="es-CO"/>
              </w:rPr>
            </w:pPr>
            <w:r w:rsidRPr="00C0364B">
              <w:rPr>
                <w:rFonts w:ascii="Tahoma" w:hAnsi="Tahoma" w:cs="Tahoma"/>
                <w:b/>
                <w:bCs/>
                <w:sz w:val="15"/>
                <w:szCs w:val="15"/>
                <w:lang w:val="es-CO"/>
              </w:rPr>
              <w:t>VALOR CAPITAL</w:t>
            </w:r>
          </w:p>
        </w:tc>
        <w:tc>
          <w:tcPr>
            <w:tcW w:w="1422" w:type="dxa"/>
            <w:tcBorders>
              <w:top w:val="double" w:sz="2" w:space="0" w:color="808080"/>
              <w:left w:val="double" w:sz="2" w:space="0" w:color="808080"/>
              <w:bottom w:val="double" w:sz="2" w:space="0" w:color="808080"/>
              <w:right w:val="nil"/>
            </w:tcBorders>
            <w:tcMar>
              <w:top w:w="15" w:type="dxa"/>
              <w:left w:w="15" w:type="dxa"/>
              <w:bottom w:w="15" w:type="dxa"/>
              <w:right w:w="15" w:type="dxa"/>
            </w:tcMar>
            <w:vAlign w:val="center"/>
            <w:hideMark/>
          </w:tcPr>
          <w:p w:rsidR="00072690" w:rsidRPr="00C0364B" w:rsidRDefault="00072690" w:rsidP="00677F99">
            <w:pPr>
              <w:snapToGrid w:val="0"/>
              <w:jc w:val="center"/>
              <w:rPr>
                <w:rFonts w:ascii="Tahoma" w:hAnsi="Tahoma" w:cs="Tahoma"/>
                <w:b/>
                <w:bCs/>
                <w:sz w:val="15"/>
                <w:szCs w:val="15"/>
                <w:lang w:val="es-CO"/>
              </w:rPr>
            </w:pPr>
            <w:r w:rsidRPr="00C0364B">
              <w:rPr>
                <w:rFonts w:ascii="Tahoma" w:hAnsi="Tahoma" w:cs="Tahoma"/>
                <w:b/>
                <w:bCs/>
                <w:sz w:val="15"/>
                <w:szCs w:val="15"/>
                <w:lang w:val="es-CO"/>
              </w:rPr>
              <w:t>FECHA PROYECCIÓN</w:t>
            </w:r>
          </w:p>
        </w:tc>
        <w:tc>
          <w:tcPr>
            <w:tcW w:w="1124" w:type="dxa"/>
            <w:tcBorders>
              <w:top w:val="double" w:sz="2" w:space="0" w:color="808080"/>
              <w:left w:val="double" w:sz="2" w:space="0" w:color="808080"/>
              <w:bottom w:val="double" w:sz="2" w:space="0" w:color="808080"/>
              <w:right w:val="nil"/>
            </w:tcBorders>
            <w:tcMar>
              <w:top w:w="15" w:type="dxa"/>
              <w:left w:w="15" w:type="dxa"/>
              <w:bottom w:w="15" w:type="dxa"/>
              <w:right w:w="15" w:type="dxa"/>
            </w:tcMar>
            <w:vAlign w:val="center"/>
            <w:hideMark/>
          </w:tcPr>
          <w:p w:rsidR="00072690" w:rsidRPr="00C0364B" w:rsidRDefault="00072690" w:rsidP="00677F99">
            <w:pPr>
              <w:snapToGrid w:val="0"/>
              <w:jc w:val="center"/>
              <w:rPr>
                <w:rFonts w:ascii="Tahoma" w:hAnsi="Tahoma" w:cs="Tahoma"/>
                <w:b/>
                <w:bCs/>
                <w:sz w:val="15"/>
                <w:szCs w:val="15"/>
                <w:lang w:val="es-CO"/>
              </w:rPr>
            </w:pPr>
            <w:r w:rsidRPr="00C0364B">
              <w:rPr>
                <w:rFonts w:ascii="Tahoma" w:hAnsi="Tahoma" w:cs="Tahoma"/>
                <w:b/>
                <w:bCs/>
                <w:sz w:val="15"/>
                <w:szCs w:val="15"/>
                <w:lang w:val="es-CO"/>
              </w:rPr>
              <w:t>VALOR INTERÉS</w:t>
            </w:r>
          </w:p>
        </w:tc>
        <w:tc>
          <w:tcPr>
            <w:tcW w:w="1580" w:type="dxa"/>
            <w:tcBorders>
              <w:top w:val="double" w:sz="2" w:space="0" w:color="808080"/>
              <w:left w:val="double" w:sz="2" w:space="0" w:color="808080"/>
              <w:bottom w:val="double" w:sz="2" w:space="0" w:color="808080"/>
              <w:right w:val="double" w:sz="2" w:space="0" w:color="808080"/>
            </w:tcBorders>
          </w:tcPr>
          <w:p w:rsidR="00072690" w:rsidRPr="00C0364B" w:rsidRDefault="00072690" w:rsidP="00677F99">
            <w:pPr>
              <w:snapToGrid w:val="0"/>
              <w:jc w:val="center"/>
              <w:rPr>
                <w:rFonts w:ascii="Tahoma" w:hAnsi="Tahoma" w:cs="Tahoma"/>
                <w:b/>
                <w:bCs/>
                <w:sz w:val="15"/>
                <w:szCs w:val="15"/>
                <w:lang w:val="es-CO"/>
              </w:rPr>
            </w:pPr>
            <w:r w:rsidRPr="00C0364B">
              <w:rPr>
                <w:rFonts w:ascii="Tahoma" w:hAnsi="Tahoma" w:cs="Tahoma"/>
                <w:b/>
                <w:bCs/>
                <w:sz w:val="15"/>
                <w:szCs w:val="15"/>
                <w:lang w:val="es-CO"/>
              </w:rPr>
              <w:t xml:space="preserve">TOTAL </w:t>
            </w:r>
          </w:p>
        </w:tc>
        <w:tc>
          <w:tcPr>
            <w:tcW w:w="1580" w:type="dxa"/>
            <w:tcBorders>
              <w:top w:val="double" w:sz="2" w:space="0" w:color="808080"/>
              <w:left w:val="double" w:sz="2" w:space="0" w:color="808080"/>
              <w:bottom w:val="double" w:sz="2" w:space="0" w:color="808080"/>
              <w:right w:val="double" w:sz="2" w:space="0" w:color="808080"/>
            </w:tcBorders>
            <w:tcMar>
              <w:top w:w="15" w:type="dxa"/>
              <w:left w:w="15" w:type="dxa"/>
              <w:bottom w:w="15" w:type="dxa"/>
              <w:right w:w="15" w:type="dxa"/>
            </w:tcMar>
            <w:vAlign w:val="center"/>
            <w:hideMark/>
          </w:tcPr>
          <w:p w:rsidR="00072690" w:rsidRPr="00C0364B" w:rsidRDefault="00072690" w:rsidP="00677F99">
            <w:pPr>
              <w:snapToGrid w:val="0"/>
              <w:jc w:val="center"/>
              <w:rPr>
                <w:rFonts w:ascii="Tahoma" w:hAnsi="Tahoma" w:cs="Tahoma"/>
                <w:b/>
                <w:bCs/>
                <w:sz w:val="15"/>
                <w:szCs w:val="15"/>
                <w:lang w:val="es-CO"/>
              </w:rPr>
            </w:pPr>
            <w:r w:rsidRPr="00C0364B">
              <w:rPr>
                <w:rFonts w:ascii="Tahoma" w:hAnsi="Tahoma" w:cs="Tahoma"/>
                <w:b/>
                <w:bCs/>
                <w:sz w:val="15"/>
                <w:szCs w:val="15"/>
                <w:lang w:val="es-CO"/>
              </w:rPr>
              <w:t>LIMITE DEL EMBARGO</w:t>
            </w:r>
          </w:p>
        </w:tc>
      </w:tr>
      <w:tr w:rsidR="00072690" w:rsidRPr="00C0364B" w:rsidTr="00677F99">
        <w:trPr>
          <w:trHeight w:val="255"/>
          <w:jc w:val="center"/>
        </w:trPr>
        <w:tc>
          <w:tcPr>
            <w:tcW w:w="532" w:type="dxa"/>
            <w:tcBorders>
              <w:top w:val="double" w:sz="2" w:space="0" w:color="808080"/>
              <w:left w:val="double" w:sz="2" w:space="0" w:color="808080"/>
              <w:bottom w:val="double" w:sz="2" w:space="0" w:color="808080"/>
              <w:right w:val="nil"/>
            </w:tcBorders>
            <w:tcMar>
              <w:top w:w="15" w:type="dxa"/>
              <w:left w:w="15" w:type="dxa"/>
              <w:bottom w:w="15" w:type="dxa"/>
              <w:right w:w="15" w:type="dxa"/>
            </w:tcMar>
            <w:vAlign w:val="center"/>
          </w:tcPr>
          <w:p w:rsidR="00072690" w:rsidRPr="00C0364B" w:rsidRDefault="00072690" w:rsidP="00677F99">
            <w:pPr>
              <w:snapToGrid w:val="0"/>
              <w:jc w:val="center"/>
              <w:rPr>
                <w:rFonts w:ascii="Tahoma" w:hAnsi="Tahoma" w:cs="Tahoma"/>
                <w:sz w:val="15"/>
                <w:szCs w:val="15"/>
                <w:lang w:val="es-CO"/>
              </w:rPr>
            </w:pPr>
          </w:p>
        </w:tc>
        <w:tc>
          <w:tcPr>
            <w:tcW w:w="1350" w:type="dxa"/>
            <w:tcBorders>
              <w:top w:val="double" w:sz="2" w:space="0" w:color="808080"/>
              <w:left w:val="double" w:sz="2" w:space="0" w:color="808080"/>
              <w:bottom w:val="double" w:sz="2" w:space="0" w:color="808080"/>
              <w:right w:val="nil"/>
            </w:tcBorders>
            <w:tcMar>
              <w:top w:w="15" w:type="dxa"/>
              <w:left w:w="15" w:type="dxa"/>
              <w:bottom w:w="15" w:type="dxa"/>
              <w:right w:w="15" w:type="dxa"/>
            </w:tcMar>
            <w:vAlign w:val="center"/>
          </w:tcPr>
          <w:p w:rsidR="00072690" w:rsidRPr="00C0364B" w:rsidRDefault="00072690" w:rsidP="00677F99">
            <w:pPr>
              <w:snapToGrid w:val="0"/>
              <w:jc w:val="center"/>
              <w:rPr>
                <w:rFonts w:ascii="Tahoma" w:hAnsi="Tahoma" w:cs="Tahoma"/>
                <w:sz w:val="15"/>
                <w:szCs w:val="15"/>
                <w:lang w:val="es-CO"/>
              </w:rPr>
            </w:pPr>
          </w:p>
        </w:tc>
        <w:tc>
          <w:tcPr>
            <w:tcW w:w="928" w:type="dxa"/>
            <w:tcBorders>
              <w:top w:val="double" w:sz="2" w:space="0" w:color="808080"/>
              <w:left w:val="double" w:sz="2" w:space="0" w:color="808080"/>
              <w:bottom w:val="double" w:sz="2" w:space="0" w:color="808080"/>
              <w:right w:val="nil"/>
            </w:tcBorders>
            <w:tcMar>
              <w:top w:w="15" w:type="dxa"/>
              <w:left w:w="15" w:type="dxa"/>
              <w:bottom w:w="15" w:type="dxa"/>
              <w:right w:w="15" w:type="dxa"/>
            </w:tcMar>
            <w:vAlign w:val="center"/>
          </w:tcPr>
          <w:p w:rsidR="00072690" w:rsidRPr="00C0364B" w:rsidRDefault="00072690" w:rsidP="00677F99">
            <w:pPr>
              <w:snapToGrid w:val="0"/>
              <w:jc w:val="center"/>
              <w:rPr>
                <w:rFonts w:ascii="Tahoma" w:hAnsi="Tahoma" w:cs="Tahoma"/>
                <w:sz w:val="15"/>
                <w:szCs w:val="15"/>
                <w:lang w:val="es-CO"/>
              </w:rPr>
            </w:pPr>
          </w:p>
        </w:tc>
        <w:tc>
          <w:tcPr>
            <w:tcW w:w="1102" w:type="dxa"/>
            <w:tcBorders>
              <w:top w:val="double" w:sz="2" w:space="0" w:color="808080"/>
              <w:left w:val="double" w:sz="2" w:space="0" w:color="808080"/>
              <w:bottom w:val="double" w:sz="2" w:space="0" w:color="808080"/>
              <w:right w:val="nil"/>
            </w:tcBorders>
            <w:tcMar>
              <w:top w:w="15" w:type="dxa"/>
              <w:left w:w="15" w:type="dxa"/>
              <w:bottom w:w="15" w:type="dxa"/>
              <w:right w:w="15" w:type="dxa"/>
            </w:tcMar>
            <w:vAlign w:val="center"/>
          </w:tcPr>
          <w:p w:rsidR="00072690" w:rsidRPr="00C0364B" w:rsidRDefault="00072690" w:rsidP="00677F99">
            <w:pPr>
              <w:snapToGrid w:val="0"/>
              <w:jc w:val="right"/>
              <w:rPr>
                <w:rFonts w:ascii="Tahoma" w:hAnsi="Tahoma" w:cs="Tahoma"/>
                <w:sz w:val="15"/>
                <w:szCs w:val="15"/>
                <w:lang w:val="es-CO"/>
              </w:rPr>
            </w:pPr>
          </w:p>
        </w:tc>
        <w:tc>
          <w:tcPr>
            <w:tcW w:w="1422" w:type="dxa"/>
            <w:tcBorders>
              <w:top w:val="double" w:sz="2" w:space="0" w:color="808080"/>
              <w:left w:val="double" w:sz="2" w:space="0" w:color="808080"/>
              <w:bottom w:val="double" w:sz="2" w:space="0" w:color="808080"/>
              <w:right w:val="nil"/>
            </w:tcBorders>
            <w:tcMar>
              <w:top w:w="15" w:type="dxa"/>
              <w:left w:w="15" w:type="dxa"/>
              <w:bottom w:w="15" w:type="dxa"/>
              <w:right w:w="15" w:type="dxa"/>
            </w:tcMar>
            <w:vAlign w:val="center"/>
          </w:tcPr>
          <w:p w:rsidR="00072690" w:rsidRPr="00C0364B" w:rsidRDefault="00072690" w:rsidP="00677F99">
            <w:pPr>
              <w:snapToGrid w:val="0"/>
              <w:jc w:val="center"/>
              <w:rPr>
                <w:rFonts w:ascii="Tahoma" w:hAnsi="Tahoma" w:cs="Tahoma"/>
                <w:sz w:val="15"/>
                <w:szCs w:val="15"/>
                <w:lang w:val="es-CO"/>
              </w:rPr>
            </w:pPr>
          </w:p>
        </w:tc>
        <w:tc>
          <w:tcPr>
            <w:tcW w:w="1124" w:type="dxa"/>
            <w:tcBorders>
              <w:top w:val="double" w:sz="2" w:space="0" w:color="808080"/>
              <w:left w:val="double" w:sz="2" w:space="0" w:color="808080"/>
              <w:bottom w:val="double" w:sz="2" w:space="0" w:color="808080"/>
              <w:right w:val="nil"/>
            </w:tcBorders>
            <w:tcMar>
              <w:top w:w="15" w:type="dxa"/>
              <w:left w:w="15" w:type="dxa"/>
              <w:bottom w:w="15" w:type="dxa"/>
              <w:right w:w="15" w:type="dxa"/>
            </w:tcMar>
            <w:vAlign w:val="center"/>
          </w:tcPr>
          <w:p w:rsidR="00072690" w:rsidRPr="00C0364B" w:rsidRDefault="00072690" w:rsidP="00677F99">
            <w:pPr>
              <w:snapToGrid w:val="0"/>
              <w:jc w:val="right"/>
              <w:rPr>
                <w:rFonts w:ascii="Tahoma" w:hAnsi="Tahoma" w:cs="Tahoma"/>
                <w:sz w:val="15"/>
                <w:szCs w:val="15"/>
                <w:lang w:val="es-CO"/>
              </w:rPr>
            </w:pPr>
          </w:p>
        </w:tc>
        <w:tc>
          <w:tcPr>
            <w:tcW w:w="1580" w:type="dxa"/>
            <w:tcBorders>
              <w:top w:val="double" w:sz="2" w:space="0" w:color="808080"/>
              <w:left w:val="double" w:sz="2" w:space="0" w:color="808080"/>
              <w:bottom w:val="double" w:sz="2" w:space="0" w:color="808080"/>
              <w:right w:val="double" w:sz="2" w:space="0" w:color="808080"/>
            </w:tcBorders>
          </w:tcPr>
          <w:p w:rsidR="00072690" w:rsidRPr="00C0364B" w:rsidRDefault="00072690" w:rsidP="00677F99">
            <w:pPr>
              <w:snapToGrid w:val="0"/>
              <w:jc w:val="right"/>
              <w:rPr>
                <w:rFonts w:ascii="Tahoma" w:hAnsi="Tahoma" w:cs="Tahoma"/>
                <w:sz w:val="15"/>
                <w:szCs w:val="15"/>
                <w:lang w:val="es-CO"/>
              </w:rPr>
            </w:pPr>
          </w:p>
        </w:tc>
        <w:tc>
          <w:tcPr>
            <w:tcW w:w="1580" w:type="dxa"/>
            <w:tcBorders>
              <w:top w:val="double" w:sz="2" w:space="0" w:color="808080"/>
              <w:left w:val="double" w:sz="2" w:space="0" w:color="808080"/>
              <w:bottom w:val="double" w:sz="2" w:space="0" w:color="808080"/>
              <w:right w:val="double" w:sz="2" w:space="0" w:color="808080"/>
            </w:tcBorders>
            <w:tcMar>
              <w:top w:w="15" w:type="dxa"/>
              <w:left w:w="15" w:type="dxa"/>
              <w:bottom w:w="15" w:type="dxa"/>
              <w:right w:w="15" w:type="dxa"/>
            </w:tcMar>
            <w:vAlign w:val="center"/>
          </w:tcPr>
          <w:p w:rsidR="00072690" w:rsidRPr="00C0364B" w:rsidRDefault="00072690" w:rsidP="00677F99">
            <w:pPr>
              <w:snapToGrid w:val="0"/>
              <w:jc w:val="right"/>
              <w:rPr>
                <w:rFonts w:ascii="Tahoma" w:hAnsi="Tahoma" w:cs="Tahoma"/>
                <w:sz w:val="15"/>
                <w:szCs w:val="15"/>
                <w:lang w:val="es-CO"/>
              </w:rPr>
            </w:pPr>
          </w:p>
        </w:tc>
      </w:tr>
    </w:tbl>
    <w:p w:rsidR="00072690" w:rsidRPr="00C0364B" w:rsidRDefault="00072690" w:rsidP="00072690">
      <w:pPr>
        <w:jc w:val="both"/>
        <w:rPr>
          <w:rFonts w:ascii="Tahoma" w:eastAsia="Arial Unicode MS" w:hAnsi="Tahoma" w:cs="Tahoma"/>
          <w:lang w:val="es-ES_tradnl"/>
        </w:rPr>
      </w:pPr>
    </w:p>
    <w:p w:rsidR="00072690" w:rsidRPr="00C0364B" w:rsidRDefault="00072690" w:rsidP="00072690">
      <w:pPr>
        <w:jc w:val="both"/>
        <w:rPr>
          <w:rFonts w:ascii="Tahoma" w:hAnsi="Tahoma" w:cs="Tahoma"/>
          <w:b/>
          <w:lang w:val="es-CO"/>
        </w:rPr>
      </w:pPr>
      <w:r w:rsidRPr="00C0364B">
        <w:rPr>
          <w:rFonts w:ascii="Tahoma" w:hAnsi="Tahoma" w:cs="Tahoma"/>
          <w:bCs/>
          <w:lang w:val="es-CO"/>
        </w:rPr>
        <w:tab/>
      </w:r>
      <w:r w:rsidRPr="00C0364B">
        <w:rPr>
          <w:rFonts w:ascii="Tahoma" w:hAnsi="Tahoma" w:cs="Tahoma"/>
          <w:bCs/>
          <w:lang w:val="es-CO"/>
        </w:rPr>
        <w:tab/>
      </w:r>
      <w:r w:rsidRPr="00C0364B">
        <w:rPr>
          <w:rFonts w:ascii="Tahoma" w:hAnsi="Tahoma" w:cs="Tahoma"/>
          <w:bCs/>
          <w:lang w:val="es-CO"/>
        </w:rPr>
        <w:tab/>
      </w:r>
      <w:r w:rsidRPr="00C0364B">
        <w:rPr>
          <w:rFonts w:ascii="Tahoma" w:hAnsi="Tahoma" w:cs="Tahoma"/>
          <w:bCs/>
          <w:lang w:val="es-CO"/>
        </w:rPr>
        <w:tab/>
      </w:r>
      <w:r w:rsidRPr="00C0364B">
        <w:rPr>
          <w:rFonts w:ascii="Tahoma" w:hAnsi="Tahoma" w:cs="Tahoma"/>
          <w:bCs/>
          <w:lang w:val="es-CO"/>
        </w:rPr>
        <w:tab/>
      </w:r>
      <w:r w:rsidRPr="00C0364B">
        <w:rPr>
          <w:rFonts w:ascii="Tahoma" w:hAnsi="Tahoma" w:cs="Tahoma"/>
          <w:bCs/>
          <w:lang w:val="es-CO"/>
        </w:rPr>
        <w:tab/>
      </w:r>
      <w:r w:rsidRPr="00C0364B">
        <w:rPr>
          <w:rFonts w:ascii="Tahoma" w:hAnsi="Tahoma" w:cs="Tahoma"/>
          <w:bCs/>
          <w:lang w:val="es-CO"/>
        </w:rPr>
        <w:tab/>
      </w:r>
      <w:r w:rsidRPr="00C0364B">
        <w:rPr>
          <w:rFonts w:ascii="Tahoma" w:hAnsi="Tahoma" w:cs="Tahoma"/>
          <w:b/>
          <w:bCs/>
          <w:lang w:val="es-CO"/>
        </w:rPr>
        <w:t>Total a embargar:</w:t>
      </w:r>
      <w:r w:rsidRPr="00C0364B">
        <w:rPr>
          <w:rFonts w:ascii="Tahoma" w:hAnsi="Tahoma" w:cs="Tahoma"/>
          <w:bCs/>
          <w:lang w:val="es-CO"/>
        </w:rPr>
        <w:tab/>
        <w:t xml:space="preserve"> </w:t>
      </w:r>
      <w:r w:rsidRPr="00C0364B">
        <w:rPr>
          <w:rFonts w:ascii="Tahoma" w:hAnsi="Tahoma" w:cs="Tahoma"/>
          <w:b/>
          <w:lang w:val="es-CO"/>
        </w:rPr>
        <w:t>$00`000.000,00</w:t>
      </w:r>
    </w:p>
    <w:p w:rsidR="00072690" w:rsidRPr="00C0364B" w:rsidRDefault="00072690" w:rsidP="00072690">
      <w:pPr>
        <w:ind w:left="709"/>
        <w:jc w:val="both"/>
        <w:rPr>
          <w:rFonts w:ascii="Tahoma" w:hAnsi="Tahoma" w:cs="Tahoma"/>
          <w:bCs/>
          <w:lang w:val="es-CO"/>
        </w:rPr>
      </w:pPr>
      <w:r w:rsidRPr="00C0364B">
        <w:rPr>
          <w:rFonts w:ascii="Tahoma" w:hAnsi="Tahoma" w:cs="Tahoma"/>
          <w:bCs/>
          <w:lang w:val="es-CO"/>
        </w:rPr>
        <w:tab/>
      </w:r>
      <w:r w:rsidRPr="00C0364B">
        <w:rPr>
          <w:rFonts w:ascii="Tahoma" w:hAnsi="Tahoma" w:cs="Tahoma"/>
          <w:bCs/>
          <w:lang w:val="es-CO"/>
        </w:rPr>
        <w:tab/>
      </w:r>
      <w:r w:rsidRPr="00C0364B">
        <w:rPr>
          <w:rFonts w:ascii="Tahoma" w:hAnsi="Tahoma" w:cs="Tahoma"/>
          <w:bCs/>
          <w:lang w:val="es-CO"/>
        </w:rPr>
        <w:tab/>
      </w:r>
      <w:r w:rsidRPr="00C0364B">
        <w:rPr>
          <w:rFonts w:ascii="Tahoma" w:hAnsi="Tahoma" w:cs="Tahoma"/>
          <w:bCs/>
          <w:lang w:val="es-CO"/>
        </w:rPr>
        <w:tab/>
      </w:r>
      <w:r w:rsidRPr="00C0364B">
        <w:rPr>
          <w:rFonts w:ascii="Tahoma" w:hAnsi="Tahoma" w:cs="Tahoma"/>
          <w:bCs/>
          <w:lang w:val="es-CO"/>
        </w:rPr>
        <w:tab/>
      </w:r>
      <w:r w:rsidRPr="00C0364B">
        <w:rPr>
          <w:rFonts w:ascii="Tahoma" w:hAnsi="Tahoma" w:cs="Tahoma"/>
          <w:bCs/>
          <w:lang w:val="es-CO"/>
        </w:rPr>
        <w:tab/>
        <w:t xml:space="preserve">    </w:t>
      </w:r>
    </w:p>
    <w:p w:rsidR="00072690" w:rsidRPr="00C0364B" w:rsidRDefault="00072690" w:rsidP="00072690">
      <w:pPr>
        <w:jc w:val="both"/>
        <w:rPr>
          <w:rFonts w:ascii="Tahoma" w:hAnsi="Tahoma" w:cs="Tahoma"/>
          <w:b/>
          <w:lang w:val="es-CO"/>
        </w:rPr>
      </w:pPr>
      <w:r w:rsidRPr="00C0364B">
        <w:rPr>
          <w:rFonts w:ascii="Tahoma" w:hAnsi="Tahoma" w:cs="Tahoma"/>
          <w:bCs/>
          <w:lang w:val="es-CO"/>
        </w:rPr>
        <w:t xml:space="preserve">Que de conformidad con el límite de los embargos determinado por el Estatuto Tributario Nacional en su artículo 838, se procede a fijar el valor a embargar dentro del proceso </w:t>
      </w:r>
      <w:r w:rsidRPr="00C0364B">
        <w:rPr>
          <w:rFonts w:ascii="Tahoma" w:hAnsi="Tahoma" w:cs="Tahoma"/>
          <w:bCs/>
          <w:lang w:val="es-CO"/>
        </w:rPr>
        <w:lastRenderedPageBreak/>
        <w:t>coactivo Nº</w:t>
      </w:r>
      <w:r w:rsidRPr="00C0364B">
        <w:rPr>
          <w:rFonts w:ascii="Tahoma" w:hAnsi="Tahoma" w:cs="Tahoma"/>
          <w:b/>
          <w:bCs/>
          <w:lang w:val="es-CO"/>
        </w:rPr>
        <w:t xml:space="preserve"> (número de proceso) </w:t>
      </w:r>
      <w:r w:rsidRPr="00C0364B">
        <w:rPr>
          <w:rFonts w:ascii="Tahoma" w:hAnsi="Tahoma" w:cs="Tahoma"/>
          <w:bCs/>
          <w:lang w:val="es-CO"/>
        </w:rPr>
        <w:t xml:space="preserve">contra </w:t>
      </w:r>
      <w:proofErr w:type="spellStart"/>
      <w:r w:rsidRPr="00C0364B">
        <w:rPr>
          <w:rFonts w:ascii="Tahoma" w:hAnsi="Tahoma" w:cs="Tahoma"/>
          <w:bCs/>
          <w:lang w:val="es-CO"/>
        </w:rPr>
        <w:t>xxxxxxxx</w:t>
      </w:r>
      <w:proofErr w:type="spellEnd"/>
      <w:r w:rsidRPr="00C0364B">
        <w:rPr>
          <w:rFonts w:ascii="Tahoma" w:hAnsi="Tahoma" w:cs="Tahoma"/>
          <w:bCs/>
          <w:lang w:val="es-CO"/>
        </w:rPr>
        <w:t xml:space="preserve">, </w:t>
      </w:r>
      <w:r w:rsidRPr="00C0364B">
        <w:rPr>
          <w:rFonts w:ascii="Tahoma" w:hAnsi="Tahoma" w:cs="Tahoma"/>
          <w:lang w:val="es-CO"/>
        </w:rPr>
        <w:t xml:space="preserve"> </w:t>
      </w:r>
      <w:r w:rsidRPr="00C0364B">
        <w:rPr>
          <w:rFonts w:ascii="Tahoma" w:hAnsi="Tahoma" w:cs="Tahoma"/>
          <w:bCs/>
          <w:lang w:val="es-CO"/>
        </w:rPr>
        <w:t xml:space="preserve">identificado con la C.C. Nº </w:t>
      </w:r>
      <w:proofErr w:type="spellStart"/>
      <w:r w:rsidRPr="00C0364B">
        <w:rPr>
          <w:rFonts w:ascii="Tahoma" w:hAnsi="Tahoma" w:cs="Tahoma"/>
          <w:bCs/>
          <w:lang w:val="es-CO"/>
        </w:rPr>
        <w:t>xxxxxxx</w:t>
      </w:r>
      <w:proofErr w:type="spellEnd"/>
      <w:r w:rsidRPr="00C0364B">
        <w:rPr>
          <w:rFonts w:ascii="Tahoma" w:hAnsi="Tahoma" w:cs="Tahoma"/>
          <w:b/>
          <w:lang w:val="es-CO"/>
        </w:rPr>
        <w:t>.</w:t>
      </w:r>
    </w:p>
    <w:p w:rsidR="00072690" w:rsidRPr="00C0364B" w:rsidRDefault="00072690" w:rsidP="00072690">
      <w:pPr>
        <w:jc w:val="both"/>
        <w:rPr>
          <w:rFonts w:ascii="Tahoma" w:eastAsia="Arial Unicode MS" w:hAnsi="Tahoma" w:cs="Tahoma"/>
          <w:b/>
          <w:lang w:val="es-CO"/>
        </w:rPr>
      </w:pPr>
      <w:r w:rsidRPr="00C0364B">
        <w:rPr>
          <w:rFonts w:ascii="Tahoma" w:hAnsi="Tahoma" w:cs="Tahoma"/>
          <w:bCs/>
          <w:lang w:val="es-CO"/>
        </w:rPr>
        <w:t xml:space="preserve">Que dentro del expediente obra la indagación remitida por la Central de Información Financiera </w:t>
      </w:r>
      <w:r w:rsidRPr="00C0364B">
        <w:rPr>
          <w:rFonts w:ascii="Tahoma" w:hAnsi="Tahoma" w:cs="Tahoma"/>
          <w:b/>
          <w:bCs/>
          <w:lang w:val="es-CO"/>
        </w:rPr>
        <w:t>CIFIN</w:t>
      </w:r>
      <w:r w:rsidRPr="00C0364B">
        <w:rPr>
          <w:rFonts w:ascii="Tahoma" w:hAnsi="Tahoma" w:cs="Tahoma"/>
          <w:bCs/>
          <w:lang w:val="es-CO"/>
        </w:rPr>
        <w:t xml:space="preserve"> que contiene el reporte financiero de </w:t>
      </w:r>
      <w:proofErr w:type="spellStart"/>
      <w:r w:rsidRPr="00C0364B">
        <w:rPr>
          <w:rFonts w:ascii="Tahoma" w:hAnsi="Tahoma" w:cs="Tahoma"/>
          <w:bCs/>
          <w:lang w:val="es-CO"/>
        </w:rPr>
        <w:t>xxxxxxx</w:t>
      </w:r>
      <w:proofErr w:type="spellEnd"/>
      <w:r w:rsidRPr="00C0364B">
        <w:rPr>
          <w:rFonts w:ascii="Tahoma" w:hAnsi="Tahoma" w:cs="Tahoma"/>
          <w:bCs/>
          <w:lang w:val="es-CO"/>
        </w:rPr>
        <w:t>,</w:t>
      </w:r>
      <w:r w:rsidRPr="00C0364B">
        <w:rPr>
          <w:rFonts w:ascii="Tahoma" w:hAnsi="Tahoma" w:cs="Tahoma"/>
          <w:b/>
          <w:lang w:val="es-CO"/>
        </w:rPr>
        <w:t xml:space="preserve"> (o reporte de registro de automotores o inmuebles a embargar)</w:t>
      </w:r>
    </w:p>
    <w:p w:rsidR="00072690" w:rsidRPr="00C0364B" w:rsidRDefault="00072690" w:rsidP="00072690">
      <w:pPr>
        <w:jc w:val="both"/>
        <w:rPr>
          <w:rFonts w:ascii="Tahoma" w:hAnsi="Tahoma" w:cs="Tahoma"/>
          <w:b/>
          <w:bCs/>
          <w:lang w:val="es-CO"/>
        </w:rPr>
      </w:pPr>
      <w:r w:rsidRPr="00C0364B">
        <w:rPr>
          <w:rFonts w:ascii="Tahoma" w:hAnsi="Tahoma" w:cs="Tahoma"/>
          <w:bCs/>
          <w:lang w:val="es-CO"/>
        </w:rPr>
        <w:t>Que teniendo en cuenta que</w:t>
      </w:r>
      <w:r w:rsidRPr="00C0364B">
        <w:rPr>
          <w:rFonts w:ascii="Tahoma" w:hAnsi="Tahoma" w:cs="Tahoma"/>
          <w:lang w:val="es-CO"/>
        </w:rPr>
        <w:t xml:space="preserve"> </w:t>
      </w:r>
      <w:r w:rsidRPr="00C0364B">
        <w:rPr>
          <w:rFonts w:ascii="Tahoma" w:hAnsi="Tahoma" w:cs="Tahoma"/>
          <w:bCs/>
          <w:lang w:val="es-CO"/>
        </w:rPr>
        <w:t xml:space="preserve">no ha realizado el pago efectivo de la obligación, para garantizar la cancelación de la misma, se ordenará la imposición de medida cautelar consistente en embargo de los dineros que reposen en las Cuentas de Ahorro, Corrientes, CDT y/o cualquier otro producto bancario de que sea titular el deudor en la oficina principal, sucursales agencias en todo el país del </w:t>
      </w:r>
      <w:r w:rsidRPr="00C0364B">
        <w:rPr>
          <w:rFonts w:ascii="Tahoma" w:hAnsi="Tahoma" w:cs="Tahoma"/>
          <w:b/>
          <w:bCs/>
          <w:lang w:val="es-CO"/>
        </w:rPr>
        <w:t>BANCO (entidad bancaria).</w:t>
      </w:r>
    </w:p>
    <w:p w:rsidR="00072690" w:rsidRPr="00C0364B" w:rsidRDefault="00072690" w:rsidP="00072690">
      <w:pPr>
        <w:jc w:val="both"/>
        <w:rPr>
          <w:rFonts w:ascii="Tahoma" w:hAnsi="Tahoma" w:cs="Tahoma"/>
          <w:bCs/>
          <w:lang w:val="es-CO"/>
        </w:rPr>
      </w:pPr>
    </w:p>
    <w:p w:rsidR="00072690" w:rsidRPr="00C0364B" w:rsidRDefault="00072690" w:rsidP="00072690">
      <w:pPr>
        <w:jc w:val="both"/>
        <w:rPr>
          <w:rFonts w:ascii="Tahoma" w:hAnsi="Tahoma" w:cs="Tahoma"/>
          <w:bCs/>
          <w:lang w:val="es-CO"/>
        </w:rPr>
      </w:pPr>
      <w:r w:rsidRPr="00C0364B">
        <w:rPr>
          <w:rFonts w:ascii="Tahoma" w:hAnsi="Tahoma" w:cs="Tahoma"/>
          <w:bCs/>
          <w:lang w:val="es-CO"/>
        </w:rPr>
        <w:t xml:space="preserve">Por lo expuesto éste Despacho,  </w:t>
      </w:r>
    </w:p>
    <w:p w:rsidR="00072690" w:rsidRPr="00C0364B" w:rsidRDefault="00072690" w:rsidP="00072690">
      <w:pPr>
        <w:jc w:val="both"/>
        <w:rPr>
          <w:rFonts w:ascii="Tahoma" w:hAnsi="Tahoma" w:cs="Tahoma"/>
          <w:bCs/>
          <w:lang w:val="es-CO"/>
        </w:rPr>
      </w:pPr>
    </w:p>
    <w:p w:rsidR="00072690" w:rsidRPr="00C0364B" w:rsidRDefault="00072690" w:rsidP="00072690">
      <w:pPr>
        <w:jc w:val="center"/>
        <w:rPr>
          <w:rFonts w:ascii="Tahoma" w:hAnsi="Tahoma" w:cs="Tahoma"/>
          <w:b/>
          <w:bCs/>
          <w:lang w:val="es-CO"/>
        </w:rPr>
      </w:pPr>
      <w:r w:rsidRPr="00C0364B">
        <w:rPr>
          <w:rFonts w:ascii="Tahoma" w:hAnsi="Tahoma" w:cs="Tahoma"/>
          <w:b/>
          <w:bCs/>
          <w:lang w:val="es-CO"/>
        </w:rPr>
        <w:t>RESUELVE:</w:t>
      </w:r>
    </w:p>
    <w:p w:rsidR="00072690" w:rsidRPr="00C0364B" w:rsidRDefault="00072690" w:rsidP="00072690">
      <w:pPr>
        <w:jc w:val="both"/>
        <w:rPr>
          <w:rFonts w:ascii="Tahoma" w:hAnsi="Tahoma" w:cs="Tahoma"/>
          <w:b/>
          <w:bCs/>
          <w:lang w:val="es-CO"/>
        </w:rPr>
      </w:pPr>
    </w:p>
    <w:p w:rsidR="00072690" w:rsidRPr="00F22CEA" w:rsidRDefault="00072690" w:rsidP="00F22CEA">
      <w:pPr>
        <w:jc w:val="both"/>
        <w:rPr>
          <w:rFonts w:ascii="Tahoma" w:eastAsia="Arial Unicode MS" w:hAnsi="Tahoma" w:cs="Tahoma"/>
          <w:b/>
          <w:bCs/>
          <w:lang w:val="es-CO"/>
        </w:rPr>
      </w:pPr>
      <w:r w:rsidRPr="00C0364B">
        <w:rPr>
          <w:rFonts w:ascii="Tahoma" w:hAnsi="Tahoma" w:cs="Tahoma"/>
          <w:b/>
          <w:bCs/>
          <w:lang w:val="es-CO"/>
        </w:rPr>
        <w:t xml:space="preserve">PRIMERO: DECRETAR </w:t>
      </w:r>
      <w:r w:rsidRPr="00C0364B">
        <w:rPr>
          <w:rFonts w:ascii="Tahoma" w:hAnsi="Tahoma" w:cs="Tahoma"/>
          <w:lang w:val="es-CO"/>
        </w:rPr>
        <w:t xml:space="preserve">el embargo </w:t>
      </w:r>
      <w:r w:rsidRPr="00C0364B">
        <w:rPr>
          <w:rFonts w:ascii="Tahoma" w:hAnsi="Tahoma" w:cs="Tahoma"/>
          <w:bCs/>
          <w:lang w:val="es-CO"/>
        </w:rPr>
        <w:t xml:space="preserve">de los dineros que reposen en las Cuentas de Ahorro, Corrientes, CDT y/o cualquier otro producto bancario de que sea titular </w:t>
      </w:r>
      <w:proofErr w:type="spellStart"/>
      <w:r w:rsidRPr="00C0364B">
        <w:rPr>
          <w:rFonts w:ascii="Tahoma" w:hAnsi="Tahoma" w:cs="Tahoma"/>
          <w:bCs/>
          <w:lang w:val="es-CO"/>
        </w:rPr>
        <w:t>xxxxxxxx</w:t>
      </w:r>
      <w:proofErr w:type="spellEnd"/>
      <w:r w:rsidRPr="00C0364B">
        <w:rPr>
          <w:rFonts w:ascii="Tahoma" w:hAnsi="Tahoma" w:cs="Tahoma"/>
          <w:bCs/>
          <w:lang w:val="es-CO"/>
        </w:rPr>
        <w:t xml:space="preserve">, en la oficina principal, sucursales y agencias en todo el país del </w:t>
      </w:r>
      <w:r w:rsidRPr="00C0364B">
        <w:rPr>
          <w:rFonts w:ascii="Tahoma" w:hAnsi="Tahoma" w:cs="Tahoma"/>
          <w:b/>
          <w:bCs/>
          <w:lang w:val="es-CO"/>
        </w:rPr>
        <w:t>BANCO (entidad bancaria).</w:t>
      </w:r>
    </w:p>
    <w:p w:rsidR="00072690" w:rsidRPr="00C0364B" w:rsidRDefault="00072690" w:rsidP="00072690">
      <w:pPr>
        <w:pStyle w:val="Textoindependiente"/>
        <w:jc w:val="both"/>
        <w:rPr>
          <w:rFonts w:ascii="Tahoma" w:eastAsia="Arial Unicode MS" w:hAnsi="Tahoma" w:cs="Tahoma"/>
          <w:bCs/>
          <w:sz w:val="22"/>
          <w:szCs w:val="22"/>
          <w:lang w:val="es-CO"/>
        </w:rPr>
      </w:pPr>
      <w:r w:rsidRPr="00C0364B">
        <w:rPr>
          <w:rFonts w:ascii="Tahoma" w:hAnsi="Tahoma" w:cs="Tahoma"/>
          <w:b w:val="0"/>
          <w:sz w:val="22"/>
          <w:szCs w:val="22"/>
          <w:lang w:val="es-CO"/>
        </w:rPr>
        <w:t>SEGUNDO: OFICIAR</w:t>
      </w:r>
      <w:r w:rsidRPr="00C0364B">
        <w:rPr>
          <w:rFonts w:ascii="Tahoma" w:hAnsi="Tahoma" w:cs="Tahoma"/>
          <w:sz w:val="22"/>
          <w:szCs w:val="22"/>
          <w:lang w:val="es-CO"/>
        </w:rPr>
        <w:t xml:space="preserve"> </w:t>
      </w:r>
      <w:r w:rsidRPr="00C0364B">
        <w:rPr>
          <w:rFonts w:ascii="Tahoma" w:hAnsi="Tahoma" w:cs="Tahoma"/>
          <w:b w:val="0"/>
          <w:sz w:val="22"/>
          <w:szCs w:val="22"/>
          <w:lang w:val="es-CO"/>
        </w:rPr>
        <w:t xml:space="preserve">al </w:t>
      </w:r>
      <w:r w:rsidRPr="00C0364B">
        <w:rPr>
          <w:rFonts w:ascii="Tahoma" w:hAnsi="Tahoma" w:cs="Tahoma"/>
          <w:b w:val="0"/>
          <w:bCs/>
          <w:sz w:val="22"/>
          <w:szCs w:val="22"/>
          <w:lang w:val="es-CO"/>
        </w:rPr>
        <w:t>BANCO (entidad bancaria)</w:t>
      </w:r>
      <w:r w:rsidRPr="00C0364B">
        <w:rPr>
          <w:rFonts w:ascii="Tahoma" w:hAnsi="Tahoma" w:cs="Tahoma"/>
          <w:b w:val="0"/>
          <w:sz w:val="22"/>
          <w:szCs w:val="22"/>
          <w:lang w:val="es-CO"/>
        </w:rPr>
        <w:t xml:space="preserve"> adjuntando copia del presente auto, con el fin que se efectúe la anotación de la presente medida cautelar y proceda a consignar los valores retenidos en la Cuenta de Depósitos Judiciales del Banco Agrario de Colombia No. 110015061007 a nombre de la Unidad para la Atención y Reparación Integral a las Victimas – Cobro Coactivo, limitando la cuantía </w:t>
      </w:r>
      <w:r w:rsidRPr="00C0364B">
        <w:rPr>
          <w:rFonts w:ascii="Tahoma" w:hAnsi="Tahoma" w:cs="Tahoma"/>
          <w:b w:val="0"/>
          <w:bCs/>
          <w:sz w:val="22"/>
          <w:szCs w:val="22"/>
          <w:lang w:val="es-CO"/>
        </w:rPr>
        <w:t>a (monto del embargo) (</w:t>
      </w:r>
      <w:r w:rsidRPr="00C0364B">
        <w:rPr>
          <w:rFonts w:ascii="Tahoma" w:hAnsi="Tahoma" w:cs="Tahoma"/>
          <w:b w:val="0"/>
          <w:sz w:val="22"/>
          <w:szCs w:val="22"/>
          <w:lang w:val="es-CO"/>
        </w:rPr>
        <w:t>$00.000.00.0</w:t>
      </w:r>
      <w:r w:rsidRPr="00C0364B">
        <w:rPr>
          <w:rFonts w:ascii="Tahoma" w:hAnsi="Tahoma" w:cs="Tahoma"/>
          <w:b w:val="0"/>
          <w:bCs/>
          <w:sz w:val="22"/>
          <w:szCs w:val="22"/>
          <w:lang w:val="es-CO"/>
        </w:rPr>
        <w:t>)</w:t>
      </w:r>
      <w:r w:rsidRPr="00C0364B">
        <w:rPr>
          <w:rFonts w:ascii="Tahoma" w:hAnsi="Tahoma" w:cs="Tahoma"/>
          <w:b w:val="0"/>
          <w:sz w:val="22"/>
          <w:szCs w:val="22"/>
          <w:lang w:val="es-CO"/>
        </w:rPr>
        <w:t xml:space="preserve"> Igualmente se solicitará a dicha entidad bancaria que envíe a esta Entidad, constancia de la actuación desplegada y </w:t>
      </w:r>
      <w:r w:rsidRPr="00C0364B">
        <w:rPr>
          <w:rFonts w:ascii="Tahoma" w:hAnsi="Tahoma" w:cs="Tahoma"/>
          <w:b w:val="0"/>
          <w:bCs/>
          <w:sz w:val="22"/>
          <w:szCs w:val="22"/>
          <w:lang w:val="es-CO"/>
        </w:rPr>
        <w:t>certificado de saldos al momento de recibir la comunicación en la oficina principal.</w:t>
      </w:r>
    </w:p>
    <w:p w:rsidR="00072690" w:rsidRPr="00C0364B" w:rsidRDefault="00072690" w:rsidP="00072690">
      <w:pPr>
        <w:pStyle w:val="Textoindependiente"/>
        <w:jc w:val="both"/>
        <w:rPr>
          <w:rFonts w:ascii="Tahoma" w:hAnsi="Tahoma" w:cs="Tahoma"/>
          <w:b w:val="0"/>
          <w:sz w:val="22"/>
          <w:szCs w:val="22"/>
          <w:lang w:val="es-CO"/>
        </w:rPr>
      </w:pPr>
    </w:p>
    <w:p w:rsidR="00072690" w:rsidRPr="00C0364B" w:rsidRDefault="00072690" w:rsidP="00072690">
      <w:pPr>
        <w:pStyle w:val="Textoindependiente"/>
        <w:jc w:val="both"/>
        <w:rPr>
          <w:rFonts w:ascii="Tahoma" w:hAnsi="Tahoma" w:cs="Tahoma"/>
          <w:b w:val="0"/>
          <w:bCs/>
          <w:sz w:val="22"/>
          <w:szCs w:val="22"/>
          <w:lang w:val="es-CO"/>
        </w:rPr>
      </w:pPr>
      <w:r w:rsidRPr="00C0364B">
        <w:rPr>
          <w:rFonts w:ascii="Tahoma" w:hAnsi="Tahoma" w:cs="Tahoma"/>
          <w:b w:val="0"/>
          <w:bCs/>
          <w:sz w:val="22"/>
          <w:szCs w:val="22"/>
          <w:lang w:val="es-CO"/>
        </w:rPr>
        <w:t>Contra éste acto no procede recurso alguno.</w:t>
      </w:r>
    </w:p>
    <w:p w:rsidR="00072690" w:rsidRPr="00C0364B" w:rsidRDefault="00072690" w:rsidP="00072690">
      <w:pPr>
        <w:pStyle w:val="Textoindependiente"/>
        <w:ind w:left="1280" w:hanging="1280"/>
        <w:rPr>
          <w:rFonts w:ascii="Tahoma" w:eastAsia="Arial Unicode MS" w:hAnsi="Tahoma" w:cs="Tahoma"/>
          <w:sz w:val="24"/>
          <w:lang w:val="es-ES_tradnl"/>
        </w:rPr>
      </w:pPr>
    </w:p>
    <w:p w:rsidR="00072690" w:rsidRPr="00C0364B" w:rsidRDefault="00072690" w:rsidP="00072690">
      <w:pPr>
        <w:pStyle w:val="Textoindependiente"/>
        <w:ind w:left="1280" w:hanging="1280"/>
        <w:rPr>
          <w:rFonts w:ascii="Tahoma" w:eastAsia="Andale Sans UI" w:hAnsi="Tahoma" w:cs="Tahoma"/>
          <w:b w:val="0"/>
          <w:bCs/>
        </w:rPr>
      </w:pPr>
      <w:r w:rsidRPr="00C0364B">
        <w:rPr>
          <w:rFonts w:ascii="Tahoma" w:hAnsi="Tahoma" w:cs="Tahoma"/>
          <w:b w:val="0"/>
          <w:sz w:val="22"/>
          <w:szCs w:val="22"/>
          <w:lang w:val="es-CO"/>
        </w:rPr>
        <w:t>Expedido en Bogotá D.C. a los XXXXXX</w:t>
      </w:r>
    </w:p>
    <w:p w:rsidR="00072690" w:rsidRPr="00C0364B" w:rsidRDefault="00072690" w:rsidP="00072690">
      <w:pPr>
        <w:pStyle w:val="Textoindependiente"/>
        <w:ind w:left="1280" w:hanging="1280"/>
        <w:rPr>
          <w:rFonts w:ascii="Tahoma" w:hAnsi="Tahoma" w:cs="Tahoma"/>
          <w:b w:val="0"/>
          <w:sz w:val="22"/>
          <w:szCs w:val="22"/>
          <w:lang w:val="es-CO"/>
        </w:rPr>
      </w:pPr>
    </w:p>
    <w:p w:rsidR="00072690" w:rsidRPr="00C0364B" w:rsidRDefault="00072690" w:rsidP="00072690">
      <w:pPr>
        <w:jc w:val="center"/>
        <w:rPr>
          <w:rFonts w:ascii="Tahoma" w:hAnsi="Tahoma" w:cs="Tahoma"/>
          <w:b/>
          <w:bCs/>
          <w:lang w:val="es-CO"/>
        </w:rPr>
      </w:pPr>
      <w:r w:rsidRPr="00C0364B">
        <w:rPr>
          <w:rFonts w:ascii="Tahoma" w:hAnsi="Tahoma" w:cs="Tahoma"/>
          <w:b/>
          <w:bCs/>
          <w:lang w:val="es-CO"/>
        </w:rPr>
        <w:t>CÚMPLASE</w:t>
      </w:r>
    </w:p>
    <w:p w:rsidR="00072690" w:rsidRPr="00092242" w:rsidRDefault="00072690" w:rsidP="00072690">
      <w:pPr>
        <w:jc w:val="center"/>
        <w:rPr>
          <w:rFonts w:ascii="Tahoma" w:hAnsi="Tahoma" w:cs="Tahoma"/>
          <w:bCs/>
          <w:lang w:val="es-CO"/>
        </w:rPr>
      </w:pPr>
    </w:p>
    <w:p w:rsidR="00072690" w:rsidRPr="00092242" w:rsidRDefault="00072690" w:rsidP="00072690">
      <w:pPr>
        <w:jc w:val="center"/>
        <w:rPr>
          <w:rFonts w:ascii="Tahoma" w:hAnsi="Tahoma" w:cs="Tahoma"/>
          <w:b/>
          <w:bCs/>
          <w:lang w:val="es-CO"/>
        </w:rPr>
      </w:pPr>
      <w:r>
        <w:rPr>
          <w:rFonts w:ascii="Tahoma" w:hAnsi="Tahoma" w:cs="Tahoma"/>
          <w:b/>
          <w:bCs/>
          <w:lang w:val="es-CO"/>
        </w:rPr>
        <w:t>LUIS ALBERTO DONOSO RINCÓ</w:t>
      </w:r>
      <w:r w:rsidRPr="00092242">
        <w:rPr>
          <w:rFonts w:ascii="Tahoma" w:hAnsi="Tahoma" w:cs="Tahoma"/>
          <w:b/>
          <w:bCs/>
          <w:lang w:val="es-CO"/>
        </w:rPr>
        <w:t xml:space="preserve">N </w:t>
      </w:r>
    </w:p>
    <w:p w:rsidR="00072690" w:rsidRPr="00B87C92" w:rsidRDefault="00072690" w:rsidP="00072690">
      <w:pPr>
        <w:jc w:val="center"/>
        <w:rPr>
          <w:rFonts w:ascii="Tahoma" w:hAnsi="Tahoma" w:cs="Tahoma"/>
          <w:bCs/>
          <w:lang w:val="es-CO"/>
        </w:rPr>
      </w:pPr>
      <w:r w:rsidRPr="00B87C92">
        <w:rPr>
          <w:rFonts w:ascii="Tahoma" w:hAnsi="Tahoma" w:cs="Tahoma"/>
          <w:bCs/>
          <w:lang w:val="es-CO"/>
        </w:rPr>
        <w:t>Jefe Oficina Asesora Jurídica</w:t>
      </w:r>
    </w:p>
    <w:p w:rsidR="00072690" w:rsidRPr="00C0364B" w:rsidRDefault="00072690" w:rsidP="00072690">
      <w:pPr>
        <w:pStyle w:val="NormalWeb"/>
        <w:spacing w:before="0" w:beforeAutospacing="0" w:after="0" w:afterAutospacing="0"/>
        <w:jc w:val="both"/>
        <w:rPr>
          <w:rFonts w:ascii="Tahoma" w:eastAsia="Arial Unicode MS" w:hAnsi="Tahoma" w:cs="Tahoma"/>
          <w:sz w:val="12"/>
          <w:szCs w:val="12"/>
        </w:rPr>
      </w:pPr>
      <w:r w:rsidRPr="00C0364B">
        <w:rPr>
          <w:rFonts w:ascii="Tahoma" w:eastAsia="Arial Unicode MS" w:hAnsi="Tahoma" w:cs="Tahoma"/>
          <w:sz w:val="12"/>
          <w:szCs w:val="12"/>
        </w:rPr>
        <w:t xml:space="preserve">Proyectó: </w:t>
      </w:r>
      <w:proofErr w:type="spellStart"/>
      <w:r w:rsidRPr="00C0364B">
        <w:rPr>
          <w:rFonts w:ascii="Tahoma" w:eastAsia="Arial Unicode MS" w:hAnsi="Tahoma" w:cs="Tahoma"/>
          <w:sz w:val="12"/>
          <w:szCs w:val="12"/>
        </w:rPr>
        <w:t>xxxxxxxx</w:t>
      </w:r>
      <w:proofErr w:type="spellEnd"/>
      <w:r w:rsidRPr="00C0364B">
        <w:rPr>
          <w:rFonts w:ascii="Tahoma" w:eastAsia="Arial Unicode MS" w:hAnsi="Tahoma" w:cs="Tahoma"/>
          <w:sz w:val="12"/>
          <w:szCs w:val="12"/>
        </w:rPr>
        <w:t xml:space="preserve"> </w:t>
      </w:r>
    </w:p>
    <w:p w:rsidR="00E31567" w:rsidRPr="00F22CEA" w:rsidRDefault="00072690" w:rsidP="00072690">
      <w:pPr>
        <w:rPr>
          <w:rFonts w:ascii="Tahoma" w:hAnsi="Tahoma" w:cs="Tahoma"/>
        </w:rPr>
      </w:pPr>
      <w:r w:rsidRPr="00092242">
        <w:rPr>
          <w:rFonts w:ascii="Tahoma" w:hAnsi="Tahoma" w:cs="Tahoma"/>
          <w:sz w:val="12"/>
          <w:szCs w:val="12"/>
        </w:rPr>
        <w:t>Revisó: Claudia Aristizábal G.</w:t>
      </w:r>
      <w:r w:rsidRPr="00092242">
        <w:rPr>
          <w:rFonts w:ascii="Tahoma" w:hAnsi="Tahoma" w:cs="Tahoma"/>
        </w:rPr>
        <w:t xml:space="preserve"> </w:t>
      </w:r>
      <w:r w:rsidR="00AD4A4A" w:rsidRPr="00072690">
        <w:t xml:space="preserve"> </w:t>
      </w:r>
    </w:p>
    <w:sectPr w:rsidR="00E31567" w:rsidRPr="00F22CE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D11" w:rsidRDefault="00584D11" w:rsidP="00C21F78">
      <w:pPr>
        <w:spacing w:after="0" w:line="240" w:lineRule="auto"/>
      </w:pPr>
      <w:r>
        <w:separator/>
      </w:r>
    </w:p>
  </w:endnote>
  <w:endnote w:type="continuationSeparator" w:id="0">
    <w:p w:rsidR="00584D11" w:rsidRDefault="00584D11" w:rsidP="00C21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D11" w:rsidRDefault="00584D11" w:rsidP="00C21F78">
      <w:pPr>
        <w:spacing w:after="0" w:line="240" w:lineRule="auto"/>
      </w:pPr>
      <w:r>
        <w:separator/>
      </w:r>
    </w:p>
  </w:footnote>
  <w:footnote w:type="continuationSeparator" w:id="0">
    <w:p w:rsidR="00584D11" w:rsidRDefault="00584D11" w:rsidP="00C21F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5" w:type="dxa"/>
      <w:tblInd w:w="-781" w:type="dxa"/>
      <w:tblCellMar>
        <w:left w:w="70" w:type="dxa"/>
        <w:right w:w="70" w:type="dxa"/>
      </w:tblCellMar>
      <w:tblLook w:val="04A0" w:firstRow="1" w:lastRow="0" w:firstColumn="1" w:lastColumn="0" w:noHBand="0" w:noVBand="1"/>
    </w:tblPr>
    <w:tblGrid>
      <w:gridCol w:w="3034"/>
      <w:gridCol w:w="3466"/>
      <w:gridCol w:w="784"/>
      <w:gridCol w:w="1373"/>
      <w:gridCol w:w="1428"/>
    </w:tblGrid>
    <w:tr w:rsidR="00C21F78" w:rsidRPr="00F72602" w:rsidTr="00D84665">
      <w:trPr>
        <w:trHeight w:val="350"/>
      </w:trPr>
      <w:tc>
        <w:tcPr>
          <w:tcW w:w="3034" w:type="dxa"/>
          <w:vMerge w:val="restart"/>
          <w:tcBorders>
            <w:top w:val="nil"/>
            <w:left w:val="nil"/>
            <w:bottom w:val="single" w:sz="4" w:space="0" w:color="000000"/>
            <w:right w:val="single" w:sz="4" w:space="0" w:color="000000"/>
          </w:tcBorders>
          <w:shd w:val="clear" w:color="auto" w:fill="auto"/>
          <w:noWrap/>
          <w:vAlign w:val="bottom"/>
          <w:hideMark/>
        </w:tcPr>
        <w:p w:rsidR="00C21F78" w:rsidRPr="00F72602" w:rsidRDefault="00D65699" w:rsidP="00C21F78">
          <w:pPr>
            <w:rPr>
              <w:rFonts w:ascii="Calibri" w:hAnsi="Calibri"/>
              <w:color w:val="000000"/>
            </w:rPr>
          </w:pPr>
          <w:r>
            <w:rPr>
              <w:noProof/>
              <w:color w:val="17365D"/>
              <w:lang w:eastAsia="es-ES"/>
            </w:rPr>
            <mc:AlternateContent>
              <mc:Choice Requires="wps">
                <w:drawing>
                  <wp:anchor distT="0" distB="0" distL="114300" distR="114300" simplePos="0" relativeHeight="251657216" behindDoc="1" locked="0" layoutInCell="1" allowOverlap="1" wp14:anchorId="75F53688" wp14:editId="5B39F69E">
                    <wp:simplePos x="0" y="0"/>
                    <wp:positionH relativeFrom="column">
                      <wp:posOffset>-76835</wp:posOffset>
                    </wp:positionH>
                    <wp:positionV relativeFrom="paragraph">
                      <wp:posOffset>-6350</wp:posOffset>
                    </wp:positionV>
                    <wp:extent cx="1943100" cy="1085850"/>
                    <wp:effectExtent l="0" t="0" r="19050" b="190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085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46909" id="Rectángulo 1" o:spid="_x0000_s1026" style="position:absolute;margin-left:-6.05pt;margin-top:-.5pt;width:153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"/>
                </w:pict>
              </mc:Fallback>
            </mc:AlternateContent>
          </w:r>
        </w:p>
        <w:p w:rsidR="00C21F78" w:rsidRPr="00F72602" w:rsidRDefault="00D20E62" w:rsidP="00C21F78">
          <w:pPr>
            <w:rPr>
              <w:rFonts w:ascii="Calibri" w:hAnsi="Calibri"/>
              <w:color w:val="000000"/>
            </w:rPr>
          </w:pPr>
          <w:r>
            <w:object w:dxaOrig="2865" w:dyaOrig="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42.75pt" o:ole="">
                <v:imagedata r:id="rId1" o:title=""/>
              </v:shape>
              <o:OLEObject Type="Embed" ProgID="PBrush" ShapeID="_x0000_i1025" DrawAspect="Content" ObjectID="_1504704136" r:id="rId2"/>
            </w:object>
          </w:r>
        </w:p>
      </w:tc>
      <w:tc>
        <w:tcPr>
          <w:tcW w:w="3466" w:type="dxa"/>
          <w:vMerge w:val="restart"/>
          <w:tcBorders>
            <w:top w:val="single" w:sz="4" w:space="0" w:color="auto"/>
            <w:left w:val="single" w:sz="4" w:space="0" w:color="auto"/>
            <w:bottom w:val="single" w:sz="4" w:space="0" w:color="000000"/>
            <w:right w:val="nil"/>
          </w:tcBorders>
          <w:shd w:val="clear" w:color="auto" w:fill="auto"/>
          <w:vAlign w:val="center"/>
          <w:hideMark/>
        </w:tcPr>
        <w:p w:rsidR="00C21F78" w:rsidRPr="00D14180" w:rsidRDefault="00D20E62" w:rsidP="000509C8">
          <w:pPr>
            <w:jc w:val="center"/>
            <w:rPr>
              <w:b/>
              <w:bCs/>
              <w:color w:val="000000"/>
              <w:sz w:val="20"/>
              <w:szCs w:val="20"/>
            </w:rPr>
          </w:pPr>
          <w:r>
            <w:rPr>
              <w:b/>
              <w:bCs/>
              <w:color w:val="000000"/>
              <w:sz w:val="20"/>
              <w:szCs w:val="20"/>
            </w:rPr>
            <w:t xml:space="preserve">FORMATO </w:t>
          </w:r>
          <w:r w:rsidR="009339A3" w:rsidRPr="00D14180">
            <w:rPr>
              <w:b/>
              <w:bCs/>
              <w:color w:val="000000"/>
              <w:sz w:val="20"/>
              <w:szCs w:val="20"/>
            </w:rPr>
            <w:t>AUTO DECRETA MEDIDAS CAUTELARES</w:t>
          </w:r>
        </w:p>
      </w:tc>
      <w:tc>
        <w:tcPr>
          <w:tcW w:w="784" w:type="dxa"/>
          <w:tcBorders>
            <w:top w:val="single" w:sz="4" w:space="0" w:color="auto"/>
            <w:left w:val="single" w:sz="4" w:space="0" w:color="auto"/>
            <w:bottom w:val="single" w:sz="4" w:space="0" w:color="auto"/>
            <w:right w:val="nil"/>
          </w:tcBorders>
          <w:shd w:val="clear" w:color="auto" w:fill="auto"/>
          <w:noWrap/>
          <w:vAlign w:val="center"/>
          <w:hideMark/>
        </w:tcPr>
        <w:p w:rsidR="00C21F78" w:rsidRPr="00F72602" w:rsidRDefault="00C21F78" w:rsidP="00C21F78">
          <w:pPr>
            <w:rPr>
              <w:rFonts w:ascii="Calibri" w:hAnsi="Calibri"/>
              <w:color w:val="000000"/>
              <w:sz w:val="18"/>
              <w:szCs w:val="18"/>
            </w:rPr>
          </w:pPr>
          <w:r w:rsidRPr="00F72602">
            <w:rPr>
              <w:rFonts w:ascii="Calibri" w:hAnsi="Calibri"/>
              <w:color w:val="000000"/>
              <w:sz w:val="18"/>
              <w:szCs w:val="18"/>
            </w:rPr>
            <w:t>Código:</w:t>
          </w:r>
        </w:p>
      </w:tc>
      <w:tc>
        <w:tcPr>
          <w:tcW w:w="28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21F78" w:rsidRPr="00F72602" w:rsidRDefault="001700E4" w:rsidP="00C21F78">
          <w:pPr>
            <w:jc w:val="right"/>
            <w:rPr>
              <w:rFonts w:ascii="Calibri" w:hAnsi="Calibri"/>
              <w:color w:val="000000"/>
              <w:sz w:val="18"/>
              <w:szCs w:val="18"/>
            </w:rPr>
          </w:pPr>
          <w:r>
            <w:rPr>
              <w:rFonts w:ascii="Calibri" w:hAnsi="Calibri"/>
              <w:color w:val="000000"/>
              <w:sz w:val="18"/>
              <w:szCs w:val="18"/>
            </w:rPr>
            <w:t>110.16.15-12</w:t>
          </w:r>
        </w:p>
      </w:tc>
    </w:tr>
    <w:tr w:rsidR="00C21F78" w:rsidRPr="00F72602" w:rsidTr="00D84665">
      <w:trPr>
        <w:trHeight w:val="350"/>
      </w:trPr>
      <w:tc>
        <w:tcPr>
          <w:tcW w:w="3034" w:type="dxa"/>
          <w:vMerge/>
          <w:tcBorders>
            <w:top w:val="nil"/>
            <w:left w:val="nil"/>
            <w:bottom w:val="single" w:sz="4" w:space="0" w:color="000000"/>
            <w:right w:val="single" w:sz="4" w:space="0" w:color="000000"/>
          </w:tcBorders>
          <w:vAlign w:val="center"/>
          <w:hideMark/>
        </w:tcPr>
        <w:p w:rsidR="00C21F78" w:rsidRPr="00F72602" w:rsidRDefault="00C21F78" w:rsidP="00C21F78">
          <w:pPr>
            <w:rPr>
              <w:rFonts w:ascii="Calibri" w:hAnsi="Calibri"/>
              <w:color w:val="000000"/>
            </w:rPr>
          </w:pPr>
        </w:p>
      </w:tc>
      <w:tc>
        <w:tcPr>
          <w:tcW w:w="3466" w:type="dxa"/>
          <w:vMerge/>
          <w:tcBorders>
            <w:top w:val="single" w:sz="4" w:space="0" w:color="auto"/>
            <w:left w:val="single" w:sz="4" w:space="0" w:color="auto"/>
            <w:bottom w:val="single" w:sz="4" w:space="0" w:color="000000"/>
            <w:right w:val="nil"/>
          </w:tcBorders>
          <w:vAlign w:val="center"/>
          <w:hideMark/>
        </w:tcPr>
        <w:p w:rsidR="00C21F78" w:rsidRPr="00D14180" w:rsidRDefault="00C21F78" w:rsidP="00C21F78">
          <w:pPr>
            <w:rPr>
              <w:rFonts w:ascii="Calibri" w:hAnsi="Calibri"/>
              <w:b/>
              <w:bCs/>
              <w:color w:val="000000"/>
              <w:sz w:val="20"/>
              <w:szCs w:val="20"/>
            </w:rPr>
          </w:pPr>
        </w:p>
      </w:tc>
      <w:tc>
        <w:tcPr>
          <w:tcW w:w="784" w:type="dxa"/>
          <w:tcBorders>
            <w:top w:val="nil"/>
            <w:left w:val="single" w:sz="4" w:space="0" w:color="auto"/>
            <w:bottom w:val="single" w:sz="4" w:space="0" w:color="auto"/>
            <w:right w:val="nil"/>
          </w:tcBorders>
          <w:shd w:val="clear" w:color="auto" w:fill="auto"/>
          <w:noWrap/>
          <w:vAlign w:val="center"/>
          <w:hideMark/>
        </w:tcPr>
        <w:p w:rsidR="00C21F78" w:rsidRPr="00F72602" w:rsidRDefault="00C21F78" w:rsidP="00C21F78">
          <w:pPr>
            <w:rPr>
              <w:rFonts w:ascii="Calibri" w:hAnsi="Calibri"/>
              <w:color w:val="000000"/>
              <w:sz w:val="18"/>
              <w:szCs w:val="18"/>
            </w:rPr>
          </w:pPr>
          <w:r w:rsidRPr="00F72602">
            <w:rPr>
              <w:rFonts w:ascii="Calibri" w:hAnsi="Calibri"/>
              <w:color w:val="000000"/>
              <w:sz w:val="18"/>
              <w:szCs w:val="18"/>
            </w:rPr>
            <w:t>Versión:</w:t>
          </w:r>
        </w:p>
      </w:tc>
      <w:tc>
        <w:tcPr>
          <w:tcW w:w="28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21F78" w:rsidRPr="00F72602" w:rsidRDefault="008F7D84" w:rsidP="00C21F78">
          <w:pPr>
            <w:jc w:val="right"/>
            <w:rPr>
              <w:rFonts w:ascii="Calibri" w:hAnsi="Calibri"/>
              <w:color w:val="000000"/>
              <w:sz w:val="18"/>
              <w:szCs w:val="18"/>
            </w:rPr>
          </w:pPr>
          <w:r>
            <w:rPr>
              <w:rFonts w:ascii="Calibri" w:hAnsi="Calibri"/>
              <w:color w:val="000000"/>
              <w:sz w:val="18"/>
              <w:szCs w:val="18"/>
            </w:rPr>
            <w:t>02</w:t>
          </w:r>
        </w:p>
      </w:tc>
    </w:tr>
    <w:tr w:rsidR="00C21F78" w:rsidRPr="00F72602" w:rsidTr="00D84665">
      <w:trPr>
        <w:trHeight w:val="307"/>
      </w:trPr>
      <w:tc>
        <w:tcPr>
          <w:tcW w:w="3034" w:type="dxa"/>
          <w:vMerge/>
          <w:tcBorders>
            <w:top w:val="nil"/>
            <w:left w:val="nil"/>
            <w:bottom w:val="single" w:sz="4" w:space="0" w:color="000000"/>
            <w:right w:val="single" w:sz="4" w:space="0" w:color="000000"/>
          </w:tcBorders>
          <w:vAlign w:val="center"/>
          <w:hideMark/>
        </w:tcPr>
        <w:p w:rsidR="00C21F78" w:rsidRPr="00F72602" w:rsidRDefault="00C21F78" w:rsidP="00C21F78">
          <w:pPr>
            <w:rPr>
              <w:rFonts w:ascii="Calibri" w:hAnsi="Calibri"/>
              <w:color w:val="000000"/>
            </w:rPr>
          </w:pPr>
        </w:p>
      </w:tc>
      <w:tc>
        <w:tcPr>
          <w:tcW w:w="3466" w:type="dxa"/>
          <w:tcBorders>
            <w:top w:val="single" w:sz="4" w:space="0" w:color="auto"/>
            <w:left w:val="nil"/>
            <w:bottom w:val="single" w:sz="4" w:space="0" w:color="auto"/>
            <w:right w:val="nil"/>
          </w:tcBorders>
          <w:shd w:val="clear" w:color="auto" w:fill="auto"/>
          <w:noWrap/>
          <w:vAlign w:val="bottom"/>
          <w:hideMark/>
        </w:tcPr>
        <w:p w:rsidR="00C21F78" w:rsidRPr="00D14180" w:rsidRDefault="00C21F78" w:rsidP="00C21F78">
          <w:pPr>
            <w:jc w:val="center"/>
            <w:rPr>
              <w:rFonts w:ascii="Calibri" w:hAnsi="Calibri"/>
              <w:b/>
              <w:bCs/>
              <w:color w:val="000000"/>
              <w:sz w:val="20"/>
              <w:szCs w:val="20"/>
            </w:rPr>
          </w:pPr>
          <w:r w:rsidRPr="00D14180">
            <w:rPr>
              <w:rFonts w:ascii="Calibri" w:hAnsi="Calibri"/>
              <w:b/>
              <w:bCs/>
              <w:color w:val="000000"/>
              <w:sz w:val="20"/>
              <w:szCs w:val="20"/>
            </w:rPr>
            <w:t>PROCESO GESTIÓN JURÍDICA</w:t>
          </w:r>
        </w:p>
      </w:tc>
      <w:tc>
        <w:tcPr>
          <w:tcW w:w="2157" w:type="dxa"/>
          <w:gridSpan w:val="2"/>
          <w:tcBorders>
            <w:top w:val="single" w:sz="4" w:space="0" w:color="auto"/>
            <w:left w:val="single" w:sz="4" w:space="0" w:color="auto"/>
            <w:bottom w:val="single" w:sz="4" w:space="0" w:color="auto"/>
            <w:right w:val="nil"/>
          </w:tcBorders>
          <w:shd w:val="clear" w:color="auto" w:fill="auto"/>
          <w:noWrap/>
          <w:vAlign w:val="center"/>
          <w:hideMark/>
        </w:tcPr>
        <w:p w:rsidR="00C21F78" w:rsidRPr="00F72602" w:rsidRDefault="00C21F78" w:rsidP="00C21F78">
          <w:pPr>
            <w:rPr>
              <w:rFonts w:ascii="Calibri" w:hAnsi="Calibri"/>
              <w:color w:val="000000"/>
              <w:sz w:val="18"/>
              <w:szCs w:val="18"/>
            </w:rPr>
          </w:pPr>
          <w:r w:rsidRPr="00F72602">
            <w:rPr>
              <w:rFonts w:ascii="Calibri" w:hAnsi="Calibri"/>
              <w:color w:val="000000"/>
              <w:sz w:val="18"/>
              <w:szCs w:val="18"/>
            </w:rPr>
            <w:t>Fecha de Aprobación:</w:t>
          </w:r>
        </w:p>
      </w:tc>
      <w:tc>
        <w:tcPr>
          <w:tcW w:w="1428" w:type="dxa"/>
          <w:tcBorders>
            <w:top w:val="nil"/>
            <w:left w:val="nil"/>
            <w:bottom w:val="single" w:sz="4" w:space="0" w:color="auto"/>
            <w:right w:val="single" w:sz="4" w:space="0" w:color="auto"/>
          </w:tcBorders>
          <w:shd w:val="clear" w:color="auto" w:fill="auto"/>
          <w:noWrap/>
          <w:vAlign w:val="bottom"/>
          <w:hideMark/>
        </w:tcPr>
        <w:p w:rsidR="00C21F78" w:rsidRPr="00F72602" w:rsidRDefault="008F7D84" w:rsidP="00C21F78">
          <w:pPr>
            <w:jc w:val="right"/>
            <w:rPr>
              <w:rFonts w:ascii="Calibri" w:hAnsi="Calibri"/>
              <w:color w:val="000000"/>
              <w:sz w:val="18"/>
              <w:szCs w:val="18"/>
            </w:rPr>
          </w:pPr>
          <w:r>
            <w:rPr>
              <w:rFonts w:ascii="Calibri" w:hAnsi="Calibri"/>
              <w:color w:val="000000"/>
              <w:sz w:val="18"/>
              <w:szCs w:val="18"/>
            </w:rPr>
            <w:t>25/09/2015</w:t>
          </w:r>
        </w:p>
      </w:tc>
    </w:tr>
    <w:tr w:rsidR="00C21F78" w:rsidRPr="00F72602" w:rsidTr="00D84665">
      <w:trPr>
        <w:trHeight w:val="414"/>
      </w:trPr>
      <w:tc>
        <w:tcPr>
          <w:tcW w:w="3034" w:type="dxa"/>
          <w:vMerge/>
          <w:tcBorders>
            <w:top w:val="nil"/>
            <w:left w:val="nil"/>
            <w:bottom w:val="single" w:sz="4" w:space="0" w:color="auto"/>
            <w:right w:val="single" w:sz="4" w:space="0" w:color="000000"/>
          </w:tcBorders>
          <w:vAlign w:val="center"/>
          <w:hideMark/>
        </w:tcPr>
        <w:p w:rsidR="00C21F78" w:rsidRPr="00F72602" w:rsidRDefault="00C21F78" w:rsidP="00C21F78">
          <w:pPr>
            <w:rPr>
              <w:rFonts w:ascii="Calibri" w:hAnsi="Calibri"/>
              <w:color w:val="000000"/>
            </w:rPr>
          </w:pPr>
        </w:p>
      </w:tc>
      <w:tc>
        <w:tcPr>
          <w:tcW w:w="3466" w:type="dxa"/>
          <w:tcBorders>
            <w:top w:val="single" w:sz="4" w:space="0" w:color="auto"/>
            <w:left w:val="nil"/>
            <w:bottom w:val="single" w:sz="4" w:space="0" w:color="auto"/>
            <w:right w:val="nil"/>
          </w:tcBorders>
          <w:shd w:val="clear" w:color="auto" w:fill="auto"/>
          <w:noWrap/>
          <w:vAlign w:val="bottom"/>
          <w:hideMark/>
        </w:tcPr>
        <w:p w:rsidR="00C21F78" w:rsidRPr="00D14180" w:rsidRDefault="00C21F78" w:rsidP="00D65699">
          <w:pPr>
            <w:jc w:val="center"/>
            <w:rPr>
              <w:rFonts w:ascii="Calibri" w:hAnsi="Calibri"/>
              <w:b/>
              <w:bCs/>
              <w:color w:val="000000"/>
              <w:sz w:val="20"/>
              <w:szCs w:val="20"/>
            </w:rPr>
          </w:pPr>
          <w:r w:rsidRPr="00D14180">
            <w:rPr>
              <w:rFonts w:ascii="Calibri" w:hAnsi="Calibri"/>
              <w:b/>
              <w:bCs/>
              <w:color w:val="000000"/>
              <w:sz w:val="20"/>
              <w:szCs w:val="20"/>
            </w:rPr>
            <w:t xml:space="preserve">PROCEDIMIENTO </w:t>
          </w:r>
          <w:r w:rsidR="00DF65E2" w:rsidRPr="00D14180">
            <w:rPr>
              <w:rFonts w:ascii="Calibri" w:hAnsi="Calibri"/>
              <w:b/>
              <w:bCs/>
              <w:color w:val="000000"/>
              <w:sz w:val="20"/>
              <w:szCs w:val="20"/>
            </w:rPr>
            <w:t xml:space="preserve">COBRO </w:t>
          </w:r>
          <w:r w:rsidR="00D65699" w:rsidRPr="00D14180">
            <w:rPr>
              <w:rFonts w:ascii="Calibri" w:hAnsi="Calibri"/>
              <w:b/>
              <w:bCs/>
              <w:color w:val="000000"/>
              <w:sz w:val="20"/>
              <w:szCs w:val="20"/>
            </w:rPr>
            <w:t>COACTIVO</w:t>
          </w:r>
        </w:p>
      </w:tc>
      <w:tc>
        <w:tcPr>
          <w:tcW w:w="784" w:type="dxa"/>
          <w:tcBorders>
            <w:top w:val="nil"/>
            <w:left w:val="single" w:sz="4" w:space="0" w:color="auto"/>
            <w:bottom w:val="single" w:sz="4" w:space="0" w:color="auto"/>
            <w:right w:val="nil"/>
          </w:tcBorders>
          <w:shd w:val="clear" w:color="auto" w:fill="auto"/>
          <w:noWrap/>
          <w:vAlign w:val="center"/>
          <w:hideMark/>
        </w:tcPr>
        <w:p w:rsidR="00C21F78" w:rsidRPr="00F72602" w:rsidRDefault="00C21F78" w:rsidP="00C21F78">
          <w:pPr>
            <w:rPr>
              <w:rFonts w:ascii="Calibri" w:hAnsi="Calibri"/>
              <w:color w:val="000000"/>
              <w:sz w:val="18"/>
              <w:szCs w:val="18"/>
            </w:rPr>
          </w:pPr>
          <w:proofErr w:type="spellStart"/>
          <w:r w:rsidRPr="00F72602">
            <w:rPr>
              <w:rFonts w:ascii="Calibri" w:hAnsi="Calibri"/>
              <w:color w:val="000000"/>
              <w:sz w:val="18"/>
              <w:szCs w:val="18"/>
            </w:rPr>
            <w:t>Pág</w:t>
          </w:r>
          <w:proofErr w:type="spellEnd"/>
          <w:r w:rsidRPr="00F72602">
            <w:rPr>
              <w:rFonts w:ascii="Calibri" w:hAnsi="Calibri"/>
              <w:color w:val="000000"/>
              <w:sz w:val="18"/>
              <w:szCs w:val="18"/>
            </w:rPr>
            <w:t>:</w:t>
          </w:r>
        </w:p>
      </w:tc>
      <w:tc>
        <w:tcPr>
          <w:tcW w:w="1373" w:type="dxa"/>
          <w:tcBorders>
            <w:top w:val="nil"/>
            <w:left w:val="nil"/>
            <w:bottom w:val="single" w:sz="4" w:space="0" w:color="auto"/>
            <w:right w:val="nil"/>
          </w:tcBorders>
          <w:shd w:val="clear" w:color="auto" w:fill="auto"/>
          <w:noWrap/>
          <w:vAlign w:val="bottom"/>
          <w:hideMark/>
        </w:tcPr>
        <w:p w:rsidR="00C21F78" w:rsidRPr="00F72602" w:rsidRDefault="00C21F78" w:rsidP="00C21F78">
          <w:pPr>
            <w:jc w:val="right"/>
            <w:rPr>
              <w:rFonts w:ascii="Calibri" w:hAnsi="Calibri"/>
              <w:color w:val="000000"/>
              <w:sz w:val="18"/>
              <w:szCs w:val="18"/>
            </w:rPr>
          </w:pPr>
          <w:r w:rsidRPr="00F72602">
            <w:rPr>
              <w:rFonts w:ascii="Calibri" w:hAnsi="Calibri"/>
              <w:color w:val="000000"/>
              <w:sz w:val="18"/>
              <w:szCs w:val="18"/>
            </w:rPr>
            <w:t> </w:t>
          </w:r>
        </w:p>
      </w:tc>
      <w:tc>
        <w:tcPr>
          <w:tcW w:w="1428" w:type="dxa"/>
          <w:tcBorders>
            <w:top w:val="nil"/>
            <w:left w:val="nil"/>
            <w:bottom w:val="single" w:sz="4" w:space="0" w:color="auto"/>
            <w:right w:val="single" w:sz="4" w:space="0" w:color="auto"/>
          </w:tcBorders>
          <w:shd w:val="clear" w:color="auto" w:fill="auto"/>
          <w:noWrap/>
          <w:vAlign w:val="bottom"/>
          <w:hideMark/>
        </w:tcPr>
        <w:p w:rsidR="00C21F78" w:rsidRPr="00F72602" w:rsidRDefault="00C21F78" w:rsidP="00C21F78">
          <w:pPr>
            <w:jc w:val="right"/>
            <w:rPr>
              <w:rFonts w:ascii="Calibri" w:hAnsi="Calibri"/>
              <w:color w:val="000000"/>
              <w:sz w:val="18"/>
              <w:szCs w:val="18"/>
            </w:rPr>
          </w:pPr>
          <w:r w:rsidRPr="00F72602">
            <w:rPr>
              <w:rFonts w:ascii="Calibri" w:hAnsi="Calibri"/>
              <w:color w:val="000000"/>
              <w:sz w:val="18"/>
              <w:szCs w:val="18"/>
            </w:rPr>
            <w:t>1 de 1</w:t>
          </w:r>
        </w:p>
      </w:tc>
    </w:tr>
  </w:tbl>
  <w:p w:rsidR="00C21F78" w:rsidRDefault="00C21F7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F78"/>
    <w:rsid w:val="00021489"/>
    <w:rsid w:val="000509C8"/>
    <w:rsid w:val="00072690"/>
    <w:rsid w:val="000C6F25"/>
    <w:rsid w:val="001238AC"/>
    <w:rsid w:val="001700E4"/>
    <w:rsid w:val="001F05A4"/>
    <w:rsid w:val="004A17E7"/>
    <w:rsid w:val="004F05B6"/>
    <w:rsid w:val="0051151A"/>
    <w:rsid w:val="00552CA9"/>
    <w:rsid w:val="00584D11"/>
    <w:rsid w:val="00594E0C"/>
    <w:rsid w:val="005F3550"/>
    <w:rsid w:val="00775EAA"/>
    <w:rsid w:val="00850F4A"/>
    <w:rsid w:val="008D3A66"/>
    <w:rsid w:val="008F7D84"/>
    <w:rsid w:val="009339A3"/>
    <w:rsid w:val="00986F6F"/>
    <w:rsid w:val="009E58C3"/>
    <w:rsid w:val="00A929F1"/>
    <w:rsid w:val="00AD4A4A"/>
    <w:rsid w:val="00C045D6"/>
    <w:rsid w:val="00C21F78"/>
    <w:rsid w:val="00D14180"/>
    <w:rsid w:val="00D20E62"/>
    <w:rsid w:val="00D65699"/>
    <w:rsid w:val="00D84665"/>
    <w:rsid w:val="00D97F2A"/>
    <w:rsid w:val="00DC2A07"/>
    <w:rsid w:val="00DF65E2"/>
    <w:rsid w:val="00E31567"/>
    <w:rsid w:val="00E3514E"/>
    <w:rsid w:val="00E72AE9"/>
    <w:rsid w:val="00F22CEA"/>
    <w:rsid w:val="00F22FF1"/>
    <w:rsid w:val="00FE63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F4539D-A677-4917-8109-CE369316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1F7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1F78"/>
  </w:style>
  <w:style w:type="paragraph" w:styleId="Piedepgina">
    <w:name w:val="footer"/>
    <w:basedOn w:val="Normal"/>
    <w:link w:val="PiedepginaCar"/>
    <w:uiPriority w:val="99"/>
    <w:unhideWhenUsed/>
    <w:rsid w:val="00C21F7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1F78"/>
  </w:style>
  <w:style w:type="paragraph" w:styleId="Textoindependiente">
    <w:name w:val="Body Text"/>
    <w:basedOn w:val="Normal"/>
    <w:link w:val="TextoindependienteCar"/>
    <w:rsid w:val="00594E0C"/>
    <w:pPr>
      <w:spacing w:after="0" w:line="240" w:lineRule="auto"/>
    </w:pPr>
    <w:rPr>
      <w:rFonts w:ascii="Arial Narrow" w:eastAsia="Times New Roman" w:hAnsi="Arial Narrow" w:cs="Times New Roman"/>
      <w:b/>
      <w:sz w:val="9"/>
      <w:szCs w:val="24"/>
      <w:lang w:eastAsia="es-ES"/>
    </w:rPr>
  </w:style>
  <w:style w:type="character" w:customStyle="1" w:styleId="TextoindependienteCar">
    <w:name w:val="Texto independiente Car"/>
    <w:basedOn w:val="Fuentedeprrafopredeter"/>
    <w:link w:val="Textoindependiente"/>
    <w:rsid w:val="00594E0C"/>
    <w:rPr>
      <w:rFonts w:ascii="Arial Narrow" w:eastAsia="Times New Roman" w:hAnsi="Arial Narrow" w:cs="Times New Roman"/>
      <w:b/>
      <w:sz w:val="9"/>
      <w:szCs w:val="24"/>
      <w:lang w:eastAsia="es-ES"/>
    </w:rPr>
  </w:style>
  <w:style w:type="paragraph" w:styleId="Puesto">
    <w:name w:val="Title"/>
    <w:aliases w:val="Título,Títulos Principales sin numeración,AL Título,Título AL"/>
    <w:basedOn w:val="Normal"/>
    <w:link w:val="PuestoCar1"/>
    <w:qFormat/>
    <w:rsid w:val="00594E0C"/>
    <w:pPr>
      <w:spacing w:after="0" w:line="240" w:lineRule="auto"/>
      <w:jc w:val="center"/>
    </w:pPr>
    <w:rPr>
      <w:rFonts w:ascii="Arial" w:eastAsia="Times New Roman" w:hAnsi="Arial" w:cs="Arial"/>
      <w:b/>
      <w:bCs/>
      <w:sz w:val="24"/>
      <w:szCs w:val="24"/>
      <w:lang w:eastAsia="es-ES"/>
    </w:rPr>
  </w:style>
  <w:style w:type="character" w:customStyle="1" w:styleId="PuestoCar">
    <w:name w:val="Puesto Car"/>
    <w:basedOn w:val="Fuentedeprrafopredeter"/>
    <w:uiPriority w:val="10"/>
    <w:rsid w:val="00594E0C"/>
    <w:rPr>
      <w:rFonts w:asciiTheme="majorHAnsi" w:eastAsiaTheme="majorEastAsia" w:hAnsiTheme="majorHAnsi" w:cstheme="majorBidi"/>
      <w:spacing w:val="-10"/>
      <w:kern w:val="28"/>
      <w:sz w:val="56"/>
      <w:szCs w:val="56"/>
    </w:rPr>
  </w:style>
  <w:style w:type="paragraph" w:styleId="NormalWeb">
    <w:name w:val="Normal (Web)"/>
    <w:basedOn w:val="Normal"/>
    <w:uiPriority w:val="99"/>
    <w:rsid w:val="00594E0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PuestoCar1">
    <w:name w:val="Puesto Car1"/>
    <w:aliases w:val="Título Car,Títulos Principales sin numeración Car,AL Título Car,Título AL Car"/>
    <w:link w:val="Puesto"/>
    <w:rsid w:val="00594E0C"/>
    <w:rPr>
      <w:rFonts w:ascii="Arial" w:eastAsia="Times New Roman" w:hAnsi="Arial" w:cs="Arial"/>
      <w:b/>
      <w:bCs/>
      <w:sz w:val="24"/>
      <w:szCs w:val="24"/>
      <w:lang w:eastAsia="es-ES"/>
    </w:rPr>
  </w:style>
  <w:style w:type="character" w:styleId="Hipervnculo">
    <w:name w:val="Hyperlink"/>
    <w:uiPriority w:val="99"/>
    <w:rsid w:val="00DF65E2"/>
    <w:rPr>
      <w:color w:val="0000FF"/>
      <w:u w:val="single"/>
    </w:rPr>
  </w:style>
  <w:style w:type="paragraph" w:customStyle="1" w:styleId="WW-Predeterminado">
    <w:name w:val="WW-Predeterminado"/>
    <w:rsid w:val="00850F4A"/>
    <w:pPr>
      <w:widowControl w:val="0"/>
      <w:suppressAutoHyphens/>
      <w:autoSpaceDE w:val="0"/>
      <w:spacing w:after="0" w:line="240" w:lineRule="auto"/>
    </w:pPr>
    <w:rPr>
      <w:rFonts w:ascii="Garamond" w:eastAsia="Times New Roman" w:hAnsi="Garamond" w:cs="Garamond"/>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0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2789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UNIDAD VICTIMAS</Company>
  <LinksUpToDate>false</LinksUpToDate>
  <CharactersWithSpaces>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Liliana Adame Araque</dc:creator>
  <cp:keywords/>
  <dc:description/>
  <cp:lastModifiedBy>Eudomenia Elina Cotes Curvelo</cp:lastModifiedBy>
  <cp:revision>4</cp:revision>
  <dcterms:created xsi:type="dcterms:W3CDTF">2015-03-03T14:00:00Z</dcterms:created>
  <dcterms:modified xsi:type="dcterms:W3CDTF">2015-09-25T21:36:00Z</dcterms:modified>
</cp:coreProperties>
</file>