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052B9" w:rsidRPr="000F2E5B" w:rsidTr="00C07AD0">
        <w:trPr>
          <w:trHeight w:val="226"/>
        </w:trPr>
        <w:tc>
          <w:tcPr>
            <w:tcW w:w="3827" w:type="dxa"/>
            <w:shd w:val="clear" w:color="auto" w:fill="D9D9D9" w:themeFill="background1" w:themeFillShade="D9"/>
            <w:vAlign w:val="center"/>
          </w:tcPr>
          <w:p w:rsidR="00C052B9" w:rsidRPr="000F2E5B" w:rsidRDefault="00C052B9" w:rsidP="00C07AD0">
            <w:pPr>
              <w:spacing w:after="0"/>
              <w:ind w:left="34"/>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C052B9" w:rsidRPr="000F2E5B" w:rsidRDefault="00C052B9" w:rsidP="00C07AD0">
            <w:pPr>
              <w:spacing w:after="0"/>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Día:</w:t>
            </w:r>
          </w:p>
        </w:tc>
        <w:tc>
          <w:tcPr>
            <w:tcW w:w="567" w:type="dxa"/>
            <w:shd w:val="clear" w:color="auto" w:fill="auto"/>
            <w:vAlign w:val="center"/>
          </w:tcPr>
          <w:p w:rsidR="00C052B9" w:rsidRPr="000F2E5B" w:rsidRDefault="005E2A80" w:rsidP="00C07AD0">
            <w:pPr>
              <w:spacing w:after="0"/>
              <w:jc w:val="center"/>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30</w:t>
            </w:r>
            <w:r w:rsidR="00E26946" w:rsidRPr="000F2E5B">
              <w:rPr>
                <w:rFonts w:ascii="Arial Narrow" w:eastAsia="Times New Roman" w:hAnsi="Arial Narrow" w:cs="Arial"/>
                <w:sz w:val="22"/>
                <w:szCs w:val="22"/>
                <w:lang w:val="es-ES" w:eastAsia="es-ES"/>
              </w:rPr>
              <w:t xml:space="preserve"> </w:t>
            </w:r>
          </w:p>
        </w:tc>
        <w:tc>
          <w:tcPr>
            <w:tcW w:w="709" w:type="dxa"/>
            <w:shd w:val="clear" w:color="auto" w:fill="D9D9D9" w:themeFill="background1" w:themeFillShade="D9"/>
            <w:vAlign w:val="center"/>
          </w:tcPr>
          <w:p w:rsidR="00C052B9" w:rsidRPr="000F2E5B" w:rsidRDefault="00C052B9" w:rsidP="00C07AD0">
            <w:pPr>
              <w:spacing w:after="0"/>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Mes:</w:t>
            </w:r>
          </w:p>
        </w:tc>
        <w:tc>
          <w:tcPr>
            <w:tcW w:w="708" w:type="dxa"/>
            <w:shd w:val="clear" w:color="auto" w:fill="auto"/>
            <w:vAlign w:val="center"/>
          </w:tcPr>
          <w:p w:rsidR="00C052B9" w:rsidRPr="000F2E5B" w:rsidRDefault="00FD4FA0" w:rsidP="00C07AD0">
            <w:pPr>
              <w:spacing w:after="0"/>
              <w:jc w:val="center"/>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0</w:t>
            </w:r>
            <w:r w:rsidR="000B7FA0" w:rsidRPr="000F2E5B">
              <w:rPr>
                <w:rFonts w:ascii="Arial Narrow" w:eastAsia="Times New Roman" w:hAnsi="Arial Narrow" w:cs="Arial"/>
                <w:sz w:val="22"/>
                <w:szCs w:val="22"/>
                <w:lang w:val="es-ES" w:eastAsia="es-ES"/>
              </w:rPr>
              <w:t>6</w:t>
            </w:r>
          </w:p>
        </w:tc>
        <w:tc>
          <w:tcPr>
            <w:tcW w:w="709" w:type="dxa"/>
            <w:shd w:val="clear" w:color="auto" w:fill="D9D9D9" w:themeFill="background1" w:themeFillShade="D9"/>
            <w:vAlign w:val="center"/>
          </w:tcPr>
          <w:p w:rsidR="00C052B9" w:rsidRPr="000F2E5B" w:rsidRDefault="00C052B9" w:rsidP="00C07AD0">
            <w:pPr>
              <w:spacing w:after="0"/>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Año:</w:t>
            </w:r>
          </w:p>
        </w:tc>
        <w:tc>
          <w:tcPr>
            <w:tcW w:w="709" w:type="dxa"/>
            <w:shd w:val="clear" w:color="auto" w:fill="auto"/>
            <w:vAlign w:val="center"/>
          </w:tcPr>
          <w:p w:rsidR="00C052B9" w:rsidRPr="000F2E5B" w:rsidRDefault="00FD4FA0" w:rsidP="00C07AD0">
            <w:pPr>
              <w:spacing w:after="0"/>
              <w:jc w:val="center"/>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2016</w:t>
            </w:r>
          </w:p>
        </w:tc>
      </w:tr>
    </w:tbl>
    <w:p w:rsidR="00C052B9" w:rsidRPr="000F2E5B" w:rsidRDefault="00C052B9" w:rsidP="00C052B9">
      <w:pPr>
        <w:spacing w:after="0"/>
        <w:rPr>
          <w:rFonts w:ascii="Arial Narrow" w:hAnsi="Arial Narrow"/>
          <w:sz w:val="22"/>
          <w:szCs w:val="22"/>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4706"/>
      </w:tblGrid>
      <w:tr w:rsidR="00C052B9" w:rsidRPr="000F2E5B" w:rsidTr="00C07AD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0F2E5B" w:rsidRDefault="0007798E" w:rsidP="00C07AD0">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052B9" w:rsidRPr="000F2E5B" w:rsidRDefault="00C2035A" w:rsidP="00C07AD0">
            <w:pPr>
              <w:spacing w:after="0"/>
              <w:jc w:val="both"/>
              <w:rPr>
                <w:rFonts w:ascii="Arial Narrow" w:eastAsia="Times New Roman" w:hAnsi="Arial Narrow" w:cs="Arial"/>
                <w:color w:val="808080" w:themeColor="background1" w:themeShade="80"/>
                <w:sz w:val="22"/>
                <w:szCs w:val="22"/>
                <w:lang w:eastAsia="es-ES"/>
              </w:rPr>
            </w:pPr>
            <w:r w:rsidRPr="000F2E5B">
              <w:rPr>
                <w:rFonts w:ascii="Arial Narrow" w:eastAsia="Times New Roman" w:hAnsi="Arial Narrow" w:cs="Arial"/>
                <w:sz w:val="22"/>
                <w:szCs w:val="22"/>
                <w:lang w:eastAsia="es-ES"/>
              </w:rPr>
              <w:t>A4</w:t>
            </w:r>
          </w:p>
        </w:tc>
      </w:tr>
      <w:tr w:rsidR="002D06D5" w:rsidRPr="000F2E5B" w:rsidTr="00C07AD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06D5" w:rsidRPr="000F2E5B" w:rsidRDefault="002D06D5" w:rsidP="0007798E">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eastAsia="es-ES"/>
              </w:rPr>
              <w:t xml:space="preserve">Tipo de Informe </w:t>
            </w:r>
          </w:p>
          <w:p w:rsidR="002D06D5" w:rsidRPr="000F2E5B" w:rsidRDefault="002D06D5" w:rsidP="002D06D5">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eastAsia="es-ES"/>
              </w:rPr>
              <w:t xml:space="preserve">(Informe Preliminar </w:t>
            </w:r>
            <w:r w:rsidR="000A10F8" w:rsidRPr="000F2E5B">
              <w:rPr>
                <w:rFonts w:ascii="Arial Narrow" w:eastAsia="Times New Roman" w:hAnsi="Arial Narrow" w:cs="Arial"/>
                <w:b/>
                <w:sz w:val="22"/>
                <w:szCs w:val="22"/>
                <w:lang w:eastAsia="es-ES"/>
              </w:rPr>
              <w:t>o</w:t>
            </w:r>
            <w:r w:rsidRPr="000F2E5B">
              <w:rPr>
                <w:rFonts w:ascii="Arial Narrow" w:eastAsia="Times New Roman" w:hAnsi="Arial Narrow" w:cs="Arial"/>
                <w:b/>
                <w:sz w:val="22"/>
                <w:szCs w:val="22"/>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2D06D5" w:rsidRPr="000F2E5B" w:rsidRDefault="005E2A80" w:rsidP="0007798E">
            <w:pPr>
              <w:spacing w:after="0"/>
              <w:jc w:val="both"/>
              <w:rPr>
                <w:rFonts w:ascii="Arial Narrow" w:eastAsia="Times New Roman" w:hAnsi="Arial Narrow" w:cs="Arial"/>
                <w:sz w:val="22"/>
                <w:szCs w:val="22"/>
                <w:lang w:eastAsia="es-ES"/>
              </w:rPr>
            </w:pPr>
            <w:r w:rsidRPr="000F2E5B">
              <w:rPr>
                <w:rFonts w:ascii="Arial Narrow" w:eastAsia="Times New Roman" w:hAnsi="Arial Narrow" w:cs="Arial"/>
                <w:sz w:val="22"/>
                <w:szCs w:val="22"/>
                <w:lang w:eastAsia="es-ES"/>
              </w:rPr>
              <w:t>Final</w:t>
            </w:r>
          </w:p>
        </w:tc>
      </w:tr>
      <w:tr w:rsidR="0007798E" w:rsidRPr="000F2E5B" w:rsidTr="00C07AD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F2E5B" w:rsidRDefault="0007798E" w:rsidP="0007798E">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eastAsia="es-ES"/>
              </w:rPr>
              <w:t>Nombre de Auditoría</w:t>
            </w:r>
          </w:p>
          <w:p w:rsidR="0007798E" w:rsidRPr="000F2E5B" w:rsidRDefault="0007798E" w:rsidP="0007798E">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0F2E5B" w:rsidRDefault="00FD4FA0" w:rsidP="0007798E">
            <w:pPr>
              <w:spacing w:after="0"/>
              <w:jc w:val="both"/>
              <w:rPr>
                <w:rFonts w:ascii="Arial Narrow" w:eastAsia="Times New Roman" w:hAnsi="Arial Narrow" w:cs="Arial"/>
                <w:sz w:val="22"/>
                <w:szCs w:val="22"/>
                <w:lang w:eastAsia="es-ES"/>
              </w:rPr>
            </w:pPr>
            <w:r w:rsidRPr="000F2E5B">
              <w:rPr>
                <w:rFonts w:ascii="Arial Narrow" w:eastAsia="Times New Roman" w:hAnsi="Arial Narrow" w:cs="Arial"/>
                <w:sz w:val="22"/>
                <w:szCs w:val="22"/>
                <w:lang w:eastAsia="es-ES"/>
              </w:rPr>
              <w:t>AUDITORIA AL GRUPO DE RESPUESTA ESCRITA Y A LA SBDIRECCION DE ASISTENCIA Y ATENCIÓN HUMANITARIA ENCARGADAS DE ATENDER (QUEJAS, RECLAMOS Y SUGERENCIAS A LA CIUDADANÍA POR PARTE DE LA UARIV). SEGUIMIENTO A LOS PLANES DE MEJORAMIENTO SUSCRITO, EN CUMPLIMIENTO DEL ARTÍCULO 76 DE LEY 1474 DE 2011, DECRETO 124 DE 2016 Y LA ESTRATEGIA PARA LA CONSTRUCCION DEL PLAN ANTICORRUPCION Y DE ATENCION AL CIUDADANO VERSION 2, DEL DAFP.</w:t>
            </w:r>
          </w:p>
        </w:tc>
      </w:tr>
      <w:tr w:rsidR="0007798E" w:rsidRPr="000F2E5B" w:rsidTr="00C07AD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F2E5B" w:rsidRDefault="0007798E" w:rsidP="0007798E">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0F2E5B" w:rsidRDefault="00FD4FA0" w:rsidP="0007798E">
            <w:pPr>
              <w:spacing w:after="0"/>
              <w:jc w:val="both"/>
              <w:rPr>
                <w:rFonts w:ascii="Arial Narrow" w:eastAsia="Times New Roman" w:hAnsi="Arial Narrow" w:cs="Arial"/>
                <w:sz w:val="22"/>
                <w:szCs w:val="22"/>
                <w:lang w:eastAsia="es-ES"/>
              </w:rPr>
            </w:pPr>
            <w:r w:rsidRPr="000F2E5B">
              <w:rPr>
                <w:rFonts w:ascii="Arial Narrow" w:eastAsia="Times New Roman" w:hAnsi="Arial Narrow" w:cs="Arial"/>
                <w:sz w:val="22"/>
                <w:szCs w:val="22"/>
                <w:lang w:eastAsia="es-ES"/>
              </w:rPr>
              <w:t>Yolanda Guerrero Acosta- Coordinadora Grupo Respuesta Escrita y Beatriz Carmenza Ochoa Osorio Subdirección de Asistencia y Atención Humanitaria</w:t>
            </w:r>
          </w:p>
        </w:tc>
      </w:tr>
      <w:tr w:rsidR="0007798E" w:rsidRPr="000F2E5B" w:rsidTr="00C07AD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F2E5B" w:rsidRDefault="0007798E" w:rsidP="0007798E">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0F2E5B" w:rsidRDefault="00FD4FA0" w:rsidP="0007798E">
            <w:pPr>
              <w:spacing w:after="0"/>
              <w:jc w:val="both"/>
              <w:rPr>
                <w:rFonts w:ascii="Arial Narrow" w:eastAsia="Times New Roman" w:hAnsi="Arial Narrow" w:cs="Arial"/>
                <w:color w:val="808080" w:themeColor="background1" w:themeShade="80"/>
                <w:sz w:val="22"/>
                <w:szCs w:val="22"/>
                <w:lang w:eastAsia="es-ES"/>
              </w:rPr>
            </w:pPr>
            <w:r w:rsidRPr="000F2E5B">
              <w:rPr>
                <w:rFonts w:ascii="Arial Narrow" w:eastAsia="Times New Roman" w:hAnsi="Arial Narrow" w:cs="Arial"/>
                <w:sz w:val="22"/>
                <w:szCs w:val="22"/>
                <w:lang w:eastAsia="es-ES"/>
              </w:rPr>
              <w:t xml:space="preserve">Diego Hernando Santacruz </w:t>
            </w:r>
            <w:proofErr w:type="spellStart"/>
            <w:r w:rsidRPr="000F2E5B">
              <w:rPr>
                <w:rFonts w:ascii="Arial Narrow" w:eastAsia="Times New Roman" w:hAnsi="Arial Narrow" w:cs="Arial"/>
                <w:sz w:val="22"/>
                <w:szCs w:val="22"/>
                <w:lang w:eastAsia="es-ES"/>
              </w:rPr>
              <w:t>Santacruz</w:t>
            </w:r>
            <w:proofErr w:type="spellEnd"/>
          </w:p>
        </w:tc>
      </w:tr>
      <w:tr w:rsidR="0007798E" w:rsidRPr="000F2E5B" w:rsidTr="00C07AD0">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0F2E5B" w:rsidRDefault="0007798E" w:rsidP="0007798E">
            <w:pPr>
              <w:spacing w:after="0"/>
              <w:rPr>
                <w:rFonts w:ascii="Arial Narrow" w:eastAsia="Times New Roman" w:hAnsi="Arial Narrow" w:cs="Arial"/>
                <w:b/>
                <w:sz w:val="22"/>
                <w:szCs w:val="22"/>
                <w:lang w:eastAsia="es-ES"/>
              </w:rPr>
            </w:pPr>
            <w:r w:rsidRPr="000F2E5B">
              <w:rPr>
                <w:rFonts w:ascii="Arial Narrow" w:eastAsia="Times New Roman" w:hAnsi="Arial Narrow" w:cs="Arial"/>
                <w:b/>
                <w:sz w:val="22"/>
                <w:szCs w:val="22"/>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0F2E5B" w:rsidRDefault="00FD4FA0" w:rsidP="0007798E">
            <w:pPr>
              <w:spacing w:after="0"/>
              <w:jc w:val="both"/>
              <w:rPr>
                <w:rFonts w:ascii="Arial Narrow" w:eastAsia="Times New Roman" w:hAnsi="Arial Narrow" w:cs="Arial"/>
                <w:color w:val="808080" w:themeColor="background1" w:themeShade="80"/>
                <w:sz w:val="22"/>
                <w:szCs w:val="22"/>
                <w:lang w:eastAsia="es-ES"/>
              </w:rPr>
            </w:pPr>
            <w:r w:rsidRPr="000F2E5B">
              <w:rPr>
                <w:rFonts w:ascii="Arial Narrow" w:eastAsia="Times New Roman" w:hAnsi="Arial Narrow" w:cs="Arial"/>
                <w:sz w:val="22"/>
                <w:szCs w:val="22"/>
                <w:lang w:eastAsia="es-ES"/>
              </w:rPr>
              <w:t>Diego Hernando Forero Castro</w:t>
            </w:r>
          </w:p>
        </w:tc>
      </w:tr>
    </w:tbl>
    <w:p w:rsidR="00C052B9" w:rsidRPr="000F2E5B" w:rsidRDefault="00C052B9" w:rsidP="00C07AD0">
      <w:pPr>
        <w:spacing w:after="0"/>
        <w:jc w:val="both"/>
        <w:rPr>
          <w:rFonts w:ascii="Arial Narrow" w:eastAsia="Times New Roman" w:hAnsi="Arial Narrow" w:cs="Arial"/>
          <w:sz w:val="22"/>
          <w:szCs w:val="22"/>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8"/>
        <w:gridCol w:w="478"/>
        <w:gridCol w:w="556"/>
        <w:gridCol w:w="558"/>
        <w:gridCol w:w="690"/>
        <w:gridCol w:w="1078"/>
        <w:gridCol w:w="582"/>
        <w:gridCol w:w="1109"/>
        <w:gridCol w:w="692"/>
        <w:gridCol w:w="556"/>
        <w:gridCol w:w="556"/>
        <w:gridCol w:w="556"/>
        <w:gridCol w:w="556"/>
        <w:gridCol w:w="650"/>
      </w:tblGrid>
      <w:tr w:rsidR="00B10A77" w:rsidRPr="000F2E5B" w:rsidTr="007346F9">
        <w:trPr>
          <w:trHeight w:val="359"/>
        </w:trPr>
        <w:tc>
          <w:tcPr>
            <w:tcW w:w="1561" w:type="pct"/>
            <w:gridSpan w:val="6"/>
            <w:tcBorders>
              <w:bottom w:val="single" w:sz="4" w:space="0" w:color="auto"/>
            </w:tcBorders>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Reunión de Apertura</w:t>
            </w:r>
          </w:p>
        </w:tc>
        <w:tc>
          <w:tcPr>
            <w:tcW w:w="1694" w:type="pct"/>
            <w:gridSpan w:val="4"/>
            <w:tcBorders>
              <w:bottom w:val="single" w:sz="4" w:space="0" w:color="auto"/>
            </w:tcBorders>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Ejecución de la Auditoría</w:t>
            </w:r>
          </w:p>
        </w:tc>
        <w:tc>
          <w:tcPr>
            <w:tcW w:w="1745" w:type="pct"/>
            <w:gridSpan w:val="6"/>
            <w:tcBorders>
              <w:bottom w:val="single" w:sz="4" w:space="0" w:color="auto"/>
            </w:tcBorders>
            <w:shd w:val="clear" w:color="auto" w:fill="D9D9D9" w:themeFill="background1" w:themeFillShade="D9"/>
            <w:vAlign w:val="center"/>
          </w:tcPr>
          <w:p w:rsidR="00C052B9" w:rsidRPr="000F2E5B" w:rsidRDefault="00C052B9" w:rsidP="009E4532">
            <w:pPr>
              <w:spacing w:after="0"/>
              <w:ind w:right="-674"/>
              <w:jc w:val="center"/>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 xml:space="preserve">Reunión de </w:t>
            </w:r>
            <w:r w:rsidR="009E4532" w:rsidRPr="000F2E5B">
              <w:rPr>
                <w:rFonts w:ascii="Arial Narrow" w:eastAsia="Times New Roman" w:hAnsi="Arial Narrow" w:cs="Arial"/>
                <w:b/>
                <w:sz w:val="22"/>
                <w:szCs w:val="22"/>
                <w:lang w:val="es-ES" w:eastAsia="es-ES"/>
              </w:rPr>
              <w:t>Trabajo</w:t>
            </w:r>
          </w:p>
        </w:tc>
      </w:tr>
      <w:tr w:rsidR="00B10A77" w:rsidRPr="000F2E5B" w:rsidTr="007346F9">
        <w:trPr>
          <w:trHeight w:val="113"/>
        </w:trPr>
        <w:tc>
          <w:tcPr>
            <w:tcW w:w="205"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Día</w:t>
            </w:r>
          </w:p>
        </w:tc>
        <w:tc>
          <w:tcPr>
            <w:tcW w:w="201" w:type="pct"/>
            <w:vMerge w:val="restart"/>
            <w:shd w:val="clear" w:color="auto" w:fill="FFFFFF"/>
            <w:vAlign w:val="center"/>
          </w:tcPr>
          <w:p w:rsidR="00C052B9" w:rsidRPr="000F2E5B" w:rsidRDefault="00FD4FA0"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11</w:t>
            </w:r>
          </w:p>
        </w:tc>
        <w:tc>
          <w:tcPr>
            <w:tcW w:w="376"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Mes</w:t>
            </w:r>
          </w:p>
        </w:tc>
        <w:tc>
          <w:tcPr>
            <w:tcW w:w="234" w:type="pct"/>
            <w:vMerge w:val="restart"/>
            <w:shd w:val="clear" w:color="auto" w:fill="FFFFFF"/>
            <w:vAlign w:val="center"/>
          </w:tcPr>
          <w:p w:rsidR="00C052B9" w:rsidRPr="000F2E5B" w:rsidRDefault="00FD4FA0"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05</w:t>
            </w:r>
          </w:p>
        </w:tc>
        <w:tc>
          <w:tcPr>
            <w:tcW w:w="272"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Año</w:t>
            </w:r>
          </w:p>
        </w:tc>
        <w:tc>
          <w:tcPr>
            <w:tcW w:w="273" w:type="pct"/>
            <w:vMerge w:val="restart"/>
            <w:shd w:val="clear" w:color="auto" w:fill="FFFFFF"/>
            <w:vAlign w:val="center"/>
          </w:tcPr>
          <w:p w:rsidR="00C052B9" w:rsidRPr="000F2E5B" w:rsidRDefault="00FD4FA0"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2016</w:t>
            </w:r>
          </w:p>
        </w:tc>
        <w:tc>
          <w:tcPr>
            <w:tcW w:w="338"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Desde</w:t>
            </w:r>
          </w:p>
        </w:tc>
        <w:tc>
          <w:tcPr>
            <w:tcW w:w="528" w:type="pct"/>
            <w:tcBorders>
              <w:bottom w:val="single" w:sz="4" w:space="0" w:color="auto"/>
            </w:tcBorders>
            <w:shd w:val="clear" w:color="auto" w:fill="FFFFFF"/>
            <w:vAlign w:val="center"/>
          </w:tcPr>
          <w:p w:rsidR="00C052B9" w:rsidRPr="000F2E5B" w:rsidRDefault="007346F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12-05-2016</w:t>
            </w:r>
          </w:p>
        </w:tc>
        <w:tc>
          <w:tcPr>
            <w:tcW w:w="285"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b/>
                <w:sz w:val="22"/>
                <w:szCs w:val="22"/>
                <w:lang w:val="es-ES" w:eastAsia="es-ES"/>
              </w:rPr>
            </w:pPr>
            <w:r w:rsidRPr="000F2E5B">
              <w:rPr>
                <w:rFonts w:ascii="Arial Narrow" w:eastAsia="Times New Roman" w:hAnsi="Arial Narrow" w:cs="Arial"/>
                <w:b/>
                <w:sz w:val="22"/>
                <w:szCs w:val="22"/>
                <w:lang w:val="es-ES" w:eastAsia="es-ES"/>
              </w:rPr>
              <w:t>Hasta</w:t>
            </w:r>
          </w:p>
        </w:tc>
        <w:tc>
          <w:tcPr>
            <w:tcW w:w="543" w:type="pct"/>
            <w:tcBorders>
              <w:bottom w:val="single" w:sz="4" w:space="0" w:color="auto"/>
            </w:tcBorders>
            <w:shd w:val="clear" w:color="auto" w:fill="FFFFFF"/>
            <w:vAlign w:val="center"/>
          </w:tcPr>
          <w:p w:rsidR="00C052B9" w:rsidRPr="000F2E5B" w:rsidRDefault="007346F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16-06-2016</w:t>
            </w:r>
          </w:p>
        </w:tc>
        <w:tc>
          <w:tcPr>
            <w:tcW w:w="339"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Día</w:t>
            </w:r>
          </w:p>
        </w:tc>
        <w:tc>
          <w:tcPr>
            <w:tcW w:w="272" w:type="pct"/>
            <w:vMerge w:val="restart"/>
            <w:shd w:val="clear" w:color="auto" w:fill="FFFFFF"/>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p>
        </w:tc>
        <w:tc>
          <w:tcPr>
            <w:tcW w:w="272"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Mes</w:t>
            </w:r>
          </w:p>
        </w:tc>
        <w:tc>
          <w:tcPr>
            <w:tcW w:w="272" w:type="pct"/>
            <w:vMerge w:val="restart"/>
            <w:shd w:val="clear" w:color="auto" w:fill="FFFFFF"/>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p>
        </w:tc>
        <w:tc>
          <w:tcPr>
            <w:tcW w:w="272" w:type="pct"/>
            <w:vMerge w:val="restar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Año</w:t>
            </w:r>
          </w:p>
        </w:tc>
        <w:tc>
          <w:tcPr>
            <w:tcW w:w="317" w:type="pct"/>
            <w:vMerge w:val="restart"/>
            <w:shd w:val="clear" w:color="auto" w:fill="FFFFFF"/>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p>
        </w:tc>
      </w:tr>
      <w:tr w:rsidR="00B10A77" w:rsidRPr="000F2E5B" w:rsidTr="007346F9">
        <w:trPr>
          <w:trHeight w:val="70"/>
        </w:trPr>
        <w:tc>
          <w:tcPr>
            <w:tcW w:w="205"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01" w:type="pct"/>
            <w:vMerge/>
            <w:shd w:val="clear" w:color="auto" w:fill="EEECE1"/>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376"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34" w:type="pct"/>
            <w:vMerge/>
            <w:shd w:val="clear" w:color="auto" w:fill="EEECE1"/>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73" w:type="pct"/>
            <w:vMerge/>
            <w:shd w:val="clear" w:color="auto" w:fill="EEECE1"/>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338"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528" w:type="pc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D / M / A</w:t>
            </w:r>
          </w:p>
        </w:tc>
        <w:tc>
          <w:tcPr>
            <w:tcW w:w="285"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543" w:type="pct"/>
            <w:shd w:val="clear" w:color="auto" w:fill="D9D9D9" w:themeFill="background1" w:themeFillShade="D9"/>
            <w:vAlign w:val="center"/>
          </w:tcPr>
          <w:p w:rsidR="00C052B9" w:rsidRPr="000F2E5B" w:rsidRDefault="00C052B9" w:rsidP="00C07AD0">
            <w:pPr>
              <w:spacing w:after="0"/>
              <w:ind w:right="-674"/>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D / M / A</w:t>
            </w:r>
          </w:p>
        </w:tc>
        <w:tc>
          <w:tcPr>
            <w:tcW w:w="339"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72" w:type="pct"/>
            <w:vMerge/>
            <w:shd w:val="clear" w:color="auto" w:fill="EEECE1"/>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72" w:type="pct"/>
            <w:vMerge/>
            <w:shd w:val="clear" w:color="auto" w:fill="EEECE1"/>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c>
          <w:tcPr>
            <w:tcW w:w="317" w:type="pct"/>
            <w:vMerge/>
            <w:shd w:val="clear" w:color="auto" w:fill="EEECE1"/>
            <w:vAlign w:val="center"/>
          </w:tcPr>
          <w:p w:rsidR="00C052B9" w:rsidRPr="000F2E5B" w:rsidRDefault="00C052B9" w:rsidP="00C07AD0">
            <w:pPr>
              <w:spacing w:after="0"/>
              <w:ind w:right="-674"/>
              <w:jc w:val="center"/>
              <w:rPr>
                <w:rFonts w:ascii="Arial Narrow" w:eastAsia="Times New Roman" w:hAnsi="Arial Narrow" w:cs="Arial"/>
                <w:sz w:val="22"/>
                <w:szCs w:val="22"/>
                <w:lang w:val="es-ES" w:eastAsia="es-ES"/>
              </w:rPr>
            </w:pPr>
          </w:p>
        </w:tc>
      </w:tr>
    </w:tbl>
    <w:p w:rsidR="00273C21" w:rsidRPr="000F2E5B" w:rsidRDefault="00273C21" w:rsidP="00C07AD0">
      <w:pPr>
        <w:spacing w:after="0"/>
        <w:jc w:val="both"/>
        <w:rPr>
          <w:rFonts w:ascii="Arial Narrow" w:eastAsia="Times New Roman" w:hAnsi="Arial Narrow" w:cs="Arial"/>
          <w:sz w:val="22"/>
          <w:szCs w:val="22"/>
          <w:lang w:eastAsia="es-ES"/>
        </w:rPr>
      </w:pPr>
    </w:p>
    <w:p w:rsidR="00FD4FA0" w:rsidRPr="000F2E5B" w:rsidRDefault="00625E43" w:rsidP="00FD4FA0">
      <w:pPr>
        <w:pStyle w:val="Prrafodelista"/>
        <w:numPr>
          <w:ilvl w:val="0"/>
          <w:numId w:val="16"/>
        </w:numPr>
        <w:spacing w:after="0"/>
        <w:ind w:left="-142" w:hanging="425"/>
        <w:jc w:val="both"/>
        <w:rPr>
          <w:rFonts w:ascii="Arial Narrow" w:eastAsia="Times New Roman" w:hAnsi="Arial Narrow" w:cs="Arial"/>
          <w:sz w:val="22"/>
          <w:szCs w:val="22"/>
          <w:lang w:eastAsia="es-ES"/>
        </w:rPr>
      </w:pPr>
      <w:r w:rsidRPr="000F2E5B">
        <w:rPr>
          <w:rFonts w:ascii="Arial Narrow" w:eastAsia="Times New Roman" w:hAnsi="Arial Narrow" w:cs="Arial"/>
          <w:b/>
          <w:sz w:val="22"/>
          <w:szCs w:val="22"/>
          <w:lang w:eastAsia="es-ES"/>
        </w:rPr>
        <w:t>Objetivo(s) de la Auditoría:</w:t>
      </w:r>
      <w:r w:rsidR="00FD4FA0" w:rsidRPr="000F2E5B">
        <w:rPr>
          <w:rFonts w:ascii="Arial Narrow" w:eastAsia="Times New Roman" w:hAnsi="Arial Narrow" w:cs="Arial"/>
          <w:b/>
          <w:sz w:val="22"/>
          <w:szCs w:val="22"/>
          <w:lang w:eastAsia="es-ES"/>
        </w:rPr>
        <w:t xml:space="preserve"> </w:t>
      </w:r>
      <w:r w:rsidR="00FD4FA0" w:rsidRPr="000F2E5B">
        <w:rPr>
          <w:rFonts w:ascii="Arial Narrow" w:eastAsia="Times New Roman" w:hAnsi="Arial Narrow" w:cs="Arial"/>
          <w:sz w:val="22"/>
          <w:szCs w:val="22"/>
          <w:lang w:eastAsia="es-ES"/>
        </w:rPr>
        <w:t xml:space="preserve">Verificar el cumplimiento de los requisitos legales, los procedimientos </w:t>
      </w:r>
      <w:r w:rsidR="006023FE" w:rsidRPr="000F2E5B">
        <w:rPr>
          <w:rFonts w:ascii="Arial Narrow" w:eastAsia="Times New Roman" w:hAnsi="Arial Narrow" w:cs="Arial"/>
          <w:sz w:val="22"/>
          <w:szCs w:val="22"/>
          <w:lang w:eastAsia="es-ES"/>
        </w:rPr>
        <w:t>y</w:t>
      </w:r>
      <w:r w:rsidR="00FD4FA0" w:rsidRPr="000F2E5B">
        <w:rPr>
          <w:rFonts w:ascii="Arial Narrow" w:eastAsia="Times New Roman" w:hAnsi="Arial Narrow" w:cs="Arial"/>
          <w:sz w:val="22"/>
          <w:szCs w:val="22"/>
          <w:lang w:eastAsia="es-ES"/>
        </w:rPr>
        <w:t xml:space="preserve"> las políticas aplicables por el Grupo de Respuesta Escrita y a la Subdirección de Asistencia y Atención Humanitaria de la Unidad a las peticiones, quejas, reclamos y sugerencias que los ciudadanos formulen, así como la obtención de los productos resultantes, con corte abril de 2016, en cumplimiento del artículo 76 de la Ley 1474 de 2011, Decreto 124 de 2016 y la Estrategia para la construcción del plan </w:t>
      </w:r>
      <w:proofErr w:type="spellStart"/>
      <w:r w:rsidR="00FD4FA0" w:rsidRPr="000F2E5B">
        <w:rPr>
          <w:rFonts w:ascii="Arial Narrow" w:eastAsia="Times New Roman" w:hAnsi="Arial Narrow" w:cs="Arial"/>
          <w:sz w:val="22"/>
          <w:szCs w:val="22"/>
          <w:lang w:eastAsia="es-ES"/>
        </w:rPr>
        <w:t>anticorrupcion</w:t>
      </w:r>
      <w:proofErr w:type="spellEnd"/>
      <w:r w:rsidR="00FD4FA0" w:rsidRPr="000F2E5B">
        <w:rPr>
          <w:rFonts w:ascii="Arial Narrow" w:eastAsia="Times New Roman" w:hAnsi="Arial Narrow" w:cs="Arial"/>
          <w:sz w:val="22"/>
          <w:szCs w:val="22"/>
          <w:lang w:eastAsia="es-ES"/>
        </w:rPr>
        <w:t xml:space="preserve"> y de atención al ciudadano versión 2, del DAFP.</w:t>
      </w:r>
    </w:p>
    <w:p w:rsidR="00625E43" w:rsidRPr="000F2E5B" w:rsidRDefault="00625E43" w:rsidP="00625E43">
      <w:pPr>
        <w:tabs>
          <w:tab w:val="left" w:pos="6875"/>
        </w:tabs>
        <w:spacing w:after="0"/>
        <w:ind w:left="3410"/>
        <w:rPr>
          <w:rFonts w:ascii="Arial Narrow" w:eastAsia="Times New Roman" w:hAnsi="Arial Narrow" w:cs="Arial"/>
          <w:sz w:val="22"/>
          <w:szCs w:val="22"/>
          <w:lang w:eastAsia="es-ES"/>
        </w:rPr>
      </w:pPr>
    </w:p>
    <w:p w:rsidR="00FD4FA0" w:rsidRPr="000F2E5B" w:rsidRDefault="00625E43" w:rsidP="00FD4FA0">
      <w:pPr>
        <w:pStyle w:val="Prrafodelista"/>
        <w:numPr>
          <w:ilvl w:val="0"/>
          <w:numId w:val="16"/>
        </w:numPr>
        <w:spacing w:after="0"/>
        <w:ind w:left="-142" w:hanging="425"/>
        <w:jc w:val="both"/>
        <w:rPr>
          <w:rFonts w:ascii="Arial Narrow" w:eastAsia="Times New Roman" w:hAnsi="Arial Narrow" w:cs="Arial"/>
          <w:sz w:val="22"/>
          <w:szCs w:val="22"/>
          <w:lang w:eastAsia="es-ES"/>
        </w:rPr>
      </w:pPr>
      <w:r w:rsidRPr="000F2E5B">
        <w:rPr>
          <w:rFonts w:ascii="Arial Narrow" w:eastAsia="Times New Roman" w:hAnsi="Arial Narrow" w:cs="Arial"/>
          <w:b/>
          <w:sz w:val="22"/>
          <w:szCs w:val="22"/>
          <w:lang w:eastAsia="es-ES"/>
        </w:rPr>
        <w:t xml:space="preserve">Alcance de la Auditoría: </w:t>
      </w:r>
      <w:r w:rsidR="00FD4FA0" w:rsidRPr="000F2E5B">
        <w:rPr>
          <w:rFonts w:ascii="Arial Narrow" w:eastAsia="Times New Roman" w:hAnsi="Arial Narrow" w:cs="Arial"/>
          <w:sz w:val="22"/>
          <w:szCs w:val="22"/>
          <w:lang w:eastAsia="es-ES"/>
        </w:rPr>
        <w:t>Revisión con corte</w:t>
      </w:r>
      <w:r w:rsidR="00D66D9D" w:rsidRPr="000F2E5B">
        <w:rPr>
          <w:rFonts w:ascii="Arial Narrow" w:eastAsia="Times New Roman" w:hAnsi="Arial Narrow" w:cs="Arial"/>
          <w:sz w:val="22"/>
          <w:szCs w:val="22"/>
          <w:lang w:eastAsia="es-ES"/>
        </w:rPr>
        <w:t xml:space="preserve"> a</w:t>
      </w:r>
      <w:r w:rsidR="00FD4FA0" w:rsidRPr="000F2E5B">
        <w:rPr>
          <w:rFonts w:ascii="Arial Narrow" w:eastAsia="Times New Roman" w:hAnsi="Arial Narrow" w:cs="Arial"/>
          <w:sz w:val="22"/>
          <w:szCs w:val="22"/>
          <w:lang w:eastAsia="es-ES"/>
        </w:rPr>
        <w:t xml:space="preserve"> 30 de abril de 2016.</w:t>
      </w:r>
    </w:p>
    <w:p w:rsidR="00625E43" w:rsidRPr="000F2E5B" w:rsidRDefault="00625E43" w:rsidP="00625E43">
      <w:pPr>
        <w:tabs>
          <w:tab w:val="left" w:pos="6875"/>
        </w:tabs>
        <w:spacing w:after="0"/>
        <w:ind w:left="3410"/>
        <w:rPr>
          <w:rFonts w:ascii="Arial Narrow" w:eastAsia="Times New Roman" w:hAnsi="Arial Narrow" w:cs="Arial"/>
          <w:sz w:val="22"/>
          <w:szCs w:val="22"/>
          <w:lang w:eastAsia="es-ES"/>
        </w:rPr>
      </w:pPr>
    </w:p>
    <w:p w:rsidR="00FD4FA0" w:rsidRPr="000F2E5B" w:rsidRDefault="00625E43" w:rsidP="00FD4FA0">
      <w:pPr>
        <w:pStyle w:val="Prrafodelista"/>
        <w:numPr>
          <w:ilvl w:val="0"/>
          <w:numId w:val="16"/>
        </w:numPr>
        <w:spacing w:after="0"/>
        <w:ind w:left="-142" w:hanging="425"/>
        <w:jc w:val="both"/>
        <w:rPr>
          <w:rFonts w:ascii="Arial Narrow" w:eastAsia="Times New Roman" w:hAnsi="Arial Narrow" w:cs="Arial"/>
          <w:sz w:val="22"/>
          <w:szCs w:val="22"/>
          <w:lang w:eastAsia="es-ES"/>
        </w:rPr>
      </w:pPr>
      <w:r w:rsidRPr="000F2E5B">
        <w:rPr>
          <w:rFonts w:ascii="Arial Narrow" w:eastAsia="Times New Roman" w:hAnsi="Arial Narrow" w:cs="Arial"/>
          <w:b/>
          <w:sz w:val="22"/>
          <w:szCs w:val="22"/>
          <w:lang w:eastAsia="es-ES"/>
        </w:rPr>
        <w:t xml:space="preserve">Criterios de la Auditoría: </w:t>
      </w:r>
      <w:r w:rsidR="00FD4FA0" w:rsidRPr="000F2E5B">
        <w:rPr>
          <w:rFonts w:ascii="Arial Narrow" w:eastAsia="Times New Roman" w:hAnsi="Arial Narrow" w:cs="Arial"/>
          <w:sz w:val="22"/>
          <w:szCs w:val="22"/>
          <w:lang w:eastAsia="es-ES"/>
        </w:rPr>
        <w:t xml:space="preserve">Constitución Política de Colombia, Decreto 019 de 2012 – Decreto </w:t>
      </w:r>
      <w:proofErr w:type="spellStart"/>
      <w:r w:rsidR="00FD4FA0" w:rsidRPr="000F2E5B">
        <w:rPr>
          <w:rFonts w:ascii="Arial Narrow" w:eastAsia="Times New Roman" w:hAnsi="Arial Narrow" w:cs="Arial"/>
          <w:sz w:val="22"/>
          <w:szCs w:val="22"/>
          <w:lang w:eastAsia="es-ES"/>
        </w:rPr>
        <w:t>Antitrámites</w:t>
      </w:r>
      <w:proofErr w:type="spellEnd"/>
      <w:r w:rsidR="00FD4FA0" w:rsidRPr="000F2E5B">
        <w:rPr>
          <w:rFonts w:ascii="Arial Narrow" w:eastAsia="Times New Roman" w:hAnsi="Arial Narrow" w:cs="Arial"/>
          <w:sz w:val="22"/>
          <w:szCs w:val="22"/>
          <w:lang w:eastAsia="es-ES"/>
        </w:rPr>
        <w:t>, Ley 1474 de 2011 Estatuto Anticorrupción, Ley 1755 de 2015, Regula el Derecho de Petición, Decreto 124 de 2016 y la Estrategia- Construcción- Plan Anticorrupción- Atención al Ciudadano Versión 2, Decreto 4802 de diciembre 20 de 2011, “Por el cual se establece la estructura de la Unidad Administrativa Especial para la Atención y Reparación Integral a las Víctimas”, Resolución 00113 de febrero de 2015, procedimientos del GRE y SAAH.</w:t>
      </w:r>
    </w:p>
    <w:p w:rsidR="00C07AD0" w:rsidRPr="000F2E5B" w:rsidRDefault="00C07AD0" w:rsidP="00CB1814">
      <w:pPr>
        <w:spacing w:after="0"/>
        <w:rPr>
          <w:rFonts w:ascii="Arial Narrow" w:hAnsi="Arial Narrow"/>
          <w:sz w:val="22"/>
          <w:szCs w:val="22"/>
        </w:rPr>
      </w:pPr>
    </w:p>
    <w:tbl>
      <w:tblPr>
        <w:tblpPr w:leftFromText="141" w:rightFromText="141" w:vertAnchor="text" w:horzAnchor="margin" w:tblpXSpec="center" w:tblpY="122"/>
        <w:tblW w:w="11202" w:type="dxa"/>
        <w:tblCellMar>
          <w:left w:w="70" w:type="dxa"/>
          <w:right w:w="70" w:type="dxa"/>
        </w:tblCellMar>
        <w:tblLook w:val="04A0" w:firstRow="1" w:lastRow="0" w:firstColumn="1" w:lastColumn="0" w:noHBand="0" w:noVBand="1"/>
      </w:tblPr>
      <w:tblGrid>
        <w:gridCol w:w="11202"/>
      </w:tblGrid>
      <w:tr w:rsidR="00E20CD1" w:rsidRPr="000F2E5B" w:rsidTr="00E20CD1">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0CD1" w:rsidRPr="000F2E5B" w:rsidRDefault="00E20CD1" w:rsidP="00E20CD1">
            <w:pPr>
              <w:pStyle w:val="Prrafodelista"/>
              <w:numPr>
                <w:ilvl w:val="0"/>
                <w:numId w:val="16"/>
              </w:numPr>
              <w:spacing w:after="0"/>
              <w:jc w:val="center"/>
              <w:rPr>
                <w:rFonts w:ascii="Arial Narrow" w:eastAsia="Times New Roman" w:hAnsi="Arial Narrow"/>
                <w:b/>
                <w:bCs/>
                <w:color w:val="000000"/>
                <w:sz w:val="22"/>
                <w:szCs w:val="22"/>
                <w:lang w:val="es-ES" w:eastAsia="es-ES"/>
              </w:rPr>
            </w:pPr>
            <w:r w:rsidRPr="000F2E5B">
              <w:rPr>
                <w:rFonts w:ascii="Arial Narrow" w:eastAsia="Times New Roman" w:hAnsi="Arial Narrow"/>
                <w:b/>
                <w:bCs/>
                <w:sz w:val="22"/>
                <w:szCs w:val="22"/>
                <w:lang w:val="es-ES" w:eastAsia="es-ES"/>
              </w:rPr>
              <w:t>PRINCIPALES SITUACIONES DETECTADAS/ RESULTADOS DE LA AUDITORÍA</w:t>
            </w:r>
          </w:p>
        </w:tc>
      </w:tr>
    </w:tbl>
    <w:p w:rsidR="00C07AD0" w:rsidRPr="000F2E5B" w:rsidRDefault="00C07AD0" w:rsidP="00CB1814">
      <w:pPr>
        <w:spacing w:after="0"/>
        <w:rPr>
          <w:rFonts w:ascii="Arial Narrow" w:hAnsi="Arial Narrow"/>
          <w:sz w:val="22"/>
          <w:szCs w:val="22"/>
        </w:rPr>
      </w:pPr>
    </w:p>
    <w:tbl>
      <w:tblPr>
        <w:tblW w:w="112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202"/>
      </w:tblGrid>
      <w:tr w:rsidR="00FD4FA0" w:rsidRPr="000F2E5B" w:rsidTr="00C07AD0">
        <w:tc>
          <w:tcPr>
            <w:tcW w:w="9734" w:type="dxa"/>
            <w:shd w:val="clear" w:color="auto" w:fill="FFFFFF"/>
          </w:tcPr>
          <w:p w:rsidR="00E20CD1" w:rsidRPr="000F2E5B" w:rsidRDefault="00E20CD1" w:rsidP="00C07AD0">
            <w:pPr>
              <w:pStyle w:val="NormalWeb"/>
              <w:jc w:val="center"/>
              <w:rPr>
                <w:rStyle w:val="Textoennegrita"/>
                <w:rFonts w:ascii="Arial Narrow" w:hAnsi="Arial Narrow" w:cs="Arial"/>
                <w:bCs w:val="0"/>
                <w:sz w:val="22"/>
                <w:szCs w:val="22"/>
              </w:rPr>
            </w:pPr>
            <w:r w:rsidRPr="000F2E5B">
              <w:rPr>
                <w:rStyle w:val="Textoennegrita"/>
                <w:rFonts w:ascii="Arial Narrow" w:hAnsi="Arial Narrow" w:cs="Arial"/>
                <w:bCs w:val="0"/>
                <w:sz w:val="22"/>
                <w:szCs w:val="22"/>
              </w:rPr>
              <w:t>FICHA TECNICA</w:t>
            </w:r>
          </w:p>
        </w:tc>
      </w:tr>
      <w:tr w:rsidR="00FD4FA0" w:rsidRPr="000F2E5B" w:rsidTr="00C07AD0">
        <w:trPr>
          <w:trHeight w:val="280"/>
        </w:trPr>
        <w:tc>
          <w:tcPr>
            <w:tcW w:w="9734" w:type="dxa"/>
            <w:shd w:val="clear" w:color="auto" w:fill="FFFFFF"/>
          </w:tcPr>
          <w:p w:rsidR="00E20CD1" w:rsidRPr="000F2E5B" w:rsidRDefault="00E20CD1" w:rsidP="003011BD">
            <w:pPr>
              <w:pStyle w:val="NormalWeb"/>
              <w:jc w:val="both"/>
              <w:rPr>
                <w:rStyle w:val="Textoennegrita"/>
                <w:rFonts w:ascii="Arial Narrow" w:hAnsi="Arial Narrow" w:cs="Arial"/>
                <w:b w:val="0"/>
                <w:bCs w:val="0"/>
                <w:sz w:val="22"/>
                <w:szCs w:val="22"/>
              </w:rPr>
            </w:pPr>
            <w:r w:rsidRPr="000F2E5B">
              <w:rPr>
                <w:rStyle w:val="Textoennegrita"/>
                <w:rFonts w:ascii="Arial Narrow" w:hAnsi="Arial Narrow" w:cs="Arial"/>
                <w:bCs w:val="0"/>
                <w:sz w:val="22"/>
                <w:szCs w:val="22"/>
              </w:rPr>
              <w:lastRenderedPageBreak/>
              <w:t>Herramientas Utilizadas:</w:t>
            </w:r>
            <w:r w:rsidR="003011BD" w:rsidRPr="000F2E5B">
              <w:rPr>
                <w:rStyle w:val="Textoennegrita"/>
                <w:rFonts w:ascii="Arial Narrow" w:hAnsi="Arial Narrow" w:cs="Arial"/>
                <w:bCs w:val="0"/>
                <w:sz w:val="22"/>
                <w:szCs w:val="22"/>
              </w:rPr>
              <w:t xml:space="preserve"> </w:t>
            </w:r>
            <w:r w:rsidR="003011BD" w:rsidRPr="000F2E5B">
              <w:rPr>
                <w:rStyle w:val="Textoennegrita"/>
                <w:rFonts w:ascii="Arial Narrow" w:hAnsi="Arial Narrow" w:cs="Arial"/>
                <w:b w:val="0"/>
                <w:bCs w:val="0"/>
                <w:sz w:val="22"/>
                <w:szCs w:val="22"/>
              </w:rPr>
              <w:t>REVISIÓN MAPA DE RIESGOS, PROCEDIMIENTOS, CONTR</w:t>
            </w:r>
            <w:r w:rsidR="0089419D" w:rsidRPr="000F2E5B">
              <w:rPr>
                <w:rStyle w:val="Textoennegrita"/>
                <w:rFonts w:ascii="Arial Narrow" w:hAnsi="Arial Narrow" w:cs="Arial"/>
                <w:b w:val="0"/>
                <w:bCs w:val="0"/>
                <w:sz w:val="22"/>
                <w:szCs w:val="22"/>
              </w:rPr>
              <w:t xml:space="preserve">OLES PLAN DE ACCIÓN, </w:t>
            </w:r>
            <w:r w:rsidR="003011BD" w:rsidRPr="000F2E5B">
              <w:rPr>
                <w:rStyle w:val="Textoennegrita"/>
                <w:rFonts w:ascii="Arial Narrow" w:hAnsi="Arial Narrow" w:cs="Arial"/>
                <w:b w:val="0"/>
                <w:bCs w:val="0"/>
                <w:sz w:val="22"/>
                <w:szCs w:val="22"/>
              </w:rPr>
              <w:t>CONTRATOS,  BASE DE DATOS DONDE SE ENCUENTRAN IDENTIFICADOS TODOS LOS DERECHOS DE PETICIÓN RADICADOS, INFORMES DE LOS AVANCES SOLICITADOS A PQR Y ORFEO.</w:t>
            </w:r>
          </w:p>
        </w:tc>
      </w:tr>
      <w:tr w:rsidR="00FD4FA0" w:rsidRPr="000F2E5B" w:rsidTr="00C07AD0">
        <w:tc>
          <w:tcPr>
            <w:tcW w:w="9734" w:type="dxa"/>
            <w:shd w:val="clear" w:color="auto" w:fill="FFFFFF"/>
          </w:tcPr>
          <w:p w:rsidR="00E20CD1" w:rsidRPr="000F2E5B" w:rsidRDefault="00E20CD1" w:rsidP="00C07AD0">
            <w:pPr>
              <w:pStyle w:val="NormalWeb"/>
              <w:jc w:val="both"/>
              <w:rPr>
                <w:rStyle w:val="Textoennegrita"/>
                <w:rFonts w:ascii="Arial Narrow" w:hAnsi="Arial Narrow" w:cs="Arial"/>
                <w:b w:val="0"/>
                <w:bCs w:val="0"/>
                <w:sz w:val="22"/>
                <w:szCs w:val="22"/>
              </w:rPr>
            </w:pPr>
          </w:p>
        </w:tc>
      </w:tr>
      <w:tr w:rsidR="00FD4FA0" w:rsidRPr="000F2E5B" w:rsidTr="00C07AD0">
        <w:tc>
          <w:tcPr>
            <w:tcW w:w="9734" w:type="dxa"/>
            <w:shd w:val="clear" w:color="auto" w:fill="FFFFFF"/>
          </w:tcPr>
          <w:p w:rsidR="00E20CD1" w:rsidRPr="000F2E5B" w:rsidRDefault="00E20CD1" w:rsidP="00C07AD0">
            <w:pPr>
              <w:pStyle w:val="NormalWeb"/>
              <w:jc w:val="both"/>
              <w:rPr>
                <w:rStyle w:val="Textoennegrita"/>
                <w:rFonts w:ascii="Arial Narrow" w:hAnsi="Arial Narrow" w:cs="Arial"/>
                <w:b w:val="0"/>
                <w:bCs w:val="0"/>
                <w:sz w:val="22"/>
                <w:szCs w:val="22"/>
              </w:rPr>
            </w:pPr>
            <w:r w:rsidRPr="000F2E5B">
              <w:rPr>
                <w:rStyle w:val="Textoennegrita"/>
                <w:rFonts w:ascii="Arial Narrow" w:hAnsi="Arial Narrow" w:cs="Arial"/>
                <w:bCs w:val="0"/>
                <w:sz w:val="22"/>
                <w:szCs w:val="22"/>
              </w:rPr>
              <w:t>Universo</w:t>
            </w:r>
            <w:r w:rsidR="0089419D" w:rsidRPr="000F2E5B">
              <w:rPr>
                <w:rStyle w:val="Textoennegrita"/>
                <w:rFonts w:ascii="Arial Narrow" w:hAnsi="Arial Narrow" w:cs="Arial"/>
                <w:bCs w:val="0"/>
                <w:sz w:val="22"/>
                <w:szCs w:val="22"/>
              </w:rPr>
              <w:t>:</w:t>
            </w:r>
            <w:r w:rsidR="0089419D" w:rsidRPr="000F2E5B">
              <w:rPr>
                <w:rStyle w:val="Textoennegrita"/>
                <w:rFonts w:ascii="Arial Narrow" w:hAnsi="Arial Narrow" w:cs="Arial"/>
                <w:b w:val="0"/>
                <w:bCs w:val="0"/>
                <w:sz w:val="22"/>
                <w:szCs w:val="22"/>
              </w:rPr>
              <w:t xml:space="preserve"> INDICADORES, PROCEDIMIENTOS, MUESTRA DE CONTRATOS, DERECHOS DE PETICIÓN RADICADOS Y CONTESTADOS CON CORTE 30 DE ABRIL DE 2016.</w:t>
            </w:r>
          </w:p>
        </w:tc>
      </w:tr>
      <w:tr w:rsidR="00FD4FA0" w:rsidRPr="000F2E5B" w:rsidTr="00C07AD0">
        <w:tc>
          <w:tcPr>
            <w:tcW w:w="9734" w:type="dxa"/>
            <w:shd w:val="clear" w:color="auto" w:fill="FFFFFF"/>
          </w:tcPr>
          <w:p w:rsidR="00E20CD1" w:rsidRPr="000F2E5B" w:rsidRDefault="00E20CD1" w:rsidP="00C07AD0">
            <w:pPr>
              <w:pStyle w:val="NormalWeb"/>
              <w:jc w:val="both"/>
              <w:rPr>
                <w:rStyle w:val="Textoennegrita"/>
                <w:rFonts w:ascii="Arial Narrow" w:hAnsi="Arial Narrow" w:cs="Arial"/>
                <w:b w:val="0"/>
                <w:bCs w:val="0"/>
                <w:sz w:val="22"/>
                <w:szCs w:val="22"/>
              </w:rPr>
            </w:pPr>
          </w:p>
        </w:tc>
      </w:tr>
      <w:tr w:rsidR="00FD4FA0" w:rsidRPr="000F2E5B" w:rsidTr="00C07AD0">
        <w:tc>
          <w:tcPr>
            <w:tcW w:w="9734" w:type="dxa"/>
            <w:shd w:val="clear" w:color="auto" w:fill="FFFFFF"/>
          </w:tcPr>
          <w:p w:rsidR="00E20CD1" w:rsidRPr="000F2E5B" w:rsidRDefault="00E20CD1" w:rsidP="00C07AD0">
            <w:pPr>
              <w:pStyle w:val="NormalWeb"/>
              <w:jc w:val="both"/>
              <w:rPr>
                <w:rStyle w:val="Textoennegrita"/>
                <w:rFonts w:ascii="Arial Narrow" w:hAnsi="Arial Narrow" w:cs="Arial"/>
                <w:b w:val="0"/>
                <w:bCs w:val="0"/>
                <w:sz w:val="22"/>
                <w:szCs w:val="22"/>
              </w:rPr>
            </w:pPr>
            <w:r w:rsidRPr="000F2E5B">
              <w:rPr>
                <w:rStyle w:val="Textoennegrita"/>
                <w:rFonts w:ascii="Arial Narrow" w:hAnsi="Arial Narrow" w:cs="Arial"/>
                <w:bCs w:val="0"/>
                <w:sz w:val="22"/>
                <w:szCs w:val="22"/>
              </w:rPr>
              <w:t>Población objeto:</w:t>
            </w:r>
            <w:r w:rsidRPr="000F2E5B">
              <w:rPr>
                <w:rStyle w:val="Textoennegrita"/>
                <w:rFonts w:ascii="Arial Narrow" w:hAnsi="Arial Narrow" w:cs="Arial"/>
                <w:b w:val="0"/>
                <w:bCs w:val="0"/>
                <w:sz w:val="22"/>
                <w:szCs w:val="22"/>
              </w:rPr>
              <w:t xml:space="preserve"> </w:t>
            </w:r>
            <w:r w:rsidR="00634314" w:rsidRPr="000F2E5B">
              <w:rPr>
                <w:rStyle w:val="Textoennegrita"/>
                <w:rFonts w:ascii="Arial Narrow" w:hAnsi="Arial Narrow" w:cs="Arial"/>
                <w:b w:val="0"/>
                <w:bCs w:val="0"/>
                <w:sz w:val="22"/>
                <w:szCs w:val="22"/>
              </w:rPr>
              <w:t>DERECHOS DE PETICIÓN RADICADOS Y CONTESTADOS CON CORTE 30 DE ABRIL DE 2016.</w:t>
            </w:r>
          </w:p>
        </w:tc>
      </w:tr>
      <w:tr w:rsidR="00FD4FA0" w:rsidRPr="000F2E5B" w:rsidTr="00C07AD0">
        <w:tc>
          <w:tcPr>
            <w:tcW w:w="9734" w:type="dxa"/>
            <w:shd w:val="clear" w:color="auto" w:fill="FFFFFF"/>
          </w:tcPr>
          <w:p w:rsidR="00E20CD1" w:rsidRPr="000F2E5B" w:rsidRDefault="00E20CD1" w:rsidP="00C07AD0">
            <w:pPr>
              <w:pStyle w:val="NormalWeb"/>
              <w:jc w:val="both"/>
              <w:rPr>
                <w:rStyle w:val="Textoennegrita"/>
                <w:rFonts w:ascii="Arial Narrow" w:hAnsi="Arial Narrow" w:cs="Arial"/>
                <w:b w:val="0"/>
                <w:bCs w:val="0"/>
                <w:sz w:val="22"/>
                <w:szCs w:val="22"/>
              </w:rPr>
            </w:pPr>
          </w:p>
        </w:tc>
      </w:tr>
      <w:tr w:rsidR="00FD4FA0" w:rsidRPr="000F2E5B" w:rsidTr="00C07AD0">
        <w:tc>
          <w:tcPr>
            <w:tcW w:w="9734" w:type="dxa"/>
            <w:shd w:val="clear" w:color="auto" w:fill="FFFFFF"/>
          </w:tcPr>
          <w:p w:rsidR="00E20CD1" w:rsidRPr="000F2E5B" w:rsidRDefault="00E20CD1" w:rsidP="00C07AD0">
            <w:pPr>
              <w:pStyle w:val="NormalWeb"/>
              <w:jc w:val="both"/>
              <w:rPr>
                <w:rStyle w:val="Textoennegrita"/>
                <w:rFonts w:ascii="Arial Narrow" w:hAnsi="Arial Narrow" w:cs="Arial"/>
                <w:b w:val="0"/>
                <w:bCs w:val="0"/>
                <w:sz w:val="22"/>
                <w:szCs w:val="22"/>
              </w:rPr>
            </w:pPr>
            <w:r w:rsidRPr="000F2E5B">
              <w:rPr>
                <w:rStyle w:val="Textoennegrita"/>
                <w:rFonts w:ascii="Arial Narrow" w:hAnsi="Arial Narrow" w:cs="Arial"/>
                <w:bCs w:val="0"/>
                <w:sz w:val="22"/>
                <w:szCs w:val="22"/>
              </w:rPr>
              <w:t xml:space="preserve">Marco estadístico: </w:t>
            </w:r>
            <w:r w:rsidR="00495809" w:rsidRPr="000F2E5B">
              <w:rPr>
                <w:rStyle w:val="Textoennegrita"/>
                <w:rFonts w:ascii="Arial Narrow" w:hAnsi="Arial Narrow" w:cs="Arial"/>
                <w:b w:val="0"/>
                <w:bCs w:val="0"/>
                <w:sz w:val="22"/>
                <w:szCs w:val="22"/>
              </w:rPr>
              <w:t>SE TOMÓ DE LA LISTA DE</w:t>
            </w:r>
            <w:r w:rsidR="00634314" w:rsidRPr="000F2E5B">
              <w:rPr>
                <w:rStyle w:val="Textoennegrita"/>
                <w:rFonts w:ascii="Arial Narrow" w:hAnsi="Arial Narrow" w:cs="Arial"/>
                <w:b w:val="0"/>
                <w:bCs w:val="0"/>
                <w:sz w:val="22"/>
                <w:szCs w:val="22"/>
              </w:rPr>
              <w:t xml:space="preserve"> ENVIADOS EN EL INFORME POR EL GRUPO DE RES</w:t>
            </w:r>
            <w:r w:rsidR="00A85046" w:rsidRPr="000F2E5B">
              <w:rPr>
                <w:rStyle w:val="Textoennegrita"/>
                <w:rFonts w:ascii="Arial Narrow" w:hAnsi="Arial Narrow" w:cs="Arial"/>
                <w:b w:val="0"/>
                <w:bCs w:val="0"/>
                <w:sz w:val="22"/>
                <w:szCs w:val="22"/>
              </w:rPr>
              <w:t>PUESTA ESCRITA, UNA MUESTRA DE 2</w:t>
            </w:r>
            <w:r w:rsidR="00634314" w:rsidRPr="000F2E5B">
              <w:rPr>
                <w:rStyle w:val="Textoennegrita"/>
                <w:rFonts w:ascii="Arial Narrow" w:hAnsi="Arial Narrow" w:cs="Arial"/>
                <w:b w:val="0"/>
                <w:bCs w:val="0"/>
                <w:sz w:val="22"/>
                <w:szCs w:val="22"/>
              </w:rPr>
              <w:t xml:space="preserve">0 </w:t>
            </w:r>
            <w:r w:rsidR="00495809" w:rsidRPr="000F2E5B">
              <w:rPr>
                <w:rStyle w:val="Textoennegrita"/>
                <w:rFonts w:ascii="Arial Narrow" w:hAnsi="Arial Narrow" w:cs="Arial"/>
                <w:b w:val="0"/>
                <w:bCs w:val="0"/>
                <w:sz w:val="22"/>
                <w:szCs w:val="22"/>
              </w:rPr>
              <w:t>ACCIONES DE TUTELA PARA VERIFICAR EL CUMPLIMIENTO DE REQUISITOS LEGALES Y DE PROCEDIMIENTO.</w:t>
            </w:r>
          </w:p>
        </w:tc>
      </w:tr>
    </w:tbl>
    <w:p w:rsidR="00634314" w:rsidRPr="000F2E5B" w:rsidRDefault="00625E43" w:rsidP="00E20CD1">
      <w:pPr>
        <w:pStyle w:val="NormalWeb"/>
        <w:tabs>
          <w:tab w:val="left" w:pos="708"/>
          <w:tab w:val="left" w:pos="1416"/>
          <w:tab w:val="left" w:pos="2124"/>
          <w:tab w:val="left" w:pos="2832"/>
          <w:tab w:val="left" w:pos="3540"/>
          <w:tab w:val="left" w:pos="4248"/>
          <w:tab w:val="right" w:pos="9518"/>
        </w:tabs>
        <w:jc w:val="both"/>
        <w:rPr>
          <w:rStyle w:val="Textoennegrita"/>
          <w:rFonts w:ascii="Arial Narrow" w:hAnsi="Arial Narrow" w:cs="Arial"/>
          <w:b w:val="0"/>
          <w:sz w:val="22"/>
          <w:szCs w:val="22"/>
        </w:rPr>
      </w:pPr>
      <w:r w:rsidRPr="000F2E5B">
        <w:rPr>
          <w:rStyle w:val="Textoennegrita"/>
          <w:rFonts w:ascii="Arial Narrow" w:hAnsi="Arial Narrow" w:cs="Arial"/>
          <w:sz w:val="22"/>
          <w:szCs w:val="22"/>
        </w:rPr>
        <w:t>4.1</w:t>
      </w:r>
      <w:r w:rsidRPr="000F2E5B">
        <w:rPr>
          <w:rStyle w:val="Textoennegrita"/>
          <w:rFonts w:ascii="Arial Narrow" w:hAnsi="Arial Narrow" w:cs="Arial"/>
          <w:sz w:val="22"/>
          <w:szCs w:val="22"/>
        </w:rPr>
        <w:tab/>
        <w:t>Fortalezas</w:t>
      </w:r>
    </w:p>
    <w:p w:rsidR="00625E43" w:rsidRPr="000F2E5B" w:rsidRDefault="00634314" w:rsidP="00E20CD1">
      <w:pPr>
        <w:pStyle w:val="NormalWeb"/>
        <w:numPr>
          <w:ilvl w:val="0"/>
          <w:numId w:val="19"/>
        </w:numPr>
        <w:tabs>
          <w:tab w:val="left" w:pos="708"/>
          <w:tab w:val="left" w:pos="1416"/>
          <w:tab w:val="left" w:pos="2124"/>
          <w:tab w:val="left" w:pos="2832"/>
          <w:tab w:val="left" w:pos="3540"/>
          <w:tab w:val="left" w:pos="4248"/>
          <w:tab w:val="right" w:pos="9518"/>
        </w:tabs>
        <w:jc w:val="both"/>
        <w:rPr>
          <w:rStyle w:val="Textoennegrita"/>
          <w:rFonts w:ascii="Arial Narrow" w:hAnsi="Arial Narrow" w:cs="Arial"/>
          <w:b w:val="0"/>
          <w:color w:val="000000"/>
          <w:sz w:val="22"/>
          <w:szCs w:val="22"/>
        </w:rPr>
      </w:pPr>
      <w:r w:rsidRPr="000F2E5B">
        <w:rPr>
          <w:rFonts w:ascii="Arial Narrow" w:hAnsi="Arial Narrow"/>
          <w:bCs/>
          <w:color w:val="000000"/>
          <w:sz w:val="22"/>
          <w:szCs w:val="22"/>
        </w:rPr>
        <w:t xml:space="preserve">Conforme al análisis realizado a través de la presente auditoría, se concluye que la Unidad a pesar de los traumatismos que generó la implementación de la Resolución No. 00113 de 24 de febrero de 2015, viene cumpliendo con la normatividad vigente en materia de atención al ciudadano. Los medios de los que dispone para realizar la recepción, trámite y solución de las peticiones, quejas, denuncias, sugerencias y reclamos que los ciudadanos formulan, así como los mecanismos de control aplicados durante los mismos, contribuyen en gran medida en el cumplimiento de la atención al ciudadano. </w:t>
      </w:r>
    </w:p>
    <w:p w:rsidR="001458AE" w:rsidRPr="000F2E5B" w:rsidRDefault="00625E43" w:rsidP="00D54132">
      <w:pPr>
        <w:pStyle w:val="NormalWeb"/>
        <w:jc w:val="both"/>
        <w:rPr>
          <w:rStyle w:val="Textoennegrita"/>
          <w:rFonts w:ascii="Arial Narrow" w:hAnsi="Arial Narrow" w:cs="Arial"/>
          <w:sz w:val="22"/>
          <w:szCs w:val="22"/>
        </w:rPr>
      </w:pPr>
      <w:r w:rsidRPr="000F2E5B">
        <w:rPr>
          <w:rStyle w:val="Textoennegrita"/>
          <w:rFonts w:ascii="Arial Narrow" w:hAnsi="Arial Narrow" w:cs="Arial"/>
          <w:sz w:val="22"/>
          <w:szCs w:val="22"/>
        </w:rPr>
        <w:t>4.2</w:t>
      </w:r>
      <w:r w:rsidRPr="000F2E5B">
        <w:rPr>
          <w:rStyle w:val="Textoennegrita"/>
          <w:rFonts w:ascii="Arial Narrow" w:hAnsi="Arial Narrow" w:cs="Arial"/>
          <w:sz w:val="22"/>
          <w:szCs w:val="22"/>
        </w:rPr>
        <w:tab/>
        <w:t xml:space="preserve">Observaciones </w:t>
      </w:r>
    </w:p>
    <w:p w:rsidR="00112526" w:rsidRPr="000F2E5B" w:rsidRDefault="00112526" w:rsidP="00112526">
      <w:pPr>
        <w:jc w:val="center"/>
        <w:rPr>
          <w:rFonts w:ascii="Arial Narrow" w:hAnsi="Arial Narrow" w:cs="Arial"/>
          <w:b/>
          <w:sz w:val="22"/>
          <w:szCs w:val="22"/>
        </w:rPr>
      </w:pPr>
      <w:r w:rsidRPr="000F2E5B">
        <w:rPr>
          <w:rFonts w:ascii="Arial Narrow" w:hAnsi="Arial Narrow" w:cs="Arial"/>
          <w:b/>
          <w:sz w:val="22"/>
          <w:szCs w:val="22"/>
        </w:rPr>
        <w:t>REVISIÓN Y VERIFICACIÓN DE LOS PUNTOS SOMETIDOS A LA AUDITORIA</w:t>
      </w:r>
    </w:p>
    <w:p w:rsidR="000B7FA0" w:rsidRPr="000F2E5B" w:rsidRDefault="00112526" w:rsidP="00C07AD0">
      <w:pPr>
        <w:pStyle w:val="NormalWeb"/>
        <w:jc w:val="both"/>
        <w:rPr>
          <w:rStyle w:val="Textoennegrita"/>
          <w:rFonts w:ascii="Arial Narrow" w:hAnsi="Arial Narrow" w:cs="Arial"/>
          <w:b w:val="0"/>
          <w:sz w:val="22"/>
          <w:szCs w:val="22"/>
        </w:rPr>
      </w:pPr>
      <w:r w:rsidRPr="000F2E5B">
        <w:rPr>
          <w:rStyle w:val="Textoennegrita"/>
          <w:rFonts w:ascii="Arial Narrow" w:hAnsi="Arial Narrow" w:cs="Arial"/>
          <w:b w:val="0"/>
          <w:sz w:val="22"/>
          <w:szCs w:val="22"/>
        </w:rPr>
        <w:t xml:space="preserve">De la revisión de la evidencia </w:t>
      </w:r>
      <w:r w:rsidR="00394C29" w:rsidRPr="000F2E5B">
        <w:rPr>
          <w:rStyle w:val="Textoennegrita"/>
          <w:rFonts w:ascii="Arial Narrow" w:hAnsi="Arial Narrow" w:cs="Arial"/>
          <w:b w:val="0"/>
          <w:sz w:val="22"/>
          <w:szCs w:val="22"/>
        </w:rPr>
        <w:t>entregada por parte del GRE y la SAAH encargados de atender los PQRS, la OCI presen</w:t>
      </w:r>
      <w:r w:rsidR="006023FE" w:rsidRPr="000F2E5B">
        <w:rPr>
          <w:rStyle w:val="Textoennegrita"/>
          <w:rFonts w:ascii="Arial Narrow" w:hAnsi="Arial Narrow" w:cs="Arial"/>
          <w:b w:val="0"/>
          <w:sz w:val="22"/>
          <w:szCs w:val="22"/>
        </w:rPr>
        <w:t>ta las siguientes observaciones</w:t>
      </w:r>
      <w:r w:rsidR="00394C29" w:rsidRPr="000F2E5B">
        <w:rPr>
          <w:rStyle w:val="Textoennegrita"/>
          <w:rFonts w:ascii="Arial Narrow" w:hAnsi="Arial Narrow" w:cs="Arial"/>
          <w:b w:val="0"/>
          <w:sz w:val="22"/>
          <w:szCs w:val="22"/>
        </w:rPr>
        <w:t xml:space="preserve">: </w:t>
      </w: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BASE DE DATOS QUE CONTENGA EL LISTADO DE LOS DERECHOS DE PETICIONES RADICADOS, CONTESTADOS, PENDIENTES POR CONTESTAR A NIVEL NACIONAL Y DESAGREGADO POR DEPARTAMENTOS, CON CORTE 30 ABRIL DE 2016.</w:t>
      </w:r>
    </w:p>
    <w:p w:rsidR="00C07AD0" w:rsidRPr="000F2E5B" w:rsidRDefault="00C07AD0" w:rsidP="00C07AD0">
      <w:pPr>
        <w:pStyle w:val="Prrafodelista"/>
        <w:spacing w:after="0"/>
        <w:jc w:val="both"/>
        <w:rPr>
          <w:rStyle w:val="Hipervnculo"/>
          <w:rFonts w:ascii="Arial Narrow" w:hAnsi="Arial Narrow" w:cs="Arial"/>
          <w:b/>
          <w:color w:val="auto"/>
          <w:sz w:val="22"/>
          <w:szCs w:val="22"/>
          <w:u w:val="none"/>
        </w:rPr>
      </w:pPr>
    </w:p>
    <w:p w:rsidR="00C07AD0" w:rsidRPr="000F2E5B" w:rsidRDefault="00C07AD0" w:rsidP="00C07AD0">
      <w:pPr>
        <w:pStyle w:val="Prrafodelista"/>
        <w:numPr>
          <w:ilvl w:val="0"/>
          <w:numId w:val="19"/>
        </w:numPr>
        <w:ind w:left="567"/>
        <w:jc w:val="both"/>
        <w:rPr>
          <w:rFonts w:ascii="Arial Narrow" w:hAnsi="Arial Narrow"/>
          <w:b/>
          <w:sz w:val="22"/>
          <w:szCs w:val="22"/>
          <w:lang w:val="es-ES"/>
        </w:rPr>
      </w:pPr>
      <w:r w:rsidRPr="000F2E5B">
        <w:rPr>
          <w:rFonts w:ascii="Arial Narrow" w:eastAsia="Times New Roman" w:hAnsi="Arial Narrow" w:cs="Arial"/>
          <w:sz w:val="22"/>
          <w:szCs w:val="22"/>
          <w:lang w:eastAsia="es-ES"/>
        </w:rPr>
        <w:t>El Grupo de Respuesta Escrita, sobre éste punto envió por medio del memorando No 20167200034043 de 10 d</w:t>
      </w:r>
      <w:r w:rsidR="0046556D" w:rsidRPr="000F2E5B">
        <w:rPr>
          <w:rFonts w:ascii="Arial Narrow" w:eastAsia="Times New Roman" w:hAnsi="Arial Narrow" w:cs="Arial"/>
          <w:sz w:val="22"/>
          <w:szCs w:val="22"/>
          <w:lang w:eastAsia="es-ES"/>
        </w:rPr>
        <w:t>e mayo de 2016,  un CD, donde</w:t>
      </w:r>
      <w:r w:rsidRPr="000F2E5B">
        <w:rPr>
          <w:rFonts w:ascii="Arial Narrow" w:eastAsia="Times New Roman" w:hAnsi="Arial Narrow" w:cs="Arial"/>
          <w:sz w:val="22"/>
          <w:szCs w:val="22"/>
          <w:lang w:eastAsia="es-ES"/>
        </w:rPr>
        <w:t xml:space="preserve"> relacionan unos cuadros de Excel que contienen las estadísticas de los derechos de peticiones radicados, contestados, pendientes por contestar a nivel nacional y desagregado por departamentos, con corte 30 abril de 2016.</w:t>
      </w:r>
    </w:p>
    <w:p w:rsidR="0046556D" w:rsidRPr="000F2E5B" w:rsidRDefault="0046556D" w:rsidP="0046556D">
      <w:pPr>
        <w:jc w:val="center"/>
        <w:rPr>
          <w:rFonts w:ascii="Arial Narrow" w:hAnsi="Arial Narrow"/>
          <w:b/>
          <w:sz w:val="22"/>
          <w:szCs w:val="22"/>
          <w:lang w:val="es-ES"/>
        </w:rPr>
      </w:pPr>
      <w:r w:rsidRPr="000F2E5B">
        <w:rPr>
          <w:rFonts w:ascii="Arial Narrow" w:hAnsi="Arial Narrow"/>
          <w:b/>
          <w:sz w:val="22"/>
          <w:szCs w:val="22"/>
          <w:lang w:val="es-ES"/>
        </w:rPr>
        <w:t xml:space="preserve">PETICIONES RECIBIDAS Y CONTESTADAS </w:t>
      </w:r>
    </w:p>
    <w:tbl>
      <w:tblPr>
        <w:tblW w:w="11050" w:type="dxa"/>
        <w:tblInd w:w="399" w:type="dxa"/>
        <w:tblCellMar>
          <w:left w:w="70" w:type="dxa"/>
          <w:right w:w="70" w:type="dxa"/>
        </w:tblCellMar>
        <w:tblLook w:val="04A0" w:firstRow="1" w:lastRow="0" w:firstColumn="1" w:lastColumn="0" w:noHBand="0" w:noVBand="1"/>
      </w:tblPr>
      <w:tblGrid>
        <w:gridCol w:w="168"/>
        <w:gridCol w:w="1700"/>
        <w:gridCol w:w="2073"/>
        <w:gridCol w:w="118"/>
        <w:gridCol w:w="999"/>
        <w:gridCol w:w="83"/>
        <w:gridCol w:w="915"/>
        <w:gridCol w:w="999"/>
        <w:gridCol w:w="213"/>
        <w:gridCol w:w="786"/>
        <w:gridCol w:w="761"/>
        <w:gridCol w:w="237"/>
        <w:gridCol w:w="999"/>
        <w:gridCol w:w="999"/>
      </w:tblGrid>
      <w:tr w:rsidR="00C07AD0" w:rsidRPr="000F2E5B" w:rsidTr="0046556D">
        <w:trPr>
          <w:gridBefore w:val="1"/>
          <w:gridAfter w:val="3"/>
          <w:wBefore w:w="168" w:type="dxa"/>
          <w:wAfter w:w="2235" w:type="dxa"/>
          <w:trHeight w:val="300"/>
        </w:trPr>
        <w:tc>
          <w:tcPr>
            <w:tcW w:w="3773" w:type="dxa"/>
            <w:gridSpan w:val="2"/>
            <w:tcBorders>
              <w:top w:val="nil"/>
              <w:left w:val="nil"/>
              <w:bottom w:val="nil"/>
              <w:right w:val="nil"/>
            </w:tcBorders>
            <w:shd w:val="clear" w:color="auto" w:fill="auto"/>
            <w:noWrap/>
            <w:vAlign w:val="bottom"/>
            <w:hideMark/>
          </w:tcPr>
          <w:p w:rsidR="00C07AD0" w:rsidRPr="000F2E5B" w:rsidRDefault="00C07AD0" w:rsidP="00C07AD0">
            <w:pPr>
              <w:jc w:val="cente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RECIBIDOS</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center"/>
              <w:rPr>
                <w:rFonts w:ascii="Arial Narrow" w:eastAsia="Times New Roman" w:hAnsi="Arial Narrow"/>
                <w:b/>
                <w:bCs/>
                <w:color w:val="000000"/>
                <w:sz w:val="20"/>
                <w:szCs w:val="20"/>
                <w:lang w:eastAsia="es-CO"/>
              </w:rPr>
            </w:pPr>
          </w:p>
        </w:tc>
        <w:tc>
          <w:tcPr>
            <w:tcW w:w="3674" w:type="dxa"/>
            <w:gridSpan w:val="5"/>
            <w:tcBorders>
              <w:top w:val="nil"/>
              <w:left w:val="nil"/>
              <w:bottom w:val="nil"/>
              <w:right w:val="nil"/>
            </w:tcBorders>
            <w:shd w:val="clear" w:color="auto" w:fill="auto"/>
            <w:noWrap/>
            <w:vAlign w:val="bottom"/>
            <w:hideMark/>
          </w:tcPr>
          <w:p w:rsidR="00C07AD0" w:rsidRPr="000F2E5B" w:rsidRDefault="00C07AD0" w:rsidP="00C07AD0">
            <w:pPr>
              <w:jc w:val="cente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TRAMITADOS</w:t>
            </w:r>
          </w:p>
        </w:tc>
      </w:tr>
      <w:tr w:rsidR="00C07AD0" w:rsidRPr="000F2E5B" w:rsidTr="0046556D">
        <w:trPr>
          <w:gridBefore w:val="1"/>
          <w:gridAfter w:val="3"/>
          <w:wBefore w:w="168" w:type="dxa"/>
          <w:wAfter w:w="2235" w:type="dxa"/>
          <w:trHeight w:val="300"/>
        </w:trPr>
        <w:tc>
          <w:tcPr>
            <w:tcW w:w="1700" w:type="dxa"/>
            <w:tcBorders>
              <w:top w:val="nil"/>
              <w:left w:val="nil"/>
              <w:bottom w:val="single" w:sz="4" w:space="0" w:color="D9E1F2"/>
              <w:right w:val="nil"/>
            </w:tcBorders>
            <w:shd w:val="clear" w:color="305496" w:fill="305496"/>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MES</w:t>
            </w:r>
          </w:p>
        </w:tc>
        <w:tc>
          <w:tcPr>
            <w:tcW w:w="2073" w:type="dxa"/>
            <w:tcBorders>
              <w:top w:val="nil"/>
              <w:left w:val="nil"/>
              <w:bottom w:val="single" w:sz="4" w:space="0" w:color="D9E1F2"/>
              <w:right w:val="nil"/>
            </w:tcBorders>
            <w:shd w:val="clear" w:color="305496" w:fill="305496"/>
            <w:noWrap/>
            <w:vAlign w:val="bottom"/>
            <w:hideMark/>
          </w:tcPr>
          <w:p w:rsidR="00C07AD0" w:rsidRPr="000F2E5B" w:rsidRDefault="00C07AD0" w:rsidP="00C07AD0">
            <w:pPr>
              <w:jc w:val="right"/>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RADICADOS</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b/>
                <w:bCs/>
                <w:color w:val="FFFFFF"/>
                <w:sz w:val="20"/>
                <w:szCs w:val="20"/>
                <w:lang w:eastAsia="es-CO"/>
              </w:rPr>
            </w:pPr>
          </w:p>
        </w:tc>
        <w:tc>
          <w:tcPr>
            <w:tcW w:w="2127" w:type="dxa"/>
            <w:gridSpan w:val="3"/>
            <w:tcBorders>
              <w:top w:val="nil"/>
              <w:left w:val="nil"/>
              <w:bottom w:val="single" w:sz="4" w:space="0" w:color="D9E1F2"/>
              <w:right w:val="nil"/>
            </w:tcBorders>
            <w:shd w:val="clear" w:color="305496" w:fill="305496"/>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MES</w:t>
            </w:r>
          </w:p>
        </w:tc>
        <w:tc>
          <w:tcPr>
            <w:tcW w:w="1547" w:type="dxa"/>
            <w:gridSpan w:val="2"/>
            <w:tcBorders>
              <w:top w:val="nil"/>
              <w:left w:val="nil"/>
              <w:bottom w:val="single" w:sz="4" w:space="0" w:color="D9E1F2"/>
              <w:right w:val="nil"/>
            </w:tcBorders>
            <w:shd w:val="clear" w:color="305496" w:fill="305496"/>
            <w:noWrap/>
            <w:vAlign w:val="bottom"/>
            <w:hideMark/>
          </w:tcPr>
          <w:p w:rsidR="00C07AD0" w:rsidRPr="000F2E5B" w:rsidRDefault="00C07AD0" w:rsidP="00C07AD0">
            <w:pPr>
              <w:jc w:val="right"/>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TRAMITADOS</w:t>
            </w:r>
          </w:p>
        </w:tc>
      </w:tr>
      <w:tr w:rsidR="00C07AD0" w:rsidRPr="000F2E5B" w:rsidTr="0046556D">
        <w:trPr>
          <w:gridBefore w:val="1"/>
          <w:gridAfter w:val="3"/>
          <w:wBefore w:w="168" w:type="dxa"/>
          <w:wAfter w:w="2235" w:type="dxa"/>
          <w:trHeight w:val="300"/>
        </w:trPr>
        <w:tc>
          <w:tcPr>
            <w:tcW w:w="1700" w:type="dxa"/>
            <w:tcBorders>
              <w:top w:val="single" w:sz="4" w:space="0" w:color="D9E1F2"/>
              <w:left w:val="nil"/>
              <w:bottom w:val="single" w:sz="4" w:space="0" w:color="D9E1F2"/>
              <w:right w:val="nil"/>
            </w:tcBorders>
            <w:shd w:val="clear" w:color="8EA9DB" w:fill="8EA9DB"/>
            <w:noWrap/>
            <w:vAlign w:val="bottom"/>
            <w:hideMark/>
          </w:tcPr>
          <w:p w:rsidR="00C07AD0" w:rsidRPr="000F2E5B" w:rsidRDefault="00C07AD0" w:rsidP="00C07AD0">
            <w:pPr>
              <w:rPr>
                <w:rFonts w:ascii="Arial Narrow" w:eastAsia="Times New Roman" w:hAnsi="Arial Narrow"/>
                <w:color w:val="FFFFFF"/>
                <w:sz w:val="20"/>
                <w:szCs w:val="20"/>
                <w:lang w:eastAsia="es-CO"/>
              </w:rPr>
            </w:pPr>
            <w:r w:rsidRPr="000F2E5B">
              <w:rPr>
                <w:rFonts w:ascii="Arial Narrow" w:eastAsia="Times New Roman" w:hAnsi="Arial Narrow"/>
                <w:color w:val="FFFFFF"/>
                <w:sz w:val="20"/>
                <w:szCs w:val="20"/>
                <w:lang w:eastAsia="es-CO"/>
              </w:rPr>
              <w:t>2016</w:t>
            </w:r>
          </w:p>
        </w:tc>
        <w:tc>
          <w:tcPr>
            <w:tcW w:w="2073" w:type="dxa"/>
            <w:tcBorders>
              <w:top w:val="single" w:sz="4" w:space="0" w:color="D9E1F2"/>
              <w:left w:val="nil"/>
              <w:bottom w:val="single" w:sz="4" w:space="0" w:color="D9E1F2"/>
              <w:right w:val="nil"/>
            </w:tcBorders>
            <w:shd w:val="clear" w:color="8EA9DB" w:fill="8EA9DB"/>
            <w:noWrap/>
            <w:vAlign w:val="bottom"/>
            <w:hideMark/>
          </w:tcPr>
          <w:p w:rsidR="00C07AD0" w:rsidRPr="000F2E5B" w:rsidRDefault="00C07AD0" w:rsidP="00C07AD0">
            <w:pPr>
              <w:rPr>
                <w:rFonts w:ascii="Arial Narrow" w:eastAsia="Times New Roman" w:hAnsi="Arial Narrow"/>
                <w:color w:val="FFFFFF"/>
                <w:sz w:val="20"/>
                <w:szCs w:val="20"/>
                <w:lang w:eastAsia="es-CO"/>
              </w:rPr>
            </w:pP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sz w:val="20"/>
                <w:szCs w:val="20"/>
                <w:lang w:eastAsia="es-CO"/>
              </w:rPr>
            </w:pPr>
          </w:p>
        </w:tc>
        <w:tc>
          <w:tcPr>
            <w:tcW w:w="2127" w:type="dxa"/>
            <w:gridSpan w:val="3"/>
            <w:tcBorders>
              <w:top w:val="single" w:sz="4" w:space="0" w:color="D9E1F2"/>
              <w:left w:val="nil"/>
              <w:bottom w:val="single" w:sz="4" w:space="0" w:color="D9E1F2"/>
              <w:right w:val="nil"/>
            </w:tcBorders>
            <w:shd w:val="clear" w:color="8EA9DB" w:fill="8EA9DB"/>
            <w:noWrap/>
            <w:vAlign w:val="bottom"/>
            <w:hideMark/>
          </w:tcPr>
          <w:p w:rsidR="00C07AD0" w:rsidRPr="000F2E5B" w:rsidRDefault="00C07AD0" w:rsidP="00C07AD0">
            <w:pPr>
              <w:rPr>
                <w:rFonts w:ascii="Arial Narrow" w:eastAsia="Times New Roman" w:hAnsi="Arial Narrow"/>
                <w:color w:val="FFFFFF"/>
                <w:sz w:val="20"/>
                <w:szCs w:val="20"/>
                <w:lang w:eastAsia="es-CO"/>
              </w:rPr>
            </w:pPr>
            <w:r w:rsidRPr="000F2E5B">
              <w:rPr>
                <w:rFonts w:ascii="Arial Narrow" w:eastAsia="Times New Roman" w:hAnsi="Arial Narrow"/>
                <w:color w:val="FFFFFF"/>
                <w:sz w:val="20"/>
                <w:szCs w:val="20"/>
                <w:lang w:eastAsia="es-CO"/>
              </w:rPr>
              <w:t>2016</w:t>
            </w:r>
          </w:p>
        </w:tc>
        <w:tc>
          <w:tcPr>
            <w:tcW w:w="1547" w:type="dxa"/>
            <w:gridSpan w:val="2"/>
            <w:tcBorders>
              <w:top w:val="single" w:sz="4" w:space="0" w:color="D9E1F2"/>
              <w:left w:val="nil"/>
              <w:bottom w:val="single" w:sz="4" w:space="0" w:color="D9E1F2"/>
              <w:right w:val="nil"/>
            </w:tcBorders>
            <w:shd w:val="clear" w:color="8EA9DB" w:fill="8EA9DB"/>
            <w:noWrap/>
            <w:vAlign w:val="bottom"/>
            <w:hideMark/>
          </w:tcPr>
          <w:p w:rsidR="00C07AD0" w:rsidRPr="000F2E5B" w:rsidRDefault="00C07AD0" w:rsidP="00C07AD0">
            <w:pPr>
              <w:rPr>
                <w:rFonts w:ascii="Arial Narrow" w:eastAsia="Times New Roman" w:hAnsi="Arial Narrow"/>
                <w:color w:val="FFFFFF"/>
                <w:sz w:val="20"/>
                <w:szCs w:val="20"/>
                <w:lang w:eastAsia="es-CO"/>
              </w:rPr>
            </w:pPr>
          </w:p>
        </w:tc>
      </w:tr>
      <w:tr w:rsidR="00C07AD0" w:rsidRPr="000F2E5B" w:rsidTr="0046556D">
        <w:trPr>
          <w:gridBefore w:val="1"/>
          <w:gridAfter w:val="3"/>
          <w:wBefore w:w="168" w:type="dxa"/>
          <w:wAfter w:w="2235" w:type="dxa"/>
          <w:trHeight w:val="300"/>
        </w:trPr>
        <w:tc>
          <w:tcPr>
            <w:tcW w:w="1700"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ENERO</w:t>
            </w:r>
          </w:p>
        </w:tc>
        <w:tc>
          <w:tcPr>
            <w:tcW w:w="2073"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41.136</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p>
        </w:tc>
        <w:tc>
          <w:tcPr>
            <w:tcW w:w="2127" w:type="dxa"/>
            <w:gridSpan w:val="3"/>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ENERO</w:t>
            </w:r>
          </w:p>
        </w:tc>
        <w:tc>
          <w:tcPr>
            <w:tcW w:w="1547" w:type="dxa"/>
            <w:gridSpan w:val="2"/>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31.155</w:t>
            </w:r>
          </w:p>
        </w:tc>
      </w:tr>
      <w:tr w:rsidR="00C07AD0" w:rsidRPr="000F2E5B" w:rsidTr="0046556D">
        <w:trPr>
          <w:gridBefore w:val="1"/>
          <w:gridAfter w:val="3"/>
          <w:wBefore w:w="168" w:type="dxa"/>
          <w:wAfter w:w="2235" w:type="dxa"/>
          <w:trHeight w:val="300"/>
        </w:trPr>
        <w:tc>
          <w:tcPr>
            <w:tcW w:w="1700"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lastRenderedPageBreak/>
              <w:t>FEBRERO</w:t>
            </w:r>
          </w:p>
        </w:tc>
        <w:tc>
          <w:tcPr>
            <w:tcW w:w="2073"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37.368</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p>
        </w:tc>
        <w:tc>
          <w:tcPr>
            <w:tcW w:w="2127" w:type="dxa"/>
            <w:gridSpan w:val="3"/>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FEBRERO</w:t>
            </w:r>
          </w:p>
        </w:tc>
        <w:tc>
          <w:tcPr>
            <w:tcW w:w="1547" w:type="dxa"/>
            <w:gridSpan w:val="2"/>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53.076</w:t>
            </w:r>
          </w:p>
        </w:tc>
      </w:tr>
      <w:tr w:rsidR="00C07AD0" w:rsidRPr="000F2E5B" w:rsidTr="0046556D">
        <w:trPr>
          <w:gridBefore w:val="1"/>
          <w:gridAfter w:val="3"/>
          <w:wBefore w:w="168" w:type="dxa"/>
          <w:wAfter w:w="2235" w:type="dxa"/>
          <w:trHeight w:val="300"/>
        </w:trPr>
        <w:tc>
          <w:tcPr>
            <w:tcW w:w="1700"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MARZO</w:t>
            </w:r>
          </w:p>
        </w:tc>
        <w:tc>
          <w:tcPr>
            <w:tcW w:w="2073"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49.269</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p>
        </w:tc>
        <w:tc>
          <w:tcPr>
            <w:tcW w:w="2127" w:type="dxa"/>
            <w:gridSpan w:val="3"/>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MARZO</w:t>
            </w:r>
          </w:p>
        </w:tc>
        <w:tc>
          <w:tcPr>
            <w:tcW w:w="1547" w:type="dxa"/>
            <w:gridSpan w:val="2"/>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59.421</w:t>
            </w:r>
          </w:p>
        </w:tc>
      </w:tr>
      <w:tr w:rsidR="00C07AD0" w:rsidRPr="000F2E5B" w:rsidTr="0046556D">
        <w:trPr>
          <w:gridBefore w:val="1"/>
          <w:gridAfter w:val="3"/>
          <w:wBefore w:w="168" w:type="dxa"/>
          <w:wAfter w:w="2235" w:type="dxa"/>
          <w:trHeight w:val="300"/>
        </w:trPr>
        <w:tc>
          <w:tcPr>
            <w:tcW w:w="1700"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ABRIL</w:t>
            </w:r>
          </w:p>
        </w:tc>
        <w:tc>
          <w:tcPr>
            <w:tcW w:w="2073" w:type="dxa"/>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115.968</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p>
        </w:tc>
        <w:tc>
          <w:tcPr>
            <w:tcW w:w="2127" w:type="dxa"/>
            <w:gridSpan w:val="3"/>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ind w:firstLineChars="100" w:firstLine="200"/>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ABRIL</w:t>
            </w:r>
          </w:p>
        </w:tc>
        <w:tc>
          <w:tcPr>
            <w:tcW w:w="1547" w:type="dxa"/>
            <w:gridSpan w:val="2"/>
            <w:tcBorders>
              <w:top w:val="single" w:sz="4" w:space="0" w:color="D9E1F2"/>
              <w:left w:val="nil"/>
              <w:bottom w:val="single" w:sz="4" w:space="0" w:color="D9E1F2"/>
              <w:right w:val="nil"/>
            </w:tcBorders>
            <w:shd w:val="clear" w:color="auto" w:fill="auto"/>
            <w:noWrap/>
            <w:vAlign w:val="bottom"/>
            <w:hideMark/>
          </w:tcPr>
          <w:p w:rsidR="00C07AD0" w:rsidRPr="000F2E5B" w:rsidRDefault="00C07AD0" w:rsidP="00C07AD0">
            <w:pPr>
              <w:jc w:val="right"/>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86.835</w:t>
            </w:r>
          </w:p>
        </w:tc>
      </w:tr>
      <w:tr w:rsidR="00C07AD0" w:rsidRPr="000F2E5B" w:rsidTr="0046556D">
        <w:trPr>
          <w:gridBefore w:val="1"/>
          <w:gridAfter w:val="3"/>
          <w:wBefore w:w="168" w:type="dxa"/>
          <w:wAfter w:w="2235" w:type="dxa"/>
          <w:trHeight w:val="300"/>
        </w:trPr>
        <w:tc>
          <w:tcPr>
            <w:tcW w:w="1700" w:type="dxa"/>
            <w:tcBorders>
              <w:top w:val="double" w:sz="6" w:space="0" w:color="305496"/>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Total general</w:t>
            </w:r>
          </w:p>
        </w:tc>
        <w:tc>
          <w:tcPr>
            <w:tcW w:w="2073" w:type="dxa"/>
            <w:tcBorders>
              <w:top w:val="double" w:sz="6" w:space="0" w:color="305496"/>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243.741</w:t>
            </w:r>
          </w:p>
        </w:tc>
        <w:tc>
          <w:tcPr>
            <w:tcW w:w="1200" w:type="dxa"/>
            <w:gridSpan w:val="3"/>
            <w:tcBorders>
              <w:top w:val="nil"/>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b/>
                <w:bCs/>
                <w:color w:val="000000"/>
                <w:sz w:val="20"/>
                <w:szCs w:val="20"/>
                <w:lang w:eastAsia="es-CO"/>
              </w:rPr>
            </w:pPr>
          </w:p>
        </w:tc>
        <w:tc>
          <w:tcPr>
            <w:tcW w:w="2127" w:type="dxa"/>
            <w:gridSpan w:val="3"/>
            <w:tcBorders>
              <w:top w:val="double" w:sz="6" w:space="0" w:color="305496"/>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Total general</w:t>
            </w:r>
          </w:p>
        </w:tc>
        <w:tc>
          <w:tcPr>
            <w:tcW w:w="1547" w:type="dxa"/>
            <w:gridSpan w:val="2"/>
            <w:tcBorders>
              <w:top w:val="double" w:sz="6" w:space="0" w:color="305496"/>
              <w:left w:val="nil"/>
              <w:bottom w:val="nil"/>
              <w:right w:val="nil"/>
            </w:tcBorders>
            <w:shd w:val="clear" w:color="auto" w:fill="auto"/>
            <w:noWrap/>
            <w:vAlign w:val="bottom"/>
            <w:hideMark/>
          </w:tcPr>
          <w:p w:rsidR="00C07AD0" w:rsidRPr="000F2E5B" w:rsidRDefault="00C07AD0" w:rsidP="00C07AD0">
            <w:pPr>
              <w:jc w:val="right"/>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230.487</w:t>
            </w:r>
          </w:p>
        </w:tc>
      </w:tr>
      <w:tr w:rsidR="00C07AD0" w:rsidRPr="000F2E5B" w:rsidTr="0046556D">
        <w:tblPrEx>
          <w:tblLook w:val="0000" w:firstRow="0" w:lastRow="0" w:firstColumn="0" w:lastColumn="0" w:noHBand="0" w:noVBand="0"/>
        </w:tblPrEx>
        <w:trPr>
          <w:trHeight w:val="262"/>
        </w:trPr>
        <w:tc>
          <w:tcPr>
            <w:tcW w:w="7055" w:type="dxa"/>
            <w:gridSpan w:val="8"/>
            <w:tcBorders>
              <w:top w:val="nil"/>
              <w:left w:val="nil"/>
              <w:bottom w:val="nil"/>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p>
          <w:p w:rsidR="0046556D" w:rsidRPr="000F2E5B" w:rsidRDefault="0046556D" w:rsidP="0046556D">
            <w:pPr>
              <w:autoSpaceDE w:val="0"/>
              <w:autoSpaceDN w:val="0"/>
              <w:adjustRightInd w:val="0"/>
              <w:jc w:val="center"/>
              <w:rPr>
                <w:rFonts w:ascii="Arial Narrow" w:hAnsi="Arial Narrow" w:cs="Calibri"/>
                <w:b/>
                <w:color w:val="000000"/>
                <w:sz w:val="22"/>
                <w:szCs w:val="22"/>
              </w:rPr>
            </w:pPr>
            <w:r w:rsidRPr="000F2E5B">
              <w:rPr>
                <w:rFonts w:ascii="Arial Narrow" w:hAnsi="Arial Narrow" w:cs="Calibri"/>
                <w:b/>
                <w:color w:val="000000"/>
                <w:sz w:val="22"/>
                <w:szCs w:val="22"/>
              </w:rPr>
              <w:t xml:space="preserve">PETICIONES PENDIENTES POR RESPUESTA </w:t>
            </w:r>
            <w:r w:rsidR="00E20D3A" w:rsidRPr="000F2E5B">
              <w:rPr>
                <w:rFonts w:ascii="Arial Narrow" w:hAnsi="Arial Narrow" w:cs="Calibri"/>
                <w:b/>
                <w:color w:val="000000"/>
                <w:sz w:val="22"/>
                <w:szCs w:val="22"/>
              </w:rPr>
              <w:t>PERIODOS 2014, 2015 Y 2016</w:t>
            </w:r>
          </w:p>
        </w:tc>
        <w:tc>
          <w:tcPr>
            <w:tcW w:w="999" w:type="dxa"/>
            <w:gridSpan w:val="2"/>
            <w:tcBorders>
              <w:top w:val="nil"/>
              <w:left w:val="nil"/>
              <w:bottom w:val="nil"/>
              <w:right w:val="nil"/>
            </w:tcBorders>
          </w:tcPr>
          <w:p w:rsidR="00C07AD0" w:rsidRPr="000F2E5B" w:rsidRDefault="00C07AD0" w:rsidP="00C07AD0">
            <w:pPr>
              <w:autoSpaceDE w:val="0"/>
              <w:autoSpaceDN w:val="0"/>
              <w:adjustRightInd w:val="0"/>
              <w:jc w:val="right"/>
              <w:rPr>
                <w:rFonts w:ascii="Arial Narrow" w:hAnsi="Arial Narrow" w:cs="Calibri"/>
                <w:color w:val="000000"/>
                <w:sz w:val="20"/>
                <w:szCs w:val="20"/>
              </w:rPr>
            </w:pPr>
          </w:p>
        </w:tc>
        <w:tc>
          <w:tcPr>
            <w:tcW w:w="998" w:type="dxa"/>
            <w:gridSpan w:val="2"/>
            <w:tcBorders>
              <w:top w:val="nil"/>
              <w:left w:val="nil"/>
              <w:bottom w:val="nil"/>
              <w:right w:val="nil"/>
            </w:tcBorders>
          </w:tcPr>
          <w:p w:rsidR="00C07AD0" w:rsidRPr="000F2E5B" w:rsidRDefault="00C07AD0" w:rsidP="00C07AD0">
            <w:pPr>
              <w:autoSpaceDE w:val="0"/>
              <w:autoSpaceDN w:val="0"/>
              <w:adjustRightInd w:val="0"/>
              <w:jc w:val="right"/>
              <w:rPr>
                <w:rFonts w:ascii="Arial Narrow" w:hAnsi="Arial Narrow" w:cs="Calibri"/>
                <w:color w:val="000000"/>
                <w:sz w:val="20"/>
                <w:szCs w:val="20"/>
              </w:rPr>
            </w:pPr>
          </w:p>
        </w:tc>
        <w:tc>
          <w:tcPr>
            <w:tcW w:w="999" w:type="dxa"/>
            <w:tcBorders>
              <w:top w:val="nil"/>
              <w:left w:val="nil"/>
              <w:bottom w:val="nil"/>
              <w:right w:val="nil"/>
            </w:tcBorders>
          </w:tcPr>
          <w:p w:rsidR="00C07AD0" w:rsidRPr="000F2E5B" w:rsidRDefault="00C07AD0" w:rsidP="00C07AD0">
            <w:pPr>
              <w:autoSpaceDE w:val="0"/>
              <w:autoSpaceDN w:val="0"/>
              <w:adjustRightInd w:val="0"/>
              <w:jc w:val="right"/>
              <w:rPr>
                <w:rFonts w:ascii="Arial Narrow" w:hAnsi="Arial Narrow" w:cs="Calibri"/>
                <w:color w:val="000000"/>
                <w:sz w:val="20"/>
                <w:szCs w:val="20"/>
              </w:rPr>
            </w:pPr>
          </w:p>
        </w:tc>
        <w:tc>
          <w:tcPr>
            <w:tcW w:w="999" w:type="dxa"/>
            <w:tcBorders>
              <w:top w:val="nil"/>
              <w:left w:val="nil"/>
              <w:bottom w:val="nil"/>
              <w:right w:val="nil"/>
            </w:tcBorders>
          </w:tcPr>
          <w:p w:rsidR="00C07AD0" w:rsidRPr="000F2E5B" w:rsidRDefault="00C07AD0" w:rsidP="00C07AD0">
            <w:pPr>
              <w:autoSpaceDE w:val="0"/>
              <w:autoSpaceDN w:val="0"/>
              <w:adjustRightInd w:val="0"/>
              <w:jc w:val="right"/>
              <w:rPr>
                <w:rFonts w:ascii="Arial Narrow" w:hAnsi="Arial Narrow" w:cs="Calibri"/>
                <w:color w:val="000000"/>
                <w:sz w:val="20"/>
                <w:szCs w:val="20"/>
              </w:rPr>
            </w:pP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nil"/>
              <w:left w:val="nil"/>
              <w:bottom w:val="single" w:sz="6" w:space="0" w:color="333399"/>
              <w:right w:val="nil"/>
            </w:tcBorders>
            <w:shd w:val="solid" w:color="333399" w:fill="333399"/>
          </w:tcPr>
          <w:p w:rsidR="00C07AD0" w:rsidRPr="000F2E5B" w:rsidRDefault="00C07AD0" w:rsidP="00C07AD0">
            <w:pPr>
              <w:autoSpaceDE w:val="0"/>
              <w:autoSpaceDN w:val="0"/>
              <w:adjustRightInd w:val="0"/>
              <w:ind w:left="382" w:hanging="382"/>
              <w:rPr>
                <w:rFonts w:ascii="Arial Narrow" w:hAnsi="Arial Narrow" w:cs="Calibri"/>
                <w:b/>
                <w:bCs/>
                <w:color w:val="FFFFFF"/>
                <w:sz w:val="20"/>
                <w:szCs w:val="20"/>
              </w:rPr>
            </w:pPr>
            <w:r w:rsidRPr="000F2E5B">
              <w:rPr>
                <w:rFonts w:ascii="Arial Narrow" w:hAnsi="Arial Narrow" w:cs="Calibri"/>
                <w:b/>
                <w:bCs/>
                <w:color w:val="FFFFFF"/>
                <w:sz w:val="20"/>
                <w:szCs w:val="20"/>
              </w:rPr>
              <w:t>PENDIENTES</w:t>
            </w:r>
          </w:p>
        </w:tc>
        <w:tc>
          <w:tcPr>
            <w:tcW w:w="999" w:type="dxa"/>
            <w:tcBorders>
              <w:top w:val="nil"/>
              <w:left w:val="nil"/>
              <w:bottom w:val="single" w:sz="6" w:space="0" w:color="333399"/>
              <w:right w:val="nil"/>
            </w:tcBorders>
            <w:shd w:val="solid" w:color="333399" w:fill="333399"/>
          </w:tcPr>
          <w:p w:rsidR="00C07AD0" w:rsidRPr="000F2E5B" w:rsidRDefault="00C07AD0" w:rsidP="00C07AD0">
            <w:pPr>
              <w:autoSpaceDE w:val="0"/>
              <w:autoSpaceDN w:val="0"/>
              <w:adjustRightInd w:val="0"/>
              <w:rPr>
                <w:rFonts w:ascii="Arial Narrow" w:hAnsi="Arial Narrow" w:cs="Calibri"/>
                <w:color w:val="FFFFFF"/>
                <w:sz w:val="20"/>
                <w:szCs w:val="20"/>
              </w:rPr>
            </w:pPr>
            <w:r w:rsidRPr="000F2E5B">
              <w:rPr>
                <w:rFonts w:ascii="Arial Narrow" w:hAnsi="Arial Narrow" w:cs="Calibri"/>
                <w:color w:val="FFFFFF"/>
                <w:sz w:val="20"/>
                <w:szCs w:val="20"/>
              </w:rPr>
              <w:t xml:space="preserve"> </w:t>
            </w:r>
          </w:p>
        </w:tc>
        <w:tc>
          <w:tcPr>
            <w:tcW w:w="998" w:type="dxa"/>
            <w:gridSpan w:val="2"/>
            <w:tcBorders>
              <w:top w:val="nil"/>
              <w:left w:val="nil"/>
              <w:bottom w:val="single" w:sz="6" w:space="0" w:color="333399"/>
              <w:right w:val="nil"/>
            </w:tcBorders>
            <w:shd w:val="solid" w:color="333399" w:fill="333399"/>
          </w:tcPr>
          <w:p w:rsidR="00C07AD0" w:rsidRPr="000F2E5B" w:rsidRDefault="00C07AD0" w:rsidP="00C07AD0">
            <w:pPr>
              <w:autoSpaceDE w:val="0"/>
              <w:autoSpaceDN w:val="0"/>
              <w:adjustRightInd w:val="0"/>
              <w:jc w:val="right"/>
              <w:rPr>
                <w:rFonts w:ascii="Arial Narrow" w:hAnsi="Arial Narrow" w:cs="Calibri"/>
                <w:color w:val="FFFFFF"/>
                <w:sz w:val="20"/>
                <w:szCs w:val="20"/>
              </w:rPr>
            </w:pPr>
          </w:p>
        </w:tc>
        <w:tc>
          <w:tcPr>
            <w:tcW w:w="999" w:type="dxa"/>
            <w:tcBorders>
              <w:top w:val="nil"/>
              <w:left w:val="nil"/>
              <w:bottom w:val="single" w:sz="6" w:space="0" w:color="333399"/>
              <w:right w:val="nil"/>
            </w:tcBorders>
            <w:shd w:val="solid" w:color="333399" w:fill="333399"/>
          </w:tcPr>
          <w:p w:rsidR="00C07AD0" w:rsidRPr="000F2E5B" w:rsidRDefault="00C07AD0" w:rsidP="00C07AD0">
            <w:pPr>
              <w:autoSpaceDE w:val="0"/>
              <w:autoSpaceDN w:val="0"/>
              <w:adjustRightInd w:val="0"/>
              <w:jc w:val="right"/>
              <w:rPr>
                <w:rFonts w:ascii="Arial Narrow" w:hAnsi="Arial Narrow" w:cs="Calibri"/>
                <w:color w:val="FFFFFF"/>
                <w:sz w:val="20"/>
                <w:szCs w:val="20"/>
              </w:rPr>
            </w:pPr>
          </w:p>
        </w:tc>
        <w:tc>
          <w:tcPr>
            <w:tcW w:w="999" w:type="dxa"/>
            <w:gridSpan w:val="2"/>
            <w:tcBorders>
              <w:top w:val="nil"/>
              <w:left w:val="nil"/>
              <w:bottom w:val="single" w:sz="6" w:space="0" w:color="333399"/>
              <w:right w:val="nil"/>
            </w:tcBorders>
            <w:shd w:val="solid" w:color="333399" w:fill="333399"/>
          </w:tcPr>
          <w:p w:rsidR="00C07AD0" w:rsidRPr="000F2E5B" w:rsidRDefault="00C07AD0" w:rsidP="00C07AD0">
            <w:pPr>
              <w:autoSpaceDE w:val="0"/>
              <w:autoSpaceDN w:val="0"/>
              <w:adjustRightInd w:val="0"/>
              <w:jc w:val="right"/>
              <w:rPr>
                <w:rFonts w:ascii="Arial Narrow" w:hAnsi="Arial Narrow" w:cs="Calibri"/>
                <w:color w:val="FFFFFF"/>
                <w:sz w:val="20"/>
                <w:szCs w:val="20"/>
              </w:rPr>
            </w:pP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333399"/>
              <w:left w:val="nil"/>
              <w:bottom w:val="single" w:sz="6" w:space="0" w:color="CCCCFF"/>
              <w:right w:val="nil"/>
            </w:tcBorders>
            <w:shd w:val="solid" w:color="333399" w:fill="333399"/>
          </w:tcPr>
          <w:p w:rsidR="00C07AD0" w:rsidRPr="000F2E5B" w:rsidRDefault="00C07AD0" w:rsidP="00C07AD0">
            <w:pPr>
              <w:autoSpaceDE w:val="0"/>
              <w:autoSpaceDN w:val="0"/>
              <w:adjustRightInd w:val="0"/>
              <w:rPr>
                <w:rFonts w:ascii="Arial Narrow" w:hAnsi="Arial Narrow" w:cs="Calibri"/>
                <w:b/>
                <w:bCs/>
                <w:color w:val="FFFFFF"/>
                <w:sz w:val="20"/>
                <w:szCs w:val="20"/>
              </w:rPr>
            </w:pPr>
            <w:r w:rsidRPr="000F2E5B">
              <w:rPr>
                <w:rFonts w:ascii="Arial Narrow" w:hAnsi="Arial Narrow" w:cs="Calibri"/>
                <w:b/>
                <w:bCs/>
                <w:color w:val="FFFFFF"/>
                <w:sz w:val="20"/>
                <w:szCs w:val="20"/>
              </w:rPr>
              <w:t>ESTADO GENERAL</w:t>
            </w:r>
          </w:p>
        </w:tc>
        <w:tc>
          <w:tcPr>
            <w:tcW w:w="999" w:type="dxa"/>
            <w:tcBorders>
              <w:top w:val="single" w:sz="6" w:space="0" w:color="333399"/>
              <w:left w:val="nil"/>
              <w:bottom w:val="single" w:sz="6" w:space="0" w:color="99CCFF"/>
              <w:right w:val="nil"/>
            </w:tcBorders>
            <w:shd w:val="solid" w:color="333399" w:fill="333399"/>
          </w:tcPr>
          <w:p w:rsidR="00C07AD0" w:rsidRPr="000F2E5B" w:rsidRDefault="00C07AD0" w:rsidP="00C07AD0">
            <w:pPr>
              <w:autoSpaceDE w:val="0"/>
              <w:autoSpaceDN w:val="0"/>
              <w:adjustRightInd w:val="0"/>
              <w:jc w:val="center"/>
              <w:rPr>
                <w:rFonts w:ascii="Arial Narrow" w:hAnsi="Arial Narrow" w:cs="Calibri"/>
                <w:b/>
                <w:bCs/>
                <w:color w:val="FFFFFF"/>
                <w:sz w:val="20"/>
                <w:szCs w:val="20"/>
              </w:rPr>
            </w:pPr>
            <w:r w:rsidRPr="000F2E5B">
              <w:rPr>
                <w:rFonts w:ascii="Arial Narrow" w:hAnsi="Arial Narrow" w:cs="Calibri"/>
                <w:b/>
                <w:bCs/>
                <w:color w:val="FFFFFF"/>
                <w:sz w:val="20"/>
                <w:szCs w:val="20"/>
              </w:rPr>
              <w:t>2014</w:t>
            </w:r>
          </w:p>
        </w:tc>
        <w:tc>
          <w:tcPr>
            <w:tcW w:w="998" w:type="dxa"/>
            <w:gridSpan w:val="2"/>
            <w:tcBorders>
              <w:top w:val="single" w:sz="6" w:space="0" w:color="333399"/>
              <w:left w:val="nil"/>
              <w:bottom w:val="single" w:sz="6" w:space="0" w:color="99CCFF"/>
              <w:right w:val="nil"/>
            </w:tcBorders>
            <w:shd w:val="solid" w:color="333399" w:fill="333399"/>
          </w:tcPr>
          <w:p w:rsidR="00C07AD0" w:rsidRPr="000F2E5B" w:rsidRDefault="00C07AD0" w:rsidP="00C07AD0">
            <w:pPr>
              <w:autoSpaceDE w:val="0"/>
              <w:autoSpaceDN w:val="0"/>
              <w:adjustRightInd w:val="0"/>
              <w:jc w:val="center"/>
              <w:rPr>
                <w:rFonts w:ascii="Arial Narrow" w:hAnsi="Arial Narrow" w:cs="Calibri"/>
                <w:b/>
                <w:bCs/>
                <w:color w:val="FFFFFF"/>
                <w:sz w:val="20"/>
                <w:szCs w:val="20"/>
              </w:rPr>
            </w:pPr>
            <w:r w:rsidRPr="000F2E5B">
              <w:rPr>
                <w:rFonts w:ascii="Arial Narrow" w:hAnsi="Arial Narrow" w:cs="Calibri"/>
                <w:b/>
                <w:bCs/>
                <w:color w:val="FFFFFF"/>
                <w:sz w:val="20"/>
                <w:szCs w:val="20"/>
              </w:rPr>
              <w:t>2015</w:t>
            </w:r>
          </w:p>
        </w:tc>
        <w:tc>
          <w:tcPr>
            <w:tcW w:w="999" w:type="dxa"/>
            <w:tcBorders>
              <w:top w:val="single" w:sz="6" w:space="0" w:color="333399"/>
              <w:left w:val="nil"/>
              <w:bottom w:val="single" w:sz="6" w:space="0" w:color="99CCFF"/>
              <w:right w:val="nil"/>
            </w:tcBorders>
            <w:shd w:val="solid" w:color="333399" w:fill="333399"/>
          </w:tcPr>
          <w:p w:rsidR="00C07AD0" w:rsidRPr="000F2E5B" w:rsidRDefault="00C07AD0" w:rsidP="00C07AD0">
            <w:pPr>
              <w:autoSpaceDE w:val="0"/>
              <w:autoSpaceDN w:val="0"/>
              <w:adjustRightInd w:val="0"/>
              <w:jc w:val="center"/>
              <w:rPr>
                <w:rFonts w:ascii="Arial Narrow" w:hAnsi="Arial Narrow" w:cs="Calibri"/>
                <w:b/>
                <w:bCs/>
                <w:color w:val="FFFFFF"/>
                <w:sz w:val="20"/>
                <w:szCs w:val="20"/>
              </w:rPr>
            </w:pPr>
            <w:r w:rsidRPr="000F2E5B">
              <w:rPr>
                <w:rFonts w:ascii="Arial Narrow" w:hAnsi="Arial Narrow" w:cs="Calibri"/>
                <w:b/>
                <w:bCs/>
                <w:color w:val="FFFFFF"/>
                <w:sz w:val="20"/>
                <w:szCs w:val="20"/>
              </w:rPr>
              <w:t>2016</w:t>
            </w:r>
          </w:p>
        </w:tc>
        <w:tc>
          <w:tcPr>
            <w:tcW w:w="999" w:type="dxa"/>
            <w:gridSpan w:val="2"/>
            <w:tcBorders>
              <w:top w:val="single" w:sz="6" w:space="0" w:color="333399"/>
              <w:left w:val="nil"/>
              <w:bottom w:val="single" w:sz="6" w:space="0" w:color="CCCCFF"/>
              <w:right w:val="nil"/>
            </w:tcBorders>
            <w:shd w:val="solid" w:color="333399" w:fill="333399"/>
          </w:tcPr>
          <w:p w:rsidR="00C07AD0" w:rsidRPr="000F2E5B" w:rsidRDefault="00C07AD0" w:rsidP="00C07AD0">
            <w:pPr>
              <w:autoSpaceDE w:val="0"/>
              <w:autoSpaceDN w:val="0"/>
              <w:adjustRightInd w:val="0"/>
              <w:jc w:val="center"/>
              <w:rPr>
                <w:rFonts w:ascii="Arial Narrow" w:hAnsi="Arial Narrow" w:cs="Calibri"/>
                <w:b/>
                <w:bCs/>
                <w:color w:val="FFFFFF"/>
                <w:sz w:val="20"/>
                <w:szCs w:val="20"/>
              </w:rPr>
            </w:pPr>
            <w:r w:rsidRPr="000F2E5B">
              <w:rPr>
                <w:rFonts w:ascii="Arial Narrow" w:hAnsi="Arial Narrow" w:cs="Calibri"/>
                <w:b/>
                <w:bCs/>
                <w:color w:val="FFFFFF"/>
                <w:sz w:val="20"/>
                <w:szCs w:val="20"/>
              </w:rPr>
              <w:t>TOTAL</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rPr>
                <w:rFonts w:ascii="Arial Narrow" w:hAnsi="Arial Narrow" w:cs="Calibri"/>
                <w:color w:val="FFFFFF"/>
                <w:sz w:val="20"/>
                <w:szCs w:val="20"/>
              </w:rPr>
            </w:pPr>
            <w:r w:rsidRPr="000F2E5B">
              <w:rPr>
                <w:rFonts w:ascii="Arial Narrow" w:hAnsi="Arial Narrow" w:cs="Calibri"/>
                <w:color w:val="FFFFFF"/>
                <w:sz w:val="20"/>
                <w:szCs w:val="20"/>
              </w:rPr>
              <w:t>PARA TRAMITAR POR LA OPERACIÓN</w:t>
            </w:r>
          </w:p>
        </w:tc>
        <w:tc>
          <w:tcPr>
            <w:tcW w:w="999" w:type="dxa"/>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1.278</w:t>
            </w:r>
          </w:p>
        </w:tc>
        <w:tc>
          <w:tcPr>
            <w:tcW w:w="998" w:type="dxa"/>
            <w:gridSpan w:val="2"/>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8.849</w:t>
            </w:r>
          </w:p>
        </w:tc>
        <w:tc>
          <w:tcPr>
            <w:tcW w:w="999" w:type="dxa"/>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57.520</w:t>
            </w:r>
          </w:p>
        </w:tc>
        <w:tc>
          <w:tcPr>
            <w:tcW w:w="999" w:type="dxa"/>
            <w:gridSpan w:val="2"/>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67.647</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CONTESTADO POR AREA DE ESCALAMIENTO</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956</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5.221</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2.535</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8.712</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DEVUELTO POR IMPRESIÓN</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28</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383</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182</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593</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PARA TRAMITE PRIORITARIO</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22</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271</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293</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PENDIENTE POR IMPRESIÓN</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256</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1.051</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13.860</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15.167</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PENDIENTE POR RESPUESTA</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38</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2.172</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32.821</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35.031</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SIN LOTE PENDIENTE POR CLASIFICAR</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7.851</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7.851</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rPr>
                <w:rFonts w:ascii="Arial Narrow" w:hAnsi="Arial Narrow" w:cs="Calibri"/>
                <w:color w:val="FFFFFF"/>
                <w:sz w:val="20"/>
                <w:szCs w:val="20"/>
              </w:rPr>
            </w:pPr>
            <w:r w:rsidRPr="000F2E5B">
              <w:rPr>
                <w:rFonts w:ascii="Arial Narrow" w:hAnsi="Arial Narrow" w:cs="Calibri"/>
                <w:color w:val="FFFFFF"/>
                <w:sz w:val="20"/>
                <w:szCs w:val="20"/>
              </w:rPr>
              <w:t>PENDIENTE POR INSUMO</w:t>
            </w:r>
          </w:p>
        </w:tc>
        <w:tc>
          <w:tcPr>
            <w:tcW w:w="999" w:type="dxa"/>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8.866</w:t>
            </w:r>
          </w:p>
        </w:tc>
        <w:tc>
          <w:tcPr>
            <w:tcW w:w="998" w:type="dxa"/>
            <w:gridSpan w:val="2"/>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37.780</w:t>
            </w:r>
          </w:p>
        </w:tc>
        <w:tc>
          <w:tcPr>
            <w:tcW w:w="999" w:type="dxa"/>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41.981</w:t>
            </w:r>
          </w:p>
        </w:tc>
        <w:tc>
          <w:tcPr>
            <w:tcW w:w="999" w:type="dxa"/>
            <w:gridSpan w:val="2"/>
            <w:tcBorders>
              <w:top w:val="single" w:sz="6" w:space="0" w:color="CCCCFF"/>
              <w:left w:val="nil"/>
              <w:bottom w:val="single" w:sz="6" w:space="0" w:color="CCCCFF"/>
              <w:right w:val="nil"/>
            </w:tcBorders>
            <w:shd w:val="solid" w:color="33CCCC" w:fill="33CCCC"/>
          </w:tcPr>
          <w:p w:rsidR="00C07AD0" w:rsidRPr="000F2E5B" w:rsidRDefault="00C07AD0" w:rsidP="00C07AD0">
            <w:pPr>
              <w:autoSpaceDE w:val="0"/>
              <w:autoSpaceDN w:val="0"/>
              <w:adjustRightInd w:val="0"/>
              <w:jc w:val="center"/>
              <w:rPr>
                <w:rFonts w:ascii="Arial Narrow" w:hAnsi="Arial Narrow" w:cs="Calibri"/>
                <w:color w:val="FFFFFF"/>
                <w:sz w:val="20"/>
                <w:szCs w:val="20"/>
              </w:rPr>
            </w:pPr>
            <w:r w:rsidRPr="000F2E5B">
              <w:rPr>
                <w:rFonts w:ascii="Arial Narrow" w:hAnsi="Arial Narrow" w:cs="Calibri"/>
                <w:color w:val="FFFFFF"/>
                <w:sz w:val="20"/>
                <w:szCs w:val="20"/>
              </w:rPr>
              <w:t>88.627</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EN ACREDITACIÓN / CARACTERIZACIÓN</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60</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21</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5.404</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5.485</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ESCALAMIENTOS</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6.866</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25.519</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17.216</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49.601</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ESCALAMIENTOS REPARACIONES</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1.344</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2.499</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402</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4.245</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PENDIENTE AGENDAMIENTO CRM</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26</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920</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65</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1.011</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PENDIENTE DIRECTRIZ ENLACES</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570</w:t>
            </w: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8.740</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5.412</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14.722</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PENDIENTE REASIGNACIONES ORFEO</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20</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4</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24</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rPr>
                <w:rFonts w:ascii="Arial Narrow" w:hAnsi="Arial Narrow" w:cs="Calibri"/>
                <w:color w:val="000000"/>
                <w:sz w:val="20"/>
                <w:szCs w:val="20"/>
              </w:rPr>
            </w:pPr>
            <w:r w:rsidRPr="000F2E5B">
              <w:rPr>
                <w:rFonts w:ascii="Arial Narrow" w:hAnsi="Arial Narrow" w:cs="Calibri"/>
                <w:color w:val="000000"/>
                <w:sz w:val="20"/>
                <w:szCs w:val="20"/>
              </w:rPr>
              <w:t>PROBLEMAS DE IMAGEN</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p>
        </w:tc>
        <w:tc>
          <w:tcPr>
            <w:tcW w:w="998"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61</w:t>
            </w:r>
          </w:p>
        </w:tc>
        <w:tc>
          <w:tcPr>
            <w:tcW w:w="999" w:type="dxa"/>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13.478</w:t>
            </w:r>
          </w:p>
        </w:tc>
        <w:tc>
          <w:tcPr>
            <w:tcW w:w="999" w:type="dxa"/>
            <w:gridSpan w:val="2"/>
            <w:tcBorders>
              <w:top w:val="single" w:sz="6" w:space="0" w:color="CCCCFF"/>
              <w:left w:val="nil"/>
              <w:bottom w:val="single" w:sz="6" w:space="0" w:color="CCCCFF"/>
              <w:right w:val="nil"/>
            </w:tcBorders>
          </w:tcPr>
          <w:p w:rsidR="00C07AD0" w:rsidRPr="000F2E5B" w:rsidRDefault="00C07AD0" w:rsidP="00C07AD0">
            <w:pPr>
              <w:autoSpaceDE w:val="0"/>
              <w:autoSpaceDN w:val="0"/>
              <w:adjustRightInd w:val="0"/>
              <w:jc w:val="center"/>
              <w:rPr>
                <w:rFonts w:ascii="Arial Narrow" w:hAnsi="Arial Narrow" w:cs="Calibri"/>
                <w:color w:val="000000"/>
                <w:sz w:val="20"/>
                <w:szCs w:val="20"/>
              </w:rPr>
            </w:pPr>
            <w:r w:rsidRPr="000F2E5B">
              <w:rPr>
                <w:rFonts w:ascii="Arial Narrow" w:hAnsi="Arial Narrow" w:cs="Calibri"/>
                <w:color w:val="000000"/>
                <w:sz w:val="20"/>
                <w:szCs w:val="20"/>
              </w:rPr>
              <w:t>13.539</w:t>
            </w:r>
          </w:p>
        </w:tc>
      </w:tr>
      <w:tr w:rsidR="00C07AD0" w:rsidRPr="000F2E5B" w:rsidTr="0046556D">
        <w:tblPrEx>
          <w:tblLook w:val="0000" w:firstRow="0" w:lastRow="0" w:firstColumn="0" w:lastColumn="0" w:noHBand="0" w:noVBand="0"/>
        </w:tblPrEx>
        <w:trPr>
          <w:gridAfter w:val="4"/>
          <w:wAfter w:w="2996" w:type="dxa"/>
          <w:trHeight w:val="262"/>
        </w:trPr>
        <w:tc>
          <w:tcPr>
            <w:tcW w:w="4059" w:type="dxa"/>
            <w:gridSpan w:val="4"/>
            <w:tcBorders>
              <w:top w:val="double" w:sz="6" w:space="0" w:color="333399"/>
              <w:left w:val="nil"/>
              <w:bottom w:val="nil"/>
              <w:right w:val="nil"/>
            </w:tcBorders>
          </w:tcPr>
          <w:p w:rsidR="00C07AD0" w:rsidRPr="000F2E5B" w:rsidRDefault="00C07AD0" w:rsidP="00C07AD0">
            <w:pPr>
              <w:autoSpaceDE w:val="0"/>
              <w:autoSpaceDN w:val="0"/>
              <w:adjustRightInd w:val="0"/>
              <w:rPr>
                <w:rFonts w:ascii="Arial Narrow" w:hAnsi="Arial Narrow" w:cs="Calibri"/>
                <w:b/>
                <w:bCs/>
                <w:color w:val="000000"/>
                <w:sz w:val="20"/>
                <w:szCs w:val="20"/>
              </w:rPr>
            </w:pPr>
            <w:r w:rsidRPr="000F2E5B">
              <w:rPr>
                <w:rFonts w:ascii="Arial Narrow" w:hAnsi="Arial Narrow" w:cs="Calibri"/>
                <w:b/>
                <w:bCs/>
                <w:color w:val="000000"/>
                <w:sz w:val="20"/>
                <w:szCs w:val="20"/>
              </w:rPr>
              <w:t>TOTAL</w:t>
            </w:r>
          </w:p>
        </w:tc>
        <w:tc>
          <w:tcPr>
            <w:tcW w:w="999" w:type="dxa"/>
            <w:tcBorders>
              <w:top w:val="double" w:sz="6" w:space="0" w:color="333399"/>
              <w:left w:val="nil"/>
              <w:bottom w:val="nil"/>
              <w:right w:val="nil"/>
            </w:tcBorders>
          </w:tcPr>
          <w:p w:rsidR="00C07AD0" w:rsidRPr="000F2E5B" w:rsidRDefault="00C07AD0" w:rsidP="00C07AD0">
            <w:pPr>
              <w:autoSpaceDE w:val="0"/>
              <w:autoSpaceDN w:val="0"/>
              <w:adjustRightInd w:val="0"/>
              <w:jc w:val="center"/>
              <w:rPr>
                <w:rFonts w:ascii="Arial Narrow" w:hAnsi="Arial Narrow" w:cs="Calibri"/>
                <w:b/>
                <w:bCs/>
                <w:color w:val="000000"/>
                <w:sz w:val="20"/>
                <w:szCs w:val="20"/>
              </w:rPr>
            </w:pPr>
            <w:r w:rsidRPr="000F2E5B">
              <w:rPr>
                <w:rFonts w:ascii="Arial Narrow" w:hAnsi="Arial Narrow" w:cs="Calibri"/>
                <w:b/>
                <w:bCs/>
                <w:color w:val="000000"/>
                <w:sz w:val="20"/>
                <w:szCs w:val="20"/>
              </w:rPr>
              <w:t>10.144</w:t>
            </w:r>
          </w:p>
        </w:tc>
        <w:tc>
          <w:tcPr>
            <w:tcW w:w="998" w:type="dxa"/>
            <w:gridSpan w:val="2"/>
            <w:tcBorders>
              <w:top w:val="double" w:sz="6" w:space="0" w:color="333399"/>
              <w:left w:val="nil"/>
              <w:bottom w:val="nil"/>
              <w:right w:val="nil"/>
            </w:tcBorders>
          </w:tcPr>
          <w:p w:rsidR="00C07AD0" w:rsidRPr="000F2E5B" w:rsidRDefault="00C07AD0" w:rsidP="00C07AD0">
            <w:pPr>
              <w:autoSpaceDE w:val="0"/>
              <w:autoSpaceDN w:val="0"/>
              <w:adjustRightInd w:val="0"/>
              <w:jc w:val="center"/>
              <w:rPr>
                <w:rFonts w:ascii="Arial Narrow" w:hAnsi="Arial Narrow" w:cs="Calibri"/>
                <w:b/>
                <w:bCs/>
                <w:color w:val="000000"/>
                <w:sz w:val="20"/>
                <w:szCs w:val="20"/>
              </w:rPr>
            </w:pPr>
            <w:r w:rsidRPr="000F2E5B">
              <w:rPr>
                <w:rFonts w:ascii="Arial Narrow" w:hAnsi="Arial Narrow" w:cs="Calibri"/>
                <w:b/>
                <w:bCs/>
                <w:color w:val="000000"/>
                <w:sz w:val="20"/>
                <w:szCs w:val="20"/>
              </w:rPr>
              <w:t>46.629</w:t>
            </w:r>
          </w:p>
        </w:tc>
        <w:tc>
          <w:tcPr>
            <w:tcW w:w="999" w:type="dxa"/>
            <w:tcBorders>
              <w:top w:val="double" w:sz="6" w:space="0" w:color="333399"/>
              <w:left w:val="nil"/>
              <w:bottom w:val="nil"/>
              <w:right w:val="nil"/>
            </w:tcBorders>
          </w:tcPr>
          <w:p w:rsidR="00C07AD0" w:rsidRPr="000F2E5B" w:rsidRDefault="00C07AD0" w:rsidP="00C07AD0">
            <w:pPr>
              <w:autoSpaceDE w:val="0"/>
              <w:autoSpaceDN w:val="0"/>
              <w:adjustRightInd w:val="0"/>
              <w:jc w:val="center"/>
              <w:rPr>
                <w:rFonts w:ascii="Arial Narrow" w:hAnsi="Arial Narrow" w:cs="Calibri"/>
                <w:b/>
                <w:bCs/>
                <w:color w:val="000000"/>
                <w:sz w:val="20"/>
                <w:szCs w:val="20"/>
              </w:rPr>
            </w:pPr>
            <w:r w:rsidRPr="000F2E5B">
              <w:rPr>
                <w:rFonts w:ascii="Arial Narrow" w:hAnsi="Arial Narrow" w:cs="Calibri"/>
                <w:b/>
                <w:bCs/>
                <w:color w:val="000000"/>
                <w:sz w:val="20"/>
                <w:szCs w:val="20"/>
              </w:rPr>
              <w:t>99.501</w:t>
            </w:r>
          </w:p>
        </w:tc>
        <w:tc>
          <w:tcPr>
            <w:tcW w:w="999" w:type="dxa"/>
            <w:gridSpan w:val="2"/>
            <w:tcBorders>
              <w:top w:val="double" w:sz="6" w:space="0" w:color="333399"/>
              <w:left w:val="nil"/>
              <w:bottom w:val="nil"/>
              <w:right w:val="nil"/>
            </w:tcBorders>
          </w:tcPr>
          <w:p w:rsidR="00C07AD0" w:rsidRPr="000F2E5B" w:rsidRDefault="00C07AD0" w:rsidP="00C07AD0">
            <w:pPr>
              <w:autoSpaceDE w:val="0"/>
              <w:autoSpaceDN w:val="0"/>
              <w:adjustRightInd w:val="0"/>
              <w:jc w:val="center"/>
              <w:rPr>
                <w:rFonts w:ascii="Arial Narrow" w:hAnsi="Arial Narrow" w:cs="Calibri"/>
                <w:b/>
                <w:bCs/>
                <w:color w:val="000000"/>
                <w:sz w:val="20"/>
                <w:szCs w:val="20"/>
              </w:rPr>
            </w:pPr>
            <w:r w:rsidRPr="000F2E5B">
              <w:rPr>
                <w:rFonts w:ascii="Arial Narrow" w:hAnsi="Arial Narrow" w:cs="Calibri"/>
                <w:b/>
                <w:bCs/>
                <w:color w:val="000000"/>
                <w:sz w:val="20"/>
                <w:szCs w:val="20"/>
              </w:rPr>
              <w:t>156.274</w:t>
            </w:r>
          </w:p>
        </w:tc>
      </w:tr>
    </w:tbl>
    <w:p w:rsidR="00E20D3A" w:rsidRPr="000F2E5B" w:rsidRDefault="00E20D3A" w:rsidP="00C07AD0">
      <w:pPr>
        <w:jc w:val="both"/>
        <w:rPr>
          <w:rFonts w:ascii="Arial Narrow" w:hAnsi="Arial Narrow" w:cs="Arial"/>
          <w:sz w:val="22"/>
          <w:szCs w:val="22"/>
        </w:rPr>
      </w:pPr>
    </w:p>
    <w:p w:rsidR="00E26946" w:rsidRPr="000F2E5B" w:rsidRDefault="00E26946" w:rsidP="00C07AD0">
      <w:pPr>
        <w:jc w:val="both"/>
        <w:rPr>
          <w:rFonts w:ascii="Arial Narrow" w:hAnsi="Arial Narrow" w:cs="Arial"/>
          <w:sz w:val="22"/>
          <w:szCs w:val="22"/>
        </w:rPr>
      </w:pPr>
    </w:p>
    <w:p w:rsidR="00E26946" w:rsidRPr="000F2E5B" w:rsidRDefault="00E26946" w:rsidP="00C07AD0">
      <w:pPr>
        <w:jc w:val="both"/>
        <w:rPr>
          <w:rFonts w:ascii="Arial Narrow" w:hAnsi="Arial Narrow" w:cs="Arial"/>
          <w:sz w:val="22"/>
          <w:szCs w:val="22"/>
        </w:rPr>
      </w:pPr>
    </w:p>
    <w:p w:rsidR="00C07AD0" w:rsidRPr="000F2E5B" w:rsidRDefault="00C07AD0" w:rsidP="00C07AD0">
      <w:pPr>
        <w:jc w:val="both"/>
        <w:rPr>
          <w:rFonts w:ascii="Arial Narrow" w:hAnsi="Arial Narrow" w:cs="Arial"/>
          <w:b/>
          <w:sz w:val="22"/>
          <w:szCs w:val="22"/>
        </w:rPr>
      </w:pPr>
      <w:r w:rsidRPr="000F2E5B">
        <w:rPr>
          <w:rFonts w:ascii="Arial Narrow" w:hAnsi="Arial Narrow" w:cs="Arial"/>
          <w:b/>
          <w:sz w:val="22"/>
          <w:szCs w:val="22"/>
        </w:rPr>
        <w:lastRenderedPageBreak/>
        <w:t>OBSERVACIONES PETICIONES RADICADAS, CONTESTADAS Y PENDIENTES DE RESPUESTAS</w:t>
      </w:r>
    </w:p>
    <w:p w:rsidR="009B2135" w:rsidRPr="000F2E5B" w:rsidRDefault="009B2135" w:rsidP="00055905">
      <w:pPr>
        <w:pStyle w:val="Prrafodelista"/>
        <w:numPr>
          <w:ilvl w:val="0"/>
          <w:numId w:val="49"/>
        </w:num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t xml:space="preserve">Se observó que con corte a 30 de abril de 2016 se radicaron </w:t>
      </w:r>
      <w:r w:rsidRPr="000F2E5B">
        <w:rPr>
          <w:rFonts w:ascii="Arial Narrow" w:hAnsi="Arial Narrow" w:cs="Calibri"/>
          <w:b/>
          <w:color w:val="000000"/>
          <w:sz w:val="22"/>
          <w:szCs w:val="22"/>
        </w:rPr>
        <w:t xml:space="preserve">243.741 </w:t>
      </w:r>
      <w:r w:rsidRPr="000F2E5B">
        <w:rPr>
          <w:rFonts w:ascii="Arial Narrow" w:hAnsi="Arial Narrow" w:cs="Calibri"/>
          <w:color w:val="000000"/>
          <w:sz w:val="22"/>
          <w:szCs w:val="22"/>
        </w:rPr>
        <w:t xml:space="preserve">peticiones de las cuales se les dio respuesta a </w:t>
      </w:r>
      <w:r w:rsidRPr="000F2E5B">
        <w:rPr>
          <w:rFonts w:ascii="Arial Narrow" w:hAnsi="Arial Narrow" w:cs="Calibri"/>
          <w:b/>
          <w:color w:val="000000"/>
          <w:sz w:val="22"/>
          <w:szCs w:val="22"/>
        </w:rPr>
        <w:t xml:space="preserve">230.487 </w:t>
      </w:r>
      <w:r w:rsidRPr="000F2E5B">
        <w:rPr>
          <w:rFonts w:ascii="Arial Narrow" w:hAnsi="Arial Narrow" w:cs="Calibri"/>
          <w:color w:val="000000"/>
          <w:sz w:val="22"/>
          <w:szCs w:val="22"/>
        </w:rPr>
        <w:t xml:space="preserve">existiendo un saldo sin respuesta de </w:t>
      </w:r>
      <w:r w:rsidRPr="000F2E5B">
        <w:rPr>
          <w:rFonts w:ascii="Arial Narrow" w:hAnsi="Arial Narrow" w:cs="Calibri"/>
          <w:b/>
          <w:color w:val="000000"/>
          <w:sz w:val="22"/>
          <w:szCs w:val="22"/>
        </w:rPr>
        <w:t>13.254</w:t>
      </w:r>
      <w:r w:rsidRPr="000F2E5B">
        <w:rPr>
          <w:rFonts w:ascii="Arial Narrow" w:hAnsi="Arial Narrow" w:cs="Calibri"/>
          <w:color w:val="000000"/>
          <w:sz w:val="22"/>
          <w:szCs w:val="22"/>
        </w:rPr>
        <w:t xml:space="preserve">. Puntualizado lo anterior la OCI solicita se presente las razones de la no respuesta de las peticiones antes mencionas y además se tomen medidas realmente efectivas por cuanto las propuestas no lo han sido. </w:t>
      </w:r>
    </w:p>
    <w:p w:rsidR="009B2135" w:rsidRPr="000F2E5B" w:rsidRDefault="00C07AD0" w:rsidP="00055905">
      <w:pPr>
        <w:pStyle w:val="Prrafodelista"/>
        <w:numPr>
          <w:ilvl w:val="0"/>
          <w:numId w:val="49"/>
        </w:num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t xml:space="preserve">También se </w:t>
      </w:r>
      <w:r w:rsidR="009B2135" w:rsidRPr="000F2E5B">
        <w:rPr>
          <w:rFonts w:ascii="Arial Narrow" w:hAnsi="Arial Narrow" w:cs="Calibri"/>
          <w:color w:val="000000"/>
          <w:sz w:val="22"/>
          <w:szCs w:val="22"/>
        </w:rPr>
        <w:t xml:space="preserve">observó que con corte 30 de abril de 2016 existen sin contestar por tramites de la operación o por estar pendientes de insumos según la evidencia presentada </w:t>
      </w:r>
      <w:r w:rsidR="009B2135" w:rsidRPr="000F2E5B">
        <w:rPr>
          <w:rFonts w:ascii="Arial Narrow" w:hAnsi="Arial Narrow" w:cs="Calibri"/>
          <w:b/>
          <w:color w:val="000000"/>
          <w:sz w:val="22"/>
          <w:szCs w:val="22"/>
        </w:rPr>
        <w:t xml:space="preserve">156.274 </w:t>
      </w:r>
      <w:r w:rsidR="009B2135" w:rsidRPr="000F2E5B">
        <w:rPr>
          <w:rFonts w:ascii="Arial Narrow" w:hAnsi="Arial Narrow" w:cs="Calibri"/>
          <w:color w:val="000000"/>
          <w:sz w:val="22"/>
          <w:szCs w:val="22"/>
        </w:rPr>
        <w:t>peticiones de los años anteriores, desagregados de la siguiente manera</w:t>
      </w:r>
      <w:r w:rsidR="00BB23C8" w:rsidRPr="000F2E5B">
        <w:rPr>
          <w:rFonts w:ascii="Arial Narrow" w:hAnsi="Arial Narrow" w:cs="Calibri"/>
          <w:color w:val="000000"/>
          <w:sz w:val="22"/>
          <w:szCs w:val="22"/>
        </w:rPr>
        <w:t>,</w:t>
      </w:r>
      <w:r w:rsidR="009B2135" w:rsidRPr="000F2E5B">
        <w:rPr>
          <w:rFonts w:ascii="Arial Narrow" w:hAnsi="Arial Narrow" w:cs="Calibri"/>
          <w:color w:val="000000"/>
          <w:sz w:val="22"/>
          <w:szCs w:val="22"/>
        </w:rPr>
        <w:t xml:space="preserve"> para el 2014: </w:t>
      </w:r>
      <w:r w:rsidR="009B2135" w:rsidRPr="000F2E5B">
        <w:rPr>
          <w:rFonts w:ascii="Arial Narrow" w:hAnsi="Arial Narrow" w:cs="Calibri"/>
          <w:b/>
          <w:color w:val="000000"/>
          <w:sz w:val="22"/>
          <w:szCs w:val="22"/>
        </w:rPr>
        <w:t xml:space="preserve">10.144 </w:t>
      </w:r>
      <w:r w:rsidR="009B2135" w:rsidRPr="000F2E5B">
        <w:rPr>
          <w:rFonts w:ascii="Arial Narrow" w:hAnsi="Arial Narrow" w:cs="Calibri"/>
          <w:color w:val="000000"/>
          <w:sz w:val="22"/>
          <w:szCs w:val="22"/>
        </w:rPr>
        <w:t xml:space="preserve">peticiones sin respuesta, para el 2015: </w:t>
      </w:r>
      <w:r w:rsidR="009B2135" w:rsidRPr="000F2E5B">
        <w:rPr>
          <w:rFonts w:ascii="Arial Narrow" w:hAnsi="Arial Narrow" w:cs="Calibri"/>
          <w:b/>
          <w:color w:val="000000"/>
          <w:sz w:val="22"/>
          <w:szCs w:val="22"/>
        </w:rPr>
        <w:t xml:space="preserve">46.629 </w:t>
      </w:r>
      <w:r w:rsidR="009B2135" w:rsidRPr="000F2E5B">
        <w:rPr>
          <w:rFonts w:ascii="Arial Narrow" w:hAnsi="Arial Narrow" w:cs="Calibri"/>
          <w:color w:val="000000"/>
          <w:sz w:val="22"/>
          <w:szCs w:val="22"/>
        </w:rPr>
        <w:t xml:space="preserve">peticiones sin respuesta y para el 2016: </w:t>
      </w:r>
      <w:r w:rsidR="009B2135" w:rsidRPr="000F2E5B">
        <w:rPr>
          <w:rFonts w:ascii="Arial Narrow" w:hAnsi="Arial Narrow" w:cs="Calibri"/>
          <w:b/>
          <w:color w:val="000000"/>
          <w:sz w:val="22"/>
          <w:szCs w:val="22"/>
        </w:rPr>
        <w:t xml:space="preserve">99.501 </w:t>
      </w:r>
      <w:r w:rsidR="009B2135" w:rsidRPr="000F2E5B">
        <w:rPr>
          <w:rFonts w:ascii="Arial Narrow" w:hAnsi="Arial Narrow" w:cs="Calibri"/>
          <w:color w:val="000000"/>
          <w:sz w:val="22"/>
          <w:szCs w:val="22"/>
        </w:rPr>
        <w:t>peticiones sin respuesta. Teniendo en cuenta lo anterior, la OCI solicita el estado de respuesta de estas peticiones y las medidas para tramitar las mismas, por cuanto estos represamientos conllevan a que la entidad presente un riesgo muy alto de sanciones judiciales y pecuniarias que perjudican la verdadera misión de la entidad.</w:t>
      </w:r>
    </w:p>
    <w:p w:rsidR="005507ED" w:rsidRPr="000F2E5B" w:rsidRDefault="00785CC8" w:rsidP="00C07AD0">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w:t>
      </w:r>
      <w:r w:rsidR="00D42AF4" w:rsidRPr="000F2E5B">
        <w:rPr>
          <w:rFonts w:ascii="Arial Narrow" w:hAnsi="Arial Narrow" w:cs="Calibri"/>
          <w:b/>
          <w:color w:val="000000"/>
          <w:sz w:val="22"/>
          <w:szCs w:val="22"/>
        </w:rPr>
        <w:t>ESTA DEL GRE A LA OBSERVACIÓN</w:t>
      </w:r>
      <w:r w:rsidRPr="000F2E5B">
        <w:rPr>
          <w:rFonts w:ascii="Arial Narrow" w:hAnsi="Arial Narrow" w:cs="Calibri"/>
          <w:b/>
          <w:color w:val="000000"/>
          <w:sz w:val="22"/>
          <w:szCs w:val="22"/>
        </w:rPr>
        <w:t xml:space="preserve"> No. 1.</w:t>
      </w:r>
    </w:p>
    <w:p w:rsidR="00070E8B" w:rsidRPr="000F2E5B" w:rsidRDefault="00785CC8" w:rsidP="00070E8B">
      <w:pPr>
        <w:autoSpaceDE w:val="0"/>
        <w:autoSpaceDN w:val="0"/>
        <w:adjustRightInd w:val="0"/>
        <w:jc w:val="both"/>
        <w:rPr>
          <w:rFonts w:ascii="Arial Narrow" w:hAnsi="Arial Narrow" w:cs="Arial"/>
          <w:sz w:val="22"/>
          <w:szCs w:val="22"/>
          <w:lang w:val="es-CO"/>
        </w:rPr>
      </w:pPr>
      <w:r w:rsidRPr="000F2E5B">
        <w:rPr>
          <w:rFonts w:ascii="Arial Narrow" w:hAnsi="Arial Narrow" w:cs="Arial"/>
          <w:sz w:val="22"/>
          <w:szCs w:val="22"/>
          <w:lang w:val="es-CO"/>
        </w:rPr>
        <w:t>Mediante el memorando No. 20167200047003 de 27 de junio de 2016, el GRE dio respuesta en los siguientes términos a las observaciones relacionadas con</w:t>
      </w:r>
      <w:r w:rsidRPr="000F2E5B">
        <w:rPr>
          <w:rFonts w:ascii="Arial Narrow" w:eastAsia="Times New Roman" w:hAnsi="Arial Narrow" w:cs="Arial"/>
          <w:sz w:val="22"/>
          <w:szCs w:val="22"/>
          <w:lang w:eastAsia="es-ES"/>
        </w:rPr>
        <w:t xml:space="preserve"> las estadísticas de los derechos de peticiones radicados, contestados, pendientes por contestar a nivel nacional y desagregado por departamentos, con corte 30 abril de 2016: </w:t>
      </w:r>
    </w:p>
    <w:p w:rsidR="00070E8B" w:rsidRPr="000F2E5B" w:rsidRDefault="00070E8B" w:rsidP="00070E8B">
      <w:pPr>
        <w:numPr>
          <w:ilvl w:val="0"/>
          <w:numId w:val="41"/>
        </w:numPr>
        <w:spacing w:after="0"/>
        <w:jc w:val="both"/>
        <w:rPr>
          <w:rFonts w:ascii="Arial Narrow" w:hAnsi="Arial Narrow"/>
          <w:i/>
          <w:sz w:val="20"/>
          <w:szCs w:val="20"/>
          <w:lang w:val="es-CO"/>
        </w:rPr>
      </w:pPr>
      <w:r w:rsidRPr="000F2E5B">
        <w:rPr>
          <w:rFonts w:ascii="Arial Narrow" w:hAnsi="Arial Narrow"/>
          <w:i/>
          <w:sz w:val="20"/>
          <w:szCs w:val="20"/>
          <w:lang w:val="es-CO"/>
        </w:rPr>
        <w:t xml:space="preserve">“Se observó que con corte a 30 de abril de 2016 se radicaron 243.741 peticiones de las cuales se les dio respuesta a 230.487 existiendo un saldo sin respuesta de 13.254. Puntualizado lo anterior la OCI solicita se presente las razones de la no respuesta de las peticiones antes mencionas y además se tomen medidas realmente efectivas por cuanto las propuestas no lo han sido” </w:t>
      </w:r>
    </w:p>
    <w:p w:rsidR="00070E8B" w:rsidRPr="000F2E5B" w:rsidRDefault="00070E8B" w:rsidP="00070E8B">
      <w:pPr>
        <w:spacing w:after="0"/>
        <w:ind w:left="720"/>
        <w:jc w:val="both"/>
        <w:rPr>
          <w:rFonts w:ascii="Arial Narrow" w:hAnsi="Arial Narrow"/>
          <w:i/>
          <w:sz w:val="20"/>
          <w:szCs w:val="20"/>
          <w:lang w:val="es-CO"/>
        </w:rPr>
      </w:pPr>
    </w:p>
    <w:p w:rsidR="00070E8B" w:rsidRPr="000F2E5B" w:rsidRDefault="00070E8B" w:rsidP="00070E8B">
      <w:pPr>
        <w:jc w:val="both"/>
        <w:rPr>
          <w:rFonts w:ascii="Arial Narrow" w:hAnsi="Arial Narrow"/>
          <w:i/>
          <w:sz w:val="20"/>
          <w:szCs w:val="20"/>
          <w:lang w:val="es-CO"/>
        </w:rPr>
      </w:pPr>
      <w:r w:rsidRPr="000F2E5B">
        <w:rPr>
          <w:rFonts w:ascii="Arial Narrow" w:hAnsi="Arial Narrow"/>
          <w:i/>
          <w:sz w:val="20"/>
          <w:szCs w:val="20"/>
          <w:lang w:val="es-CO"/>
        </w:rPr>
        <w:t>A la observación del auditor se hace claridad que la base de datos enviada, reporta los Derechos de petición radicados en el periodo solicitado por la OCI, desde 01 de enero a Corte 30 de abril de 2016 se han radicado, (243.741) solicitudes y  tramitados (230.487), la cual hace referencia a las peticiones que se contestaron en ese mismo lapso de tiempo al igual  que respuestas dadas a derechos de petición radicados con anterioridad es decir solicitudes que hacen parte del rezago,  2015 y lo recibido en el transcurso del año 2016,  siendo así y para dar claridad a lo radicado y contestado desde enero hasta abril del año 2016 no permitimos ilustrar en el siguiente cuadro la información, incluyendo el estado actual de las solicitudes</w:t>
      </w:r>
      <w:r w:rsidR="00BB23C8" w:rsidRPr="000F2E5B">
        <w:rPr>
          <w:rFonts w:ascii="Arial Narrow" w:hAnsi="Arial Narrow"/>
          <w:i/>
          <w:sz w:val="20"/>
          <w:szCs w:val="20"/>
          <w:lang w:val="es-CO"/>
        </w:rPr>
        <w:t>”</w:t>
      </w:r>
      <w:r w:rsidRPr="000F2E5B">
        <w:rPr>
          <w:rFonts w:ascii="Arial Narrow" w:hAnsi="Arial Narrow"/>
          <w:i/>
          <w:sz w:val="20"/>
          <w:szCs w:val="20"/>
          <w:lang w:val="es-CO"/>
        </w:rPr>
        <w:t>.</w:t>
      </w:r>
    </w:p>
    <w:tbl>
      <w:tblPr>
        <w:tblW w:w="4887" w:type="pct"/>
        <w:tblLayout w:type="fixed"/>
        <w:tblCellMar>
          <w:left w:w="70" w:type="dxa"/>
          <w:right w:w="70" w:type="dxa"/>
        </w:tblCellMar>
        <w:tblLook w:val="04A0" w:firstRow="1" w:lastRow="0" w:firstColumn="1" w:lastColumn="0" w:noHBand="0" w:noVBand="1"/>
      </w:tblPr>
      <w:tblGrid>
        <w:gridCol w:w="1155"/>
        <w:gridCol w:w="912"/>
        <w:gridCol w:w="1567"/>
        <w:gridCol w:w="1007"/>
        <w:gridCol w:w="934"/>
        <w:gridCol w:w="1676"/>
        <w:gridCol w:w="1008"/>
        <w:gridCol w:w="1044"/>
      </w:tblGrid>
      <w:tr w:rsidR="00070E8B" w:rsidRPr="000F2E5B" w:rsidTr="00A11368">
        <w:trPr>
          <w:trHeight w:val="265"/>
        </w:trPr>
        <w:tc>
          <w:tcPr>
            <w:tcW w:w="621" w:type="pct"/>
            <w:vMerge w:val="restart"/>
            <w:tcBorders>
              <w:top w:val="nil"/>
              <w:left w:val="nil"/>
              <w:bottom w:val="nil"/>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lang w:val="es-CO" w:eastAsia="es-CO"/>
              </w:rPr>
            </w:pPr>
            <w:r w:rsidRPr="000F2E5B">
              <w:rPr>
                <w:rFonts w:ascii="Arial Narrow" w:hAnsi="Arial Narrow"/>
                <w:b/>
                <w:bCs/>
                <w:i/>
                <w:color w:val="FFFFFF"/>
                <w:sz w:val="18"/>
                <w:szCs w:val="18"/>
              </w:rPr>
              <w:t>MES</w:t>
            </w:r>
          </w:p>
        </w:tc>
        <w:tc>
          <w:tcPr>
            <w:tcW w:w="490" w:type="pct"/>
            <w:vMerge w:val="restart"/>
            <w:tcBorders>
              <w:top w:val="nil"/>
              <w:left w:val="nil"/>
              <w:bottom w:val="nil"/>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RECIBIDOS</w:t>
            </w:r>
          </w:p>
        </w:tc>
        <w:tc>
          <w:tcPr>
            <w:tcW w:w="1383" w:type="pct"/>
            <w:gridSpan w:val="2"/>
            <w:tcBorders>
              <w:top w:val="nil"/>
              <w:left w:val="nil"/>
              <w:bottom w:val="nil"/>
              <w:right w:val="nil"/>
            </w:tcBorders>
            <w:shd w:val="clear" w:color="000000" w:fill="002060"/>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ESTADO AL 30-04-2016</w:t>
            </w:r>
          </w:p>
        </w:tc>
        <w:tc>
          <w:tcPr>
            <w:tcW w:w="502" w:type="pct"/>
            <w:tcBorders>
              <w:top w:val="nil"/>
              <w:left w:val="nil"/>
              <w:bottom w:val="nil"/>
              <w:right w:val="nil"/>
            </w:tcBorders>
            <w:shd w:val="clear" w:color="000000" w:fill="002060"/>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 </w:t>
            </w:r>
          </w:p>
        </w:tc>
        <w:tc>
          <w:tcPr>
            <w:tcW w:w="1443" w:type="pct"/>
            <w:gridSpan w:val="2"/>
            <w:tcBorders>
              <w:top w:val="nil"/>
              <w:left w:val="nil"/>
              <w:bottom w:val="nil"/>
              <w:right w:val="nil"/>
            </w:tcBorders>
            <w:shd w:val="clear" w:color="000000" w:fill="002060"/>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ESTADO AL 27-06-2016</w:t>
            </w:r>
          </w:p>
        </w:tc>
        <w:tc>
          <w:tcPr>
            <w:tcW w:w="562" w:type="pct"/>
            <w:tcBorders>
              <w:top w:val="nil"/>
              <w:left w:val="nil"/>
              <w:bottom w:val="nil"/>
              <w:right w:val="nil"/>
            </w:tcBorders>
            <w:shd w:val="clear" w:color="000000" w:fill="002060"/>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 </w:t>
            </w:r>
          </w:p>
        </w:tc>
      </w:tr>
      <w:tr w:rsidR="00070E8B" w:rsidRPr="000F2E5B" w:rsidTr="00A11368">
        <w:trPr>
          <w:trHeight w:val="677"/>
        </w:trPr>
        <w:tc>
          <w:tcPr>
            <w:tcW w:w="621" w:type="pct"/>
            <w:vMerge/>
            <w:tcBorders>
              <w:top w:val="nil"/>
              <w:left w:val="nil"/>
              <w:bottom w:val="single" w:sz="4" w:space="0" w:color="auto"/>
              <w:right w:val="nil"/>
            </w:tcBorders>
            <w:vAlign w:val="center"/>
            <w:hideMark/>
          </w:tcPr>
          <w:p w:rsidR="00070E8B" w:rsidRPr="000F2E5B" w:rsidRDefault="00070E8B" w:rsidP="00A11368">
            <w:pPr>
              <w:rPr>
                <w:rFonts w:ascii="Arial Narrow" w:hAnsi="Arial Narrow"/>
                <w:b/>
                <w:bCs/>
                <w:i/>
                <w:color w:val="FFFFFF"/>
                <w:sz w:val="18"/>
                <w:szCs w:val="18"/>
              </w:rPr>
            </w:pPr>
          </w:p>
        </w:tc>
        <w:tc>
          <w:tcPr>
            <w:tcW w:w="490" w:type="pct"/>
            <w:vMerge/>
            <w:tcBorders>
              <w:top w:val="nil"/>
              <w:left w:val="nil"/>
              <w:bottom w:val="single" w:sz="4" w:space="0" w:color="auto"/>
              <w:right w:val="nil"/>
            </w:tcBorders>
            <w:vAlign w:val="center"/>
            <w:hideMark/>
          </w:tcPr>
          <w:p w:rsidR="00070E8B" w:rsidRPr="000F2E5B" w:rsidRDefault="00070E8B" w:rsidP="00A11368">
            <w:pPr>
              <w:rPr>
                <w:rFonts w:ascii="Arial Narrow" w:hAnsi="Arial Narrow"/>
                <w:b/>
                <w:bCs/>
                <w:i/>
                <w:color w:val="FFFFFF"/>
                <w:sz w:val="18"/>
                <w:szCs w:val="18"/>
              </w:rPr>
            </w:pPr>
          </w:p>
        </w:tc>
        <w:tc>
          <w:tcPr>
            <w:tcW w:w="842" w:type="pct"/>
            <w:tcBorders>
              <w:top w:val="nil"/>
              <w:left w:val="nil"/>
              <w:bottom w:val="single" w:sz="4" w:space="0" w:color="auto"/>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PENDIENTE POR INSUMO</w:t>
            </w:r>
          </w:p>
        </w:tc>
        <w:tc>
          <w:tcPr>
            <w:tcW w:w="541" w:type="pct"/>
            <w:tcBorders>
              <w:top w:val="nil"/>
              <w:left w:val="nil"/>
              <w:bottom w:val="single" w:sz="4" w:space="0" w:color="auto"/>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PENDIENTE EN LA OPERACIÓN</w:t>
            </w:r>
          </w:p>
        </w:tc>
        <w:tc>
          <w:tcPr>
            <w:tcW w:w="502" w:type="pct"/>
            <w:tcBorders>
              <w:top w:val="nil"/>
              <w:left w:val="nil"/>
              <w:bottom w:val="single" w:sz="4" w:space="0" w:color="auto"/>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TRAMITADO</w:t>
            </w:r>
          </w:p>
        </w:tc>
        <w:tc>
          <w:tcPr>
            <w:tcW w:w="901" w:type="pct"/>
            <w:tcBorders>
              <w:top w:val="nil"/>
              <w:left w:val="nil"/>
              <w:bottom w:val="single" w:sz="4" w:space="0" w:color="auto"/>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PENDIENTE POR INSUMO</w:t>
            </w:r>
          </w:p>
        </w:tc>
        <w:tc>
          <w:tcPr>
            <w:tcW w:w="541" w:type="pct"/>
            <w:tcBorders>
              <w:top w:val="nil"/>
              <w:left w:val="nil"/>
              <w:bottom w:val="single" w:sz="4" w:space="0" w:color="auto"/>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PENDIENTE EN LA OPERACIÓN</w:t>
            </w:r>
          </w:p>
        </w:tc>
        <w:tc>
          <w:tcPr>
            <w:tcW w:w="562" w:type="pct"/>
            <w:tcBorders>
              <w:top w:val="nil"/>
              <w:left w:val="nil"/>
              <w:bottom w:val="single" w:sz="4" w:space="0" w:color="auto"/>
              <w:right w:val="nil"/>
            </w:tcBorders>
            <w:shd w:val="clear" w:color="000000" w:fill="002060"/>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TRAMITADO</w:t>
            </w:r>
          </w:p>
        </w:tc>
      </w:tr>
      <w:tr w:rsidR="00070E8B" w:rsidRPr="000F2E5B" w:rsidTr="00A11368">
        <w:trPr>
          <w:trHeight w:val="265"/>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ENERO</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41.136</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3.751</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1.821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35.564</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2.392</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596</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38.148</w:t>
            </w:r>
          </w:p>
        </w:tc>
      </w:tr>
      <w:tr w:rsidR="00070E8B" w:rsidRPr="000F2E5B" w:rsidTr="00A11368">
        <w:trPr>
          <w:trHeight w:val="265"/>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FEBRERO</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37.368</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4.753</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1.857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30.758</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3.385</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632</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33.351</w:t>
            </w:r>
          </w:p>
        </w:tc>
      </w:tr>
      <w:tr w:rsidR="00070E8B" w:rsidRPr="000F2E5B" w:rsidTr="00A11368">
        <w:trPr>
          <w:trHeight w:val="265"/>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MARZO</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49.269</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8.628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5.272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35.369</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5.670</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2.470</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41.129</w:t>
            </w:r>
          </w:p>
        </w:tc>
      </w:tr>
      <w:tr w:rsidR="00070E8B" w:rsidRPr="000F2E5B" w:rsidTr="00A11368">
        <w:trPr>
          <w:trHeight w:val="279"/>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ABRIL</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115.968</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17.854</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48.184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49.930</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15.184</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1.920</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98.864</w:t>
            </w:r>
          </w:p>
        </w:tc>
      </w:tr>
      <w:tr w:rsidR="00070E8B" w:rsidRPr="000F2E5B" w:rsidTr="00A11368">
        <w:trPr>
          <w:trHeight w:val="279"/>
        </w:trPr>
        <w:tc>
          <w:tcPr>
            <w:tcW w:w="621" w:type="pct"/>
            <w:tcBorders>
              <w:top w:val="single" w:sz="4" w:space="0" w:color="auto"/>
              <w:left w:val="nil"/>
              <w:bottom w:val="nil"/>
              <w:right w:val="nil"/>
            </w:tcBorders>
            <w:shd w:val="clear" w:color="000000" w:fill="A6A6A6"/>
            <w:noWrap/>
            <w:vAlign w:val="center"/>
            <w:hideMark/>
          </w:tcPr>
          <w:p w:rsidR="00070E8B" w:rsidRPr="000F2E5B" w:rsidRDefault="00070E8B" w:rsidP="00A11368">
            <w:pPr>
              <w:rPr>
                <w:rFonts w:ascii="Arial Narrow" w:hAnsi="Arial Narrow"/>
                <w:b/>
                <w:bCs/>
                <w:i/>
                <w:color w:val="000000"/>
                <w:sz w:val="18"/>
                <w:szCs w:val="18"/>
              </w:rPr>
            </w:pPr>
            <w:r w:rsidRPr="000F2E5B">
              <w:rPr>
                <w:rFonts w:ascii="Arial Narrow" w:hAnsi="Arial Narrow"/>
                <w:b/>
                <w:bCs/>
                <w:i/>
                <w:color w:val="000000"/>
                <w:sz w:val="18"/>
                <w:szCs w:val="18"/>
              </w:rPr>
              <w:t>TOTAL</w:t>
            </w:r>
          </w:p>
        </w:tc>
        <w:tc>
          <w:tcPr>
            <w:tcW w:w="490"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243.741</w:t>
            </w:r>
          </w:p>
        </w:tc>
        <w:tc>
          <w:tcPr>
            <w:tcW w:w="842"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34.986</w:t>
            </w:r>
          </w:p>
        </w:tc>
        <w:tc>
          <w:tcPr>
            <w:tcW w:w="541"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57.134</w:t>
            </w:r>
          </w:p>
        </w:tc>
        <w:tc>
          <w:tcPr>
            <w:tcW w:w="502"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u w:val="single"/>
              </w:rPr>
            </w:pPr>
            <w:r w:rsidRPr="000F2E5B">
              <w:rPr>
                <w:rFonts w:ascii="Arial Narrow" w:hAnsi="Arial Narrow"/>
                <w:b/>
                <w:bCs/>
                <w:i/>
                <w:color w:val="000000"/>
                <w:sz w:val="18"/>
                <w:szCs w:val="18"/>
                <w:u w:val="single"/>
              </w:rPr>
              <w:t>151.621</w:t>
            </w:r>
          </w:p>
        </w:tc>
        <w:tc>
          <w:tcPr>
            <w:tcW w:w="901"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26.631</w:t>
            </w:r>
          </w:p>
        </w:tc>
        <w:tc>
          <w:tcPr>
            <w:tcW w:w="541"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5.618</w:t>
            </w:r>
          </w:p>
        </w:tc>
        <w:tc>
          <w:tcPr>
            <w:tcW w:w="562"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u w:val="single"/>
              </w:rPr>
            </w:pPr>
            <w:r w:rsidRPr="000F2E5B">
              <w:rPr>
                <w:rFonts w:ascii="Arial Narrow" w:hAnsi="Arial Narrow"/>
                <w:b/>
                <w:bCs/>
                <w:i/>
                <w:color w:val="000000"/>
                <w:sz w:val="18"/>
                <w:szCs w:val="18"/>
                <w:u w:val="single"/>
              </w:rPr>
              <w:t>211.492</w:t>
            </w:r>
          </w:p>
        </w:tc>
      </w:tr>
    </w:tbl>
    <w:p w:rsidR="00070E8B" w:rsidRPr="000F2E5B" w:rsidRDefault="00070E8B" w:rsidP="00070E8B">
      <w:pPr>
        <w:jc w:val="center"/>
        <w:rPr>
          <w:rFonts w:ascii="Arial Narrow" w:hAnsi="Arial Narrow" w:cs="Arial"/>
          <w:i/>
          <w:color w:val="000000"/>
          <w:sz w:val="20"/>
          <w:szCs w:val="20"/>
        </w:rPr>
      </w:pPr>
      <w:r w:rsidRPr="000F2E5B">
        <w:rPr>
          <w:rFonts w:ascii="Arial Narrow" w:hAnsi="Arial Narrow" w:cs="Arial"/>
          <w:i/>
          <w:color w:val="000000"/>
          <w:sz w:val="20"/>
          <w:szCs w:val="20"/>
        </w:rPr>
        <w:t>Cuadro No. 1 Fuente: Unidad para las Víctimas. Grupo Respuesta Escrita. Corte  30 de abril  y corte 26 de junio  de 2016</w:t>
      </w:r>
    </w:p>
    <w:p w:rsidR="00D42AF4" w:rsidRPr="000F2E5B" w:rsidRDefault="00D42AF4" w:rsidP="00070E8B">
      <w:pPr>
        <w:jc w:val="center"/>
        <w:rPr>
          <w:rFonts w:ascii="Arial Narrow" w:hAnsi="Arial Narrow" w:cs="Arial"/>
          <w:i/>
          <w:color w:val="000000"/>
          <w:sz w:val="20"/>
          <w:szCs w:val="20"/>
        </w:rPr>
      </w:pPr>
    </w:p>
    <w:p w:rsidR="00D42AF4" w:rsidRPr="000F2E5B" w:rsidRDefault="00D42AF4" w:rsidP="00D42AF4">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lastRenderedPageBreak/>
        <w:t>ANÁLISIS A LA RESPUESTA OBSERVACIÓN No. 1.</w:t>
      </w:r>
    </w:p>
    <w:p w:rsidR="000D3524" w:rsidRPr="000F2E5B" w:rsidRDefault="00151C7E" w:rsidP="00D42AF4">
      <w:p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t>R</w:t>
      </w:r>
      <w:r w:rsidR="00056840" w:rsidRPr="000F2E5B">
        <w:rPr>
          <w:rFonts w:ascii="Arial Narrow" w:hAnsi="Arial Narrow" w:cs="Calibri"/>
          <w:color w:val="000000"/>
          <w:sz w:val="22"/>
          <w:szCs w:val="22"/>
        </w:rPr>
        <w:t>evisada</w:t>
      </w:r>
      <w:r w:rsidRPr="000F2E5B">
        <w:rPr>
          <w:rFonts w:ascii="Arial Narrow" w:hAnsi="Arial Narrow" w:cs="Calibri"/>
          <w:color w:val="000000"/>
          <w:sz w:val="22"/>
          <w:szCs w:val="22"/>
        </w:rPr>
        <w:t xml:space="preserve"> la información se observó que las cifras reportadas en el inicio de la auditoria no concuerdan con las de esta respuesta por cuanto se manifestó que con corte 30 de abril de 2016 faltaba por tramitar </w:t>
      </w:r>
      <w:r w:rsidRPr="000F2E5B">
        <w:rPr>
          <w:rFonts w:ascii="Arial Narrow" w:hAnsi="Arial Narrow" w:cs="Calibri"/>
          <w:b/>
          <w:color w:val="000000"/>
          <w:sz w:val="22"/>
          <w:szCs w:val="22"/>
        </w:rPr>
        <w:t xml:space="preserve">13.254, </w:t>
      </w:r>
      <w:r w:rsidRPr="000F2E5B">
        <w:rPr>
          <w:rFonts w:ascii="Arial Narrow" w:hAnsi="Arial Narrow" w:cs="Calibri"/>
          <w:color w:val="000000"/>
          <w:sz w:val="22"/>
          <w:szCs w:val="22"/>
        </w:rPr>
        <w:t xml:space="preserve">y en esta estadística se verifica </w:t>
      </w:r>
      <w:r w:rsidR="005112E1" w:rsidRPr="000F2E5B">
        <w:rPr>
          <w:rFonts w:ascii="Arial Narrow" w:hAnsi="Arial Narrow" w:cs="Calibri"/>
          <w:color w:val="000000"/>
          <w:sz w:val="22"/>
          <w:szCs w:val="22"/>
        </w:rPr>
        <w:t xml:space="preserve">que </w:t>
      </w:r>
      <w:r w:rsidRPr="000F2E5B">
        <w:rPr>
          <w:rFonts w:ascii="Arial Narrow" w:hAnsi="Arial Narrow" w:cs="Calibri"/>
          <w:color w:val="000000"/>
          <w:sz w:val="22"/>
          <w:szCs w:val="22"/>
        </w:rPr>
        <w:t xml:space="preserve">faltaban por tramitar </w:t>
      </w:r>
      <w:r w:rsidRPr="000F2E5B">
        <w:rPr>
          <w:rFonts w:ascii="Arial Narrow" w:hAnsi="Arial Narrow" w:cs="Calibri"/>
          <w:b/>
          <w:color w:val="000000"/>
          <w:sz w:val="22"/>
          <w:szCs w:val="22"/>
        </w:rPr>
        <w:t>92.120</w:t>
      </w:r>
      <w:r w:rsidR="001A5B84" w:rsidRPr="000F2E5B">
        <w:rPr>
          <w:rFonts w:ascii="Arial Narrow" w:hAnsi="Arial Narrow" w:cs="Calibri"/>
          <w:b/>
          <w:color w:val="000000"/>
          <w:sz w:val="22"/>
          <w:szCs w:val="22"/>
        </w:rPr>
        <w:t xml:space="preserve"> </w:t>
      </w:r>
      <w:r w:rsidR="001A5B84" w:rsidRPr="000F2E5B">
        <w:rPr>
          <w:rFonts w:ascii="Arial Narrow" w:hAnsi="Arial Narrow" w:cs="Calibri"/>
          <w:color w:val="000000"/>
          <w:sz w:val="22"/>
          <w:szCs w:val="22"/>
        </w:rPr>
        <w:t>peticiones</w:t>
      </w:r>
      <w:r w:rsidRPr="000F2E5B">
        <w:rPr>
          <w:rFonts w:ascii="Arial Narrow" w:hAnsi="Arial Narrow" w:cs="Calibri"/>
          <w:color w:val="000000"/>
          <w:sz w:val="22"/>
          <w:szCs w:val="22"/>
        </w:rPr>
        <w:t xml:space="preserve">. </w:t>
      </w:r>
      <w:r w:rsidR="000D3524" w:rsidRPr="000F2E5B">
        <w:rPr>
          <w:rFonts w:ascii="Arial Narrow" w:hAnsi="Arial Narrow" w:cs="Calibri"/>
          <w:color w:val="000000"/>
          <w:sz w:val="22"/>
          <w:szCs w:val="22"/>
        </w:rPr>
        <w:t xml:space="preserve">Se aclara que a 26 de junio de 2016 falta por contestar </w:t>
      </w:r>
      <w:r w:rsidR="000D3524" w:rsidRPr="000F2E5B">
        <w:rPr>
          <w:rFonts w:ascii="Arial Narrow" w:hAnsi="Arial Narrow" w:cs="Calibri"/>
          <w:b/>
          <w:color w:val="000000"/>
          <w:sz w:val="22"/>
          <w:szCs w:val="22"/>
        </w:rPr>
        <w:t>32.249</w:t>
      </w:r>
      <w:r w:rsidRPr="000F2E5B">
        <w:rPr>
          <w:rFonts w:ascii="Arial Narrow" w:hAnsi="Arial Narrow" w:cs="Calibri"/>
          <w:color w:val="000000"/>
          <w:sz w:val="22"/>
          <w:szCs w:val="22"/>
        </w:rPr>
        <w:t xml:space="preserve">. </w:t>
      </w:r>
      <w:r w:rsidR="00B90680" w:rsidRPr="000F2E5B">
        <w:rPr>
          <w:rFonts w:ascii="Arial Narrow" w:hAnsi="Arial Narrow" w:cs="Calibri"/>
          <w:color w:val="000000"/>
          <w:sz w:val="22"/>
          <w:szCs w:val="22"/>
        </w:rPr>
        <w:t xml:space="preserve">Puntualizado lo anterior la OCI mantiene la observación </w:t>
      </w:r>
      <w:r w:rsidR="00132B38" w:rsidRPr="000F2E5B">
        <w:rPr>
          <w:rFonts w:ascii="Arial Narrow" w:hAnsi="Arial Narrow" w:cs="Calibri"/>
          <w:color w:val="000000"/>
          <w:sz w:val="22"/>
          <w:szCs w:val="22"/>
        </w:rPr>
        <w:t xml:space="preserve">en razón a que se evidenció peticiones sin contestar y diferencias en la presentación de estadísticas. </w:t>
      </w:r>
    </w:p>
    <w:p w:rsidR="00070E8B" w:rsidRPr="000F2E5B" w:rsidRDefault="00D42AF4" w:rsidP="00D42AF4">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2.</w:t>
      </w:r>
      <w:r w:rsidR="00070E8B" w:rsidRPr="000F2E5B">
        <w:rPr>
          <w:rFonts w:ascii="Arial Narrow" w:hAnsi="Arial Narrow"/>
          <w:i/>
          <w:sz w:val="20"/>
          <w:szCs w:val="20"/>
          <w:lang w:val="es-CO"/>
        </w:rPr>
        <w:t xml:space="preserve">                          </w:t>
      </w:r>
    </w:p>
    <w:p w:rsidR="00070E8B" w:rsidRPr="000F2E5B" w:rsidRDefault="00070E8B" w:rsidP="00054CF5">
      <w:pPr>
        <w:numPr>
          <w:ilvl w:val="0"/>
          <w:numId w:val="41"/>
        </w:numPr>
        <w:autoSpaceDE w:val="0"/>
        <w:autoSpaceDN w:val="0"/>
        <w:adjustRightInd w:val="0"/>
        <w:spacing w:after="0"/>
        <w:jc w:val="both"/>
        <w:rPr>
          <w:rFonts w:ascii="Arial Narrow" w:hAnsi="Arial Narrow"/>
          <w:i/>
          <w:sz w:val="20"/>
          <w:szCs w:val="20"/>
          <w:lang w:val="es-CO"/>
        </w:rPr>
      </w:pPr>
      <w:r w:rsidRPr="000F2E5B">
        <w:rPr>
          <w:rFonts w:ascii="Arial Narrow" w:hAnsi="Arial Narrow"/>
          <w:i/>
          <w:sz w:val="20"/>
          <w:szCs w:val="20"/>
          <w:lang w:val="es-CO"/>
        </w:rPr>
        <w:t>“También se observó que con corte 30 de abril de 2016 existen sin contestar por tramites de la operación o por estar pendientes de insumos según la evidencia presentada 156.274 peticiones de los años anteriores, desagregados de la siguiente manera para el 2014: 10.144 peticiones sin respuesta, para el 2015: 46.629 peticiones sin respuesta y para el 2016: 99.501 peticiones sin respuesta. Teniendo en cuenta lo anterior, la OCI solicita el estado de respuesta de estas peticiones y las medidas para tramitar las mismas, por cuanto estos represamientos conllevan a que la entidad presente un riesgo muy alto de sanciones judiciales y pecuniarias que perjudican la verdadera misión de la entidad.”</w:t>
      </w:r>
    </w:p>
    <w:p w:rsidR="00054CF5" w:rsidRPr="000F2E5B" w:rsidRDefault="00054CF5" w:rsidP="00054CF5">
      <w:pPr>
        <w:autoSpaceDE w:val="0"/>
        <w:autoSpaceDN w:val="0"/>
        <w:adjustRightInd w:val="0"/>
        <w:spacing w:after="0"/>
        <w:ind w:left="720"/>
        <w:jc w:val="both"/>
        <w:rPr>
          <w:rFonts w:ascii="Arial Narrow" w:hAnsi="Arial Narrow"/>
          <w:i/>
          <w:sz w:val="20"/>
          <w:szCs w:val="20"/>
          <w:lang w:val="es-CO"/>
        </w:rPr>
      </w:pPr>
    </w:p>
    <w:p w:rsidR="00070E8B" w:rsidRPr="000F2E5B" w:rsidRDefault="00CF47A0" w:rsidP="00070E8B">
      <w:pPr>
        <w:rPr>
          <w:rFonts w:ascii="Arial Narrow" w:hAnsi="Arial Narrow"/>
          <w:i/>
          <w:sz w:val="20"/>
          <w:szCs w:val="20"/>
          <w:lang w:val="es-CO"/>
        </w:rPr>
      </w:pPr>
      <w:r w:rsidRPr="000F2E5B">
        <w:rPr>
          <w:rFonts w:ascii="Arial Narrow" w:hAnsi="Arial Narrow"/>
          <w:i/>
          <w:sz w:val="20"/>
          <w:szCs w:val="20"/>
          <w:lang w:val="es-CO"/>
        </w:rPr>
        <w:t>“</w:t>
      </w:r>
      <w:r w:rsidR="00070E8B" w:rsidRPr="000F2E5B">
        <w:rPr>
          <w:rFonts w:ascii="Arial Narrow" w:hAnsi="Arial Narrow"/>
          <w:i/>
          <w:sz w:val="20"/>
          <w:szCs w:val="20"/>
          <w:lang w:val="es-CO"/>
        </w:rPr>
        <w:t>Mediante  memorando con radicado No. 20167200042653 con fecha de 13 de junio de 2016 se allegó en medio magnético la información referente a los casos de 2014, y  se aportó base en Excel y en documento Word con la siguiente información:</w:t>
      </w:r>
    </w:p>
    <w:p w:rsidR="00070E8B" w:rsidRPr="000F2E5B" w:rsidRDefault="00070E8B" w:rsidP="00070E8B">
      <w:pPr>
        <w:spacing w:after="160" w:line="252" w:lineRule="auto"/>
        <w:contextualSpacing/>
        <w:rPr>
          <w:rFonts w:ascii="Arial Narrow" w:hAnsi="Arial Narrow"/>
          <w:i/>
          <w:sz w:val="20"/>
          <w:szCs w:val="20"/>
          <w:lang w:val="es-CO"/>
        </w:rPr>
      </w:pPr>
      <w:r w:rsidRPr="000F2E5B">
        <w:rPr>
          <w:rFonts w:ascii="Arial Narrow" w:hAnsi="Arial Narrow"/>
          <w:i/>
          <w:sz w:val="20"/>
          <w:szCs w:val="20"/>
          <w:lang w:val="es-CO"/>
        </w:rPr>
        <w:t>“La totalidad de los radicados del año 2014, se archivan por tener una respuesta posterior en el año 2015 y 2016, esto se realizó con el aval de la Subdirección General de la Unidad para las Víctimas para el informe de empalme.”</w:t>
      </w:r>
    </w:p>
    <w:p w:rsidR="00070E8B" w:rsidRPr="000F2E5B" w:rsidRDefault="00070E8B" w:rsidP="00070E8B">
      <w:pPr>
        <w:spacing w:after="160" w:line="252" w:lineRule="auto"/>
        <w:contextualSpacing/>
        <w:rPr>
          <w:rFonts w:ascii="Arial Narrow" w:hAnsi="Arial Narrow"/>
          <w:i/>
          <w:sz w:val="20"/>
          <w:szCs w:val="20"/>
          <w:lang w:val="es-CO"/>
        </w:rPr>
      </w:pPr>
    </w:p>
    <w:p w:rsidR="00070E8B" w:rsidRPr="000F2E5B" w:rsidRDefault="00070E8B" w:rsidP="00070E8B">
      <w:pPr>
        <w:spacing w:after="160" w:line="252" w:lineRule="auto"/>
        <w:contextualSpacing/>
        <w:rPr>
          <w:rFonts w:ascii="Arial Narrow" w:hAnsi="Arial Narrow"/>
          <w:i/>
          <w:sz w:val="20"/>
          <w:szCs w:val="20"/>
          <w:lang w:val="es-CO"/>
        </w:rPr>
      </w:pPr>
      <w:r w:rsidRPr="000F2E5B">
        <w:rPr>
          <w:rFonts w:ascii="Arial Narrow" w:hAnsi="Arial Narrow"/>
          <w:i/>
          <w:sz w:val="20"/>
          <w:szCs w:val="20"/>
          <w:lang w:val="es-CO"/>
        </w:rPr>
        <w:t>A continuación el estado a corte 30 de abril del año 2016, en donde se describe lo pendiente en las áreas misionales y en la operación GRE</w:t>
      </w:r>
      <w:r w:rsidR="00CF47A0" w:rsidRPr="000F2E5B">
        <w:rPr>
          <w:rFonts w:ascii="Arial Narrow" w:hAnsi="Arial Narrow"/>
          <w:i/>
          <w:sz w:val="20"/>
          <w:szCs w:val="20"/>
          <w:lang w:val="es-CO"/>
        </w:rPr>
        <w:t>”</w:t>
      </w:r>
      <w:r w:rsidRPr="000F2E5B">
        <w:rPr>
          <w:rFonts w:ascii="Arial Narrow" w:hAnsi="Arial Narrow"/>
          <w:i/>
          <w:sz w:val="20"/>
          <w:szCs w:val="20"/>
          <w:lang w:val="es-CO"/>
        </w:rPr>
        <w:t xml:space="preserve">. </w:t>
      </w:r>
    </w:p>
    <w:tbl>
      <w:tblPr>
        <w:tblpPr w:leftFromText="141" w:rightFromText="141" w:vertAnchor="text" w:horzAnchor="margin" w:tblpY="209"/>
        <w:tblW w:w="4958" w:type="pct"/>
        <w:tblCellMar>
          <w:left w:w="70" w:type="dxa"/>
          <w:right w:w="70" w:type="dxa"/>
        </w:tblCellMar>
        <w:tblLook w:val="04A0" w:firstRow="1" w:lastRow="0" w:firstColumn="1" w:lastColumn="0" w:noHBand="0" w:noVBand="1"/>
      </w:tblPr>
      <w:tblGrid>
        <w:gridCol w:w="5977"/>
        <w:gridCol w:w="665"/>
        <w:gridCol w:w="862"/>
        <w:gridCol w:w="682"/>
        <w:gridCol w:w="606"/>
        <w:gridCol w:w="636"/>
      </w:tblGrid>
      <w:tr w:rsidR="00070E8B" w:rsidRPr="000F2E5B" w:rsidTr="00A11368">
        <w:trPr>
          <w:trHeight w:val="265"/>
        </w:trPr>
        <w:tc>
          <w:tcPr>
            <w:tcW w:w="5000" w:type="pct"/>
            <w:gridSpan w:val="6"/>
            <w:tcBorders>
              <w:top w:val="single" w:sz="4" w:space="0" w:color="auto"/>
              <w:left w:val="single" w:sz="4" w:space="0" w:color="auto"/>
              <w:bottom w:val="single" w:sz="4" w:space="0" w:color="auto"/>
              <w:right w:val="single" w:sz="4" w:space="0" w:color="auto"/>
            </w:tcBorders>
            <w:shd w:val="clear" w:color="000000" w:fill="16365C"/>
            <w:noWrap/>
            <w:vAlign w:val="bottom"/>
            <w:hideMark/>
          </w:tcPr>
          <w:p w:rsidR="00070E8B" w:rsidRPr="000F2E5B" w:rsidRDefault="00070E8B" w:rsidP="00A11368">
            <w:pPr>
              <w:jc w:val="center"/>
              <w:rPr>
                <w:rFonts w:ascii="Arial Narrow" w:hAnsi="Arial Narrow"/>
                <w:i/>
                <w:color w:val="FFFFFF"/>
                <w:sz w:val="18"/>
                <w:szCs w:val="18"/>
                <w:lang w:val="es-CO" w:eastAsia="es-CO"/>
              </w:rPr>
            </w:pPr>
            <w:r w:rsidRPr="000F2E5B">
              <w:rPr>
                <w:rFonts w:ascii="Arial Narrow" w:hAnsi="Arial Narrow"/>
                <w:i/>
                <w:color w:val="FFFFFF"/>
                <w:sz w:val="18"/>
                <w:szCs w:val="18"/>
              </w:rPr>
              <w:t>PENDIENTES/30/04/2016</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000000" w:fill="16365C"/>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AREA RESPONSABLE</w:t>
            </w:r>
          </w:p>
        </w:tc>
        <w:tc>
          <w:tcPr>
            <w:tcW w:w="332" w:type="pct"/>
            <w:tcBorders>
              <w:top w:val="single" w:sz="4" w:space="0" w:color="auto"/>
              <w:left w:val="single" w:sz="4" w:space="0" w:color="auto"/>
              <w:bottom w:val="single" w:sz="4" w:space="0" w:color="auto"/>
              <w:right w:val="single" w:sz="4" w:space="0" w:color="auto"/>
            </w:tcBorders>
            <w:shd w:val="clear" w:color="000000" w:fill="16365C"/>
            <w:vAlign w:val="center"/>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ENERO</w:t>
            </w:r>
          </w:p>
        </w:tc>
        <w:tc>
          <w:tcPr>
            <w:tcW w:w="418"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FEBRERO</w:t>
            </w:r>
          </w:p>
        </w:tc>
        <w:tc>
          <w:tcPr>
            <w:tcW w:w="362"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MARZO</w:t>
            </w:r>
          </w:p>
        </w:tc>
        <w:tc>
          <w:tcPr>
            <w:tcW w:w="351"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ABRIL</w:t>
            </w:r>
          </w:p>
        </w:tc>
        <w:tc>
          <w:tcPr>
            <w:tcW w:w="352"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070E8B" w:rsidRPr="000F2E5B" w:rsidRDefault="00070E8B" w:rsidP="00A11368">
            <w:pPr>
              <w:rPr>
                <w:rFonts w:ascii="Arial Narrow" w:hAnsi="Arial Narrow"/>
                <w:b/>
                <w:bCs/>
                <w:i/>
                <w:color w:val="FFFFFF"/>
                <w:sz w:val="18"/>
                <w:szCs w:val="18"/>
              </w:rPr>
            </w:pPr>
            <w:r w:rsidRPr="000F2E5B">
              <w:rPr>
                <w:rFonts w:ascii="Arial Narrow" w:hAnsi="Arial Narrow"/>
                <w:b/>
                <w:bCs/>
                <w:i/>
                <w:color w:val="FFFFFF"/>
                <w:sz w:val="18"/>
                <w:szCs w:val="18"/>
              </w:rPr>
              <w:t>TOTAL</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AREA DE GESTION DOCUMENTAL Y ARCHIVO</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397</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763</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5.475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6.664</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ASUNTOS ETNICOS</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GESTION INTERINSTITUCIONAL</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6</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13</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GESTION SOCIAL Y HUMANITARIA</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10</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5.383</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5.422</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REGISTRO Y GESTION DE LA INFORMACION</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2.621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2.939</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5.691</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4.118</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15.369</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REPARACION</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178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356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234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284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1.052</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GENERAL</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TERRITORIAL</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11</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31</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85</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GRUPO DE RESPUESA ESCRITA</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37</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159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185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417</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OFICINA ASESORA JURIDICA</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28</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62</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153</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PARA TRAMITAR POR LA OPERACIÓN</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1.821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1.859</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5.274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48.184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57.138</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PENDIENTE DIRECTRIZ</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770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827</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1.577</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2.234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5.408</w:t>
            </w:r>
          </w:p>
        </w:tc>
      </w:tr>
      <w:tr w:rsidR="00070E8B" w:rsidRPr="000F2E5B" w:rsidTr="00A11368">
        <w:trPr>
          <w:trHeight w:val="265"/>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lastRenderedPageBreak/>
              <w:t>SECRETARIA GENERAL</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75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142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74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393</w:t>
            </w:r>
          </w:p>
        </w:tc>
      </w:tr>
      <w:tr w:rsidR="00070E8B" w:rsidRPr="000F2E5B" w:rsidTr="00A11368">
        <w:trPr>
          <w:trHeight w:val="278"/>
        </w:trPr>
        <w:tc>
          <w:tcPr>
            <w:tcW w:w="3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SUBDIRECCION GENERAL</w:t>
            </w: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E8B" w:rsidRPr="000F2E5B" w:rsidRDefault="00070E8B" w:rsidP="00A11368">
            <w:pPr>
              <w:jc w:val="center"/>
              <w:rPr>
                <w:rFonts w:ascii="Arial Narrow" w:hAnsi="Arial Narrow"/>
                <w:i/>
                <w:color w:val="000000"/>
                <w:sz w:val="18"/>
                <w:szCs w:val="18"/>
              </w:rPr>
            </w:pPr>
            <w:r w:rsidRPr="000F2E5B">
              <w:rPr>
                <w:rFonts w:ascii="Arial Narrow" w:hAnsi="Arial Narrow"/>
                <w:i/>
                <w:color w:val="000000"/>
                <w:sz w:val="18"/>
                <w:szCs w:val="18"/>
              </w:rPr>
              <w:t>1</w:t>
            </w:r>
          </w:p>
        </w:tc>
      </w:tr>
      <w:tr w:rsidR="00070E8B" w:rsidRPr="000F2E5B" w:rsidTr="00A11368">
        <w:trPr>
          <w:trHeight w:val="278"/>
        </w:trPr>
        <w:tc>
          <w:tcPr>
            <w:tcW w:w="3185" w:type="pct"/>
            <w:tcBorders>
              <w:top w:val="single" w:sz="4" w:space="0" w:color="auto"/>
              <w:left w:val="nil"/>
              <w:bottom w:val="nil"/>
              <w:right w:val="nil"/>
            </w:tcBorders>
            <w:shd w:val="clear" w:color="000000" w:fill="A6A6A6"/>
            <w:noWrap/>
            <w:vAlign w:val="center"/>
            <w:hideMark/>
          </w:tcPr>
          <w:p w:rsidR="00070E8B" w:rsidRPr="000F2E5B" w:rsidRDefault="00070E8B" w:rsidP="00A11368">
            <w:pPr>
              <w:rPr>
                <w:rFonts w:ascii="Arial Narrow" w:hAnsi="Arial Narrow"/>
                <w:b/>
                <w:bCs/>
                <w:i/>
                <w:color w:val="000000"/>
                <w:sz w:val="18"/>
                <w:szCs w:val="18"/>
              </w:rPr>
            </w:pPr>
            <w:r w:rsidRPr="000F2E5B">
              <w:rPr>
                <w:rFonts w:ascii="Arial Narrow" w:hAnsi="Arial Narrow"/>
                <w:b/>
                <w:bCs/>
                <w:i/>
                <w:color w:val="000000"/>
                <w:sz w:val="18"/>
                <w:szCs w:val="18"/>
              </w:rPr>
              <w:t>TOTAL</w:t>
            </w:r>
          </w:p>
        </w:tc>
        <w:tc>
          <w:tcPr>
            <w:tcW w:w="332"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5.572</w:t>
            </w:r>
          </w:p>
        </w:tc>
        <w:tc>
          <w:tcPr>
            <w:tcW w:w="418"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6.610</w:t>
            </w:r>
          </w:p>
        </w:tc>
        <w:tc>
          <w:tcPr>
            <w:tcW w:w="362"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13.900</w:t>
            </w:r>
          </w:p>
        </w:tc>
        <w:tc>
          <w:tcPr>
            <w:tcW w:w="351"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66.038</w:t>
            </w:r>
          </w:p>
        </w:tc>
        <w:tc>
          <w:tcPr>
            <w:tcW w:w="352" w:type="pct"/>
            <w:tcBorders>
              <w:top w:val="single" w:sz="4" w:space="0" w:color="auto"/>
              <w:left w:val="nil"/>
              <w:bottom w:val="nil"/>
              <w:right w:val="nil"/>
            </w:tcBorders>
            <w:shd w:val="clear" w:color="000000" w:fill="A6A6A6"/>
            <w:noWrap/>
            <w:vAlign w:val="center"/>
            <w:hideMark/>
          </w:tcPr>
          <w:p w:rsidR="00070E8B" w:rsidRPr="000F2E5B" w:rsidRDefault="00070E8B" w:rsidP="00A11368">
            <w:pPr>
              <w:jc w:val="center"/>
              <w:rPr>
                <w:rFonts w:ascii="Arial Narrow" w:hAnsi="Arial Narrow"/>
                <w:b/>
                <w:bCs/>
                <w:i/>
                <w:color w:val="000000"/>
                <w:sz w:val="18"/>
                <w:szCs w:val="18"/>
              </w:rPr>
            </w:pPr>
            <w:r w:rsidRPr="000F2E5B">
              <w:rPr>
                <w:rFonts w:ascii="Arial Narrow" w:hAnsi="Arial Narrow"/>
                <w:b/>
                <w:bCs/>
                <w:i/>
                <w:color w:val="000000"/>
                <w:sz w:val="18"/>
                <w:szCs w:val="18"/>
              </w:rPr>
              <w:t>92.120</w:t>
            </w:r>
          </w:p>
        </w:tc>
      </w:tr>
    </w:tbl>
    <w:p w:rsidR="00070E8B" w:rsidRPr="000F2E5B" w:rsidRDefault="00070E8B" w:rsidP="005112E1">
      <w:pPr>
        <w:pStyle w:val="Ttulo2"/>
        <w:rPr>
          <w:rFonts w:cs="Arial"/>
          <w:b w:val="0"/>
          <w:i/>
          <w:color w:val="000000"/>
          <w:sz w:val="20"/>
          <w:szCs w:val="20"/>
        </w:rPr>
      </w:pPr>
      <w:r w:rsidRPr="000F2E5B">
        <w:rPr>
          <w:rFonts w:cs="Arial"/>
          <w:b w:val="0"/>
          <w:i/>
          <w:color w:val="000000"/>
          <w:sz w:val="20"/>
          <w:szCs w:val="20"/>
        </w:rPr>
        <w:t>Cuadro No. 2 Fuente: Unidad para las Víctimas. Grupo Respuesta Escrita. Corte  30  de abril  de 2016</w:t>
      </w:r>
    </w:p>
    <w:p w:rsidR="005112E1" w:rsidRPr="000F2E5B" w:rsidRDefault="005112E1" w:rsidP="005112E1">
      <w:pPr>
        <w:spacing w:after="0"/>
        <w:rPr>
          <w:lang w:val="es-ES" w:eastAsia="es-ES"/>
        </w:rPr>
      </w:pPr>
    </w:p>
    <w:p w:rsidR="001A5B84" w:rsidRPr="000F2E5B" w:rsidRDefault="00070E8B" w:rsidP="00070E8B">
      <w:pPr>
        <w:jc w:val="both"/>
        <w:rPr>
          <w:rFonts w:ascii="Arial Narrow" w:hAnsi="Arial Narrow"/>
          <w:i/>
          <w:sz w:val="20"/>
          <w:szCs w:val="20"/>
          <w:lang w:val="es-CO"/>
        </w:rPr>
      </w:pPr>
      <w:r w:rsidRPr="000F2E5B">
        <w:rPr>
          <w:rFonts w:ascii="Arial Narrow" w:hAnsi="Arial Narrow"/>
          <w:i/>
          <w:sz w:val="20"/>
          <w:szCs w:val="20"/>
          <w:lang w:val="es-CO"/>
        </w:rPr>
        <w:t>En el segundo cuadro se  describe el estado actual de la operación y lo pendiente en las áreas misionales del año 2016.</w:t>
      </w:r>
    </w:p>
    <w:tbl>
      <w:tblPr>
        <w:tblW w:w="4498" w:type="pc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6"/>
        <w:gridCol w:w="724"/>
        <w:gridCol w:w="942"/>
        <w:gridCol w:w="742"/>
        <w:gridCol w:w="642"/>
        <w:gridCol w:w="687"/>
      </w:tblGrid>
      <w:tr w:rsidR="00070E8B" w:rsidRPr="000F2E5B" w:rsidTr="00A11368">
        <w:trPr>
          <w:trHeight w:val="253"/>
        </w:trPr>
        <w:tc>
          <w:tcPr>
            <w:tcW w:w="5000" w:type="pct"/>
            <w:gridSpan w:val="6"/>
            <w:shd w:val="clear" w:color="000000" w:fill="002060"/>
            <w:noWrap/>
            <w:vAlign w:val="center"/>
            <w:hideMark/>
          </w:tcPr>
          <w:p w:rsidR="00070E8B" w:rsidRPr="000F2E5B" w:rsidRDefault="00070E8B" w:rsidP="00A11368">
            <w:pPr>
              <w:jc w:val="center"/>
              <w:rPr>
                <w:rFonts w:ascii="Arial Narrow" w:hAnsi="Arial Narrow"/>
                <w:b/>
                <w:bCs/>
                <w:i/>
                <w:color w:val="FFFFFF"/>
                <w:sz w:val="20"/>
                <w:szCs w:val="20"/>
                <w:lang w:val="es-CO" w:eastAsia="es-CO"/>
              </w:rPr>
            </w:pPr>
            <w:r w:rsidRPr="000F2E5B">
              <w:rPr>
                <w:rFonts w:ascii="Arial Narrow" w:hAnsi="Arial Narrow"/>
                <w:b/>
                <w:bCs/>
                <w:i/>
                <w:color w:val="FFFFFF"/>
                <w:sz w:val="20"/>
                <w:szCs w:val="20"/>
              </w:rPr>
              <w:t>PENDIENTES 26 DE JUNIO DE 2016</w:t>
            </w:r>
          </w:p>
        </w:tc>
      </w:tr>
      <w:tr w:rsidR="00070E8B" w:rsidRPr="000F2E5B" w:rsidTr="00A11368">
        <w:trPr>
          <w:trHeight w:val="253"/>
        </w:trPr>
        <w:tc>
          <w:tcPr>
            <w:tcW w:w="2833" w:type="pct"/>
            <w:shd w:val="clear" w:color="000000" w:fill="002060"/>
            <w:vAlign w:val="center"/>
            <w:hideMark/>
          </w:tcPr>
          <w:p w:rsidR="00070E8B" w:rsidRPr="000F2E5B" w:rsidRDefault="00070E8B" w:rsidP="00A11368">
            <w:pPr>
              <w:jc w:val="center"/>
              <w:rPr>
                <w:rFonts w:ascii="Arial Narrow" w:hAnsi="Arial Narrow"/>
                <w:b/>
                <w:bCs/>
                <w:i/>
                <w:color w:val="FFFFFF"/>
                <w:sz w:val="20"/>
                <w:szCs w:val="20"/>
              </w:rPr>
            </w:pPr>
            <w:r w:rsidRPr="000F2E5B">
              <w:rPr>
                <w:rFonts w:ascii="Arial Narrow" w:hAnsi="Arial Narrow"/>
                <w:b/>
                <w:bCs/>
                <w:i/>
                <w:color w:val="FFFFFF"/>
                <w:sz w:val="20"/>
                <w:szCs w:val="20"/>
              </w:rPr>
              <w:t>AREA RESPONSABLE</w:t>
            </w:r>
          </w:p>
        </w:tc>
        <w:tc>
          <w:tcPr>
            <w:tcW w:w="522" w:type="pct"/>
            <w:shd w:val="clear" w:color="000000" w:fill="002060"/>
            <w:vAlign w:val="center"/>
            <w:hideMark/>
          </w:tcPr>
          <w:p w:rsidR="00070E8B" w:rsidRPr="000F2E5B" w:rsidRDefault="00070E8B" w:rsidP="00A11368">
            <w:pPr>
              <w:jc w:val="center"/>
              <w:rPr>
                <w:rFonts w:ascii="Arial Narrow" w:hAnsi="Arial Narrow"/>
                <w:b/>
                <w:bCs/>
                <w:i/>
                <w:color w:val="FFFFFF"/>
                <w:sz w:val="20"/>
                <w:szCs w:val="20"/>
              </w:rPr>
            </w:pPr>
            <w:r w:rsidRPr="000F2E5B">
              <w:rPr>
                <w:rFonts w:ascii="Arial Narrow" w:hAnsi="Arial Narrow"/>
                <w:b/>
                <w:bCs/>
                <w:i/>
                <w:color w:val="FFFFFF"/>
                <w:sz w:val="20"/>
                <w:szCs w:val="20"/>
              </w:rPr>
              <w:t>ENERO</w:t>
            </w:r>
          </w:p>
        </w:tc>
        <w:tc>
          <w:tcPr>
            <w:tcW w:w="464" w:type="pct"/>
            <w:shd w:val="clear" w:color="000000" w:fill="002060"/>
            <w:noWrap/>
            <w:vAlign w:val="center"/>
            <w:hideMark/>
          </w:tcPr>
          <w:p w:rsidR="00070E8B" w:rsidRPr="000F2E5B" w:rsidRDefault="00070E8B" w:rsidP="00A11368">
            <w:pPr>
              <w:rPr>
                <w:rFonts w:ascii="Arial Narrow" w:hAnsi="Arial Narrow"/>
                <w:b/>
                <w:bCs/>
                <w:i/>
                <w:color w:val="FFFFFF"/>
                <w:sz w:val="20"/>
                <w:szCs w:val="20"/>
              </w:rPr>
            </w:pPr>
            <w:r w:rsidRPr="000F2E5B">
              <w:rPr>
                <w:rFonts w:ascii="Arial Narrow" w:hAnsi="Arial Narrow"/>
                <w:b/>
                <w:bCs/>
                <w:i/>
                <w:color w:val="FFFFFF"/>
                <w:sz w:val="20"/>
                <w:szCs w:val="20"/>
              </w:rPr>
              <w:t>FEBRERO</w:t>
            </w:r>
          </w:p>
        </w:tc>
        <w:tc>
          <w:tcPr>
            <w:tcW w:w="402" w:type="pct"/>
            <w:shd w:val="clear" w:color="000000" w:fill="002060"/>
            <w:noWrap/>
            <w:vAlign w:val="center"/>
            <w:hideMark/>
          </w:tcPr>
          <w:p w:rsidR="00070E8B" w:rsidRPr="000F2E5B" w:rsidRDefault="00070E8B" w:rsidP="00A11368">
            <w:pPr>
              <w:rPr>
                <w:rFonts w:ascii="Arial Narrow" w:hAnsi="Arial Narrow"/>
                <w:b/>
                <w:bCs/>
                <w:i/>
                <w:color w:val="FFFFFF"/>
                <w:sz w:val="20"/>
                <w:szCs w:val="20"/>
              </w:rPr>
            </w:pPr>
            <w:r w:rsidRPr="000F2E5B">
              <w:rPr>
                <w:rFonts w:ascii="Arial Narrow" w:hAnsi="Arial Narrow"/>
                <w:b/>
                <w:bCs/>
                <w:i/>
                <w:color w:val="FFFFFF"/>
                <w:sz w:val="20"/>
                <w:szCs w:val="20"/>
              </w:rPr>
              <w:t>MARZO</w:t>
            </w:r>
          </w:p>
        </w:tc>
        <w:tc>
          <w:tcPr>
            <w:tcW w:w="389" w:type="pct"/>
            <w:shd w:val="clear" w:color="000000" w:fill="002060"/>
            <w:noWrap/>
            <w:vAlign w:val="center"/>
            <w:hideMark/>
          </w:tcPr>
          <w:p w:rsidR="00070E8B" w:rsidRPr="000F2E5B" w:rsidRDefault="00070E8B" w:rsidP="00A11368">
            <w:pPr>
              <w:rPr>
                <w:rFonts w:ascii="Arial Narrow" w:hAnsi="Arial Narrow"/>
                <w:b/>
                <w:bCs/>
                <w:i/>
                <w:color w:val="FFFFFF"/>
                <w:sz w:val="20"/>
                <w:szCs w:val="20"/>
              </w:rPr>
            </w:pPr>
            <w:r w:rsidRPr="000F2E5B">
              <w:rPr>
                <w:rFonts w:ascii="Arial Narrow" w:hAnsi="Arial Narrow"/>
                <w:b/>
                <w:bCs/>
                <w:i/>
                <w:color w:val="FFFFFF"/>
                <w:sz w:val="20"/>
                <w:szCs w:val="20"/>
              </w:rPr>
              <w:t>ABRIL</w:t>
            </w:r>
          </w:p>
        </w:tc>
        <w:tc>
          <w:tcPr>
            <w:tcW w:w="389" w:type="pct"/>
            <w:shd w:val="clear" w:color="000000" w:fill="002060"/>
            <w:noWrap/>
            <w:vAlign w:val="center"/>
            <w:hideMark/>
          </w:tcPr>
          <w:p w:rsidR="00070E8B" w:rsidRPr="000F2E5B" w:rsidRDefault="00070E8B" w:rsidP="00A11368">
            <w:pPr>
              <w:rPr>
                <w:rFonts w:ascii="Arial Narrow" w:hAnsi="Arial Narrow"/>
                <w:b/>
                <w:bCs/>
                <w:i/>
                <w:color w:val="FFFFFF"/>
                <w:sz w:val="20"/>
                <w:szCs w:val="20"/>
              </w:rPr>
            </w:pPr>
            <w:r w:rsidRPr="000F2E5B">
              <w:rPr>
                <w:rFonts w:ascii="Arial Narrow" w:hAnsi="Arial Narrow"/>
                <w:b/>
                <w:bCs/>
                <w:i/>
                <w:color w:val="FFFFFF"/>
                <w:sz w:val="20"/>
                <w:szCs w:val="20"/>
              </w:rPr>
              <w:t>TOTAL</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AREA DE GESTION DOCUMENTAL Y ARCHIVO</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54</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68</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244</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3.659</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4.025</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 DE ASUNTOS ETNICOS</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2</w:t>
            </w:r>
          </w:p>
        </w:tc>
        <w:tc>
          <w:tcPr>
            <w:tcW w:w="464" w:type="pct"/>
            <w:shd w:val="clear" w:color="auto" w:fill="auto"/>
            <w:noWrap/>
            <w:vAlign w:val="bottom"/>
            <w:hideMark/>
          </w:tcPr>
          <w:p w:rsidR="00070E8B" w:rsidRPr="000F2E5B" w:rsidRDefault="00070E8B" w:rsidP="00A11368">
            <w:pPr>
              <w:jc w:val="center"/>
              <w:rPr>
                <w:rFonts w:ascii="Arial Narrow" w:hAnsi="Arial Narrow"/>
                <w:i/>
                <w:color w:val="000000"/>
                <w:sz w:val="20"/>
                <w:szCs w:val="20"/>
              </w:rPr>
            </w:pPr>
          </w:p>
        </w:tc>
        <w:tc>
          <w:tcPr>
            <w:tcW w:w="402" w:type="pct"/>
            <w:shd w:val="clear" w:color="auto" w:fill="auto"/>
            <w:noWrap/>
            <w:vAlign w:val="bottom"/>
            <w:hideMark/>
          </w:tcPr>
          <w:p w:rsidR="00070E8B" w:rsidRPr="000F2E5B" w:rsidRDefault="00070E8B" w:rsidP="00A11368">
            <w:pPr>
              <w:rPr>
                <w:rFonts w:ascii="Arial Narrow" w:hAnsi="Arial Narrow"/>
                <w:i/>
                <w:sz w:val="20"/>
                <w:szCs w:val="20"/>
              </w:rPr>
            </w:pP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 DE GESTION INTERINSTITUCIONAL</w:t>
            </w:r>
          </w:p>
        </w:tc>
        <w:tc>
          <w:tcPr>
            <w:tcW w:w="522" w:type="pct"/>
            <w:shd w:val="clear" w:color="auto" w:fill="auto"/>
            <w:noWrap/>
            <w:vAlign w:val="bottom"/>
            <w:hideMark/>
          </w:tcPr>
          <w:p w:rsidR="00070E8B" w:rsidRPr="000F2E5B" w:rsidRDefault="00070E8B" w:rsidP="00A11368">
            <w:pPr>
              <w:rPr>
                <w:rFonts w:ascii="Arial Narrow" w:hAnsi="Arial Narrow"/>
                <w:i/>
                <w:color w:val="000000"/>
                <w:sz w:val="20"/>
                <w:szCs w:val="20"/>
              </w:rPr>
            </w:pP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9</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19</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 DE GESTION SOCIAL Y HUMANITARIA</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71</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314</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164</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376</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925</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 DE REGISTRO Y GESTION DE LA INFORMACION</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1.335</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1.743</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3.165</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6.562</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12.805</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 DE REPARACION</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82</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272</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150</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252</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756</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 GENERAL</w:t>
            </w:r>
          </w:p>
        </w:tc>
        <w:tc>
          <w:tcPr>
            <w:tcW w:w="522" w:type="pct"/>
            <w:shd w:val="clear" w:color="auto" w:fill="auto"/>
            <w:noWrap/>
            <w:vAlign w:val="bottom"/>
            <w:hideMark/>
          </w:tcPr>
          <w:p w:rsidR="00070E8B" w:rsidRPr="000F2E5B" w:rsidRDefault="00070E8B" w:rsidP="00A11368">
            <w:pPr>
              <w:rPr>
                <w:rFonts w:ascii="Arial Narrow" w:hAnsi="Arial Narrow"/>
                <w:i/>
                <w:color w:val="000000"/>
                <w:sz w:val="20"/>
                <w:szCs w:val="20"/>
              </w:rPr>
            </w:pPr>
          </w:p>
        </w:tc>
        <w:tc>
          <w:tcPr>
            <w:tcW w:w="464" w:type="pct"/>
            <w:shd w:val="clear" w:color="auto" w:fill="auto"/>
            <w:noWrap/>
            <w:vAlign w:val="bottom"/>
            <w:hideMark/>
          </w:tcPr>
          <w:p w:rsidR="00070E8B" w:rsidRPr="000F2E5B" w:rsidRDefault="00070E8B" w:rsidP="00A11368">
            <w:pPr>
              <w:rPr>
                <w:rFonts w:ascii="Arial Narrow" w:hAnsi="Arial Narrow"/>
                <w:i/>
                <w:sz w:val="20"/>
                <w:szCs w:val="20"/>
              </w:rPr>
            </w:pP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4</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DIRECCIONES TERRITORIALES</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10</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32</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73</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122</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GRUPO DE RESPUESTA ESCRITA</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39</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33</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174</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412</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658</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OFICINA ASESORA JURIDICA</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34</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48</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95</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181</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358</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PARA TRAMITAR POR LA OPERACIÓN</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626</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723</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2.594</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2.398</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6.341</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PENDIENTE DIRECTRIZ</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666</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672</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1.420</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3.075</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5.833</w:t>
            </w:r>
          </w:p>
        </w:tc>
      </w:tr>
      <w:tr w:rsidR="00070E8B" w:rsidRPr="000F2E5B" w:rsidTr="00A11368">
        <w:trPr>
          <w:trHeight w:val="253"/>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SECRETARIA GENERAL</w:t>
            </w:r>
          </w:p>
        </w:tc>
        <w:tc>
          <w:tcPr>
            <w:tcW w:w="52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72</w:t>
            </w:r>
          </w:p>
        </w:tc>
        <w:tc>
          <w:tcPr>
            <w:tcW w:w="464"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131</w:t>
            </w:r>
          </w:p>
        </w:tc>
        <w:tc>
          <w:tcPr>
            <w:tcW w:w="402"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94</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102</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399</w:t>
            </w:r>
          </w:p>
        </w:tc>
      </w:tr>
      <w:tr w:rsidR="00070E8B" w:rsidRPr="000F2E5B" w:rsidTr="00A11368">
        <w:trPr>
          <w:trHeight w:val="266"/>
        </w:trPr>
        <w:tc>
          <w:tcPr>
            <w:tcW w:w="2833" w:type="pct"/>
            <w:shd w:val="clear" w:color="auto" w:fill="auto"/>
            <w:noWrap/>
            <w:vAlign w:val="center"/>
            <w:hideMark/>
          </w:tcPr>
          <w:p w:rsidR="00070E8B" w:rsidRPr="000F2E5B" w:rsidRDefault="00070E8B" w:rsidP="00A11368">
            <w:pPr>
              <w:rPr>
                <w:rFonts w:ascii="Arial Narrow" w:hAnsi="Arial Narrow"/>
                <w:i/>
                <w:color w:val="000000"/>
                <w:sz w:val="20"/>
                <w:szCs w:val="20"/>
              </w:rPr>
            </w:pPr>
            <w:r w:rsidRPr="000F2E5B">
              <w:rPr>
                <w:rFonts w:ascii="Arial Narrow" w:hAnsi="Arial Narrow"/>
                <w:i/>
                <w:color w:val="000000"/>
                <w:sz w:val="20"/>
                <w:szCs w:val="20"/>
              </w:rPr>
              <w:t>SUBDIRECCION GENERAL</w:t>
            </w:r>
          </w:p>
        </w:tc>
        <w:tc>
          <w:tcPr>
            <w:tcW w:w="522" w:type="pct"/>
            <w:shd w:val="clear" w:color="auto" w:fill="auto"/>
            <w:noWrap/>
            <w:vAlign w:val="bottom"/>
            <w:hideMark/>
          </w:tcPr>
          <w:p w:rsidR="00070E8B" w:rsidRPr="000F2E5B" w:rsidRDefault="00070E8B" w:rsidP="00A11368">
            <w:pPr>
              <w:rPr>
                <w:rFonts w:ascii="Arial Narrow" w:hAnsi="Arial Narrow"/>
                <w:i/>
                <w:color w:val="000000"/>
                <w:sz w:val="20"/>
                <w:szCs w:val="20"/>
              </w:rPr>
            </w:pPr>
          </w:p>
        </w:tc>
        <w:tc>
          <w:tcPr>
            <w:tcW w:w="464" w:type="pct"/>
            <w:shd w:val="clear" w:color="auto" w:fill="auto"/>
            <w:noWrap/>
            <w:vAlign w:val="bottom"/>
            <w:hideMark/>
          </w:tcPr>
          <w:p w:rsidR="00070E8B" w:rsidRPr="000F2E5B" w:rsidRDefault="00070E8B" w:rsidP="00A11368">
            <w:pPr>
              <w:rPr>
                <w:rFonts w:ascii="Arial Narrow" w:hAnsi="Arial Narrow"/>
                <w:i/>
                <w:sz w:val="20"/>
                <w:szCs w:val="20"/>
              </w:rPr>
            </w:pPr>
          </w:p>
        </w:tc>
        <w:tc>
          <w:tcPr>
            <w:tcW w:w="402" w:type="pct"/>
            <w:shd w:val="clear" w:color="auto" w:fill="auto"/>
            <w:noWrap/>
            <w:vAlign w:val="bottom"/>
            <w:hideMark/>
          </w:tcPr>
          <w:p w:rsidR="00070E8B" w:rsidRPr="000F2E5B" w:rsidRDefault="00070E8B" w:rsidP="00A11368">
            <w:pPr>
              <w:rPr>
                <w:rFonts w:ascii="Arial Narrow" w:hAnsi="Arial Narrow"/>
                <w:i/>
                <w:sz w:val="20"/>
                <w:szCs w:val="20"/>
              </w:rPr>
            </w:pP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w:t>
            </w:r>
          </w:p>
        </w:tc>
        <w:tc>
          <w:tcPr>
            <w:tcW w:w="389" w:type="pct"/>
            <w:shd w:val="clear" w:color="auto" w:fill="auto"/>
            <w:noWrap/>
            <w:vAlign w:val="center"/>
            <w:hideMark/>
          </w:tcPr>
          <w:p w:rsidR="00070E8B" w:rsidRPr="000F2E5B" w:rsidRDefault="00070E8B" w:rsidP="00A11368">
            <w:pPr>
              <w:jc w:val="center"/>
              <w:rPr>
                <w:rFonts w:ascii="Arial Narrow" w:hAnsi="Arial Narrow"/>
                <w:i/>
                <w:color w:val="000000"/>
                <w:sz w:val="20"/>
                <w:szCs w:val="20"/>
              </w:rPr>
            </w:pPr>
            <w:r w:rsidRPr="000F2E5B">
              <w:rPr>
                <w:rFonts w:ascii="Arial Narrow" w:hAnsi="Arial Narrow"/>
                <w:i/>
                <w:color w:val="000000"/>
                <w:sz w:val="20"/>
                <w:szCs w:val="20"/>
              </w:rPr>
              <w:t>1</w:t>
            </w:r>
          </w:p>
        </w:tc>
      </w:tr>
      <w:tr w:rsidR="00070E8B" w:rsidRPr="000F2E5B" w:rsidTr="00A11368">
        <w:trPr>
          <w:trHeight w:val="266"/>
        </w:trPr>
        <w:tc>
          <w:tcPr>
            <w:tcW w:w="2833" w:type="pct"/>
            <w:shd w:val="clear" w:color="000000" w:fill="A6A6A6"/>
            <w:noWrap/>
            <w:vAlign w:val="center"/>
            <w:hideMark/>
          </w:tcPr>
          <w:p w:rsidR="00070E8B" w:rsidRPr="000F2E5B" w:rsidRDefault="00070E8B" w:rsidP="00A11368">
            <w:pPr>
              <w:rPr>
                <w:rFonts w:ascii="Arial Narrow" w:hAnsi="Arial Narrow"/>
                <w:bCs/>
                <w:i/>
                <w:color w:val="000000"/>
                <w:sz w:val="20"/>
                <w:szCs w:val="20"/>
              </w:rPr>
            </w:pPr>
            <w:r w:rsidRPr="000F2E5B">
              <w:rPr>
                <w:rFonts w:ascii="Arial Narrow" w:hAnsi="Arial Narrow"/>
                <w:bCs/>
                <w:i/>
                <w:color w:val="000000"/>
                <w:sz w:val="20"/>
                <w:szCs w:val="20"/>
              </w:rPr>
              <w:t>TOTAL</w:t>
            </w:r>
          </w:p>
        </w:tc>
        <w:tc>
          <w:tcPr>
            <w:tcW w:w="522" w:type="pct"/>
            <w:shd w:val="clear" w:color="000000" w:fill="A6A6A6"/>
            <w:noWrap/>
            <w:vAlign w:val="center"/>
            <w:hideMark/>
          </w:tcPr>
          <w:p w:rsidR="00070E8B" w:rsidRPr="000F2E5B" w:rsidRDefault="00070E8B" w:rsidP="00A11368">
            <w:pPr>
              <w:jc w:val="center"/>
              <w:rPr>
                <w:rFonts w:ascii="Arial Narrow" w:hAnsi="Arial Narrow"/>
                <w:bCs/>
                <w:i/>
                <w:color w:val="000000"/>
                <w:sz w:val="20"/>
                <w:szCs w:val="20"/>
              </w:rPr>
            </w:pPr>
            <w:r w:rsidRPr="000F2E5B">
              <w:rPr>
                <w:rFonts w:ascii="Arial Narrow" w:hAnsi="Arial Narrow"/>
                <w:bCs/>
                <w:i/>
                <w:color w:val="000000"/>
                <w:sz w:val="20"/>
                <w:szCs w:val="20"/>
              </w:rPr>
              <w:t>2.988</w:t>
            </w:r>
          </w:p>
        </w:tc>
        <w:tc>
          <w:tcPr>
            <w:tcW w:w="464" w:type="pct"/>
            <w:shd w:val="clear" w:color="000000" w:fill="A6A6A6"/>
            <w:noWrap/>
            <w:vAlign w:val="center"/>
            <w:hideMark/>
          </w:tcPr>
          <w:p w:rsidR="00070E8B" w:rsidRPr="000F2E5B" w:rsidRDefault="00070E8B" w:rsidP="00A11368">
            <w:pPr>
              <w:jc w:val="center"/>
              <w:rPr>
                <w:rFonts w:ascii="Arial Narrow" w:hAnsi="Arial Narrow"/>
                <w:bCs/>
                <w:i/>
                <w:color w:val="000000"/>
                <w:sz w:val="20"/>
                <w:szCs w:val="20"/>
              </w:rPr>
            </w:pPr>
            <w:r w:rsidRPr="000F2E5B">
              <w:rPr>
                <w:rFonts w:ascii="Arial Narrow" w:hAnsi="Arial Narrow"/>
                <w:bCs/>
                <w:i/>
                <w:color w:val="000000"/>
                <w:sz w:val="20"/>
                <w:szCs w:val="20"/>
              </w:rPr>
              <w:t>4.017</w:t>
            </w:r>
          </w:p>
        </w:tc>
        <w:tc>
          <w:tcPr>
            <w:tcW w:w="402" w:type="pct"/>
            <w:shd w:val="clear" w:color="000000" w:fill="A6A6A6"/>
            <w:noWrap/>
            <w:vAlign w:val="center"/>
            <w:hideMark/>
          </w:tcPr>
          <w:p w:rsidR="00070E8B" w:rsidRPr="000F2E5B" w:rsidRDefault="00070E8B" w:rsidP="00A11368">
            <w:pPr>
              <w:jc w:val="center"/>
              <w:rPr>
                <w:rFonts w:ascii="Arial Narrow" w:hAnsi="Arial Narrow"/>
                <w:bCs/>
                <w:i/>
                <w:color w:val="000000"/>
                <w:sz w:val="20"/>
                <w:szCs w:val="20"/>
              </w:rPr>
            </w:pPr>
            <w:r w:rsidRPr="000F2E5B">
              <w:rPr>
                <w:rFonts w:ascii="Arial Narrow" w:hAnsi="Arial Narrow"/>
                <w:bCs/>
                <w:i/>
                <w:color w:val="000000"/>
                <w:sz w:val="20"/>
                <w:szCs w:val="20"/>
              </w:rPr>
              <w:t>8.140</w:t>
            </w:r>
          </w:p>
        </w:tc>
        <w:tc>
          <w:tcPr>
            <w:tcW w:w="389" w:type="pct"/>
            <w:shd w:val="clear" w:color="000000" w:fill="A6A6A6"/>
            <w:noWrap/>
            <w:vAlign w:val="center"/>
            <w:hideMark/>
          </w:tcPr>
          <w:p w:rsidR="00070E8B" w:rsidRPr="000F2E5B" w:rsidRDefault="00070E8B" w:rsidP="00A11368">
            <w:pPr>
              <w:jc w:val="center"/>
              <w:rPr>
                <w:rFonts w:ascii="Arial Narrow" w:hAnsi="Arial Narrow"/>
                <w:bCs/>
                <w:i/>
                <w:color w:val="000000"/>
                <w:sz w:val="20"/>
                <w:szCs w:val="20"/>
              </w:rPr>
            </w:pPr>
            <w:r w:rsidRPr="000F2E5B">
              <w:rPr>
                <w:rFonts w:ascii="Arial Narrow" w:hAnsi="Arial Narrow"/>
                <w:bCs/>
                <w:i/>
                <w:color w:val="000000"/>
                <w:sz w:val="20"/>
                <w:szCs w:val="20"/>
              </w:rPr>
              <w:t>17.104</w:t>
            </w:r>
          </w:p>
        </w:tc>
        <w:tc>
          <w:tcPr>
            <w:tcW w:w="389" w:type="pct"/>
            <w:shd w:val="clear" w:color="000000" w:fill="A6A6A6"/>
            <w:noWrap/>
            <w:vAlign w:val="center"/>
            <w:hideMark/>
          </w:tcPr>
          <w:p w:rsidR="00070E8B" w:rsidRPr="000F2E5B" w:rsidRDefault="00070E8B" w:rsidP="00A11368">
            <w:pPr>
              <w:jc w:val="center"/>
              <w:rPr>
                <w:rFonts w:ascii="Arial Narrow" w:hAnsi="Arial Narrow"/>
                <w:bCs/>
                <w:i/>
                <w:color w:val="000000"/>
                <w:sz w:val="20"/>
                <w:szCs w:val="20"/>
              </w:rPr>
            </w:pPr>
            <w:r w:rsidRPr="000F2E5B">
              <w:rPr>
                <w:rFonts w:ascii="Arial Narrow" w:hAnsi="Arial Narrow"/>
                <w:bCs/>
                <w:i/>
                <w:color w:val="000000"/>
                <w:sz w:val="20"/>
                <w:szCs w:val="20"/>
              </w:rPr>
              <w:t>32.249</w:t>
            </w:r>
          </w:p>
        </w:tc>
      </w:tr>
    </w:tbl>
    <w:p w:rsidR="00496CE8" w:rsidRPr="000F2E5B" w:rsidRDefault="00070E8B" w:rsidP="00054CF5">
      <w:pPr>
        <w:jc w:val="center"/>
        <w:rPr>
          <w:rFonts w:ascii="Arial Narrow" w:hAnsi="Arial Narrow"/>
          <w:bCs/>
          <w:i/>
          <w:iCs/>
          <w:color w:val="000000"/>
          <w:sz w:val="20"/>
          <w:szCs w:val="20"/>
        </w:rPr>
      </w:pPr>
      <w:r w:rsidRPr="000F2E5B">
        <w:rPr>
          <w:rFonts w:ascii="Arial Narrow" w:hAnsi="Arial Narrow"/>
          <w:bCs/>
          <w:i/>
          <w:iCs/>
          <w:color w:val="000000"/>
          <w:sz w:val="20"/>
          <w:szCs w:val="20"/>
        </w:rPr>
        <w:t>Cuadro No. 3 Fuente: Unidad para las Víctimas. Grupo Respuesta Escrita. Corte  26 de  junio   de 2016</w:t>
      </w:r>
    </w:p>
    <w:p w:rsidR="00070E8B" w:rsidRPr="000F2E5B" w:rsidRDefault="00070E8B" w:rsidP="00070E8B">
      <w:pPr>
        <w:ind w:left="720"/>
        <w:jc w:val="both"/>
        <w:rPr>
          <w:rFonts w:ascii="Arial Narrow" w:hAnsi="Arial Narrow"/>
          <w:i/>
          <w:sz w:val="20"/>
          <w:szCs w:val="20"/>
        </w:rPr>
      </w:pPr>
      <w:r w:rsidRPr="000F2E5B">
        <w:rPr>
          <w:rFonts w:ascii="Arial Narrow" w:hAnsi="Arial Narrow"/>
          <w:i/>
          <w:sz w:val="20"/>
          <w:szCs w:val="20"/>
        </w:rPr>
        <w:t>Estado actual de los 156. 274 pendientes a la fecha de la auditoria.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3"/>
        <w:gridCol w:w="3025"/>
      </w:tblGrid>
      <w:tr w:rsidR="00070E8B" w:rsidRPr="000F2E5B" w:rsidTr="00A11368">
        <w:trPr>
          <w:trHeight w:val="255"/>
        </w:trPr>
        <w:tc>
          <w:tcPr>
            <w:tcW w:w="3409" w:type="pct"/>
            <w:shd w:val="clear" w:color="auto" w:fill="002060"/>
            <w:noWrap/>
            <w:tcMar>
              <w:top w:w="0" w:type="dxa"/>
              <w:left w:w="70" w:type="dxa"/>
              <w:bottom w:w="0" w:type="dxa"/>
              <w:right w:w="70" w:type="dxa"/>
            </w:tcMar>
            <w:vAlign w:val="bottom"/>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PENDIENTES AÑO 2015</w:t>
            </w:r>
          </w:p>
        </w:tc>
        <w:tc>
          <w:tcPr>
            <w:tcW w:w="1591" w:type="pct"/>
            <w:shd w:val="clear" w:color="auto" w:fill="002060"/>
            <w:noWrap/>
            <w:tcMar>
              <w:top w:w="0" w:type="dxa"/>
              <w:left w:w="70" w:type="dxa"/>
              <w:bottom w:w="0" w:type="dxa"/>
              <w:right w:w="70" w:type="dxa"/>
            </w:tcMar>
            <w:vAlign w:val="bottom"/>
            <w:hideMark/>
          </w:tcPr>
          <w:p w:rsidR="00070E8B" w:rsidRPr="000F2E5B" w:rsidRDefault="00070E8B"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RADICADOS</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REGISTRO Y GESTION DE LA INFORMACION</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27.338</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PENDIENTE DIRECTRIZ</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12.155</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lastRenderedPageBreak/>
              <w:t>PARA TRAMITAR POR LA OPERACIÓN</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11.678</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AREA DE GESTION DOCUMENTAL Y ARCHIVO</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7.400</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REPARACION</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3.546</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SECRETARIA GENERAL</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1.638</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GESTION SOCIAL Y HUMANITARIA</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1.424</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GRUPO DE RESPUESTA ESCRITA</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828</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OFICINA ASESORA JURIDICA</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605</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DIRECCIONES TERRITORIALES</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486</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GESTION INTERINSTITUCIONAL</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133</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GENERAL</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34</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DIRECCION DE ASUNTOS ETNICOS</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14</w:t>
            </w:r>
          </w:p>
        </w:tc>
      </w:tr>
      <w:tr w:rsidR="00070E8B" w:rsidRPr="000F2E5B" w:rsidTr="00A11368">
        <w:trPr>
          <w:trHeight w:val="255"/>
        </w:trPr>
        <w:tc>
          <w:tcPr>
            <w:tcW w:w="3409" w:type="pct"/>
            <w:noWrap/>
            <w:tcMar>
              <w:top w:w="0" w:type="dxa"/>
              <w:left w:w="70" w:type="dxa"/>
              <w:bottom w:w="0" w:type="dxa"/>
              <w:right w:w="70" w:type="dxa"/>
            </w:tcMar>
            <w:vAlign w:val="bottom"/>
            <w:hideMark/>
          </w:tcPr>
          <w:p w:rsidR="00070E8B" w:rsidRPr="000F2E5B" w:rsidRDefault="00070E8B" w:rsidP="00A11368">
            <w:pPr>
              <w:rPr>
                <w:rFonts w:ascii="Arial Narrow" w:hAnsi="Arial Narrow"/>
                <w:i/>
                <w:color w:val="000000"/>
                <w:sz w:val="18"/>
                <w:szCs w:val="18"/>
              </w:rPr>
            </w:pPr>
            <w:r w:rsidRPr="000F2E5B">
              <w:rPr>
                <w:rFonts w:ascii="Arial Narrow" w:hAnsi="Arial Narrow"/>
                <w:i/>
                <w:color w:val="000000"/>
                <w:sz w:val="18"/>
                <w:szCs w:val="18"/>
              </w:rPr>
              <w:t>SUBDIRECCION GENERAL</w:t>
            </w:r>
          </w:p>
        </w:tc>
        <w:tc>
          <w:tcPr>
            <w:tcW w:w="1591" w:type="pct"/>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i/>
                <w:color w:val="000000"/>
                <w:sz w:val="18"/>
                <w:szCs w:val="18"/>
              </w:rPr>
            </w:pPr>
            <w:r w:rsidRPr="000F2E5B">
              <w:rPr>
                <w:rFonts w:ascii="Arial Narrow" w:hAnsi="Arial Narrow"/>
                <w:i/>
                <w:color w:val="000000"/>
                <w:sz w:val="18"/>
                <w:szCs w:val="18"/>
              </w:rPr>
              <w:t>13</w:t>
            </w:r>
          </w:p>
        </w:tc>
      </w:tr>
      <w:tr w:rsidR="00070E8B" w:rsidRPr="000F2E5B" w:rsidTr="00A11368">
        <w:trPr>
          <w:trHeight w:val="255"/>
        </w:trPr>
        <w:tc>
          <w:tcPr>
            <w:tcW w:w="3409" w:type="pct"/>
            <w:shd w:val="clear" w:color="auto" w:fill="AEAAAA"/>
            <w:noWrap/>
            <w:tcMar>
              <w:top w:w="0" w:type="dxa"/>
              <w:left w:w="70" w:type="dxa"/>
              <w:bottom w:w="0" w:type="dxa"/>
              <w:right w:w="70" w:type="dxa"/>
            </w:tcMar>
            <w:vAlign w:val="bottom"/>
            <w:hideMark/>
          </w:tcPr>
          <w:p w:rsidR="00070E8B" w:rsidRPr="000F2E5B" w:rsidRDefault="00070E8B" w:rsidP="00A11368">
            <w:pPr>
              <w:rPr>
                <w:rFonts w:ascii="Arial Narrow" w:hAnsi="Arial Narrow"/>
                <w:bCs/>
                <w:i/>
                <w:color w:val="000000"/>
                <w:sz w:val="18"/>
                <w:szCs w:val="18"/>
              </w:rPr>
            </w:pPr>
            <w:r w:rsidRPr="000F2E5B">
              <w:rPr>
                <w:rFonts w:ascii="Arial Narrow" w:hAnsi="Arial Narrow"/>
                <w:bCs/>
                <w:i/>
                <w:color w:val="000000"/>
                <w:sz w:val="18"/>
                <w:szCs w:val="18"/>
              </w:rPr>
              <w:t xml:space="preserve">TOTAL GENERAL </w:t>
            </w:r>
          </w:p>
        </w:tc>
        <w:tc>
          <w:tcPr>
            <w:tcW w:w="1591" w:type="pct"/>
            <w:shd w:val="clear" w:color="auto" w:fill="AEAAAA"/>
            <w:noWrap/>
            <w:tcMar>
              <w:top w:w="0" w:type="dxa"/>
              <w:left w:w="70" w:type="dxa"/>
              <w:bottom w:w="0" w:type="dxa"/>
              <w:right w:w="70" w:type="dxa"/>
            </w:tcMar>
            <w:vAlign w:val="bottom"/>
            <w:hideMark/>
          </w:tcPr>
          <w:p w:rsidR="00070E8B" w:rsidRPr="000F2E5B" w:rsidRDefault="00070E8B" w:rsidP="00A11368">
            <w:pPr>
              <w:jc w:val="right"/>
              <w:rPr>
                <w:rFonts w:ascii="Arial Narrow" w:hAnsi="Arial Narrow"/>
                <w:bCs/>
                <w:i/>
                <w:color w:val="000000"/>
                <w:sz w:val="18"/>
                <w:szCs w:val="18"/>
              </w:rPr>
            </w:pPr>
            <w:r w:rsidRPr="000F2E5B">
              <w:rPr>
                <w:rFonts w:ascii="Arial Narrow" w:hAnsi="Arial Narrow"/>
                <w:bCs/>
                <w:i/>
                <w:color w:val="000000"/>
                <w:sz w:val="18"/>
                <w:szCs w:val="18"/>
              </w:rPr>
              <w:t>67.292</w:t>
            </w:r>
          </w:p>
        </w:tc>
      </w:tr>
    </w:tbl>
    <w:p w:rsidR="005112E1" w:rsidRPr="000F2E5B" w:rsidRDefault="00070E8B" w:rsidP="00A23A6E">
      <w:pPr>
        <w:jc w:val="center"/>
        <w:rPr>
          <w:rFonts w:ascii="Arial Narrow" w:hAnsi="Arial Narrow"/>
          <w:bCs/>
          <w:i/>
          <w:iCs/>
          <w:color w:val="000000"/>
          <w:sz w:val="20"/>
          <w:szCs w:val="20"/>
        </w:rPr>
      </w:pPr>
      <w:r w:rsidRPr="000F2E5B">
        <w:rPr>
          <w:rFonts w:ascii="Arial Narrow" w:hAnsi="Arial Narrow"/>
          <w:bCs/>
          <w:i/>
          <w:iCs/>
          <w:color w:val="000000"/>
          <w:sz w:val="20"/>
          <w:szCs w:val="20"/>
        </w:rPr>
        <w:t>Cuadro No. 4 Fuente: Unidad para las Víctimas. Grupo Respuesta Escrita. Corte  26 de  junio   de 2016</w:t>
      </w:r>
    </w:p>
    <w:p w:rsidR="00D42AF4" w:rsidRPr="000F2E5B" w:rsidRDefault="005C6E10" w:rsidP="00C07AD0">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 xml:space="preserve">ANÁLISIS A LA RESPUESTA OBSERVACIÓN </w:t>
      </w:r>
      <w:r w:rsidR="00D42AF4" w:rsidRPr="000F2E5B">
        <w:rPr>
          <w:rFonts w:ascii="Arial Narrow" w:hAnsi="Arial Narrow" w:cs="Calibri"/>
          <w:b/>
          <w:color w:val="000000"/>
          <w:sz w:val="22"/>
          <w:szCs w:val="22"/>
        </w:rPr>
        <w:t>No. 2.</w:t>
      </w:r>
    </w:p>
    <w:p w:rsidR="007A4B8F" w:rsidRPr="000F2E5B" w:rsidRDefault="00056840" w:rsidP="00B063C8">
      <w:pPr>
        <w:autoSpaceDE w:val="0"/>
        <w:autoSpaceDN w:val="0"/>
        <w:adjustRightInd w:val="0"/>
        <w:jc w:val="both"/>
        <w:rPr>
          <w:rFonts w:ascii="Arial Narrow" w:hAnsi="Arial Narrow" w:cs="Arial"/>
          <w:color w:val="221E1F"/>
          <w:sz w:val="20"/>
          <w:szCs w:val="20"/>
        </w:rPr>
      </w:pPr>
      <w:r w:rsidRPr="000F2E5B">
        <w:rPr>
          <w:rFonts w:ascii="Arial Narrow" w:hAnsi="Arial Narrow" w:cs="Calibri"/>
          <w:color w:val="000000"/>
          <w:sz w:val="22"/>
          <w:szCs w:val="22"/>
        </w:rPr>
        <w:t>Revisada la información</w:t>
      </w:r>
      <w:r w:rsidR="00A23A6E" w:rsidRPr="000F2E5B">
        <w:rPr>
          <w:rFonts w:ascii="Arial Narrow" w:hAnsi="Arial Narrow" w:cs="Calibri"/>
          <w:color w:val="000000"/>
          <w:sz w:val="22"/>
          <w:szCs w:val="22"/>
        </w:rPr>
        <w:t xml:space="preserve"> entregada sobre </w:t>
      </w:r>
      <w:r w:rsidR="00B063C8" w:rsidRPr="000F2E5B">
        <w:rPr>
          <w:rFonts w:ascii="Arial Narrow" w:hAnsi="Arial Narrow" w:cs="Calibri"/>
          <w:color w:val="000000"/>
          <w:sz w:val="22"/>
          <w:szCs w:val="22"/>
        </w:rPr>
        <w:t>los radicados</w:t>
      </w:r>
      <w:r w:rsidR="001A5B84" w:rsidRPr="000F2E5B">
        <w:rPr>
          <w:rFonts w:ascii="Arial Narrow" w:hAnsi="Arial Narrow" w:cs="Calibri"/>
          <w:color w:val="000000"/>
          <w:sz w:val="22"/>
          <w:szCs w:val="22"/>
        </w:rPr>
        <w:t xml:space="preserve"> pendientes de respuesta de los años 2014, 2015 y 2016, se observó que faltan por tramitar </w:t>
      </w:r>
      <w:r w:rsidR="001A5B84" w:rsidRPr="000F2E5B">
        <w:rPr>
          <w:rFonts w:ascii="Arial Narrow" w:hAnsi="Arial Narrow" w:cs="Calibri"/>
          <w:b/>
          <w:color w:val="000000"/>
          <w:sz w:val="22"/>
          <w:szCs w:val="22"/>
        </w:rPr>
        <w:t xml:space="preserve">67.292 </w:t>
      </w:r>
      <w:r w:rsidR="001A5B84" w:rsidRPr="000F2E5B">
        <w:rPr>
          <w:rFonts w:ascii="Arial Narrow" w:hAnsi="Arial Narrow" w:cs="Calibri"/>
          <w:color w:val="000000"/>
          <w:sz w:val="22"/>
          <w:szCs w:val="22"/>
        </w:rPr>
        <w:t xml:space="preserve">peticiones de las </w:t>
      </w:r>
      <w:r w:rsidR="001A5B84" w:rsidRPr="000F2E5B">
        <w:rPr>
          <w:rFonts w:ascii="Arial Narrow" w:hAnsi="Arial Narrow" w:cs="Calibri"/>
          <w:b/>
          <w:color w:val="000000"/>
          <w:sz w:val="22"/>
          <w:szCs w:val="22"/>
        </w:rPr>
        <w:t>156.274</w:t>
      </w:r>
      <w:r w:rsidR="00A23A6E" w:rsidRPr="000F2E5B">
        <w:rPr>
          <w:rFonts w:ascii="Arial Narrow" w:hAnsi="Arial Narrow" w:cs="Calibri"/>
          <w:b/>
          <w:color w:val="000000"/>
          <w:sz w:val="22"/>
          <w:szCs w:val="22"/>
        </w:rPr>
        <w:t xml:space="preserve"> </w:t>
      </w:r>
      <w:r w:rsidR="00A23A6E" w:rsidRPr="000F2E5B">
        <w:rPr>
          <w:rFonts w:ascii="Arial Narrow" w:hAnsi="Arial Narrow" w:cs="Calibri"/>
          <w:color w:val="000000"/>
          <w:sz w:val="22"/>
          <w:szCs w:val="22"/>
        </w:rPr>
        <w:t>presentada</w:t>
      </w:r>
      <w:r w:rsidR="007A4B8F" w:rsidRPr="000F2E5B">
        <w:rPr>
          <w:rFonts w:ascii="Arial Narrow" w:hAnsi="Arial Narrow" w:cs="Calibri"/>
          <w:color w:val="000000"/>
          <w:sz w:val="22"/>
          <w:szCs w:val="22"/>
        </w:rPr>
        <w:t>s</w:t>
      </w:r>
      <w:r w:rsidR="00A23A6E" w:rsidRPr="000F2E5B">
        <w:rPr>
          <w:rFonts w:ascii="Arial Narrow" w:hAnsi="Arial Narrow" w:cs="Calibri"/>
          <w:color w:val="000000"/>
          <w:sz w:val="22"/>
          <w:szCs w:val="22"/>
        </w:rPr>
        <w:t xml:space="preserve"> en el inicio de la auditoria</w:t>
      </w:r>
      <w:r w:rsidR="001A5B84" w:rsidRPr="000F2E5B">
        <w:rPr>
          <w:rFonts w:ascii="Arial Narrow" w:hAnsi="Arial Narrow" w:cs="Calibri"/>
          <w:b/>
          <w:color w:val="000000"/>
          <w:sz w:val="22"/>
          <w:szCs w:val="22"/>
        </w:rPr>
        <w:t xml:space="preserve">, </w:t>
      </w:r>
      <w:r w:rsidR="00A23A6E" w:rsidRPr="000F2E5B">
        <w:rPr>
          <w:rFonts w:ascii="Arial Narrow" w:hAnsi="Arial Narrow" w:cs="Calibri"/>
          <w:color w:val="000000"/>
          <w:sz w:val="22"/>
          <w:szCs w:val="22"/>
        </w:rPr>
        <w:t xml:space="preserve">por lo anterior la OCI mantiene la observación </w:t>
      </w:r>
      <w:r w:rsidR="007A4B8F" w:rsidRPr="000F2E5B">
        <w:rPr>
          <w:rFonts w:ascii="Arial Narrow" w:hAnsi="Arial Narrow" w:cs="Calibri"/>
          <w:color w:val="000000"/>
          <w:sz w:val="22"/>
          <w:szCs w:val="22"/>
        </w:rPr>
        <w:t xml:space="preserve">debido a las peticiones pendientes de contestar, lo </w:t>
      </w:r>
      <w:r w:rsidR="00B063C8" w:rsidRPr="000F2E5B">
        <w:rPr>
          <w:rFonts w:ascii="Arial Narrow" w:hAnsi="Arial Narrow" w:cs="Calibri"/>
          <w:color w:val="000000"/>
          <w:sz w:val="22"/>
          <w:szCs w:val="22"/>
        </w:rPr>
        <w:t>cual contraviene los establ</w:t>
      </w:r>
      <w:r w:rsidR="00715377" w:rsidRPr="000F2E5B">
        <w:rPr>
          <w:rFonts w:ascii="Arial Narrow" w:hAnsi="Arial Narrow" w:cs="Calibri"/>
          <w:color w:val="000000"/>
          <w:sz w:val="22"/>
          <w:szCs w:val="22"/>
        </w:rPr>
        <w:t>ecido en los</w:t>
      </w:r>
      <w:r w:rsidR="00B063C8" w:rsidRPr="000F2E5B">
        <w:rPr>
          <w:rFonts w:ascii="Arial Narrow" w:hAnsi="Arial Narrow" w:cs="Calibri"/>
          <w:color w:val="000000"/>
          <w:sz w:val="22"/>
          <w:szCs w:val="22"/>
        </w:rPr>
        <w:t xml:space="preserve"> artículo</w:t>
      </w:r>
      <w:r w:rsidR="00715377" w:rsidRPr="000F2E5B">
        <w:rPr>
          <w:rFonts w:ascii="Arial Narrow" w:hAnsi="Arial Narrow" w:cs="Calibri"/>
          <w:color w:val="000000"/>
          <w:sz w:val="22"/>
          <w:szCs w:val="22"/>
        </w:rPr>
        <w:t>s</w:t>
      </w:r>
      <w:r w:rsidR="00B063C8" w:rsidRPr="000F2E5B">
        <w:rPr>
          <w:rFonts w:ascii="Arial Narrow" w:hAnsi="Arial Narrow" w:cs="Calibri"/>
          <w:color w:val="000000"/>
          <w:sz w:val="22"/>
          <w:szCs w:val="22"/>
        </w:rPr>
        <w:t xml:space="preserve"> 14</w:t>
      </w:r>
      <w:r w:rsidR="00715377" w:rsidRPr="000F2E5B">
        <w:rPr>
          <w:rFonts w:ascii="Arial Narrow" w:hAnsi="Arial Narrow" w:cs="Calibri"/>
          <w:color w:val="000000"/>
          <w:sz w:val="22"/>
          <w:szCs w:val="22"/>
        </w:rPr>
        <w:t xml:space="preserve"> y 31</w:t>
      </w:r>
      <w:r w:rsidR="00B063C8" w:rsidRPr="000F2E5B">
        <w:rPr>
          <w:rFonts w:ascii="Arial Narrow" w:hAnsi="Arial Narrow" w:cs="Calibri"/>
          <w:color w:val="000000"/>
          <w:sz w:val="22"/>
          <w:szCs w:val="22"/>
        </w:rPr>
        <w:t xml:space="preserve"> de la Ley 1755 de 2015, que transcribo a continuación: </w:t>
      </w:r>
      <w:r w:rsidR="00B063C8" w:rsidRPr="000F2E5B">
        <w:rPr>
          <w:rStyle w:val="a0"/>
          <w:rFonts w:ascii="Arial Narrow" w:hAnsi="Arial Narrow" w:cs="Arial"/>
          <w:b/>
          <w:bCs/>
          <w:color w:val="221E1F"/>
          <w:sz w:val="20"/>
          <w:szCs w:val="20"/>
        </w:rPr>
        <w:t>“</w:t>
      </w:r>
      <w:r w:rsidR="007A4B8F" w:rsidRPr="000F2E5B">
        <w:rPr>
          <w:rStyle w:val="a0"/>
          <w:rFonts w:ascii="Arial Narrow" w:hAnsi="Arial Narrow" w:cs="Arial"/>
          <w:b/>
          <w:bCs/>
          <w:color w:val="221E1F"/>
          <w:sz w:val="20"/>
          <w:szCs w:val="20"/>
        </w:rPr>
        <w:t>Artículo 14.</w:t>
      </w:r>
      <w:r w:rsidR="007A4B8F" w:rsidRPr="000F2E5B">
        <w:rPr>
          <w:rStyle w:val="apple-converted-space"/>
          <w:rFonts w:ascii="Arial Narrow" w:hAnsi="Arial Narrow" w:cs="Arial"/>
          <w:b/>
          <w:bCs/>
          <w:color w:val="221E1F"/>
          <w:sz w:val="20"/>
          <w:szCs w:val="20"/>
        </w:rPr>
        <w:t> </w:t>
      </w:r>
      <w:r w:rsidR="007A4B8F" w:rsidRPr="000F2E5B">
        <w:rPr>
          <w:rStyle w:val="a0"/>
          <w:rFonts w:ascii="Arial Narrow" w:hAnsi="Arial Narrow" w:cs="Arial"/>
          <w:b/>
          <w:bCs/>
          <w:i/>
          <w:iCs/>
          <w:color w:val="221E1F"/>
          <w:sz w:val="20"/>
          <w:szCs w:val="20"/>
        </w:rPr>
        <w:t>Términos para resolver las distintas modalidades de peticiones</w:t>
      </w:r>
      <w:r w:rsidR="007A4B8F" w:rsidRPr="000F2E5B">
        <w:rPr>
          <w:rStyle w:val="a0"/>
          <w:rFonts w:ascii="Arial Narrow" w:hAnsi="Arial Narrow" w:cs="Arial"/>
          <w:b/>
          <w:bCs/>
          <w:color w:val="221E1F"/>
          <w:sz w:val="20"/>
          <w:szCs w:val="20"/>
        </w:rPr>
        <w:t>.</w:t>
      </w:r>
      <w:r w:rsidR="007A4B8F" w:rsidRPr="000F2E5B">
        <w:rPr>
          <w:rStyle w:val="apple-converted-space"/>
          <w:rFonts w:ascii="Arial Narrow" w:hAnsi="Arial Narrow" w:cs="Arial"/>
          <w:b/>
          <w:bCs/>
          <w:color w:val="221E1F"/>
          <w:sz w:val="20"/>
          <w:szCs w:val="20"/>
        </w:rPr>
        <w:t> </w:t>
      </w:r>
      <w:r w:rsidR="007A4B8F" w:rsidRPr="000F2E5B">
        <w:rPr>
          <w:rStyle w:val="a0"/>
          <w:rFonts w:ascii="Arial Narrow" w:hAnsi="Arial Narrow" w:cs="Arial"/>
          <w:color w:val="221E1F"/>
          <w:sz w:val="20"/>
          <w:szCs w:val="20"/>
        </w:rPr>
        <w:t xml:space="preserve">Salvo norma legal especial y </w:t>
      </w:r>
      <w:r w:rsidR="007A4B8F" w:rsidRPr="000F2E5B">
        <w:rPr>
          <w:rStyle w:val="a0"/>
          <w:rFonts w:ascii="Arial Narrow" w:hAnsi="Arial Narrow" w:cs="Arial"/>
          <w:b/>
          <w:color w:val="221E1F"/>
          <w:sz w:val="20"/>
          <w:szCs w:val="20"/>
        </w:rPr>
        <w:t>so pena de sanción disciplinaria</w:t>
      </w:r>
      <w:r w:rsidR="007A4B8F" w:rsidRPr="000F2E5B">
        <w:rPr>
          <w:rStyle w:val="a0"/>
          <w:rFonts w:ascii="Arial Narrow" w:hAnsi="Arial Narrow" w:cs="Arial"/>
          <w:color w:val="221E1F"/>
          <w:sz w:val="20"/>
          <w:szCs w:val="20"/>
        </w:rPr>
        <w:t>, toda petición deberá resolverse dentro de los quince (15) días siguientes a su recepción. Estará sometida a término especial la resolución de las siguientes peticiones:</w:t>
      </w:r>
      <w:r w:rsidR="00B063C8" w:rsidRPr="000F2E5B">
        <w:rPr>
          <w:rFonts w:ascii="Arial Narrow" w:hAnsi="Arial Narrow"/>
          <w:color w:val="000000"/>
          <w:sz w:val="20"/>
          <w:szCs w:val="20"/>
        </w:rPr>
        <w:t xml:space="preserve"> </w:t>
      </w:r>
      <w:r w:rsidR="007A4B8F" w:rsidRPr="000F2E5B">
        <w:rPr>
          <w:rStyle w:val="a0"/>
          <w:rFonts w:ascii="Arial Narrow" w:hAnsi="Arial Narrow" w:cs="Arial"/>
          <w:color w:val="221E1F"/>
          <w:sz w:val="20"/>
          <w:szCs w:val="20"/>
        </w:rPr>
        <w:t>1.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las copias se entregarán dentro de los tres (3) días siguientes.</w:t>
      </w:r>
      <w:r w:rsidR="00B063C8" w:rsidRPr="000F2E5B">
        <w:rPr>
          <w:rFonts w:ascii="Arial Narrow" w:hAnsi="Arial Narrow"/>
          <w:color w:val="000000"/>
          <w:sz w:val="20"/>
          <w:szCs w:val="20"/>
        </w:rPr>
        <w:t xml:space="preserve"> </w:t>
      </w:r>
      <w:r w:rsidR="007A4B8F" w:rsidRPr="000F2E5B">
        <w:rPr>
          <w:rStyle w:val="a0"/>
          <w:rFonts w:ascii="Arial Narrow" w:hAnsi="Arial Narrow" w:cs="Arial"/>
          <w:color w:val="221E1F"/>
          <w:sz w:val="20"/>
          <w:szCs w:val="20"/>
        </w:rPr>
        <w:t>2. Las peticiones mediante las cuales se eleva una consulta a las autoridades en relación con las materias a su cargo deberán resolverse dentro de los treinta (30) días siguientes a su recepción</w:t>
      </w:r>
      <w:r w:rsidR="00B063C8" w:rsidRPr="000F2E5B">
        <w:rPr>
          <w:rStyle w:val="a0"/>
          <w:rFonts w:ascii="Arial Narrow" w:hAnsi="Arial Narrow" w:cs="Arial"/>
          <w:color w:val="221E1F"/>
          <w:sz w:val="20"/>
          <w:szCs w:val="20"/>
        </w:rPr>
        <w:t>”</w:t>
      </w:r>
      <w:r w:rsidR="007A4B8F" w:rsidRPr="000F2E5B">
        <w:rPr>
          <w:rStyle w:val="a0"/>
          <w:rFonts w:ascii="Arial Narrow" w:hAnsi="Arial Narrow" w:cs="Arial"/>
          <w:color w:val="221E1F"/>
          <w:sz w:val="20"/>
          <w:szCs w:val="20"/>
        </w:rPr>
        <w:t>.</w:t>
      </w:r>
      <w:r w:rsidR="00B063C8" w:rsidRPr="000F2E5B">
        <w:rPr>
          <w:rStyle w:val="a0"/>
          <w:rFonts w:ascii="Arial Narrow" w:hAnsi="Arial Narrow" w:cs="Arial"/>
          <w:color w:val="221E1F"/>
          <w:sz w:val="20"/>
          <w:szCs w:val="20"/>
        </w:rPr>
        <w:t xml:space="preserve"> (Negrilla fuera de texto),</w:t>
      </w:r>
      <w:r w:rsidR="00715377" w:rsidRPr="000F2E5B">
        <w:rPr>
          <w:rStyle w:val="a0"/>
          <w:rFonts w:ascii="Arial Narrow" w:hAnsi="Arial Narrow" w:cs="Arial"/>
          <w:color w:val="221E1F"/>
          <w:sz w:val="20"/>
          <w:szCs w:val="20"/>
        </w:rPr>
        <w:t xml:space="preserve"> y </w:t>
      </w:r>
      <w:r w:rsidR="00A760E1" w:rsidRPr="000F2E5B">
        <w:rPr>
          <w:rStyle w:val="a0"/>
          <w:rFonts w:ascii="Arial Narrow" w:hAnsi="Arial Narrow" w:cs="Arial"/>
          <w:b/>
          <w:bCs/>
          <w:color w:val="221E1F"/>
          <w:sz w:val="20"/>
          <w:szCs w:val="20"/>
          <w:shd w:val="clear" w:color="auto" w:fill="FFFFFF"/>
        </w:rPr>
        <w:t>Artículo 31.</w:t>
      </w:r>
      <w:r w:rsidR="00A760E1" w:rsidRPr="000F2E5B">
        <w:rPr>
          <w:rStyle w:val="apple-converted-space"/>
          <w:rFonts w:ascii="Arial Narrow" w:hAnsi="Arial Narrow" w:cs="Arial"/>
          <w:b/>
          <w:bCs/>
          <w:color w:val="221E1F"/>
          <w:sz w:val="20"/>
          <w:szCs w:val="20"/>
          <w:shd w:val="clear" w:color="auto" w:fill="FFFFFF"/>
        </w:rPr>
        <w:t> </w:t>
      </w:r>
      <w:r w:rsidR="00A760E1" w:rsidRPr="000F2E5B">
        <w:rPr>
          <w:rStyle w:val="a0"/>
          <w:rFonts w:ascii="Arial Narrow" w:hAnsi="Arial Narrow" w:cs="Arial"/>
          <w:b/>
          <w:bCs/>
          <w:i/>
          <w:iCs/>
          <w:color w:val="221E1F"/>
          <w:sz w:val="20"/>
          <w:szCs w:val="20"/>
          <w:shd w:val="clear" w:color="auto" w:fill="FFFFFF"/>
        </w:rPr>
        <w:t>Falta disciplinaria.</w:t>
      </w:r>
      <w:r w:rsidR="00A760E1" w:rsidRPr="000F2E5B">
        <w:rPr>
          <w:rStyle w:val="apple-converted-space"/>
          <w:rFonts w:ascii="Arial Narrow" w:hAnsi="Arial Narrow" w:cs="Arial"/>
          <w:b/>
          <w:bCs/>
          <w:i/>
          <w:iCs/>
          <w:color w:val="221E1F"/>
          <w:sz w:val="20"/>
          <w:szCs w:val="20"/>
          <w:shd w:val="clear" w:color="auto" w:fill="FFFFFF"/>
        </w:rPr>
        <w:t> </w:t>
      </w:r>
      <w:r w:rsidR="00A760E1" w:rsidRPr="000F2E5B">
        <w:rPr>
          <w:rStyle w:val="a0"/>
          <w:rFonts w:ascii="Arial Narrow" w:hAnsi="Arial Narrow" w:cs="Arial"/>
          <w:color w:val="221E1F"/>
          <w:sz w:val="20"/>
          <w:szCs w:val="20"/>
          <w:shd w:val="clear" w:color="auto" w:fill="FFFFFF"/>
        </w:rPr>
        <w:t>La falta de atención a las peticiones y a los términos para resolver, la contravención a las prohibiciones y el desconocimiento de los derechos de las personas de que trata esta Parte Primera del Código, constituirán falta para el servidor público y darán lugar a las sanciones correspondientes de acuerdo con el régimen disciplinario</w:t>
      </w:r>
      <w:r w:rsidR="00715377" w:rsidRPr="000F2E5B">
        <w:rPr>
          <w:rStyle w:val="a0"/>
          <w:rFonts w:ascii="Arial Narrow" w:hAnsi="Arial Narrow" w:cs="Arial"/>
          <w:color w:val="221E1F"/>
          <w:sz w:val="20"/>
          <w:szCs w:val="20"/>
          <w:shd w:val="clear" w:color="auto" w:fill="FFFFFF"/>
        </w:rPr>
        <w:t xml:space="preserve">”, </w:t>
      </w:r>
      <w:r w:rsidR="00B063C8" w:rsidRPr="000F2E5B">
        <w:rPr>
          <w:rStyle w:val="a0"/>
          <w:rFonts w:ascii="Arial Narrow" w:hAnsi="Arial Narrow" w:cs="Arial"/>
          <w:color w:val="221E1F"/>
          <w:sz w:val="20"/>
          <w:szCs w:val="20"/>
        </w:rPr>
        <w:t xml:space="preserve"> </w:t>
      </w:r>
      <w:r w:rsidR="00A760E1" w:rsidRPr="000F2E5B">
        <w:rPr>
          <w:rStyle w:val="a0"/>
          <w:rFonts w:ascii="Arial Narrow" w:hAnsi="Arial Narrow" w:cs="Arial"/>
          <w:color w:val="221E1F"/>
          <w:sz w:val="22"/>
          <w:szCs w:val="22"/>
        </w:rPr>
        <w:t xml:space="preserve">y conlleve a futuras sanciones para la entidad. </w:t>
      </w:r>
    </w:p>
    <w:p w:rsidR="00A23A6E" w:rsidRPr="000F2E5B" w:rsidRDefault="00A23A6E" w:rsidP="005C6E10">
      <w:pPr>
        <w:autoSpaceDE w:val="0"/>
        <w:autoSpaceDN w:val="0"/>
        <w:adjustRightInd w:val="0"/>
        <w:spacing w:after="0"/>
        <w:jc w:val="both"/>
        <w:rPr>
          <w:rFonts w:ascii="Arial Narrow" w:hAnsi="Arial Narrow" w:cs="Calibri"/>
          <w:color w:val="000000"/>
          <w:sz w:val="22"/>
          <w:szCs w:val="22"/>
        </w:rPr>
      </w:pP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 xml:space="preserve">REPORTE AL 30 DE ABRIL DE 2016 DEL TOTAL DE ACCIONES CONSTITUCIONALES RADICADAS Y CONTESTADAS. </w:t>
      </w:r>
    </w:p>
    <w:p w:rsidR="00C07AD0" w:rsidRPr="000F2E5B" w:rsidRDefault="00C07AD0" w:rsidP="00C07AD0">
      <w:pPr>
        <w:pStyle w:val="NormalWeb"/>
        <w:jc w:val="both"/>
        <w:rPr>
          <w:rFonts w:ascii="Arial Narrow" w:hAnsi="Arial Narrow"/>
          <w:sz w:val="22"/>
          <w:szCs w:val="22"/>
        </w:rPr>
      </w:pPr>
      <w:r w:rsidRPr="000F2E5B">
        <w:rPr>
          <w:rFonts w:ascii="Arial Narrow" w:hAnsi="Arial Narrow" w:cs="Arial"/>
          <w:sz w:val="22"/>
          <w:szCs w:val="22"/>
        </w:rPr>
        <w:t>El Grupo de Respuesta Escrita, sobre éste punto envió por medio del memorando No 20167200034043 de 10 d</w:t>
      </w:r>
      <w:r w:rsidR="004251C0" w:rsidRPr="000F2E5B">
        <w:rPr>
          <w:rFonts w:ascii="Arial Narrow" w:hAnsi="Arial Narrow" w:cs="Arial"/>
          <w:sz w:val="22"/>
          <w:szCs w:val="22"/>
        </w:rPr>
        <w:t>e mayo de 2016,  un CD, donde</w:t>
      </w:r>
      <w:r w:rsidRPr="000F2E5B">
        <w:rPr>
          <w:rFonts w:ascii="Arial Narrow" w:hAnsi="Arial Narrow" w:cs="Arial"/>
          <w:sz w:val="22"/>
          <w:szCs w:val="22"/>
        </w:rPr>
        <w:t xml:space="preserve"> relacionan unos cuadros de Excel que contienen las estadísticas del total de acciones </w:t>
      </w:r>
      <w:r w:rsidRPr="000F2E5B">
        <w:rPr>
          <w:rFonts w:ascii="Arial Narrow" w:hAnsi="Arial Narrow" w:cs="Arial"/>
          <w:sz w:val="22"/>
          <w:szCs w:val="22"/>
        </w:rPr>
        <w:lastRenderedPageBreak/>
        <w:t>constitucionales radicadas y contesta</w:t>
      </w:r>
      <w:r w:rsidR="00502442" w:rsidRPr="000F2E5B">
        <w:rPr>
          <w:rFonts w:ascii="Arial Narrow" w:hAnsi="Arial Narrow" w:cs="Arial"/>
          <w:sz w:val="22"/>
          <w:szCs w:val="22"/>
        </w:rPr>
        <w:t>das, con corte 30 abril de 2016.</w:t>
      </w:r>
      <w:r w:rsidRPr="000F2E5B">
        <w:rPr>
          <w:rFonts w:ascii="Arial Narrow" w:hAnsi="Arial Narrow" w:cs="Arial"/>
          <w:sz w:val="22"/>
          <w:szCs w:val="22"/>
        </w:rPr>
        <w:t xml:space="preserve"> </w:t>
      </w:r>
      <w:r w:rsidR="00502442" w:rsidRPr="000F2E5B">
        <w:rPr>
          <w:rFonts w:ascii="Arial Narrow" w:hAnsi="Arial Narrow" w:cs="Arial"/>
          <w:sz w:val="22"/>
          <w:szCs w:val="22"/>
        </w:rPr>
        <w:t>La</w:t>
      </w:r>
      <w:r w:rsidRPr="000F2E5B">
        <w:rPr>
          <w:rFonts w:ascii="Arial Narrow" w:hAnsi="Arial Narrow" w:cs="Arial"/>
          <w:sz w:val="22"/>
          <w:szCs w:val="22"/>
        </w:rPr>
        <w:t xml:space="preserve"> OCI realizó un análisis y como resultado se obtuvo lo siguiente</w:t>
      </w:r>
      <w:r w:rsidRPr="000F2E5B">
        <w:rPr>
          <w:rFonts w:ascii="Arial Narrow" w:hAnsi="Arial Narrow"/>
          <w:sz w:val="22"/>
          <w:szCs w:val="22"/>
        </w:rPr>
        <w:t xml:space="preserve">: </w:t>
      </w:r>
    </w:p>
    <w:tbl>
      <w:tblPr>
        <w:tblW w:w="7334" w:type="dxa"/>
        <w:tblInd w:w="1042" w:type="dxa"/>
        <w:tblCellMar>
          <w:left w:w="70" w:type="dxa"/>
          <w:right w:w="70" w:type="dxa"/>
        </w:tblCellMar>
        <w:tblLook w:val="04A0" w:firstRow="1" w:lastRow="0" w:firstColumn="1" w:lastColumn="0" w:noHBand="0" w:noVBand="1"/>
      </w:tblPr>
      <w:tblGrid>
        <w:gridCol w:w="1900"/>
        <w:gridCol w:w="1160"/>
        <w:gridCol w:w="1405"/>
        <w:gridCol w:w="1409"/>
        <w:gridCol w:w="1460"/>
      </w:tblGrid>
      <w:tr w:rsidR="00C07AD0" w:rsidRPr="000F2E5B" w:rsidTr="00C07AD0">
        <w:trPr>
          <w:trHeight w:val="300"/>
        </w:trPr>
        <w:tc>
          <w:tcPr>
            <w:tcW w:w="1900" w:type="dxa"/>
            <w:tcBorders>
              <w:top w:val="single" w:sz="8" w:space="0" w:color="963634"/>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 xml:space="preserve">Cuenta de </w:t>
            </w:r>
            <w:proofErr w:type="spellStart"/>
            <w:r w:rsidRPr="000F2E5B">
              <w:rPr>
                <w:rFonts w:ascii="Arial Narrow" w:eastAsia="Times New Roman" w:hAnsi="Arial Narrow"/>
                <w:b/>
                <w:bCs/>
                <w:color w:val="FFFFFF"/>
                <w:sz w:val="20"/>
                <w:szCs w:val="20"/>
                <w:lang w:eastAsia="es-CO"/>
              </w:rPr>
              <w:t>Cod_LEX</w:t>
            </w:r>
            <w:proofErr w:type="spellEnd"/>
          </w:p>
        </w:tc>
        <w:tc>
          <w:tcPr>
            <w:tcW w:w="1160" w:type="dxa"/>
            <w:tcBorders>
              <w:top w:val="single" w:sz="8" w:space="0" w:color="963634"/>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p>
        </w:tc>
        <w:tc>
          <w:tcPr>
            <w:tcW w:w="1405" w:type="dxa"/>
            <w:tcBorders>
              <w:top w:val="single" w:sz="8" w:space="0" w:color="963634"/>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Pendiente</w:t>
            </w:r>
          </w:p>
        </w:tc>
        <w:tc>
          <w:tcPr>
            <w:tcW w:w="1409" w:type="dxa"/>
            <w:tcBorders>
              <w:top w:val="single" w:sz="8" w:space="0" w:color="963634"/>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p>
        </w:tc>
        <w:tc>
          <w:tcPr>
            <w:tcW w:w="1460" w:type="dxa"/>
            <w:tcBorders>
              <w:top w:val="single" w:sz="8" w:space="0" w:color="963634"/>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sz w:val="20"/>
                <w:szCs w:val="20"/>
                <w:lang w:eastAsia="es-CO"/>
              </w:rPr>
            </w:pPr>
          </w:p>
        </w:tc>
      </w:tr>
      <w:tr w:rsidR="00C07AD0" w:rsidRPr="000F2E5B" w:rsidTr="00C07AD0">
        <w:trPr>
          <w:trHeight w:val="300"/>
        </w:trPr>
        <w:tc>
          <w:tcPr>
            <w:tcW w:w="1900" w:type="dxa"/>
            <w:tcBorders>
              <w:top w:val="nil"/>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Año</w:t>
            </w:r>
          </w:p>
        </w:tc>
        <w:tc>
          <w:tcPr>
            <w:tcW w:w="1160" w:type="dxa"/>
            <w:tcBorders>
              <w:top w:val="nil"/>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Mes</w:t>
            </w:r>
          </w:p>
        </w:tc>
        <w:tc>
          <w:tcPr>
            <w:tcW w:w="1405" w:type="dxa"/>
            <w:tcBorders>
              <w:top w:val="nil"/>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No Pendiente</w:t>
            </w:r>
          </w:p>
        </w:tc>
        <w:tc>
          <w:tcPr>
            <w:tcW w:w="1409" w:type="dxa"/>
            <w:tcBorders>
              <w:top w:val="nil"/>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PENDIENTE</w:t>
            </w:r>
          </w:p>
        </w:tc>
        <w:tc>
          <w:tcPr>
            <w:tcW w:w="1460" w:type="dxa"/>
            <w:tcBorders>
              <w:top w:val="nil"/>
              <w:left w:val="nil"/>
              <w:bottom w:val="nil"/>
              <w:right w:val="nil"/>
            </w:tcBorders>
            <w:shd w:val="clear" w:color="C0504D" w:fill="C0504D"/>
            <w:noWrap/>
            <w:vAlign w:val="bottom"/>
            <w:hideMark/>
          </w:tcPr>
          <w:p w:rsidR="00C07AD0" w:rsidRPr="000F2E5B" w:rsidRDefault="00C07AD0" w:rsidP="00C07AD0">
            <w:pPr>
              <w:rPr>
                <w:rFonts w:ascii="Arial Narrow" w:eastAsia="Times New Roman" w:hAnsi="Arial Narrow"/>
                <w:b/>
                <w:bCs/>
                <w:color w:val="FFFFFF"/>
                <w:sz w:val="20"/>
                <w:szCs w:val="20"/>
                <w:lang w:eastAsia="es-CO"/>
              </w:rPr>
            </w:pPr>
            <w:r w:rsidRPr="000F2E5B">
              <w:rPr>
                <w:rFonts w:ascii="Arial Narrow" w:eastAsia="Times New Roman" w:hAnsi="Arial Narrow"/>
                <w:b/>
                <w:bCs/>
                <w:color w:val="FFFFFF"/>
                <w:sz w:val="20"/>
                <w:szCs w:val="20"/>
                <w:lang w:eastAsia="es-CO"/>
              </w:rPr>
              <w:t>Total Radicado</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2015</w:t>
            </w: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Octubre</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46.221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589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46.810 </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color w:val="000000"/>
                <w:sz w:val="20"/>
                <w:szCs w:val="20"/>
                <w:lang w:eastAsia="es-CO"/>
              </w:rPr>
            </w:pP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Noviembre</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47.664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817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48.481 </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color w:val="000000"/>
                <w:sz w:val="20"/>
                <w:szCs w:val="20"/>
                <w:lang w:eastAsia="es-CO"/>
              </w:rPr>
            </w:pP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Diciembre</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41.329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775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42.104 </w:t>
            </w:r>
          </w:p>
        </w:tc>
      </w:tr>
      <w:tr w:rsidR="00C07AD0" w:rsidRPr="000F2E5B" w:rsidTr="00C07AD0">
        <w:trPr>
          <w:trHeight w:val="300"/>
        </w:trPr>
        <w:tc>
          <w:tcPr>
            <w:tcW w:w="1900"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Total 2015</w:t>
            </w:r>
          </w:p>
        </w:tc>
        <w:tc>
          <w:tcPr>
            <w:tcW w:w="1160"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p>
        </w:tc>
        <w:tc>
          <w:tcPr>
            <w:tcW w:w="1405"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135.214 </w:t>
            </w:r>
          </w:p>
        </w:tc>
        <w:tc>
          <w:tcPr>
            <w:tcW w:w="1409"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2.181 </w:t>
            </w:r>
          </w:p>
        </w:tc>
        <w:tc>
          <w:tcPr>
            <w:tcW w:w="1460"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137.395 </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2016</w:t>
            </w: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Enero</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34.262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770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35.032 </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color w:val="000000"/>
                <w:sz w:val="20"/>
                <w:szCs w:val="20"/>
                <w:lang w:eastAsia="es-CO"/>
              </w:rPr>
            </w:pP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Febrero</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54.348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1.442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55.790 </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color w:val="000000"/>
                <w:sz w:val="20"/>
                <w:szCs w:val="20"/>
                <w:lang w:eastAsia="es-CO"/>
              </w:rPr>
            </w:pP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Marzo</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50.552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2.233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52.785 </w:t>
            </w:r>
          </w:p>
        </w:tc>
      </w:tr>
      <w:tr w:rsidR="00C07AD0" w:rsidRPr="000F2E5B" w:rsidTr="00C07AD0">
        <w:trPr>
          <w:trHeight w:val="300"/>
        </w:trPr>
        <w:tc>
          <w:tcPr>
            <w:tcW w:w="1900" w:type="dxa"/>
            <w:tcBorders>
              <w:top w:val="nil"/>
              <w:left w:val="nil"/>
              <w:bottom w:val="nil"/>
              <w:right w:val="nil"/>
            </w:tcBorders>
            <w:shd w:val="clear" w:color="F2DCDB" w:fill="F2DCDB"/>
            <w:noWrap/>
            <w:vAlign w:val="bottom"/>
            <w:hideMark/>
          </w:tcPr>
          <w:p w:rsidR="00C07AD0" w:rsidRPr="000F2E5B" w:rsidRDefault="00C07AD0" w:rsidP="00C07AD0">
            <w:pPr>
              <w:rPr>
                <w:rFonts w:ascii="Arial Narrow" w:eastAsia="Times New Roman" w:hAnsi="Arial Narrow"/>
                <w:color w:val="000000"/>
                <w:sz w:val="20"/>
                <w:szCs w:val="20"/>
                <w:lang w:eastAsia="es-CO"/>
              </w:rPr>
            </w:pPr>
          </w:p>
        </w:tc>
        <w:tc>
          <w:tcPr>
            <w:tcW w:w="11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Abril</w:t>
            </w:r>
          </w:p>
        </w:tc>
        <w:tc>
          <w:tcPr>
            <w:tcW w:w="1405"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52.932 </w:t>
            </w:r>
          </w:p>
        </w:tc>
        <w:tc>
          <w:tcPr>
            <w:tcW w:w="1409"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9.025 </w:t>
            </w:r>
          </w:p>
        </w:tc>
        <w:tc>
          <w:tcPr>
            <w:tcW w:w="1460" w:type="dxa"/>
            <w:tcBorders>
              <w:top w:val="nil"/>
              <w:left w:val="nil"/>
              <w:bottom w:val="nil"/>
              <w:right w:val="nil"/>
            </w:tcBorders>
            <w:shd w:val="clear" w:color="auto" w:fill="auto"/>
            <w:noWrap/>
            <w:vAlign w:val="bottom"/>
            <w:hideMark/>
          </w:tcPr>
          <w:p w:rsidR="00C07AD0" w:rsidRPr="000F2E5B" w:rsidRDefault="00C07AD0" w:rsidP="00C07AD0">
            <w:pP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                61.957 </w:t>
            </w:r>
          </w:p>
        </w:tc>
      </w:tr>
      <w:tr w:rsidR="00C07AD0" w:rsidRPr="000F2E5B" w:rsidTr="00C07AD0">
        <w:trPr>
          <w:trHeight w:val="300"/>
        </w:trPr>
        <w:tc>
          <w:tcPr>
            <w:tcW w:w="1900"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Total 2016</w:t>
            </w:r>
          </w:p>
        </w:tc>
        <w:tc>
          <w:tcPr>
            <w:tcW w:w="1160"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p>
        </w:tc>
        <w:tc>
          <w:tcPr>
            <w:tcW w:w="1405"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192.094 </w:t>
            </w:r>
          </w:p>
        </w:tc>
        <w:tc>
          <w:tcPr>
            <w:tcW w:w="1409"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13.470 </w:t>
            </w:r>
          </w:p>
        </w:tc>
        <w:tc>
          <w:tcPr>
            <w:tcW w:w="1460" w:type="dxa"/>
            <w:tcBorders>
              <w:top w:val="nil"/>
              <w:left w:val="nil"/>
              <w:bottom w:val="nil"/>
              <w:right w:val="nil"/>
            </w:tcBorders>
            <w:shd w:val="clear" w:color="E6B8B7" w:fill="E6B8B7"/>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205.564 </w:t>
            </w:r>
          </w:p>
        </w:tc>
      </w:tr>
      <w:tr w:rsidR="00C07AD0" w:rsidRPr="000F2E5B" w:rsidTr="00C07AD0">
        <w:trPr>
          <w:trHeight w:val="300"/>
        </w:trPr>
        <w:tc>
          <w:tcPr>
            <w:tcW w:w="1900" w:type="dxa"/>
            <w:tcBorders>
              <w:top w:val="single" w:sz="4" w:space="0" w:color="963634"/>
              <w:left w:val="nil"/>
              <w:bottom w:val="single" w:sz="8" w:space="0" w:color="963634"/>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Total Radicado</w:t>
            </w:r>
          </w:p>
        </w:tc>
        <w:tc>
          <w:tcPr>
            <w:tcW w:w="1160" w:type="dxa"/>
            <w:tcBorders>
              <w:top w:val="single" w:sz="4" w:space="0" w:color="963634"/>
              <w:left w:val="nil"/>
              <w:bottom w:val="single" w:sz="8" w:space="0" w:color="963634"/>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p>
        </w:tc>
        <w:tc>
          <w:tcPr>
            <w:tcW w:w="1405" w:type="dxa"/>
            <w:tcBorders>
              <w:top w:val="single" w:sz="4" w:space="0" w:color="963634"/>
              <w:left w:val="nil"/>
              <w:bottom w:val="single" w:sz="8" w:space="0" w:color="963634"/>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327.308 </w:t>
            </w:r>
          </w:p>
        </w:tc>
        <w:tc>
          <w:tcPr>
            <w:tcW w:w="1409" w:type="dxa"/>
            <w:tcBorders>
              <w:top w:val="single" w:sz="4" w:space="0" w:color="963634"/>
              <w:left w:val="nil"/>
              <w:bottom w:val="single" w:sz="8" w:space="0" w:color="963634"/>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15.651 </w:t>
            </w:r>
          </w:p>
        </w:tc>
        <w:tc>
          <w:tcPr>
            <w:tcW w:w="1460" w:type="dxa"/>
            <w:tcBorders>
              <w:top w:val="single" w:sz="4" w:space="0" w:color="963634"/>
              <w:left w:val="nil"/>
              <w:bottom w:val="single" w:sz="8" w:space="0" w:color="963634"/>
              <w:right w:val="nil"/>
            </w:tcBorders>
            <w:shd w:val="clear" w:color="auto" w:fill="auto"/>
            <w:noWrap/>
            <w:vAlign w:val="bottom"/>
            <w:hideMark/>
          </w:tcPr>
          <w:p w:rsidR="00C07AD0" w:rsidRPr="000F2E5B" w:rsidRDefault="00C07AD0" w:rsidP="00C07AD0">
            <w:pP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 xml:space="preserve">              342.959 </w:t>
            </w:r>
          </w:p>
        </w:tc>
      </w:tr>
    </w:tbl>
    <w:p w:rsidR="0054494B" w:rsidRPr="000F2E5B" w:rsidRDefault="0054494B" w:rsidP="00C07AD0">
      <w:pPr>
        <w:jc w:val="both"/>
        <w:rPr>
          <w:rFonts w:ascii="Arial Narrow" w:hAnsi="Arial Narrow" w:cs="Arial"/>
          <w:b/>
          <w:sz w:val="22"/>
          <w:szCs w:val="22"/>
        </w:rPr>
      </w:pPr>
    </w:p>
    <w:p w:rsidR="00C07AD0" w:rsidRPr="000F2E5B" w:rsidRDefault="00C07AD0" w:rsidP="00C07AD0">
      <w:pPr>
        <w:jc w:val="center"/>
        <w:rPr>
          <w:rFonts w:ascii="Arial Narrow" w:hAnsi="Arial Narrow" w:cs="Arial"/>
          <w:b/>
          <w:sz w:val="22"/>
          <w:szCs w:val="22"/>
        </w:rPr>
      </w:pPr>
      <w:r w:rsidRPr="000F2E5B">
        <w:rPr>
          <w:rFonts w:ascii="Arial Narrow" w:hAnsi="Arial Narrow" w:cs="Arial"/>
          <w:b/>
          <w:sz w:val="22"/>
          <w:szCs w:val="22"/>
        </w:rPr>
        <w:t>OBSERVACIONES A LAS ACCIONES DE TUTELA RADICADA</w:t>
      </w:r>
      <w:r w:rsidR="0045043B" w:rsidRPr="000F2E5B">
        <w:rPr>
          <w:rFonts w:ascii="Arial Narrow" w:hAnsi="Arial Narrow" w:cs="Arial"/>
          <w:b/>
          <w:sz w:val="22"/>
          <w:szCs w:val="22"/>
        </w:rPr>
        <w:t>S</w:t>
      </w:r>
      <w:r w:rsidRPr="000F2E5B">
        <w:rPr>
          <w:rFonts w:ascii="Arial Narrow" w:hAnsi="Arial Narrow" w:cs="Arial"/>
          <w:b/>
          <w:sz w:val="22"/>
          <w:szCs w:val="22"/>
        </w:rPr>
        <w:t xml:space="preserve"> Y CONTESTADAS</w:t>
      </w:r>
    </w:p>
    <w:p w:rsidR="00F7583F" w:rsidRPr="000F2E5B" w:rsidRDefault="00F7583F" w:rsidP="00502442">
      <w:pPr>
        <w:pStyle w:val="Prrafodelista"/>
        <w:numPr>
          <w:ilvl w:val="0"/>
          <w:numId w:val="49"/>
        </w:numPr>
        <w:jc w:val="both"/>
        <w:rPr>
          <w:rFonts w:ascii="Arial Narrow" w:hAnsi="Arial Narrow" w:cs="Arial"/>
          <w:sz w:val="22"/>
          <w:szCs w:val="22"/>
        </w:rPr>
      </w:pPr>
      <w:r w:rsidRPr="000F2E5B">
        <w:rPr>
          <w:rFonts w:ascii="Arial Narrow" w:hAnsi="Arial Narrow" w:cs="Arial"/>
          <w:sz w:val="22"/>
          <w:szCs w:val="22"/>
        </w:rPr>
        <w:t xml:space="preserve">Se verificó en la evidencia entregada por parte del GRE que se han radicado con corte 30 de abril de 2016,  </w:t>
      </w:r>
      <w:r w:rsidRPr="000F2E5B">
        <w:rPr>
          <w:rFonts w:ascii="Arial Narrow" w:hAnsi="Arial Narrow" w:cs="Arial"/>
          <w:b/>
          <w:sz w:val="22"/>
          <w:szCs w:val="22"/>
        </w:rPr>
        <w:t xml:space="preserve">342.959 </w:t>
      </w:r>
      <w:r w:rsidRPr="000F2E5B">
        <w:rPr>
          <w:rFonts w:ascii="Arial Narrow" w:hAnsi="Arial Narrow" w:cs="Arial"/>
          <w:sz w:val="22"/>
          <w:szCs w:val="22"/>
        </w:rPr>
        <w:t xml:space="preserve">acciones constitucionales de las cuales se han tramitado </w:t>
      </w:r>
      <w:r w:rsidRPr="000F2E5B">
        <w:rPr>
          <w:rFonts w:ascii="Arial Narrow" w:hAnsi="Arial Narrow" w:cs="Arial"/>
          <w:b/>
          <w:sz w:val="22"/>
          <w:szCs w:val="22"/>
        </w:rPr>
        <w:t xml:space="preserve">327.308 </w:t>
      </w:r>
      <w:r w:rsidRPr="000F2E5B">
        <w:rPr>
          <w:rFonts w:ascii="Arial Narrow" w:hAnsi="Arial Narrow" w:cs="Arial"/>
          <w:sz w:val="22"/>
          <w:szCs w:val="22"/>
        </w:rPr>
        <w:t xml:space="preserve">existiendo un saldo sin respuesta de </w:t>
      </w:r>
      <w:r w:rsidRPr="000F2E5B">
        <w:rPr>
          <w:rFonts w:ascii="Arial Narrow" w:hAnsi="Arial Narrow" w:cs="Arial"/>
          <w:b/>
          <w:sz w:val="22"/>
          <w:szCs w:val="22"/>
        </w:rPr>
        <w:t>15.651</w:t>
      </w:r>
      <w:r w:rsidRPr="000F2E5B">
        <w:rPr>
          <w:rFonts w:ascii="Arial Narrow" w:hAnsi="Arial Narrow" w:cs="Arial"/>
          <w:sz w:val="22"/>
          <w:szCs w:val="22"/>
        </w:rPr>
        <w:t>. Teniendo en cuenta lo anterior, la OCI solicita un informe del estado actual de las acciones que no tienen respuestas por cuanto se estarían incumpliendo términos legales y judiciales.</w:t>
      </w:r>
    </w:p>
    <w:p w:rsidR="004813B3" w:rsidRPr="000F2E5B" w:rsidRDefault="004813B3" w:rsidP="00502442">
      <w:pPr>
        <w:pStyle w:val="Prrafodelista"/>
        <w:numPr>
          <w:ilvl w:val="0"/>
          <w:numId w:val="49"/>
        </w:numPr>
        <w:jc w:val="both"/>
        <w:rPr>
          <w:rFonts w:ascii="Arial Narrow" w:hAnsi="Arial Narrow" w:cs="Arial"/>
          <w:sz w:val="22"/>
          <w:szCs w:val="22"/>
        </w:rPr>
      </w:pPr>
      <w:r w:rsidRPr="000F2E5B">
        <w:rPr>
          <w:rFonts w:ascii="Arial Narrow" w:hAnsi="Arial Narrow" w:cs="Arial"/>
          <w:sz w:val="22"/>
          <w:szCs w:val="22"/>
        </w:rPr>
        <w:t>En la revisión adelanta</w:t>
      </w:r>
      <w:r w:rsidR="00EA3E69" w:rsidRPr="000F2E5B">
        <w:rPr>
          <w:rFonts w:ascii="Arial Narrow" w:hAnsi="Arial Narrow" w:cs="Arial"/>
          <w:sz w:val="22"/>
          <w:szCs w:val="22"/>
        </w:rPr>
        <w:t>da</w:t>
      </w:r>
      <w:r w:rsidRPr="000F2E5B">
        <w:rPr>
          <w:rFonts w:ascii="Arial Narrow" w:hAnsi="Arial Narrow" w:cs="Arial"/>
          <w:sz w:val="22"/>
          <w:szCs w:val="22"/>
        </w:rPr>
        <w:t xml:space="preserve"> al plan de acción </w:t>
      </w:r>
      <w:r w:rsidR="004F6DE0" w:rsidRPr="000F2E5B">
        <w:rPr>
          <w:rFonts w:ascii="Arial Narrow" w:hAnsi="Arial Narrow" w:cs="Arial"/>
          <w:sz w:val="22"/>
          <w:szCs w:val="22"/>
        </w:rPr>
        <w:t xml:space="preserve">vigencia 2016, se </w:t>
      </w:r>
      <w:r w:rsidR="00F7583F" w:rsidRPr="000F2E5B">
        <w:rPr>
          <w:rFonts w:ascii="Arial Narrow" w:hAnsi="Arial Narrow" w:cs="Arial"/>
          <w:sz w:val="22"/>
          <w:szCs w:val="22"/>
        </w:rPr>
        <w:t xml:space="preserve">evidenció en las actividades del Plan de Acción Nos. </w:t>
      </w:r>
      <w:r w:rsidR="00F7583F" w:rsidRPr="000F2E5B">
        <w:rPr>
          <w:rFonts w:ascii="Arial Narrow" w:hAnsi="Arial Narrow" w:cs="Arial"/>
          <w:b/>
          <w:sz w:val="22"/>
          <w:szCs w:val="22"/>
        </w:rPr>
        <w:t>11390</w:t>
      </w:r>
      <w:r w:rsidR="00F7583F" w:rsidRPr="000F2E5B">
        <w:rPr>
          <w:rFonts w:ascii="Arial Narrow" w:hAnsi="Arial Narrow" w:cs="Arial"/>
          <w:sz w:val="22"/>
          <w:szCs w:val="22"/>
        </w:rPr>
        <w:t xml:space="preserve"> y </w:t>
      </w:r>
      <w:r w:rsidR="00F7583F" w:rsidRPr="000F2E5B">
        <w:rPr>
          <w:rFonts w:ascii="Arial Narrow" w:hAnsi="Arial Narrow" w:cs="Arial"/>
          <w:b/>
          <w:sz w:val="22"/>
          <w:szCs w:val="22"/>
        </w:rPr>
        <w:t>82568</w:t>
      </w:r>
      <w:r w:rsidR="00F7583F" w:rsidRPr="000F2E5B">
        <w:rPr>
          <w:rFonts w:ascii="Arial Narrow" w:hAnsi="Arial Narrow" w:cs="Arial"/>
          <w:sz w:val="22"/>
          <w:szCs w:val="22"/>
        </w:rPr>
        <w:t xml:space="preserve"> un reporte de acciones de tutela radicadas o interpuesta de </w:t>
      </w:r>
      <w:r w:rsidR="00F7583F" w:rsidRPr="000F2E5B">
        <w:rPr>
          <w:rFonts w:ascii="Arial Narrow" w:hAnsi="Arial Narrow" w:cs="Arial"/>
          <w:b/>
          <w:sz w:val="22"/>
          <w:szCs w:val="22"/>
        </w:rPr>
        <w:t xml:space="preserve">172.041 </w:t>
      </w:r>
      <w:r w:rsidR="00F7583F" w:rsidRPr="000F2E5B">
        <w:rPr>
          <w:rFonts w:ascii="Arial Narrow" w:hAnsi="Arial Narrow" w:cs="Arial"/>
          <w:sz w:val="22"/>
          <w:szCs w:val="22"/>
        </w:rPr>
        <w:t xml:space="preserve">dato diferente al reportado en la presente auditoria que corresponde a </w:t>
      </w:r>
      <w:r w:rsidR="00F7583F" w:rsidRPr="000F2E5B">
        <w:rPr>
          <w:rFonts w:ascii="Arial Narrow" w:hAnsi="Arial Narrow" w:cs="Arial"/>
          <w:b/>
          <w:sz w:val="22"/>
          <w:szCs w:val="22"/>
        </w:rPr>
        <w:t xml:space="preserve">192.094. </w:t>
      </w:r>
      <w:r w:rsidR="00F7583F" w:rsidRPr="000F2E5B">
        <w:rPr>
          <w:rFonts w:ascii="Arial Narrow" w:hAnsi="Arial Narrow" w:cs="Arial"/>
          <w:sz w:val="22"/>
          <w:szCs w:val="22"/>
        </w:rPr>
        <w:t>La OCI solic</w:t>
      </w:r>
      <w:r w:rsidR="0045043B" w:rsidRPr="000F2E5B">
        <w:rPr>
          <w:rFonts w:ascii="Arial Narrow" w:hAnsi="Arial Narrow" w:cs="Arial"/>
          <w:sz w:val="22"/>
          <w:szCs w:val="22"/>
        </w:rPr>
        <w:t>ita se aclare y reporte el dato</w:t>
      </w:r>
      <w:r w:rsidR="00F7583F" w:rsidRPr="000F2E5B">
        <w:rPr>
          <w:rFonts w:ascii="Arial Narrow" w:hAnsi="Arial Narrow" w:cs="Arial"/>
          <w:sz w:val="22"/>
          <w:szCs w:val="22"/>
        </w:rPr>
        <w:t xml:space="preserve"> real de las acciones de tutela radicadas con corte 30 de abril de 2016.</w:t>
      </w:r>
    </w:p>
    <w:p w:rsidR="00E9559C" w:rsidRPr="000F2E5B" w:rsidRDefault="00F7583F" w:rsidP="00502442">
      <w:pPr>
        <w:pStyle w:val="Prrafodelista"/>
        <w:numPr>
          <w:ilvl w:val="0"/>
          <w:numId w:val="49"/>
        </w:numPr>
        <w:jc w:val="both"/>
        <w:rPr>
          <w:rFonts w:ascii="Arial Narrow" w:hAnsi="Arial Narrow" w:cs="Arial"/>
          <w:sz w:val="22"/>
          <w:szCs w:val="22"/>
        </w:rPr>
      </w:pPr>
      <w:r w:rsidRPr="000F2E5B">
        <w:rPr>
          <w:rFonts w:ascii="Arial Narrow" w:hAnsi="Arial Narrow" w:cs="Arial"/>
          <w:sz w:val="22"/>
          <w:szCs w:val="22"/>
        </w:rPr>
        <w:t xml:space="preserve">Se observó en la misma revisión del plan de acción vigencia 2016 que existen sin responder  </w:t>
      </w:r>
      <w:r w:rsidRPr="000F2E5B">
        <w:rPr>
          <w:rFonts w:ascii="Arial Narrow" w:hAnsi="Arial Narrow" w:cs="Arial"/>
          <w:b/>
          <w:sz w:val="22"/>
          <w:szCs w:val="22"/>
        </w:rPr>
        <w:t xml:space="preserve">91.701 </w:t>
      </w:r>
      <w:r w:rsidRPr="000F2E5B">
        <w:rPr>
          <w:rFonts w:ascii="Arial Narrow" w:hAnsi="Arial Narrow" w:cs="Arial"/>
          <w:sz w:val="22"/>
          <w:szCs w:val="22"/>
        </w:rPr>
        <w:t xml:space="preserve">acciones de tutela, dato diferente al consignado en la evidencia entregada para la presente auditoria que es de </w:t>
      </w:r>
      <w:r w:rsidRPr="000F2E5B">
        <w:rPr>
          <w:rFonts w:ascii="Arial Narrow" w:hAnsi="Arial Narrow" w:cs="Arial"/>
          <w:b/>
          <w:sz w:val="22"/>
          <w:szCs w:val="22"/>
        </w:rPr>
        <w:t xml:space="preserve">15.651. </w:t>
      </w:r>
      <w:r w:rsidRPr="000F2E5B">
        <w:rPr>
          <w:rFonts w:ascii="Arial Narrow" w:hAnsi="Arial Narrow" w:cs="Arial"/>
          <w:sz w:val="22"/>
          <w:szCs w:val="22"/>
        </w:rPr>
        <w:t xml:space="preserve">Además se solicita el reporte estadístico de acciones de tutela alojadas en las herramientas tecnológicas </w:t>
      </w:r>
      <w:proofErr w:type="spellStart"/>
      <w:r w:rsidRPr="000F2E5B">
        <w:rPr>
          <w:rFonts w:ascii="Arial Narrow" w:hAnsi="Arial Narrow" w:cs="Arial"/>
          <w:sz w:val="22"/>
          <w:szCs w:val="22"/>
        </w:rPr>
        <w:t>Astrea</w:t>
      </w:r>
      <w:proofErr w:type="spellEnd"/>
      <w:r w:rsidRPr="000F2E5B">
        <w:rPr>
          <w:rFonts w:ascii="Arial Narrow" w:hAnsi="Arial Narrow" w:cs="Arial"/>
          <w:sz w:val="22"/>
          <w:szCs w:val="22"/>
        </w:rPr>
        <w:t xml:space="preserve"> y </w:t>
      </w:r>
      <w:proofErr w:type="spellStart"/>
      <w:r w:rsidRPr="000F2E5B">
        <w:rPr>
          <w:rFonts w:ascii="Arial Narrow" w:hAnsi="Arial Narrow" w:cs="Arial"/>
          <w:sz w:val="22"/>
          <w:szCs w:val="22"/>
        </w:rPr>
        <w:t>Lex</w:t>
      </w:r>
      <w:proofErr w:type="spellEnd"/>
      <w:r w:rsidRPr="000F2E5B">
        <w:rPr>
          <w:rFonts w:ascii="Arial Narrow" w:hAnsi="Arial Narrow" w:cs="Arial"/>
          <w:sz w:val="22"/>
          <w:szCs w:val="22"/>
        </w:rPr>
        <w:t>, lo anterior para poder tener un panorama general de acciones constitucionales en contra de la Entidad.</w:t>
      </w:r>
    </w:p>
    <w:p w:rsidR="00E9559C" w:rsidRPr="000F2E5B" w:rsidRDefault="00E9559C" w:rsidP="00E9559C">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3.</w:t>
      </w:r>
      <w:r w:rsidRPr="000F2E5B">
        <w:rPr>
          <w:rFonts w:ascii="Arial Narrow" w:hAnsi="Arial Narrow"/>
          <w:i/>
          <w:sz w:val="20"/>
          <w:szCs w:val="20"/>
          <w:lang w:val="es-CO"/>
        </w:rPr>
        <w:t xml:space="preserve">                          </w:t>
      </w:r>
    </w:p>
    <w:p w:rsidR="00E9559C" w:rsidRPr="000F2E5B" w:rsidRDefault="00E9559C" w:rsidP="00E9559C">
      <w:pPr>
        <w:jc w:val="both"/>
        <w:rPr>
          <w:rFonts w:ascii="Arial Narrow" w:hAnsi="Arial Narrow"/>
          <w:i/>
          <w:sz w:val="20"/>
          <w:szCs w:val="20"/>
          <w:lang w:val="es-CO"/>
        </w:rPr>
      </w:pPr>
      <w:r w:rsidRPr="000F2E5B">
        <w:rPr>
          <w:rFonts w:ascii="Arial Narrow" w:hAnsi="Arial Narrow"/>
          <w:i/>
          <w:sz w:val="20"/>
          <w:szCs w:val="20"/>
          <w:lang w:val="es-CO"/>
        </w:rPr>
        <w:t>“Se verificó en la evidencia entregada por parte del GRE  al que se han radicado con corte 30 de abril de 2016,  342.959 acciones constitucionales de las cuales se han tramitado 327.308 existiendo un saldo sin respuesta de 15.651. Teniendo en cuenta lo anterior, la OCI solicita un informe del estado actual de las acciones que no tienen respuestas por cuanto se estarían incumpliendo términos legales y judiciales.”</w:t>
      </w:r>
    </w:p>
    <w:p w:rsidR="00E9559C" w:rsidRPr="000F2E5B" w:rsidRDefault="00E9559C" w:rsidP="00E9559C">
      <w:pPr>
        <w:ind w:left="720"/>
        <w:jc w:val="both"/>
        <w:rPr>
          <w:rFonts w:ascii="Arial Narrow" w:hAnsi="Arial Narrow"/>
          <w:i/>
          <w:sz w:val="20"/>
          <w:szCs w:val="20"/>
          <w:lang w:val="es-CO"/>
        </w:rPr>
      </w:pPr>
    </w:p>
    <w:p w:rsidR="00E9559C" w:rsidRPr="000F2E5B" w:rsidRDefault="009C3FE5" w:rsidP="00E9559C">
      <w:pPr>
        <w:autoSpaceDE w:val="0"/>
        <w:autoSpaceDN w:val="0"/>
        <w:adjustRightInd w:val="0"/>
        <w:jc w:val="both"/>
        <w:rPr>
          <w:rFonts w:ascii="Arial Narrow" w:hAnsi="Arial Narrow"/>
          <w:i/>
          <w:sz w:val="20"/>
          <w:szCs w:val="20"/>
          <w:lang w:val="es-CO"/>
        </w:rPr>
      </w:pPr>
      <w:r w:rsidRPr="000F2E5B">
        <w:rPr>
          <w:rFonts w:ascii="Arial Narrow" w:hAnsi="Arial Narrow"/>
          <w:i/>
          <w:sz w:val="20"/>
          <w:szCs w:val="20"/>
          <w:lang w:val="es-CO"/>
        </w:rPr>
        <w:t>“</w:t>
      </w:r>
      <w:r w:rsidR="00E9559C" w:rsidRPr="000F2E5B">
        <w:rPr>
          <w:rFonts w:ascii="Arial Narrow" w:hAnsi="Arial Narrow"/>
          <w:i/>
          <w:sz w:val="20"/>
          <w:szCs w:val="20"/>
          <w:lang w:val="es-CO"/>
        </w:rPr>
        <w:t>La información entregada hace referencia a los requerimientos judiciales radicados desde el mes de octubre de 2015 al  30 de abril de 2016,  lo  contestado  hace mención a los requerimientos judiciales respondidos durante el año  2016,  de requerimientos interpuestos  en el 2016 y de antes de octubre del año  2015, es decir de meses anteriores al reporte solicitado por la OCI.    Siendo así nos permitimos rendir el informe del estado actual de las 15.651, discriminadas de la siguiente forma</w:t>
      </w:r>
      <w:r w:rsidRPr="000F2E5B">
        <w:rPr>
          <w:rFonts w:ascii="Arial Narrow" w:hAnsi="Arial Narrow"/>
          <w:i/>
          <w:sz w:val="20"/>
          <w:szCs w:val="20"/>
          <w:lang w:val="es-CO"/>
        </w:rPr>
        <w:t>”</w:t>
      </w:r>
      <w:r w:rsidR="00E9559C" w:rsidRPr="000F2E5B">
        <w:rPr>
          <w:rFonts w:ascii="Arial Narrow" w:hAnsi="Arial Narrow"/>
          <w:i/>
          <w:sz w:val="20"/>
          <w:szCs w:val="20"/>
          <w:lang w:val="es-CO"/>
        </w:rPr>
        <w:t xml:space="preserve">: </w:t>
      </w:r>
    </w:p>
    <w:tbl>
      <w:tblPr>
        <w:tblW w:w="5000" w:type="pct"/>
        <w:tblCellMar>
          <w:left w:w="70" w:type="dxa"/>
          <w:right w:w="70" w:type="dxa"/>
        </w:tblCellMar>
        <w:tblLook w:val="04A0" w:firstRow="1" w:lastRow="0" w:firstColumn="1" w:lastColumn="0" w:noHBand="0" w:noVBand="1"/>
      </w:tblPr>
      <w:tblGrid>
        <w:gridCol w:w="6242"/>
        <w:gridCol w:w="3276"/>
      </w:tblGrid>
      <w:tr w:rsidR="00E9559C" w:rsidRPr="000F2E5B" w:rsidTr="00A11368">
        <w:trPr>
          <w:trHeight w:val="300"/>
        </w:trPr>
        <w:tc>
          <w:tcPr>
            <w:tcW w:w="3279" w:type="pct"/>
            <w:tcBorders>
              <w:top w:val="nil"/>
              <w:left w:val="nil"/>
              <w:bottom w:val="nil"/>
              <w:right w:val="nil"/>
            </w:tcBorders>
            <w:shd w:val="clear" w:color="auto" w:fill="002060"/>
            <w:noWrap/>
            <w:vAlign w:val="bottom"/>
            <w:hideMark/>
          </w:tcPr>
          <w:p w:rsidR="00E9559C" w:rsidRPr="000F2E5B" w:rsidRDefault="00E9559C"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 xml:space="preserve">ESTADO ACTUAL 15651 REQUERIMIENTOS JUDICIALES </w:t>
            </w:r>
          </w:p>
        </w:tc>
        <w:tc>
          <w:tcPr>
            <w:tcW w:w="1721" w:type="pct"/>
            <w:tcBorders>
              <w:top w:val="nil"/>
              <w:left w:val="nil"/>
              <w:bottom w:val="nil"/>
              <w:right w:val="nil"/>
            </w:tcBorders>
            <w:shd w:val="clear" w:color="auto" w:fill="002060"/>
            <w:noWrap/>
            <w:vAlign w:val="bottom"/>
            <w:hideMark/>
          </w:tcPr>
          <w:p w:rsidR="00E9559C" w:rsidRPr="000F2E5B" w:rsidRDefault="00E9559C" w:rsidP="00A11368">
            <w:pPr>
              <w:jc w:val="center"/>
              <w:rPr>
                <w:rFonts w:ascii="Arial Narrow" w:hAnsi="Arial Narrow"/>
                <w:b/>
                <w:bCs/>
                <w:i/>
                <w:color w:val="FFFFFF"/>
                <w:sz w:val="18"/>
                <w:szCs w:val="18"/>
              </w:rPr>
            </w:pPr>
            <w:r w:rsidRPr="000F2E5B">
              <w:rPr>
                <w:rFonts w:ascii="Arial Narrow" w:hAnsi="Arial Narrow"/>
                <w:b/>
                <w:bCs/>
                <w:i/>
                <w:color w:val="FFFFFF"/>
                <w:sz w:val="18"/>
                <w:szCs w:val="18"/>
              </w:rPr>
              <w:t>No.</w:t>
            </w:r>
          </w:p>
        </w:tc>
      </w:tr>
      <w:tr w:rsidR="00E9559C" w:rsidRPr="000F2E5B" w:rsidTr="00A11368">
        <w:trPr>
          <w:trHeight w:val="300"/>
        </w:trPr>
        <w:tc>
          <w:tcPr>
            <w:tcW w:w="3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59C" w:rsidRPr="000F2E5B" w:rsidRDefault="00E9559C" w:rsidP="00A11368">
            <w:pPr>
              <w:rPr>
                <w:rFonts w:ascii="Arial Narrow" w:hAnsi="Arial Narrow"/>
                <w:i/>
                <w:color w:val="000000"/>
                <w:sz w:val="18"/>
                <w:szCs w:val="18"/>
              </w:rPr>
            </w:pPr>
            <w:r w:rsidRPr="000F2E5B">
              <w:rPr>
                <w:rFonts w:ascii="Arial Narrow" w:hAnsi="Arial Narrow"/>
                <w:i/>
                <w:color w:val="000000"/>
                <w:sz w:val="18"/>
                <w:szCs w:val="18"/>
              </w:rPr>
              <w:t>PENDIENTE EN LA OPERACIÓN - GRE</w:t>
            </w:r>
          </w:p>
        </w:tc>
        <w:tc>
          <w:tcPr>
            <w:tcW w:w="1721" w:type="pct"/>
            <w:tcBorders>
              <w:top w:val="single" w:sz="4" w:space="0" w:color="auto"/>
              <w:left w:val="nil"/>
              <w:bottom w:val="single" w:sz="4" w:space="0" w:color="auto"/>
              <w:right w:val="single" w:sz="4" w:space="0" w:color="auto"/>
            </w:tcBorders>
            <w:shd w:val="clear" w:color="auto" w:fill="auto"/>
            <w:noWrap/>
            <w:vAlign w:val="bottom"/>
            <w:hideMark/>
          </w:tcPr>
          <w:p w:rsidR="00E9559C" w:rsidRPr="000F2E5B" w:rsidRDefault="00E9559C" w:rsidP="00A11368">
            <w:pPr>
              <w:jc w:val="right"/>
              <w:rPr>
                <w:rFonts w:ascii="Arial Narrow" w:hAnsi="Arial Narrow"/>
                <w:i/>
                <w:color w:val="000000"/>
                <w:sz w:val="18"/>
                <w:szCs w:val="18"/>
              </w:rPr>
            </w:pPr>
            <w:r w:rsidRPr="000F2E5B">
              <w:rPr>
                <w:rFonts w:ascii="Arial Narrow" w:hAnsi="Arial Narrow"/>
                <w:i/>
                <w:color w:val="000000"/>
                <w:sz w:val="18"/>
                <w:szCs w:val="18"/>
              </w:rPr>
              <w:t>1196</w:t>
            </w:r>
          </w:p>
        </w:tc>
      </w:tr>
      <w:tr w:rsidR="00E9559C" w:rsidRPr="000F2E5B" w:rsidTr="00A11368">
        <w:trPr>
          <w:trHeight w:val="300"/>
        </w:trPr>
        <w:tc>
          <w:tcPr>
            <w:tcW w:w="3279" w:type="pct"/>
            <w:tcBorders>
              <w:top w:val="nil"/>
              <w:left w:val="single" w:sz="4" w:space="0" w:color="auto"/>
              <w:bottom w:val="single" w:sz="4" w:space="0" w:color="auto"/>
              <w:right w:val="single" w:sz="4" w:space="0" w:color="auto"/>
            </w:tcBorders>
            <w:shd w:val="clear" w:color="auto" w:fill="auto"/>
            <w:noWrap/>
            <w:vAlign w:val="bottom"/>
            <w:hideMark/>
          </w:tcPr>
          <w:p w:rsidR="00E9559C" w:rsidRPr="000F2E5B" w:rsidRDefault="00E9559C" w:rsidP="00A11368">
            <w:pPr>
              <w:rPr>
                <w:rFonts w:ascii="Arial Narrow" w:hAnsi="Arial Narrow"/>
                <w:i/>
                <w:color w:val="000000"/>
                <w:sz w:val="18"/>
                <w:szCs w:val="18"/>
              </w:rPr>
            </w:pPr>
            <w:r w:rsidRPr="000F2E5B">
              <w:rPr>
                <w:rFonts w:ascii="Arial Narrow" w:hAnsi="Arial Narrow"/>
                <w:i/>
                <w:color w:val="000000"/>
                <w:sz w:val="18"/>
                <w:szCs w:val="18"/>
              </w:rPr>
              <w:t>GESTION HUMANITARIA</w:t>
            </w:r>
          </w:p>
        </w:tc>
        <w:tc>
          <w:tcPr>
            <w:tcW w:w="1721" w:type="pct"/>
            <w:tcBorders>
              <w:top w:val="nil"/>
              <w:left w:val="nil"/>
              <w:bottom w:val="single" w:sz="4" w:space="0" w:color="auto"/>
              <w:right w:val="single" w:sz="4" w:space="0" w:color="auto"/>
            </w:tcBorders>
            <w:shd w:val="clear" w:color="auto" w:fill="auto"/>
            <w:noWrap/>
            <w:vAlign w:val="bottom"/>
            <w:hideMark/>
          </w:tcPr>
          <w:p w:rsidR="00E9559C" w:rsidRPr="000F2E5B" w:rsidRDefault="00E9559C" w:rsidP="00A11368">
            <w:pPr>
              <w:jc w:val="right"/>
              <w:rPr>
                <w:rFonts w:ascii="Arial Narrow" w:hAnsi="Arial Narrow"/>
                <w:i/>
                <w:color w:val="000000"/>
                <w:sz w:val="18"/>
                <w:szCs w:val="18"/>
              </w:rPr>
            </w:pPr>
            <w:r w:rsidRPr="000F2E5B">
              <w:rPr>
                <w:rFonts w:ascii="Arial Narrow" w:hAnsi="Arial Narrow"/>
                <w:i/>
                <w:color w:val="000000"/>
                <w:sz w:val="18"/>
                <w:szCs w:val="18"/>
              </w:rPr>
              <w:t>20</w:t>
            </w:r>
          </w:p>
        </w:tc>
      </w:tr>
      <w:tr w:rsidR="00E9559C" w:rsidRPr="000F2E5B" w:rsidTr="00A11368">
        <w:trPr>
          <w:trHeight w:val="300"/>
        </w:trPr>
        <w:tc>
          <w:tcPr>
            <w:tcW w:w="3279" w:type="pct"/>
            <w:tcBorders>
              <w:top w:val="nil"/>
              <w:left w:val="single" w:sz="4" w:space="0" w:color="auto"/>
              <w:bottom w:val="single" w:sz="4" w:space="0" w:color="auto"/>
              <w:right w:val="single" w:sz="4" w:space="0" w:color="auto"/>
            </w:tcBorders>
            <w:shd w:val="clear" w:color="auto" w:fill="auto"/>
            <w:noWrap/>
            <w:vAlign w:val="bottom"/>
            <w:hideMark/>
          </w:tcPr>
          <w:p w:rsidR="00E9559C" w:rsidRPr="000F2E5B" w:rsidRDefault="00E9559C" w:rsidP="00A11368">
            <w:pPr>
              <w:rPr>
                <w:rFonts w:ascii="Arial Narrow" w:hAnsi="Arial Narrow"/>
                <w:i/>
                <w:color w:val="000000"/>
                <w:sz w:val="18"/>
                <w:szCs w:val="18"/>
              </w:rPr>
            </w:pPr>
            <w:r w:rsidRPr="000F2E5B">
              <w:rPr>
                <w:rFonts w:ascii="Arial Narrow" w:hAnsi="Arial Narrow"/>
                <w:i/>
                <w:color w:val="000000"/>
                <w:sz w:val="18"/>
                <w:szCs w:val="18"/>
              </w:rPr>
              <w:t>GESTION INTERISTITUCIONAL</w:t>
            </w:r>
          </w:p>
        </w:tc>
        <w:tc>
          <w:tcPr>
            <w:tcW w:w="1721" w:type="pct"/>
            <w:tcBorders>
              <w:top w:val="nil"/>
              <w:left w:val="nil"/>
              <w:bottom w:val="single" w:sz="4" w:space="0" w:color="auto"/>
              <w:right w:val="single" w:sz="4" w:space="0" w:color="auto"/>
            </w:tcBorders>
            <w:shd w:val="clear" w:color="auto" w:fill="auto"/>
            <w:noWrap/>
            <w:vAlign w:val="bottom"/>
            <w:hideMark/>
          </w:tcPr>
          <w:p w:rsidR="00E9559C" w:rsidRPr="000F2E5B" w:rsidRDefault="00E9559C" w:rsidP="00A11368">
            <w:pPr>
              <w:jc w:val="right"/>
              <w:rPr>
                <w:rFonts w:ascii="Arial Narrow" w:hAnsi="Arial Narrow"/>
                <w:i/>
                <w:color w:val="000000"/>
                <w:sz w:val="18"/>
                <w:szCs w:val="18"/>
              </w:rPr>
            </w:pPr>
            <w:r w:rsidRPr="000F2E5B">
              <w:rPr>
                <w:rFonts w:ascii="Arial Narrow" w:hAnsi="Arial Narrow"/>
                <w:i/>
                <w:color w:val="000000"/>
                <w:sz w:val="18"/>
                <w:szCs w:val="18"/>
              </w:rPr>
              <w:t>1</w:t>
            </w:r>
          </w:p>
        </w:tc>
      </w:tr>
      <w:tr w:rsidR="00E9559C" w:rsidRPr="000F2E5B" w:rsidTr="00A11368">
        <w:trPr>
          <w:trHeight w:val="300"/>
        </w:trPr>
        <w:tc>
          <w:tcPr>
            <w:tcW w:w="3279" w:type="pct"/>
            <w:tcBorders>
              <w:top w:val="nil"/>
              <w:left w:val="single" w:sz="4" w:space="0" w:color="auto"/>
              <w:bottom w:val="single" w:sz="4" w:space="0" w:color="auto"/>
              <w:right w:val="single" w:sz="4" w:space="0" w:color="auto"/>
            </w:tcBorders>
            <w:shd w:val="clear" w:color="auto" w:fill="auto"/>
            <w:noWrap/>
            <w:vAlign w:val="bottom"/>
            <w:hideMark/>
          </w:tcPr>
          <w:p w:rsidR="00E9559C" w:rsidRPr="000F2E5B" w:rsidRDefault="00E9559C" w:rsidP="00A11368">
            <w:pPr>
              <w:rPr>
                <w:rFonts w:ascii="Arial Narrow" w:hAnsi="Arial Narrow"/>
                <w:i/>
                <w:color w:val="000000"/>
                <w:sz w:val="18"/>
                <w:szCs w:val="18"/>
              </w:rPr>
            </w:pPr>
            <w:r w:rsidRPr="000F2E5B">
              <w:rPr>
                <w:rFonts w:ascii="Arial Narrow" w:hAnsi="Arial Narrow"/>
                <w:i/>
                <w:color w:val="000000"/>
                <w:sz w:val="18"/>
                <w:szCs w:val="18"/>
              </w:rPr>
              <w:t>REGISTRO</w:t>
            </w:r>
          </w:p>
        </w:tc>
        <w:tc>
          <w:tcPr>
            <w:tcW w:w="1721" w:type="pct"/>
            <w:tcBorders>
              <w:top w:val="nil"/>
              <w:left w:val="nil"/>
              <w:bottom w:val="single" w:sz="4" w:space="0" w:color="auto"/>
              <w:right w:val="single" w:sz="4" w:space="0" w:color="auto"/>
            </w:tcBorders>
            <w:shd w:val="clear" w:color="auto" w:fill="auto"/>
            <w:noWrap/>
            <w:vAlign w:val="bottom"/>
            <w:hideMark/>
          </w:tcPr>
          <w:p w:rsidR="00E9559C" w:rsidRPr="000F2E5B" w:rsidRDefault="00E9559C" w:rsidP="00A11368">
            <w:pPr>
              <w:jc w:val="right"/>
              <w:rPr>
                <w:rFonts w:ascii="Arial Narrow" w:hAnsi="Arial Narrow"/>
                <w:i/>
                <w:color w:val="000000"/>
                <w:sz w:val="18"/>
                <w:szCs w:val="18"/>
              </w:rPr>
            </w:pPr>
            <w:r w:rsidRPr="000F2E5B">
              <w:rPr>
                <w:rFonts w:ascii="Arial Narrow" w:hAnsi="Arial Narrow"/>
                <w:i/>
                <w:color w:val="000000"/>
                <w:sz w:val="18"/>
                <w:szCs w:val="18"/>
              </w:rPr>
              <w:t>2.591</w:t>
            </w:r>
          </w:p>
        </w:tc>
      </w:tr>
      <w:tr w:rsidR="00E9559C" w:rsidRPr="000F2E5B" w:rsidTr="00A11368">
        <w:trPr>
          <w:trHeight w:val="300"/>
        </w:trPr>
        <w:tc>
          <w:tcPr>
            <w:tcW w:w="3279" w:type="pct"/>
            <w:tcBorders>
              <w:top w:val="nil"/>
              <w:left w:val="single" w:sz="4" w:space="0" w:color="auto"/>
              <w:bottom w:val="single" w:sz="4" w:space="0" w:color="auto"/>
              <w:right w:val="single" w:sz="4" w:space="0" w:color="auto"/>
            </w:tcBorders>
            <w:shd w:val="clear" w:color="auto" w:fill="auto"/>
            <w:noWrap/>
            <w:vAlign w:val="bottom"/>
            <w:hideMark/>
          </w:tcPr>
          <w:p w:rsidR="00E9559C" w:rsidRPr="000F2E5B" w:rsidRDefault="00E9559C" w:rsidP="00A11368">
            <w:pPr>
              <w:rPr>
                <w:rFonts w:ascii="Arial Narrow" w:hAnsi="Arial Narrow"/>
                <w:i/>
                <w:color w:val="000000"/>
                <w:sz w:val="18"/>
                <w:szCs w:val="18"/>
              </w:rPr>
            </w:pPr>
            <w:r w:rsidRPr="000F2E5B">
              <w:rPr>
                <w:rFonts w:ascii="Arial Narrow" w:hAnsi="Arial Narrow"/>
                <w:i/>
                <w:color w:val="000000"/>
                <w:sz w:val="18"/>
                <w:szCs w:val="18"/>
              </w:rPr>
              <w:t>REPARACION</w:t>
            </w:r>
          </w:p>
        </w:tc>
        <w:tc>
          <w:tcPr>
            <w:tcW w:w="1721" w:type="pct"/>
            <w:tcBorders>
              <w:top w:val="nil"/>
              <w:left w:val="nil"/>
              <w:bottom w:val="single" w:sz="4" w:space="0" w:color="auto"/>
              <w:right w:val="single" w:sz="4" w:space="0" w:color="auto"/>
            </w:tcBorders>
            <w:shd w:val="clear" w:color="auto" w:fill="auto"/>
            <w:noWrap/>
            <w:vAlign w:val="bottom"/>
            <w:hideMark/>
          </w:tcPr>
          <w:p w:rsidR="00E9559C" w:rsidRPr="000F2E5B" w:rsidRDefault="00E9559C" w:rsidP="00A11368">
            <w:pPr>
              <w:jc w:val="right"/>
              <w:rPr>
                <w:rFonts w:ascii="Arial Narrow" w:hAnsi="Arial Narrow"/>
                <w:i/>
                <w:color w:val="000000"/>
                <w:sz w:val="18"/>
                <w:szCs w:val="18"/>
              </w:rPr>
            </w:pPr>
            <w:r w:rsidRPr="000F2E5B">
              <w:rPr>
                <w:rFonts w:ascii="Arial Narrow" w:hAnsi="Arial Narrow"/>
                <w:i/>
                <w:color w:val="000000"/>
                <w:sz w:val="18"/>
                <w:szCs w:val="18"/>
              </w:rPr>
              <w:t>333</w:t>
            </w:r>
          </w:p>
        </w:tc>
      </w:tr>
      <w:tr w:rsidR="00E9559C" w:rsidRPr="000F2E5B" w:rsidTr="00A11368">
        <w:trPr>
          <w:trHeight w:val="300"/>
        </w:trPr>
        <w:tc>
          <w:tcPr>
            <w:tcW w:w="3279" w:type="pct"/>
            <w:tcBorders>
              <w:top w:val="nil"/>
              <w:left w:val="single" w:sz="4" w:space="0" w:color="auto"/>
              <w:bottom w:val="single" w:sz="4" w:space="0" w:color="auto"/>
              <w:right w:val="single" w:sz="4" w:space="0" w:color="auto"/>
            </w:tcBorders>
            <w:shd w:val="clear" w:color="000000" w:fill="A6A6A6"/>
            <w:noWrap/>
            <w:vAlign w:val="bottom"/>
            <w:hideMark/>
          </w:tcPr>
          <w:p w:rsidR="00E9559C" w:rsidRPr="000F2E5B" w:rsidRDefault="00E9559C" w:rsidP="00A11368">
            <w:pPr>
              <w:rPr>
                <w:rFonts w:ascii="Arial Narrow" w:hAnsi="Arial Narrow"/>
                <w:i/>
                <w:color w:val="000000"/>
                <w:sz w:val="18"/>
                <w:szCs w:val="18"/>
              </w:rPr>
            </w:pPr>
            <w:r w:rsidRPr="000F2E5B">
              <w:rPr>
                <w:rFonts w:ascii="Arial Narrow" w:hAnsi="Arial Narrow"/>
                <w:i/>
                <w:color w:val="000000"/>
                <w:sz w:val="18"/>
                <w:szCs w:val="18"/>
              </w:rPr>
              <w:t>Total general</w:t>
            </w:r>
          </w:p>
        </w:tc>
        <w:tc>
          <w:tcPr>
            <w:tcW w:w="1721" w:type="pct"/>
            <w:tcBorders>
              <w:top w:val="nil"/>
              <w:left w:val="nil"/>
              <w:bottom w:val="single" w:sz="4" w:space="0" w:color="auto"/>
              <w:right w:val="single" w:sz="4" w:space="0" w:color="auto"/>
            </w:tcBorders>
            <w:shd w:val="clear" w:color="000000" w:fill="A6A6A6"/>
            <w:noWrap/>
            <w:vAlign w:val="bottom"/>
            <w:hideMark/>
          </w:tcPr>
          <w:p w:rsidR="00E9559C" w:rsidRPr="000F2E5B" w:rsidRDefault="00E9559C" w:rsidP="00A11368">
            <w:pPr>
              <w:jc w:val="right"/>
              <w:rPr>
                <w:rFonts w:ascii="Arial Narrow" w:hAnsi="Arial Narrow"/>
                <w:i/>
                <w:color w:val="000000"/>
                <w:sz w:val="18"/>
                <w:szCs w:val="18"/>
              </w:rPr>
            </w:pPr>
            <w:r w:rsidRPr="000F2E5B">
              <w:rPr>
                <w:rFonts w:ascii="Arial Narrow" w:hAnsi="Arial Narrow"/>
                <w:i/>
                <w:color w:val="000000"/>
                <w:sz w:val="18"/>
                <w:szCs w:val="18"/>
              </w:rPr>
              <w:t>4141</w:t>
            </w:r>
          </w:p>
        </w:tc>
      </w:tr>
    </w:tbl>
    <w:p w:rsidR="00E9559C" w:rsidRPr="000F2E5B" w:rsidRDefault="00E9559C" w:rsidP="00C07AD0">
      <w:pPr>
        <w:jc w:val="both"/>
        <w:rPr>
          <w:rFonts w:ascii="Arial Narrow" w:hAnsi="Arial Narrow" w:cs="Arial"/>
          <w:i/>
          <w:sz w:val="20"/>
          <w:szCs w:val="20"/>
        </w:rPr>
      </w:pPr>
      <w:r w:rsidRPr="000F2E5B">
        <w:rPr>
          <w:rFonts w:ascii="Arial Narrow" w:hAnsi="Arial Narrow"/>
          <w:bCs/>
          <w:i/>
          <w:iCs/>
          <w:color w:val="000000"/>
          <w:sz w:val="20"/>
          <w:szCs w:val="20"/>
        </w:rPr>
        <w:t>Cuadro No. 5Fuente: Unidad para las Víctimas (</w:t>
      </w:r>
      <w:proofErr w:type="spellStart"/>
      <w:r w:rsidRPr="000F2E5B">
        <w:rPr>
          <w:rFonts w:ascii="Arial Narrow" w:hAnsi="Arial Narrow"/>
          <w:bCs/>
          <w:i/>
          <w:iCs/>
          <w:color w:val="000000"/>
          <w:sz w:val="20"/>
          <w:szCs w:val="20"/>
        </w:rPr>
        <w:t>lex</w:t>
      </w:r>
      <w:proofErr w:type="spellEnd"/>
      <w:r w:rsidRPr="000F2E5B">
        <w:rPr>
          <w:rFonts w:ascii="Arial Narrow" w:hAnsi="Arial Narrow"/>
          <w:bCs/>
          <w:i/>
          <w:iCs/>
          <w:color w:val="000000"/>
          <w:sz w:val="20"/>
          <w:szCs w:val="20"/>
        </w:rPr>
        <w:t xml:space="preserve">). Grupo Respuesta Escrita. Corte  26 de  junio   </w:t>
      </w:r>
    </w:p>
    <w:p w:rsidR="00A352AF" w:rsidRPr="000F2E5B" w:rsidRDefault="005C6E10" w:rsidP="00A352AF">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 xml:space="preserve">ANÁLISIS A LA RESPUESTA OBSERVACIÓN </w:t>
      </w:r>
      <w:r w:rsidR="00A352AF" w:rsidRPr="000F2E5B">
        <w:rPr>
          <w:rFonts w:ascii="Arial Narrow" w:hAnsi="Arial Narrow" w:cs="Calibri"/>
          <w:b/>
          <w:color w:val="000000"/>
          <w:sz w:val="22"/>
          <w:szCs w:val="22"/>
        </w:rPr>
        <w:t>No. 3.</w:t>
      </w:r>
    </w:p>
    <w:p w:rsidR="00937CE1" w:rsidRPr="000F2E5B" w:rsidRDefault="00A352AF" w:rsidP="00C07AD0">
      <w:pPr>
        <w:jc w:val="both"/>
        <w:rPr>
          <w:rFonts w:ascii="Arial Narrow" w:hAnsi="Arial Narrow" w:cs="Arial"/>
          <w:b/>
          <w:sz w:val="22"/>
          <w:szCs w:val="22"/>
        </w:rPr>
      </w:pPr>
      <w:r w:rsidRPr="000F2E5B">
        <w:rPr>
          <w:rFonts w:ascii="Arial Narrow" w:hAnsi="Arial Narrow" w:cs="Arial"/>
          <w:sz w:val="22"/>
          <w:szCs w:val="22"/>
        </w:rPr>
        <w:t>Una vez revisada la respuesta, se encontró que la información es diferente a la reportada en el inicio de la auditoria</w:t>
      </w:r>
      <w:r w:rsidR="00334318" w:rsidRPr="000F2E5B">
        <w:rPr>
          <w:rFonts w:ascii="Arial Narrow" w:hAnsi="Arial Narrow" w:cs="Arial"/>
          <w:sz w:val="22"/>
          <w:szCs w:val="22"/>
        </w:rPr>
        <w:t>,</w:t>
      </w:r>
      <w:r w:rsidRPr="000F2E5B">
        <w:rPr>
          <w:rFonts w:ascii="Arial Narrow" w:hAnsi="Arial Narrow" w:cs="Arial"/>
          <w:sz w:val="22"/>
          <w:szCs w:val="22"/>
        </w:rPr>
        <w:t xml:space="preserve"> por cuanto en ella se menciona</w:t>
      </w:r>
      <w:r w:rsidR="00334318" w:rsidRPr="000F2E5B">
        <w:rPr>
          <w:rFonts w:ascii="Arial Narrow" w:hAnsi="Arial Narrow" w:cs="Arial"/>
          <w:sz w:val="22"/>
          <w:szCs w:val="22"/>
        </w:rPr>
        <w:t xml:space="preserve"> que “</w:t>
      </w:r>
      <w:r w:rsidR="00334318" w:rsidRPr="000F2E5B">
        <w:rPr>
          <w:rFonts w:ascii="Arial Narrow" w:hAnsi="Arial Narrow"/>
          <w:i/>
          <w:sz w:val="20"/>
          <w:szCs w:val="20"/>
          <w:lang w:val="es-CO"/>
        </w:rPr>
        <w:t xml:space="preserve">lo  contestado  hace mención a los requerimientos judiciales respondidos durante el año  2016,  de requerimientos interpuestos  en el 2016 y de antes de octubre del año  2015, es decir de meses anteriores al reporte solicitado por la OCI”, </w:t>
      </w:r>
      <w:r w:rsidR="00334318" w:rsidRPr="000F2E5B">
        <w:rPr>
          <w:rFonts w:ascii="Arial Narrow" w:hAnsi="Arial Narrow"/>
          <w:sz w:val="22"/>
          <w:szCs w:val="22"/>
          <w:lang w:val="es-CO"/>
        </w:rPr>
        <w:t xml:space="preserve">estadística que no se conocía al momento de realizar el informe preliminar. La OCI mantiene la observación hasta tanto no se reporte los datos reales de las acciones constitucionales pendientes de respuesta y se presente las actividades que permitan dar respuesta en términos a las mismas. </w:t>
      </w:r>
    </w:p>
    <w:p w:rsidR="00937CE1" w:rsidRPr="000F2E5B" w:rsidRDefault="00937CE1" w:rsidP="00937CE1">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4.</w:t>
      </w:r>
      <w:r w:rsidRPr="000F2E5B">
        <w:rPr>
          <w:rFonts w:ascii="Arial Narrow" w:hAnsi="Arial Narrow"/>
          <w:i/>
          <w:sz w:val="20"/>
          <w:szCs w:val="20"/>
          <w:lang w:val="es-CO"/>
        </w:rPr>
        <w:t xml:space="preserve">                          </w:t>
      </w:r>
    </w:p>
    <w:p w:rsidR="00937CE1" w:rsidRPr="000F2E5B" w:rsidRDefault="00937CE1" w:rsidP="00937CE1">
      <w:pPr>
        <w:numPr>
          <w:ilvl w:val="0"/>
          <w:numId w:val="41"/>
        </w:numPr>
        <w:spacing w:after="0"/>
        <w:jc w:val="both"/>
        <w:rPr>
          <w:rFonts w:ascii="Arial Narrow" w:hAnsi="Arial Narrow"/>
          <w:i/>
          <w:sz w:val="20"/>
          <w:szCs w:val="20"/>
          <w:lang w:val="es-CO"/>
        </w:rPr>
      </w:pPr>
      <w:r w:rsidRPr="000F2E5B">
        <w:rPr>
          <w:rFonts w:ascii="Arial Narrow" w:hAnsi="Arial Narrow"/>
          <w:i/>
          <w:sz w:val="20"/>
          <w:szCs w:val="20"/>
          <w:lang w:val="es-CO"/>
        </w:rPr>
        <w:t>“En la revisión adelantada al plan acción vigencia 2016, se evidenció en las actividades del Plan de Acción Nos. 11390 y 82568 un reporte de acciones de tutela radicadas o interpuesta de 172.041 dato diferente al reportado en la presente auditoria que corresponde a 192.094. La OCI solicita se aclare y reporte el dato  total y real de las acciones de tutela radicadas con corte 30 de abril de 2016”</w:t>
      </w:r>
    </w:p>
    <w:p w:rsidR="00937CE1" w:rsidRPr="000F2E5B" w:rsidRDefault="00937CE1" w:rsidP="00937CE1">
      <w:pPr>
        <w:spacing w:after="0"/>
        <w:ind w:left="720"/>
        <w:jc w:val="both"/>
        <w:rPr>
          <w:rFonts w:ascii="Arial Narrow" w:hAnsi="Arial Narrow"/>
          <w:i/>
          <w:sz w:val="20"/>
          <w:szCs w:val="20"/>
          <w:lang w:val="es-CO"/>
        </w:rPr>
      </w:pPr>
    </w:p>
    <w:p w:rsidR="00937CE1" w:rsidRPr="000F2E5B" w:rsidRDefault="009C3FE5" w:rsidP="00937CE1">
      <w:pPr>
        <w:autoSpaceDE w:val="0"/>
        <w:autoSpaceDN w:val="0"/>
        <w:adjustRightInd w:val="0"/>
        <w:ind w:left="360"/>
        <w:jc w:val="both"/>
        <w:rPr>
          <w:rFonts w:ascii="Arial Narrow" w:hAnsi="Arial Narrow"/>
          <w:i/>
          <w:sz w:val="20"/>
          <w:szCs w:val="20"/>
          <w:lang w:val="es-CO"/>
        </w:rPr>
      </w:pPr>
      <w:r w:rsidRPr="000F2E5B">
        <w:rPr>
          <w:rFonts w:ascii="Arial Narrow" w:hAnsi="Arial Narrow"/>
          <w:i/>
          <w:sz w:val="20"/>
          <w:szCs w:val="20"/>
          <w:lang w:val="es-CO"/>
        </w:rPr>
        <w:t>“</w:t>
      </w:r>
      <w:r w:rsidR="00937CE1" w:rsidRPr="000F2E5B">
        <w:rPr>
          <w:rFonts w:ascii="Arial Narrow" w:hAnsi="Arial Narrow"/>
          <w:i/>
          <w:sz w:val="20"/>
          <w:szCs w:val="20"/>
          <w:lang w:val="es-CO"/>
        </w:rPr>
        <w:t>En el Plan de acción se realizó el reporte de requerimientos judiciales que ingresaron desde el 01 de enero de 2016 hasta el 26 de abril de 2016, esto por instrucciones del Director de Planeación toda vez que se iniciaba un proceso de empalme con el nuevo Director de la Unidad, es por ello que la cifra presenta diferencias en sus cortes  dado que la fecha de corte del informe entregado  la OCI, es del 30 de abril tal y como lo solicito para la auditoria,   siendo así el dato real de los requerimientos judiciales radicados a Corte 30 de abril es de 205.564 , por lo anterior en el informe del plan de acción que se presente en Julio se va a sustentar la cifras que están pendientes del 27 al 30 de abril del año 2016</w:t>
      </w:r>
      <w:r w:rsidRPr="000F2E5B">
        <w:rPr>
          <w:rFonts w:ascii="Arial Narrow" w:hAnsi="Arial Narrow"/>
          <w:i/>
          <w:sz w:val="20"/>
          <w:szCs w:val="20"/>
          <w:lang w:val="es-CO"/>
        </w:rPr>
        <w:t>”</w:t>
      </w:r>
      <w:r w:rsidR="00937CE1" w:rsidRPr="000F2E5B">
        <w:rPr>
          <w:rFonts w:ascii="Arial Narrow" w:hAnsi="Arial Narrow"/>
          <w:i/>
          <w:sz w:val="20"/>
          <w:szCs w:val="20"/>
          <w:lang w:val="es-CO"/>
        </w:rPr>
        <w:t xml:space="preserve">. </w:t>
      </w:r>
    </w:p>
    <w:p w:rsidR="00937CE1" w:rsidRPr="000F2E5B" w:rsidRDefault="005C6E10" w:rsidP="00937CE1">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 xml:space="preserve">ANÁLISIS A LA RESPUESTA OBSERVACIÓN </w:t>
      </w:r>
      <w:r w:rsidR="00937CE1" w:rsidRPr="000F2E5B">
        <w:rPr>
          <w:rFonts w:ascii="Arial Narrow" w:hAnsi="Arial Narrow" w:cs="Calibri"/>
          <w:b/>
          <w:color w:val="000000"/>
          <w:sz w:val="22"/>
          <w:szCs w:val="22"/>
        </w:rPr>
        <w:t>No. 4.</w:t>
      </w:r>
    </w:p>
    <w:p w:rsidR="00B4708A" w:rsidRPr="000F2E5B" w:rsidRDefault="004878AD" w:rsidP="00C07AD0">
      <w:pPr>
        <w:jc w:val="both"/>
        <w:rPr>
          <w:rFonts w:ascii="Arial Narrow" w:hAnsi="Arial Narrow" w:cs="Arial"/>
          <w:sz w:val="22"/>
          <w:szCs w:val="22"/>
        </w:rPr>
      </w:pPr>
      <w:r w:rsidRPr="000F2E5B">
        <w:rPr>
          <w:rFonts w:ascii="Arial Narrow" w:hAnsi="Arial Narrow" w:cs="Arial"/>
          <w:sz w:val="22"/>
          <w:szCs w:val="22"/>
        </w:rPr>
        <w:t>Revisa la respuesta, la OCI mantiene la observación hasta que</w:t>
      </w:r>
      <w:r w:rsidR="007D72D7" w:rsidRPr="000F2E5B">
        <w:rPr>
          <w:rFonts w:ascii="Arial Narrow" w:hAnsi="Arial Narrow" w:cs="Arial"/>
          <w:sz w:val="22"/>
          <w:szCs w:val="22"/>
        </w:rPr>
        <w:t xml:space="preserve"> se reporte</w:t>
      </w:r>
      <w:r w:rsidRPr="000F2E5B">
        <w:rPr>
          <w:rFonts w:ascii="Arial Narrow" w:hAnsi="Arial Narrow" w:cs="Arial"/>
          <w:sz w:val="22"/>
          <w:szCs w:val="22"/>
        </w:rPr>
        <w:t xml:space="preserve"> la modificación del Plan de Acción de la vigencia 2016, además esta Oficina solicita que </w:t>
      </w:r>
      <w:r w:rsidR="007D72D7" w:rsidRPr="000F2E5B">
        <w:rPr>
          <w:rFonts w:ascii="Arial Narrow" w:hAnsi="Arial Narrow" w:cs="Arial"/>
          <w:sz w:val="22"/>
          <w:szCs w:val="22"/>
        </w:rPr>
        <w:t xml:space="preserve">en el plan de mejoramiento se establezca la cifra real de acciones constitucionales pendientes de trámite. </w:t>
      </w:r>
    </w:p>
    <w:p w:rsidR="00B4708A" w:rsidRPr="000F2E5B" w:rsidRDefault="00B4708A" w:rsidP="00B4708A">
      <w:pPr>
        <w:spacing w:after="0"/>
        <w:jc w:val="both"/>
        <w:rPr>
          <w:rFonts w:ascii="Arial Narrow" w:hAnsi="Arial Narrow" w:cs="Arial"/>
          <w:sz w:val="22"/>
          <w:szCs w:val="22"/>
        </w:rPr>
      </w:pPr>
    </w:p>
    <w:p w:rsidR="00B4708A" w:rsidRPr="000F2E5B" w:rsidRDefault="00B4708A" w:rsidP="00B4708A">
      <w:pPr>
        <w:spacing w:after="0"/>
        <w:jc w:val="both"/>
        <w:rPr>
          <w:rFonts w:ascii="Arial Narrow" w:hAnsi="Arial Narrow" w:cs="Arial"/>
          <w:sz w:val="22"/>
          <w:szCs w:val="22"/>
        </w:rPr>
      </w:pPr>
    </w:p>
    <w:p w:rsidR="00B4708A" w:rsidRPr="000F2E5B" w:rsidRDefault="00B4708A" w:rsidP="00B4708A">
      <w:pPr>
        <w:spacing w:after="0"/>
        <w:jc w:val="both"/>
        <w:rPr>
          <w:rFonts w:ascii="Arial Narrow" w:hAnsi="Arial Narrow" w:cs="Arial"/>
          <w:sz w:val="22"/>
          <w:szCs w:val="22"/>
        </w:rPr>
      </w:pPr>
    </w:p>
    <w:p w:rsidR="00B4708A" w:rsidRPr="000F2E5B" w:rsidRDefault="00B4708A" w:rsidP="00B4708A">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5.</w:t>
      </w:r>
      <w:r w:rsidRPr="000F2E5B">
        <w:rPr>
          <w:rFonts w:ascii="Arial Narrow" w:hAnsi="Arial Narrow"/>
          <w:i/>
          <w:sz w:val="20"/>
          <w:szCs w:val="20"/>
          <w:lang w:val="es-CO"/>
        </w:rPr>
        <w:t xml:space="preserve">                          </w:t>
      </w:r>
    </w:p>
    <w:p w:rsidR="00B4708A" w:rsidRPr="000F2E5B" w:rsidRDefault="00B4708A" w:rsidP="00B4708A">
      <w:pPr>
        <w:pStyle w:val="Prrafodelista"/>
        <w:numPr>
          <w:ilvl w:val="0"/>
          <w:numId w:val="41"/>
        </w:numPr>
        <w:spacing w:after="0"/>
        <w:contextualSpacing w:val="0"/>
        <w:jc w:val="both"/>
        <w:rPr>
          <w:rFonts w:ascii="Arial Narrow" w:hAnsi="Arial Narrow"/>
          <w:i/>
          <w:sz w:val="20"/>
          <w:szCs w:val="20"/>
          <w:lang w:val="es-CO"/>
        </w:rPr>
      </w:pPr>
      <w:r w:rsidRPr="000F2E5B">
        <w:rPr>
          <w:rFonts w:ascii="Arial Narrow" w:hAnsi="Arial Narrow"/>
          <w:i/>
          <w:sz w:val="20"/>
          <w:szCs w:val="20"/>
          <w:lang w:val="es-CO"/>
        </w:rPr>
        <w:t xml:space="preserve">“Se observó en la misma revisión del plan de acción vigencia 2016 que existen sin responder  91.701 acciones de tutela, dato diferente al consignado en la evidencia entregada para la presente auditoria que es de 15.651. Además se solicita el reporte estadístico de acciones de tutela alojadas en las herramientas tecnológicas </w:t>
      </w:r>
      <w:proofErr w:type="spellStart"/>
      <w:r w:rsidRPr="000F2E5B">
        <w:rPr>
          <w:rFonts w:ascii="Arial Narrow" w:hAnsi="Arial Narrow"/>
          <w:i/>
          <w:sz w:val="20"/>
          <w:szCs w:val="20"/>
          <w:lang w:val="es-CO"/>
        </w:rPr>
        <w:t>Astrea</w:t>
      </w:r>
      <w:proofErr w:type="spellEnd"/>
      <w:r w:rsidRPr="000F2E5B">
        <w:rPr>
          <w:rFonts w:ascii="Arial Narrow" w:hAnsi="Arial Narrow"/>
          <w:i/>
          <w:sz w:val="20"/>
          <w:szCs w:val="20"/>
          <w:lang w:val="es-CO"/>
        </w:rPr>
        <w:t xml:space="preserve"> y </w:t>
      </w:r>
      <w:proofErr w:type="spellStart"/>
      <w:r w:rsidRPr="000F2E5B">
        <w:rPr>
          <w:rFonts w:ascii="Arial Narrow" w:hAnsi="Arial Narrow"/>
          <w:i/>
          <w:sz w:val="20"/>
          <w:szCs w:val="20"/>
          <w:lang w:val="es-CO"/>
        </w:rPr>
        <w:t>Lex</w:t>
      </w:r>
      <w:proofErr w:type="spellEnd"/>
      <w:r w:rsidRPr="000F2E5B">
        <w:rPr>
          <w:rFonts w:ascii="Arial Narrow" w:hAnsi="Arial Narrow"/>
          <w:i/>
          <w:sz w:val="20"/>
          <w:szCs w:val="20"/>
          <w:lang w:val="es-CO"/>
        </w:rPr>
        <w:t>, lo anterior para poder tener un panorama general de acciones constitucionales en contra de la Entidad”</w:t>
      </w:r>
    </w:p>
    <w:p w:rsidR="00B4708A" w:rsidRPr="000F2E5B" w:rsidRDefault="00B4708A" w:rsidP="00B4708A">
      <w:pPr>
        <w:spacing w:after="0"/>
        <w:ind w:left="360"/>
        <w:jc w:val="both"/>
        <w:rPr>
          <w:rFonts w:ascii="Arial Narrow" w:hAnsi="Arial Narrow"/>
          <w:i/>
          <w:color w:val="000000"/>
          <w:sz w:val="20"/>
          <w:szCs w:val="20"/>
        </w:rPr>
      </w:pPr>
    </w:p>
    <w:p w:rsidR="00B4708A" w:rsidRPr="000F2E5B" w:rsidRDefault="009C3FE5" w:rsidP="00B4708A">
      <w:pPr>
        <w:jc w:val="both"/>
        <w:rPr>
          <w:rFonts w:ascii="Arial Narrow" w:hAnsi="Arial Narrow"/>
          <w:i/>
          <w:sz w:val="20"/>
          <w:szCs w:val="20"/>
          <w:lang w:val="es-CO"/>
        </w:rPr>
      </w:pPr>
      <w:r w:rsidRPr="000F2E5B">
        <w:rPr>
          <w:rFonts w:ascii="Arial Narrow" w:hAnsi="Arial Narrow"/>
          <w:i/>
          <w:sz w:val="20"/>
          <w:szCs w:val="20"/>
          <w:lang w:val="es-CO"/>
        </w:rPr>
        <w:t>“</w:t>
      </w:r>
      <w:r w:rsidR="00B4708A" w:rsidRPr="000F2E5B">
        <w:rPr>
          <w:rFonts w:ascii="Arial Narrow" w:hAnsi="Arial Narrow"/>
          <w:i/>
          <w:sz w:val="20"/>
          <w:szCs w:val="20"/>
          <w:lang w:val="es-CO"/>
        </w:rPr>
        <w:t xml:space="preserve">En cuanto  a esta observación es importante mencionar que la suma de radicados que ingresan  es mayor a la  respuesta dada, y por ello la resta que hace el auditor da como pendiente 91.701, en este punto es relevante hacer un contexto de cómo se cuentan los pendientes en el aplicativo </w:t>
      </w:r>
      <w:proofErr w:type="spellStart"/>
      <w:r w:rsidR="00B4708A" w:rsidRPr="000F2E5B">
        <w:rPr>
          <w:rFonts w:ascii="Arial Narrow" w:hAnsi="Arial Narrow"/>
          <w:i/>
          <w:sz w:val="20"/>
          <w:szCs w:val="20"/>
          <w:lang w:val="es-CO"/>
        </w:rPr>
        <w:t>Lex</w:t>
      </w:r>
      <w:proofErr w:type="spellEnd"/>
      <w:r w:rsidR="00B4708A" w:rsidRPr="000F2E5B">
        <w:rPr>
          <w:rFonts w:ascii="Arial Narrow" w:hAnsi="Arial Narrow"/>
          <w:i/>
          <w:sz w:val="20"/>
          <w:szCs w:val="20"/>
          <w:lang w:val="es-CO"/>
        </w:rPr>
        <w:t xml:space="preserve"> , dado  que la primera instancia que es la admisión de la tutela genera un código de expediente </w:t>
      </w:r>
      <w:proofErr w:type="spellStart"/>
      <w:r w:rsidR="00B4708A" w:rsidRPr="000F2E5B">
        <w:rPr>
          <w:rFonts w:ascii="Arial Narrow" w:hAnsi="Arial Narrow"/>
          <w:i/>
          <w:sz w:val="20"/>
          <w:szCs w:val="20"/>
          <w:lang w:val="es-CO"/>
        </w:rPr>
        <w:t>Unico</w:t>
      </w:r>
      <w:proofErr w:type="spellEnd"/>
      <w:r w:rsidR="00B4708A" w:rsidRPr="000F2E5B">
        <w:rPr>
          <w:rFonts w:ascii="Arial Narrow" w:hAnsi="Arial Narrow"/>
          <w:i/>
          <w:sz w:val="20"/>
          <w:szCs w:val="20"/>
          <w:lang w:val="es-CO"/>
        </w:rPr>
        <w:t xml:space="preserve"> del cual se desprenden las instancias subsiguientes, fallos, Desacatos, Sanciones, Confirma Sanción o Revoca Sanción, o puede presentarse casos donde se abre nuevamente el Incidente  por algún incumplimiento de la orden o simplemente porque los Jueces  requieren que la atención Humanitaria se entregue sistemáticamente, es decir que una tutela puede tener más de cinco requerimientos y solo se contesta la instancia pendiente o abierta en el  aplicativo, razón por la cual la radicación de requerimientos judiciales es mayor a lo contestado, es por ello que el pendiente efectivo solo son 15.651 a corte 30 de abril tal y como se presentó en la evidencia entregado al auditor.</w:t>
      </w:r>
    </w:p>
    <w:p w:rsidR="00B4708A" w:rsidRPr="000F2E5B" w:rsidRDefault="00B4708A" w:rsidP="00B4708A">
      <w:pPr>
        <w:jc w:val="both"/>
        <w:rPr>
          <w:rFonts w:ascii="Arial Narrow" w:hAnsi="Arial Narrow"/>
          <w:i/>
          <w:color w:val="1F497D"/>
          <w:sz w:val="20"/>
          <w:szCs w:val="20"/>
          <w:lang w:val="es-CO"/>
        </w:rPr>
      </w:pPr>
      <w:r w:rsidRPr="000F2E5B">
        <w:rPr>
          <w:rFonts w:ascii="Arial Narrow" w:hAnsi="Arial Narrow"/>
          <w:i/>
          <w:sz w:val="20"/>
          <w:szCs w:val="20"/>
          <w:lang w:val="es-CO"/>
        </w:rPr>
        <w:t>El aplicativo ASTREA pertenece a la OAJ dado que mediante la resolución 113 el GRE asume la gestión de tutelas radicadas en el aplicativo LEX a partir del 9 de enero de 2015, de tal suerte que todos los asuntos anteriores a dicha fecha se encuentran alojados en el aplicativo ASTREA, ya que dicha oficina quedó como responsable de asumir el cierre de esos procesos anteriores al 9 de enero de 2015 de acuerdo con el informe de entrega que realizó en su momento  el Jefe de OAJ incluyendo una copia a la OCI.</w:t>
      </w:r>
    </w:p>
    <w:p w:rsidR="00B4708A" w:rsidRPr="000F2E5B" w:rsidRDefault="00B4708A" w:rsidP="00B4708A">
      <w:pPr>
        <w:jc w:val="both"/>
        <w:rPr>
          <w:rFonts w:ascii="Arial Narrow" w:hAnsi="Arial Narrow"/>
          <w:i/>
          <w:sz w:val="20"/>
          <w:szCs w:val="20"/>
          <w:lang w:val="es-CO"/>
        </w:rPr>
      </w:pPr>
      <w:r w:rsidRPr="000F2E5B">
        <w:rPr>
          <w:rFonts w:ascii="Arial Narrow" w:hAnsi="Arial Narrow"/>
          <w:i/>
          <w:sz w:val="20"/>
          <w:szCs w:val="20"/>
          <w:lang w:val="es-CO"/>
        </w:rPr>
        <w:t xml:space="preserve">En lo referente a la cifra de acciones de tutela reportadas a la Corte Constitucional, es de mencionar que  las mismas corresponden a la totalidad de lo pendiente desde enero de 2015 hasta el 30 de abril 2016, lo que suma 22.104,  y se le indico igualmente como pendiente la suma de 93.222 como “ </w:t>
      </w:r>
      <w:r w:rsidRPr="000F2E5B">
        <w:rPr>
          <w:rFonts w:ascii="Arial Narrow" w:hAnsi="Arial Narrow"/>
          <w:b/>
          <w:i/>
          <w:sz w:val="20"/>
          <w:szCs w:val="20"/>
          <w:lang w:val="es-CO"/>
        </w:rPr>
        <w:t>respuestas que requieren alcance según medición de carencias para Atención Humanitaria</w:t>
      </w:r>
      <w:r w:rsidRPr="000F2E5B">
        <w:rPr>
          <w:rFonts w:ascii="Arial Narrow" w:hAnsi="Arial Narrow"/>
          <w:i/>
          <w:sz w:val="20"/>
          <w:szCs w:val="20"/>
          <w:lang w:val="es-CO"/>
        </w:rPr>
        <w:t>” esto quiere decir que se emitió una respuesta que no resuelve de fondo a la solicitud de la víctima o accionante por lo tanto hasta que no se dé una respuesta de fondo sumara como pendiente, en total la cifra reportada a  la Corte  suma 115.236</w:t>
      </w:r>
      <w:r w:rsidR="009C3FE5" w:rsidRPr="000F2E5B">
        <w:rPr>
          <w:rFonts w:ascii="Arial Narrow" w:hAnsi="Arial Narrow"/>
          <w:i/>
          <w:sz w:val="20"/>
          <w:szCs w:val="20"/>
          <w:lang w:val="es-CO"/>
        </w:rPr>
        <w:t>”</w:t>
      </w:r>
      <w:r w:rsidRPr="000F2E5B">
        <w:rPr>
          <w:rFonts w:ascii="Arial Narrow" w:hAnsi="Arial Narrow"/>
          <w:i/>
          <w:sz w:val="20"/>
          <w:szCs w:val="20"/>
          <w:lang w:val="es-CO"/>
        </w:rPr>
        <w:t>.</w:t>
      </w:r>
    </w:p>
    <w:p w:rsidR="00B4708A" w:rsidRPr="000F2E5B" w:rsidRDefault="00B4708A" w:rsidP="00B4708A">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5.</w:t>
      </w:r>
    </w:p>
    <w:p w:rsidR="007D72D7" w:rsidRPr="000F2E5B" w:rsidRDefault="007D72D7" w:rsidP="00C07AD0">
      <w:pPr>
        <w:jc w:val="both"/>
        <w:rPr>
          <w:rFonts w:ascii="Arial Narrow" w:hAnsi="Arial Narrow" w:cs="Arial"/>
          <w:sz w:val="22"/>
          <w:szCs w:val="22"/>
        </w:rPr>
      </w:pPr>
      <w:r w:rsidRPr="000F2E5B">
        <w:rPr>
          <w:rFonts w:ascii="Arial Narrow" w:hAnsi="Arial Narrow" w:cs="Arial"/>
          <w:sz w:val="22"/>
          <w:szCs w:val="22"/>
        </w:rPr>
        <w:t>Revisa la respuesta</w:t>
      </w:r>
      <w:r w:rsidR="00446506" w:rsidRPr="000F2E5B">
        <w:rPr>
          <w:rFonts w:ascii="Arial Narrow" w:hAnsi="Arial Narrow" w:cs="Arial"/>
          <w:sz w:val="22"/>
          <w:szCs w:val="22"/>
        </w:rPr>
        <w:t xml:space="preserve"> donde se hace una aclaración de los </w:t>
      </w:r>
      <w:r w:rsidR="00D24A39" w:rsidRPr="000F2E5B">
        <w:rPr>
          <w:rFonts w:ascii="Arial Narrow" w:hAnsi="Arial Narrow" w:cs="Arial"/>
          <w:sz w:val="22"/>
          <w:szCs w:val="22"/>
        </w:rPr>
        <w:t>trámites</w:t>
      </w:r>
      <w:r w:rsidR="00446506" w:rsidRPr="000F2E5B">
        <w:rPr>
          <w:rFonts w:ascii="Arial Narrow" w:hAnsi="Arial Narrow" w:cs="Arial"/>
          <w:sz w:val="22"/>
          <w:szCs w:val="22"/>
        </w:rPr>
        <w:t xml:space="preserve"> pendientes que se reportan en el LEX </w:t>
      </w:r>
      <w:r w:rsidR="00B4708A" w:rsidRPr="000F2E5B">
        <w:rPr>
          <w:rFonts w:ascii="Arial Narrow" w:hAnsi="Arial Narrow" w:cs="Arial"/>
          <w:sz w:val="22"/>
          <w:szCs w:val="22"/>
        </w:rPr>
        <w:t xml:space="preserve">y teniendo en cuenta la reunión de trabajo de 22 de junio de 2016 realizada en las instalaciones del GRE, </w:t>
      </w:r>
      <w:r w:rsidR="00D24A39" w:rsidRPr="000F2E5B">
        <w:rPr>
          <w:rFonts w:ascii="Arial Narrow" w:hAnsi="Arial Narrow" w:cs="Arial"/>
          <w:sz w:val="22"/>
          <w:szCs w:val="22"/>
        </w:rPr>
        <w:t xml:space="preserve">donde </w:t>
      </w:r>
      <w:r w:rsidR="00B4708A" w:rsidRPr="000F2E5B">
        <w:rPr>
          <w:rFonts w:ascii="Arial Narrow" w:hAnsi="Arial Narrow" w:cs="Arial"/>
          <w:sz w:val="22"/>
          <w:szCs w:val="22"/>
        </w:rPr>
        <w:t xml:space="preserve">esta Oficina solicito se hiciera un reporte individual de las </w:t>
      </w:r>
      <w:r w:rsidR="00B4708A" w:rsidRPr="000F2E5B">
        <w:rPr>
          <w:rFonts w:ascii="Arial Narrow" w:hAnsi="Arial Narrow" w:cs="Arial"/>
          <w:b/>
          <w:sz w:val="22"/>
          <w:szCs w:val="22"/>
        </w:rPr>
        <w:t xml:space="preserve">91.701 </w:t>
      </w:r>
      <w:r w:rsidR="00B4708A" w:rsidRPr="000F2E5B">
        <w:rPr>
          <w:rFonts w:ascii="Arial Narrow" w:hAnsi="Arial Narrow" w:cs="Arial"/>
          <w:sz w:val="22"/>
          <w:szCs w:val="22"/>
        </w:rPr>
        <w:t xml:space="preserve">Acciones constitucionales </w:t>
      </w:r>
      <w:r w:rsidR="00446506" w:rsidRPr="000F2E5B">
        <w:rPr>
          <w:rFonts w:ascii="Arial Narrow" w:hAnsi="Arial Narrow" w:cs="Arial"/>
          <w:sz w:val="22"/>
          <w:szCs w:val="22"/>
        </w:rPr>
        <w:t>que no se tenía claro el estado de las mismas,</w:t>
      </w:r>
      <w:r w:rsidR="00D24A39" w:rsidRPr="000F2E5B">
        <w:rPr>
          <w:rFonts w:ascii="Arial Narrow" w:hAnsi="Arial Narrow" w:cs="Arial"/>
          <w:sz w:val="22"/>
          <w:szCs w:val="22"/>
        </w:rPr>
        <w:t xml:space="preserve"> y como este informe no se evidenció, la</w:t>
      </w:r>
      <w:r w:rsidR="00446506" w:rsidRPr="000F2E5B">
        <w:rPr>
          <w:rFonts w:ascii="Arial Narrow" w:hAnsi="Arial Narrow" w:cs="Arial"/>
          <w:sz w:val="22"/>
          <w:szCs w:val="22"/>
        </w:rPr>
        <w:t xml:space="preserve"> OCI mantiene la observación hasta que se verifique la información </w:t>
      </w:r>
      <w:r w:rsidRPr="000F2E5B">
        <w:rPr>
          <w:rFonts w:ascii="Arial Narrow" w:hAnsi="Arial Narrow" w:cs="Arial"/>
          <w:sz w:val="22"/>
          <w:szCs w:val="22"/>
        </w:rPr>
        <w:t xml:space="preserve">del Plan de Acción. </w:t>
      </w:r>
    </w:p>
    <w:p w:rsidR="00937CE1" w:rsidRPr="000F2E5B" w:rsidRDefault="00446506" w:rsidP="00C07AD0">
      <w:pPr>
        <w:jc w:val="both"/>
        <w:rPr>
          <w:rFonts w:ascii="Arial Narrow" w:hAnsi="Arial Narrow" w:cs="Arial"/>
          <w:sz w:val="22"/>
          <w:szCs w:val="22"/>
        </w:rPr>
      </w:pPr>
      <w:r w:rsidRPr="000F2E5B">
        <w:rPr>
          <w:rFonts w:ascii="Arial Narrow" w:hAnsi="Arial Narrow" w:cs="Arial"/>
          <w:sz w:val="22"/>
          <w:szCs w:val="22"/>
        </w:rPr>
        <w:t>Respecto a la información entregada a la Corte Constitucional</w:t>
      </w:r>
      <w:r w:rsidR="00D24A39" w:rsidRPr="000F2E5B">
        <w:rPr>
          <w:rFonts w:ascii="Arial Narrow" w:hAnsi="Arial Narrow" w:cs="Arial"/>
          <w:sz w:val="22"/>
          <w:szCs w:val="22"/>
        </w:rPr>
        <w:t>,</w:t>
      </w:r>
      <w:r w:rsidR="000E7D31" w:rsidRPr="000F2E5B">
        <w:rPr>
          <w:rFonts w:ascii="Arial Narrow" w:hAnsi="Arial Narrow" w:cs="Arial"/>
          <w:sz w:val="22"/>
          <w:szCs w:val="22"/>
        </w:rPr>
        <w:t xml:space="preserve"> la OCI </w:t>
      </w:r>
      <w:r w:rsidR="00D24A39" w:rsidRPr="000F2E5B">
        <w:rPr>
          <w:rFonts w:ascii="Arial Narrow" w:hAnsi="Arial Narrow" w:cs="Arial"/>
          <w:sz w:val="22"/>
          <w:szCs w:val="22"/>
        </w:rPr>
        <w:t xml:space="preserve">adelantará seguimiento al trámite de las </w:t>
      </w:r>
      <w:r w:rsidR="00D24A39" w:rsidRPr="000F2E5B">
        <w:rPr>
          <w:rFonts w:ascii="Arial Narrow" w:hAnsi="Arial Narrow" w:cs="Arial"/>
          <w:b/>
          <w:sz w:val="22"/>
          <w:szCs w:val="22"/>
        </w:rPr>
        <w:t xml:space="preserve">115.236 </w:t>
      </w:r>
      <w:r w:rsidR="00D24A39" w:rsidRPr="000F2E5B">
        <w:rPr>
          <w:rFonts w:ascii="Arial Narrow" w:hAnsi="Arial Narrow" w:cs="Arial"/>
          <w:sz w:val="22"/>
          <w:szCs w:val="22"/>
        </w:rPr>
        <w:t xml:space="preserve">acciones, las cuales deberán ser incorporadas en el plan de mejoramiento. </w:t>
      </w:r>
    </w:p>
    <w:p w:rsidR="0096697E" w:rsidRPr="000F2E5B" w:rsidRDefault="0096697E" w:rsidP="00E43E12">
      <w:pPr>
        <w:rPr>
          <w:rFonts w:ascii="Arial Narrow" w:hAnsi="Arial Narrow"/>
          <w:b/>
          <w:sz w:val="22"/>
          <w:szCs w:val="22"/>
        </w:rPr>
      </w:pP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MUESTRA DE ACCIONES CONSTITUCIONALES</w:t>
      </w:r>
    </w:p>
    <w:p w:rsidR="003E048A" w:rsidRPr="000F2E5B" w:rsidRDefault="00E40AE7" w:rsidP="0099070C">
      <w:pPr>
        <w:jc w:val="both"/>
        <w:rPr>
          <w:rFonts w:ascii="Arial Narrow" w:hAnsi="Arial Narrow"/>
          <w:sz w:val="22"/>
          <w:szCs w:val="22"/>
        </w:rPr>
      </w:pPr>
      <w:r w:rsidRPr="000F2E5B">
        <w:rPr>
          <w:rFonts w:ascii="Arial Narrow" w:hAnsi="Arial Narrow"/>
          <w:sz w:val="22"/>
          <w:szCs w:val="22"/>
        </w:rPr>
        <w:t>Teniendo en cuenta anterior</w:t>
      </w:r>
      <w:r w:rsidR="00832F05" w:rsidRPr="000F2E5B">
        <w:rPr>
          <w:rFonts w:ascii="Arial Narrow" w:hAnsi="Arial Narrow"/>
          <w:sz w:val="22"/>
          <w:szCs w:val="22"/>
        </w:rPr>
        <w:t xml:space="preserve"> la OCI realizó una selección aleatoria</w:t>
      </w:r>
      <w:r w:rsidR="00A85046" w:rsidRPr="000F2E5B">
        <w:rPr>
          <w:rFonts w:ascii="Arial Narrow" w:hAnsi="Arial Narrow"/>
          <w:sz w:val="22"/>
          <w:szCs w:val="22"/>
        </w:rPr>
        <w:t xml:space="preserve"> de 2</w:t>
      </w:r>
      <w:r w:rsidR="00C07AD0" w:rsidRPr="000F2E5B">
        <w:rPr>
          <w:rFonts w:ascii="Arial Narrow" w:hAnsi="Arial Narrow"/>
          <w:sz w:val="22"/>
          <w:szCs w:val="22"/>
        </w:rPr>
        <w:t>0 acciones constitucionales sin respuesta para realizar el análisis de los términos</w:t>
      </w:r>
      <w:r w:rsidRPr="000F2E5B">
        <w:rPr>
          <w:rFonts w:ascii="Arial Narrow" w:hAnsi="Arial Narrow"/>
          <w:sz w:val="22"/>
          <w:szCs w:val="22"/>
        </w:rPr>
        <w:t xml:space="preserve"> establecidos para dar trámite</w:t>
      </w:r>
      <w:r w:rsidR="00C07AD0" w:rsidRPr="000F2E5B">
        <w:rPr>
          <w:rFonts w:ascii="Arial Narrow" w:hAnsi="Arial Narrow"/>
          <w:sz w:val="22"/>
          <w:szCs w:val="22"/>
        </w:rPr>
        <w:t xml:space="preserve"> a las peticiones que dieron origen a las acciones presentadas contra la entidad y como resultado de esta verificación se presentan las siguientes observaciones: </w:t>
      </w:r>
    </w:p>
    <w:p w:rsidR="0096697E" w:rsidRPr="000F2E5B" w:rsidRDefault="0096697E" w:rsidP="0099070C">
      <w:pPr>
        <w:jc w:val="both"/>
        <w:rPr>
          <w:rFonts w:ascii="Arial Narrow" w:hAnsi="Arial Narrow"/>
          <w:sz w:val="22"/>
          <w:szCs w:val="22"/>
        </w:rPr>
      </w:pPr>
    </w:p>
    <w:tbl>
      <w:tblPr>
        <w:tblStyle w:val="Tablaconcuadrcula"/>
        <w:tblW w:w="0" w:type="auto"/>
        <w:tblLayout w:type="fixed"/>
        <w:tblLook w:val="04A0" w:firstRow="1" w:lastRow="0" w:firstColumn="1" w:lastColumn="0" w:noHBand="0" w:noVBand="1"/>
      </w:tblPr>
      <w:tblGrid>
        <w:gridCol w:w="481"/>
        <w:gridCol w:w="1641"/>
        <w:gridCol w:w="1417"/>
        <w:gridCol w:w="3527"/>
        <w:gridCol w:w="1762"/>
      </w:tblGrid>
      <w:tr w:rsidR="003E048A" w:rsidRPr="000F2E5B" w:rsidTr="006A3A58">
        <w:tc>
          <w:tcPr>
            <w:tcW w:w="481"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lastRenderedPageBreak/>
              <w:t xml:space="preserve">No. </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RADICADO DE DERECHO DE PETICIÓN</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 xml:space="preserve">TEMA DE SOLICITUD </w:t>
            </w:r>
          </w:p>
        </w:tc>
        <w:tc>
          <w:tcPr>
            <w:tcW w:w="3527"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ACTUACIONES ADELANTADAS</w:t>
            </w:r>
          </w:p>
        </w:tc>
        <w:tc>
          <w:tcPr>
            <w:tcW w:w="1762"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OBSERVACIONES</w:t>
            </w: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 xml:space="preserve">20157113566212 </w:t>
            </w:r>
            <w:r w:rsidRPr="000F2E5B">
              <w:rPr>
                <w:rFonts w:ascii="Arial Narrow" w:hAnsi="Arial Narrow"/>
                <w:sz w:val="20"/>
                <w:szCs w:val="20"/>
              </w:rPr>
              <w:t>de 3 de junio de 2015, petición presentada por</w:t>
            </w:r>
            <w:r w:rsidRPr="000F2E5B">
              <w:rPr>
                <w:rFonts w:ascii="Arial Narrow" w:hAnsi="Arial Narrow"/>
                <w:b/>
                <w:sz w:val="20"/>
                <w:szCs w:val="20"/>
              </w:rPr>
              <w:t xml:space="preserve"> Lina Idalia Díaz Cataño.</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Solicitud de Reparación Administrativa.</w:t>
            </w:r>
          </w:p>
        </w:tc>
        <w:tc>
          <w:tcPr>
            <w:tcW w:w="3527"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EL 13 de agosto de 2015, mediante radicado No. 201572012329611, se responde la petición presentada por parte de la señora Lina Idalia Díaz Cataño, donde se le informa que si tiene derecho a la indemnización administrativa, pero que por motivos de orden presupuestal en el momento no podrá realizar el pago que por temas de priorización se pagan de acuerdo al artículo 4 de la resolución No. 00090 de 17 de febrero de 2015</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2015-00071-00, admitida el 1 de octubre de 2015, </w:t>
            </w:r>
            <w:r w:rsidRPr="000F2E5B">
              <w:rPr>
                <w:rFonts w:ascii="Arial Narrow" w:hAnsi="Arial Narrow"/>
                <w:b/>
                <w:sz w:val="20"/>
                <w:szCs w:val="20"/>
              </w:rPr>
              <w:t xml:space="preserve">por la presunta vulneración de su derecho fundamental de petición.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 Fallo: </w:t>
            </w:r>
            <w:r w:rsidRPr="000F2E5B">
              <w:rPr>
                <w:rFonts w:ascii="Arial Narrow" w:hAnsi="Arial Narrow"/>
                <w:sz w:val="20"/>
                <w:szCs w:val="20"/>
              </w:rPr>
              <w:t xml:space="preserve">Mediante oficio No. 3457 de 14 de octubre de 2016 el juzgado penal del circuito de Riosucio- Caldas,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 la señora Lina Idalia Díaz Cataño y ordenó que dentro de las 48 horas siguientes a la notificación, la Unidad de Victimas responda de fondo y de manera clara la petición presentada por la señora antes mencionada.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No. 4158 de 31 de diciembre de 2015, abrió incidente de desacato por el incumplimiento al fallo de tutela proferido el 13 de octubre de 2015 por ese mismo juzgado y le concedió 3 días para que se diera repuesta al incidente.  </w:t>
            </w:r>
          </w:p>
        </w:tc>
        <w:tc>
          <w:tcPr>
            <w:tcW w:w="1762" w:type="dxa"/>
          </w:tcPr>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a.</w:t>
            </w:r>
            <w:r w:rsidRPr="000F2E5B">
              <w:rPr>
                <w:rFonts w:ascii="Arial Narrow" w:hAnsi="Arial Narrow"/>
                <w:sz w:val="20"/>
                <w:szCs w:val="20"/>
              </w:rPr>
              <w:t xml:space="preserve"> La petición se responde </w:t>
            </w:r>
            <w:r w:rsidRPr="000F2E5B">
              <w:rPr>
                <w:rFonts w:ascii="Arial Narrow" w:hAnsi="Arial Narrow"/>
                <w:b/>
                <w:sz w:val="20"/>
                <w:szCs w:val="20"/>
              </w:rPr>
              <w:t xml:space="preserve">31 </w:t>
            </w:r>
            <w:r w:rsidRPr="000F2E5B">
              <w:rPr>
                <w:rFonts w:ascii="Arial Narrow" w:hAnsi="Arial Narrow"/>
                <w:sz w:val="20"/>
                <w:szCs w:val="20"/>
              </w:rPr>
              <w:t>días fuera de término.</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Incumplimiento en los términos judiciales para dar respuesta a la acción de tutela y al incidente de desacato. </w:t>
            </w:r>
          </w:p>
          <w:p w:rsidR="003E048A" w:rsidRPr="000F2E5B" w:rsidRDefault="003E048A" w:rsidP="006A3A58">
            <w:pPr>
              <w:jc w:val="both"/>
              <w:rPr>
                <w:rFonts w:ascii="Arial Narrow" w:hAnsi="Arial Narrow"/>
                <w:sz w:val="20"/>
                <w:szCs w:val="20"/>
              </w:rPr>
            </w:pPr>
          </w:p>
          <w:p w:rsidR="003E048A" w:rsidRPr="000F2E5B" w:rsidRDefault="003E048A" w:rsidP="006A3A58">
            <w:pPr>
              <w:jc w:val="both"/>
              <w:rPr>
                <w:rFonts w:ascii="Arial Narrow" w:hAnsi="Arial Narrow"/>
                <w:sz w:val="20"/>
                <w:szCs w:val="20"/>
              </w:rPr>
            </w:pPr>
          </w:p>
        </w:tc>
      </w:tr>
      <w:tr w:rsidR="003E048A" w:rsidRPr="000F2E5B" w:rsidTr="006A3A58">
        <w:trPr>
          <w:trHeight w:val="6236"/>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2</w:t>
            </w:r>
          </w:p>
        </w:tc>
        <w:tc>
          <w:tcPr>
            <w:tcW w:w="1641"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20146212577212 </w:t>
            </w:r>
            <w:r w:rsidRPr="000F2E5B">
              <w:rPr>
                <w:rFonts w:ascii="Arial Narrow" w:hAnsi="Arial Narrow"/>
                <w:sz w:val="20"/>
                <w:szCs w:val="20"/>
              </w:rPr>
              <w:t xml:space="preserve">de 7 de octubre de 2014, petición presentada por </w:t>
            </w:r>
            <w:proofErr w:type="spellStart"/>
            <w:r w:rsidRPr="000F2E5B">
              <w:rPr>
                <w:rFonts w:ascii="Arial Narrow" w:hAnsi="Arial Narrow"/>
                <w:b/>
                <w:sz w:val="20"/>
                <w:szCs w:val="20"/>
              </w:rPr>
              <w:t>Fany</w:t>
            </w:r>
            <w:proofErr w:type="spellEnd"/>
            <w:r w:rsidRPr="000F2E5B">
              <w:rPr>
                <w:rFonts w:ascii="Arial Narrow" w:hAnsi="Arial Narrow"/>
                <w:b/>
                <w:sz w:val="20"/>
                <w:szCs w:val="20"/>
              </w:rPr>
              <w:t xml:space="preserve"> Caballero Lozano.</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Nota: </w:t>
            </w:r>
            <w:r w:rsidRPr="000F2E5B">
              <w:rPr>
                <w:rFonts w:ascii="Arial Narrow" w:hAnsi="Arial Narrow"/>
                <w:sz w:val="20"/>
                <w:szCs w:val="20"/>
              </w:rPr>
              <w:t xml:space="preserve">No se puede ver la imagen en el Orfeo. </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Solicitud de reconsideración del caso No. 7669-2009, homicidio. </w:t>
            </w:r>
          </w:p>
        </w:tc>
        <w:tc>
          <w:tcPr>
            <w:tcW w:w="3527"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El 13 de noviembre de 2014, mediante radicado No. 201472019083541, se responde la petición presentada por parte de la señora </w:t>
            </w:r>
            <w:proofErr w:type="spellStart"/>
            <w:r w:rsidRPr="000F2E5B">
              <w:rPr>
                <w:rFonts w:ascii="Arial Narrow" w:hAnsi="Arial Narrow"/>
                <w:sz w:val="20"/>
                <w:szCs w:val="20"/>
              </w:rPr>
              <w:t>Fany</w:t>
            </w:r>
            <w:proofErr w:type="spellEnd"/>
            <w:r w:rsidRPr="000F2E5B">
              <w:rPr>
                <w:rFonts w:ascii="Arial Narrow" w:hAnsi="Arial Narrow"/>
                <w:sz w:val="20"/>
                <w:szCs w:val="20"/>
              </w:rPr>
              <w:t xml:space="preserve"> Caballero Lozano, donde se responde que después de hacer la valoración no se encontró ninguna prueba sumaria que lograra acreditar el hecho victimizante declarado.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2015-00036-00, admitida el 4 de febrero de 2015, </w:t>
            </w:r>
            <w:r w:rsidRPr="000F2E5B">
              <w:rPr>
                <w:rFonts w:ascii="Arial Narrow" w:hAnsi="Arial Narrow"/>
                <w:b/>
                <w:sz w:val="20"/>
                <w:szCs w:val="20"/>
              </w:rPr>
              <w:t xml:space="preserve">por la presunta vulneración de su derecho fundamental de petición.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oficio No. 0379 de 13 de febrero de 2015 el juzgado segundo promiscuo de familia de Barrancabermeja,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 la señora </w:t>
            </w:r>
            <w:proofErr w:type="spellStart"/>
            <w:r w:rsidRPr="000F2E5B">
              <w:rPr>
                <w:rFonts w:ascii="Arial Narrow" w:hAnsi="Arial Narrow"/>
                <w:sz w:val="20"/>
                <w:szCs w:val="20"/>
              </w:rPr>
              <w:t>Fany</w:t>
            </w:r>
            <w:proofErr w:type="spellEnd"/>
            <w:r w:rsidRPr="000F2E5B">
              <w:rPr>
                <w:rFonts w:ascii="Arial Narrow" w:hAnsi="Arial Narrow"/>
                <w:sz w:val="20"/>
                <w:szCs w:val="20"/>
              </w:rPr>
              <w:t xml:space="preserve"> Caballero Lozano y ordenó que dentro de los 15 días siguientes a la notificación, la Unidad de Victimas responda de fondo y de manera clara la petición presentada por la señora antes mencionada.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oficio No. 3028 de 18 de diciembre de 2015, abrió incidente de desacato por el incumplimiento al fallo de tutela proferido el 13 de febrero de 2015 por ese mismo juzgado, para que de manera INMEDIATA  se diera repuesta al incidente.</w:t>
            </w:r>
          </w:p>
        </w:tc>
        <w:tc>
          <w:tcPr>
            <w:tcW w:w="1762" w:type="dxa"/>
          </w:tcPr>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a.</w:t>
            </w:r>
            <w:r w:rsidRPr="000F2E5B">
              <w:rPr>
                <w:rFonts w:ascii="Arial Narrow" w:hAnsi="Arial Narrow"/>
                <w:sz w:val="20"/>
                <w:szCs w:val="20"/>
              </w:rPr>
              <w:t xml:space="preserve"> No se puede ver cargada la imagen cargada en el Orfeo del radicado No. </w:t>
            </w:r>
            <w:r w:rsidRPr="000F2E5B">
              <w:rPr>
                <w:rFonts w:ascii="Arial Narrow" w:hAnsi="Arial Narrow"/>
                <w:b/>
                <w:sz w:val="20"/>
                <w:szCs w:val="20"/>
              </w:rPr>
              <w:t>20146212577212.</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La petición se responde </w:t>
            </w:r>
            <w:r w:rsidRPr="000F2E5B">
              <w:rPr>
                <w:rFonts w:ascii="Arial Narrow" w:hAnsi="Arial Narrow"/>
                <w:b/>
                <w:sz w:val="20"/>
                <w:szCs w:val="20"/>
              </w:rPr>
              <w:t xml:space="preserve">10 </w:t>
            </w:r>
            <w:r w:rsidRPr="000F2E5B">
              <w:rPr>
                <w:rFonts w:ascii="Arial Narrow" w:hAnsi="Arial Narrow"/>
                <w:sz w:val="20"/>
                <w:szCs w:val="20"/>
              </w:rPr>
              <w:t>días fuera de término.</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 xml:space="preserve">Incumplimiento en los términos judiciales para dar respuesta a la acción de tutela y al incidente de desacato.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d. </w:t>
            </w:r>
            <w:r w:rsidR="00F41FA5" w:rsidRPr="000F2E5B">
              <w:rPr>
                <w:rFonts w:ascii="Arial Narrow" w:hAnsi="Arial Narrow"/>
                <w:sz w:val="20"/>
                <w:szCs w:val="20"/>
              </w:rPr>
              <w:t>No se evidenció</w:t>
            </w:r>
            <w:r w:rsidRPr="000F2E5B">
              <w:rPr>
                <w:rFonts w:ascii="Arial Narrow" w:hAnsi="Arial Narrow"/>
                <w:sz w:val="20"/>
                <w:szCs w:val="20"/>
              </w:rPr>
              <w:t xml:space="preserve"> la respuesta al incidente de desacato.</w:t>
            </w:r>
          </w:p>
        </w:tc>
      </w:tr>
      <w:tr w:rsidR="003E048A" w:rsidRPr="000F2E5B" w:rsidTr="003E048A">
        <w:trPr>
          <w:trHeight w:val="4998"/>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3</w:t>
            </w:r>
          </w:p>
        </w:tc>
        <w:tc>
          <w:tcPr>
            <w:tcW w:w="1641"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201513046227972 </w:t>
            </w:r>
            <w:r w:rsidRPr="000F2E5B">
              <w:rPr>
                <w:rFonts w:ascii="Arial Narrow" w:hAnsi="Arial Narrow"/>
                <w:sz w:val="20"/>
                <w:szCs w:val="20"/>
              </w:rPr>
              <w:t xml:space="preserve">de 23 de julio de 2015, petición presentada por </w:t>
            </w:r>
            <w:r w:rsidRPr="000F2E5B">
              <w:rPr>
                <w:rFonts w:ascii="Arial Narrow" w:hAnsi="Arial Narrow"/>
                <w:b/>
                <w:sz w:val="20"/>
                <w:szCs w:val="20"/>
              </w:rPr>
              <w:t>Yadira Mercedes Menco Beleño.</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Nota: </w:t>
            </w:r>
            <w:r w:rsidRPr="000F2E5B">
              <w:rPr>
                <w:rFonts w:ascii="Arial Narrow" w:hAnsi="Arial Narrow"/>
                <w:sz w:val="20"/>
                <w:szCs w:val="20"/>
              </w:rPr>
              <w:t>No se puede ver la imagen en el Orfeo.</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Solicitud de Inclusión como víctima. </w:t>
            </w:r>
          </w:p>
        </w:tc>
        <w:tc>
          <w:tcPr>
            <w:tcW w:w="3527"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hay evidencia de respuesta de la petición.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hay evidencia de la acción de tutela.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oficio No. 2490 de 3 de diciembre de 2015, el juzgado primero civil del circuito especializado en restitución de tierras,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 la señora </w:t>
            </w:r>
            <w:r w:rsidRPr="000F2E5B">
              <w:rPr>
                <w:rFonts w:ascii="Arial Narrow" w:hAnsi="Arial Narrow"/>
                <w:b/>
                <w:sz w:val="20"/>
                <w:szCs w:val="20"/>
              </w:rPr>
              <w:t>Yadira Mercedes Menco Beleño</w:t>
            </w:r>
            <w:r w:rsidRPr="000F2E5B">
              <w:rPr>
                <w:rFonts w:ascii="Arial Narrow" w:hAnsi="Arial Narrow"/>
                <w:sz w:val="20"/>
                <w:szCs w:val="20"/>
              </w:rPr>
              <w:t xml:space="preserve"> y ordenó que dentro de las 48 horas siguientes a la notificación, la Unidad de Victimas responda de fondo y de manera clara la petición presentada por la señora antes mencionada.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No. 2561 de 14 de diciembre de 2015, abrió incidente de desacato por el incumplimiento al fallo de tutela proferido el 17 de noviembre de 2015 por ese mismo juzgado y le concedió 2 días para que se diera repuesta al incidente.  </w:t>
            </w:r>
          </w:p>
        </w:tc>
        <w:tc>
          <w:tcPr>
            <w:tcW w:w="1762" w:type="dxa"/>
          </w:tcPr>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a.</w:t>
            </w:r>
            <w:r w:rsidRPr="000F2E5B">
              <w:rPr>
                <w:rFonts w:ascii="Arial Narrow" w:hAnsi="Arial Narrow"/>
                <w:sz w:val="20"/>
                <w:szCs w:val="20"/>
              </w:rPr>
              <w:t xml:space="preserve"> No se puede ver cargada la imagen cargada en el Orfeo del radicado No. </w:t>
            </w:r>
            <w:r w:rsidRPr="000F2E5B">
              <w:rPr>
                <w:rFonts w:ascii="Arial Narrow" w:hAnsi="Arial Narrow"/>
                <w:b/>
                <w:sz w:val="20"/>
                <w:szCs w:val="20"/>
              </w:rPr>
              <w:t>201513046227972.</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No hay evidencia de respuesta de la petición.</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 xml:space="preserve">No hay evidencia de la acción de tutela.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d. </w:t>
            </w:r>
            <w:r w:rsidRPr="000F2E5B">
              <w:rPr>
                <w:rFonts w:ascii="Arial Narrow" w:hAnsi="Arial Narrow"/>
                <w:sz w:val="20"/>
                <w:szCs w:val="20"/>
              </w:rPr>
              <w:t xml:space="preserve">Incumplimiento en los términos judiciales para dar respuesta a la acción de tutela y al incidente de desacato. </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e. </w:t>
            </w:r>
            <w:r w:rsidRPr="000F2E5B">
              <w:rPr>
                <w:rFonts w:ascii="Arial Narrow" w:hAnsi="Arial Narrow"/>
                <w:sz w:val="20"/>
                <w:szCs w:val="20"/>
              </w:rPr>
              <w:t xml:space="preserve">No se </w:t>
            </w:r>
            <w:r w:rsidR="00F41FA5" w:rsidRPr="000F2E5B">
              <w:rPr>
                <w:rFonts w:ascii="Arial Narrow" w:hAnsi="Arial Narrow"/>
                <w:sz w:val="20"/>
                <w:szCs w:val="20"/>
              </w:rPr>
              <w:t>evidenció</w:t>
            </w:r>
            <w:r w:rsidRPr="000F2E5B">
              <w:rPr>
                <w:rFonts w:ascii="Arial Narrow" w:hAnsi="Arial Narrow"/>
                <w:sz w:val="20"/>
                <w:szCs w:val="20"/>
              </w:rPr>
              <w:t xml:space="preserve"> la respuesta al incidente de desacato.</w:t>
            </w:r>
          </w:p>
        </w:tc>
      </w:tr>
      <w:tr w:rsidR="003E048A" w:rsidRPr="000F2E5B" w:rsidTr="006A3A58">
        <w:tc>
          <w:tcPr>
            <w:tcW w:w="481" w:type="dxa"/>
          </w:tcPr>
          <w:p w:rsidR="00792AA3" w:rsidRPr="000F2E5B" w:rsidRDefault="00792AA3" w:rsidP="006A3A58">
            <w:pPr>
              <w:jc w:val="both"/>
              <w:rPr>
                <w:rFonts w:ascii="Arial Narrow" w:hAnsi="Arial Narrow"/>
                <w:b/>
                <w:sz w:val="20"/>
                <w:szCs w:val="20"/>
              </w:rPr>
            </w:pPr>
          </w:p>
          <w:p w:rsidR="00792AA3" w:rsidRPr="000F2E5B" w:rsidRDefault="00792AA3" w:rsidP="006A3A58">
            <w:pPr>
              <w:jc w:val="both"/>
              <w:rPr>
                <w:rFonts w:ascii="Arial Narrow" w:hAnsi="Arial Narrow"/>
                <w:b/>
                <w:sz w:val="20"/>
                <w:szCs w:val="20"/>
              </w:rPr>
            </w:pPr>
          </w:p>
          <w:p w:rsidR="00792AA3" w:rsidRPr="000F2E5B" w:rsidRDefault="00792AA3" w:rsidP="006A3A58">
            <w:pPr>
              <w:jc w:val="both"/>
              <w:rPr>
                <w:rFonts w:ascii="Arial Narrow" w:hAnsi="Arial Narrow"/>
                <w:b/>
                <w:sz w:val="20"/>
                <w:szCs w:val="20"/>
              </w:rPr>
            </w:pPr>
          </w:p>
          <w:p w:rsidR="00792AA3" w:rsidRPr="000F2E5B" w:rsidRDefault="00792AA3"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4</w:t>
            </w:r>
          </w:p>
        </w:tc>
        <w:tc>
          <w:tcPr>
            <w:tcW w:w="1641"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No se tiene el radicado de la petición. </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Solicitud de respuesta de fondo de la al recurso de reposición en subsidio de apelación a la resolución No. 2014-408585. </w:t>
            </w:r>
          </w:p>
        </w:tc>
        <w:tc>
          <w:tcPr>
            <w:tcW w:w="3527"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hay evidencia de respuesta de la petición.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730013104007-2015-00233-00, admitida el 6 de agosto de 2015, </w:t>
            </w:r>
            <w:r w:rsidRPr="000F2E5B">
              <w:rPr>
                <w:rFonts w:ascii="Arial Narrow" w:hAnsi="Arial Narrow"/>
                <w:b/>
                <w:sz w:val="20"/>
                <w:szCs w:val="20"/>
              </w:rPr>
              <w:t>por la presunta vulneración de su derecho fundamental de petición.</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oficio penal No. 5974 de 27 de agosto de 2015, el juzgado séptimo penal del circuito de Ibagué,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 la señora Maria Luvidia Yate Tique y ordenó que dentro de las 48 horas siguientes a la notificación, la Unidad de Victimas responda de fondo y de manera clara la petición presentada por la señora antes mencionada.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 Desacato: </w:t>
            </w:r>
            <w:r w:rsidRPr="000F2E5B">
              <w:rPr>
                <w:rFonts w:ascii="Arial Narrow" w:hAnsi="Arial Narrow"/>
                <w:sz w:val="20"/>
                <w:szCs w:val="20"/>
              </w:rPr>
              <w:t xml:space="preserve">Mediante oficio No. 8741 de 11 de diciembre de 2015, abrió incidente de desacato por el incumplimiento al fallo de tutela proferido el 27 de agosto de 2015 por ese mismo juzgado y le concedió 3 días para que se diera repuesta al incidente.  </w:t>
            </w:r>
          </w:p>
        </w:tc>
        <w:tc>
          <w:tcPr>
            <w:tcW w:w="1762" w:type="dxa"/>
          </w:tcPr>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tiene el radicado de la petición.</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No hay evidencia de respuesta de la petición.</w:t>
            </w:r>
          </w:p>
          <w:p w:rsidR="003E048A" w:rsidRPr="000F2E5B" w:rsidRDefault="003E048A" w:rsidP="003E048A">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 xml:space="preserve">Incumplimiento en los términos judiciales para dar respuesta a la acción de tutela y al incidente de desacato. </w:t>
            </w:r>
          </w:p>
          <w:p w:rsidR="003E048A" w:rsidRPr="000F2E5B" w:rsidRDefault="003E048A" w:rsidP="003E048A">
            <w:pPr>
              <w:spacing w:after="0"/>
              <w:jc w:val="both"/>
              <w:rPr>
                <w:rFonts w:ascii="Arial Narrow" w:hAnsi="Arial Narrow"/>
                <w:b/>
                <w:sz w:val="20"/>
                <w:szCs w:val="20"/>
              </w:rPr>
            </w:pPr>
            <w:r w:rsidRPr="000F2E5B">
              <w:rPr>
                <w:rFonts w:ascii="Arial Narrow" w:hAnsi="Arial Narrow"/>
                <w:b/>
                <w:sz w:val="20"/>
                <w:szCs w:val="20"/>
              </w:rPr>
              <w:t xml:space="preserve">d. </w:t>
            </w:r>
            <w:r w:rsidRPr="000F2E5B">
              <w:rPr>
                <w:rFonts w:ascii="Arial Narrow" w:hAnsi="Arial Narrow"/>
                <w:sz w:val="20"/>
                <w:szCs w:val="20"/>
              </w:rPr>
              <w:t xml:space="preserve">No se </w:t>
            </w:r>
            <w:r w:rsidR="00F41FA5" w:rsidRPr="000F2E5B">
              <w:rPr>
                <w:rFonts w:ascii="Arial Narrow" w:hAnsi="Arial Narrow"/>
                <w:sz w:val="20"/>
                <w:szCs w:val="20"/>
              </w:rPr>
              <w:t>evidenció</w:t>
            </w:r>
            <w:r w:rsidRPr="000F2E5B">
              <w:rPr>
                <w:rFonts w:ascii="Arial Narrow" w:hAnsi="Arial Narrow"/>
                <w:sz w:val="20"/>
                <w:szCs w:val="20"/>
              </w:rPr>
              <w:t xml:space="preserve"> la respuesta al incidente de desacato.</w:t>
            </w:r>
          </w:p>
        </w:tc>
      </w:tr>
      <w:tr w:rsidR="003E048A" w:rsidRPr="000F2E5B" w:rsidTr="00792AA3">
        <w:trPr>
          <w:trHeight w:val="5848"/>
        </w:trPr>
        <w:tc>
          <w:tcPr>
            <w:tcW w:w="481" w:type="dxa"/>
          </w:tcPr>
          <w:p w:rsidR="003E048A" w:rsidRPr="000F2E5B" w:rsidRDefault="003E048A" w:rsidP="00792AA3">
            <w:pPr>
              <w:spacing w:after="0"/>
              <w:jc w:val="both"/>
              <w:rPr>
                <w:rFonts w:ascii="Arial Narrow" w:hAnsi="Arial Narrow"/>
                <w:b/>
                <w:sz w:val="20"/>
                <w:szCs w:val="20"/>
              </w:rPr>
            </w:pPr>
          </w:p>
          <w:p w:rsidR="003E048A" w:rsidRPr="000F2E5B" w:rsidRDefault="003E048A" w:rsidP="00792AA3">
            <w:pPr>
              <w:spacing w:after="0"/>
              <w:jc w:val="both"/>
              <w:rPr>
                <w:rFonts w:ascii="Arial Narrow" w:hAnsi="Arial Narrow"/>
                <w:b/>
                <w:sz w:val="20"/>
                <w:szCs w:val="20"/>
              </w:rPr>
            </w:pPr>
          </w:p>
          <w:p w:rsidR="003E048A" w:rsidRPr="000F2E5B" w:rsidRDefault="003E048A" w:rsidP="00792AA3">
            <w:pPr>
              <w:spacing w:after="0"/>
              <w:jc w:val="both"/>
              <w:rPr>
                <w:rFonts w:ascii="Arial Narrow" w:hAnsi="Arial Narrow"/>
                <w:b/>
                <w:sz w:val="20"/>
                <w:szCs w:val="20"/>
              </w:rPr>
            </w:pPr>
          </w:p>
          <w:p w:rsidR="003E048A" w:rsidRPr="000F2E5B" w:rsidRDefault="003E048A" w:rsidP="00792AA3">
            <w:pPr>
              <w:spacing w:after="0"/>
              <w:jc w:val="both"/>
              <w:rPr>
                <w:rFonts w:ascii="Arial Narrow" w:hAnsi="Arial Narrow"/>
                <w:b/>
                <w:sz w:val="20"/>
                <w:szCs w:val="20"/>
              </w:rPr>
            </w:pPr>
          </w:p>
          <w:p w:rsidR="003E048A" w:rsidRPr="000F2E5B" w:rsidRDefault="003E048A" w:rsidP="00792AA3">
            <w:pPr>
              <w:spacing w:after="0"/>
              <w:jc w:val="both"/>
              <w:rPr>
                <w:rFonts w:ascii="Arial Narrow" w:hAnsi="Arial Narrow"/>
                <w:b/>
                <w:sz w:val="20"/>
                <w:szCs w:val="20"/>
              </w:rPr>
            </w:pPr>
          </w:p>
          <w:p w:rsidR="003E048A" w:rsidRPr="000F2E5B" w:rsidRDefault="003E048A" w:rsidP="00792AA3">
            <w:pPr>
              <w:spacing w:after="0"/>
              <w:jc w:val="both"/>
              <w:rPr>
                <w:rFonts w:ascii="Arial Narrow" w:hAnsi="Arial Narrow"/>
                <w:b/>
                <w:sz w:val="20"/>
                <w:szCs w:val="20"/>
              </w:rPr>
            </w:pPr>
            <w:r w:rsidRPr="000F2E5B">
              <w:rPr>
                <w:rFonts w:ascii="Arial Narrow" w:hAnsi="Arial Narrow"/>
                <w:b/>
                <w:sz w:val="20"/>
                <w:szCs w:val="20"/>
              </w:rPr>
              <w:t>5</w:t>
            </w:r>
          </w:p>
        </w:tc>
        <w:tc>
          <w:tcPr>
            <w:tcW w:w="1641"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sz w:val="20"/>
                <w:szCs w:val="20"/>
              </w:rPr>
              <w:t xml:space="preserve">No se puede ver en el Orfeo los siguientes radicados mencionados en la tutela, </w:t>
            </w:r>
            <w:r w:rsidRPr="000F2E5B">
              <w:rPr>
                <w:rFonts w:ascii="Arial Narrow" w:hAnsi="Arial Narrow"/>
                <w:b/>
                <w:sz w:val="20"/>
                <w:szCs w:val="20"/>
              </w:rPr>
              <w:t>20147308375111</w:t>
            </w:r>
            <w:r w:rsidRPr="000F2E5B">
              <w:rPr>
                <w:rFonts w:ascii="Arial Narrow" w:hAnsi="Arial Narrow"/>
                <w:sz w:val="20"/>
                <w:szCs w:val="20"/>
              </w:rPr>
              <w:t>,</w:t>
            </w:r>
            <w:r w:rsidRPr="000F2E5B">
              <w:rPr>
                <w:rFonts w:ascii="Arial Narrow" w:hAnsi="Arial Narrow"/>
                <w:b/>
                <w:sz w:val="20"/>
                <w:szCs w:val="20"/>
              </w:rPr>
              <w:t xml:space="preserve"> 20157209554571</w:t>
            </w:r>
            <w:r w:rsidRPr="000F2E5B">
              <w:rPr>
                <w:rFonts w:ascii="Arial Narrow" w:hAnsi="Arial Narrow"/>
                <w:sz w:val="20"/>
                <w:szCs w:val="20"/>
              </w:rPr>
              <w:t>.</w:t>
            </w:r>
          </w:p>
        </w:tc>
        <w:tc>
          <w:tcPr>
            <w:tcW w:w="1417"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sz w:val="20"/>
                <w:szCs w:val="20"/>
              </w:rPr>
              <w:t>Solicitud de corrección de número de identificación en el RUV.</w:t>
            </w:r>
          </w:p>
        </w:tc>
        <w:tc>
          <w:tcPr>
            <w:tcW w:w="3527"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hay evidencia de respuesta de la petición. </w:t>
            </w:r>
          </w:p>
          <w:p w:rsidR="003E048A" w:rsidRPr="000F2E5B" w:rsidRDefault="003E048A" w:rsidP="00792AA3">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636904089001-2015-00056-00, admitida el 13 de agosto de 2015, </w:t>
            </w:r>
            <w:r w:rsidRPr="000F2E5B">
              <w:rPr>
                <w:rFonts w:ascii="Arial Narrow" w:hAnsi="Arial Narrow"/>
                <w:b/>
                <w:sz w:val="20"/>
                <w:szCs w:val="20"/>
              </w:rPr>
              <w:t>por la presunta vulneración de su derecho fundamental de petición.</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oficio JPMS 0704 de 21 de agosto de 2015, el juzgado promiscuo municipal de Salento Quindío,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 la señora Rosaura Rivera Serna y ordenó que dentro de las 48 horas siguientes a la notificación, la Unidad de Victimas responda de fondo y de manera clara la petición presentada por la señora antes mencionada. </w:t>
            </w:r>
          </w:p>
          <w:p w:rsidR="00792AA3"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JPMSQ-0990 de 15 de diciembre de 2015, abrió incidente de desacato por el incumplimiento al fallo de tutela proferido el 21 de agosto de 2015 por ese mismo juzgado y le concedió 3 días para que se diera repuesta al incidente.  </w:t>
            </w:r>
            <w:r w:rsidRPr="000F2E5B">
              <w:rPr>
                <w:rFonts w:ascii="Arial Narrow" w:hAnsi="Arial Narrow"/>
                <w:b/>
                <w:sz w:val="20"/>
                <w:szCs w:val="20"/>
              </w:rPr>
              <w:t xml:space="preserve">Archivo Desacato: </w:t>
            </w:r>
            <w:r w:rsidRPr="000F2E5B">
              <w:rPr>
                <w:rFonts w:ascii="Arial Narrow" w:hAnsi="Arial Narrow"/>
                <w:sz w:val="20"/>
                <w:szCs w:val="20"/>
              </w:rPr>
              <w:t xml:space="preserve">Mediante el oficio JPMS 0031 de 19 de enero de 2016, el juzgado promiscuo municipal de Salento Quindío, Deniega el tramite incidental y ordena notificar y archivar las diligencias. </w:t>
            </w:r>
          </w:p>
        </w:tc>
        <w:tc>
          <w:tcPr>
            <w:tcW w:w="1762"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a.</w:t>
            </w:r>
            <w:r w:rsidRPr="000F2E5B">
              <w:rPr>
                <w:rFonts w:ascii="Arial Narrow" w:hAnsi="Arial Narrow"/>
                <w:sz w:val="20"/>
                <w:szCs w:val="20"/>
              </w:rPr>
              <w:t xml:space="preserve"> No se puede ver en el Orfeo los siguientes radicados mencionados en la tutela, </w:t>
            </w:r>
            <w:r w:rsidRPr="000F2E5B">
              <w:rPr>
                <w:rFonts w:ascii="Arial Narrow" w:hAnsi="Arial Narrow"/>
                <w:b/>
                <w:sz w:val="20"/>
                <w:szCs w:val="20"/>
              </w:rPr>
              <w:t>20147308375111</w:t>
            </w:r>
            <w:r w:rsidRPr="000F2E5B">
              <w:rPr>
                <w:rFonts w:ascii="Arial Narrow" w:hAnsi="Arial Narrow"/>
                <w:sz w:val="20"/>
                <w:szCs w:val="20"/>
              </w:rPr>
              <w:t>,</w:t>
            </w:r>
            <w:r w:rsidRPr="000F2E5B">
              <w:rPr>
                <w:rFonts w:ascii="Arial Narrow" w:hAnsi="Arial Narrow"/>
                <w:b/>
                <w:sz w:val="20"/>
                <w:szCs w:val="20"/>
              </w:rPr>
              <w:t xml:space="preserve"> 20157209554571</w:t>
            </w:r>
            <w:r w:rsidRPr="000F2E5B">
              <w:rPr>
                <w:rFonts w:ascii="Arial Narrow" w:hAnsi="Arial Narrow"/>
                <w:sz w:val="20"/>
                <w:szCs w:val="20"/>
              </w:rPr>
              <w:t>.</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No hay evidencia de respuesta de la petición.</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 xml:space="preserve">Incumplimiento en los términos judiciales para dar respuesta a la acción de tutela y al incidente de desacato. </w:t>
            </w:r>
          </w:p>
          <w:p w:rsidR="003E048A" w:rsidRPr="000F2E5B" w:rsidRDefault="003E048A" w:rsidP="00792AA3">
            <w:pPr>
              <w:spacing w:after="0"/>
              <w:jc w:val="both"/>
              <w:rPr>
                <w:rFonts w:ascii="Arial Narrow" w:hAnsi="Arial Narrow"/>
                <w:b/>
                <w:sz w:val="20"/>
                <w:szCs w:val="20"/>
              </w:rPr>
            </w:pPr>
          </w:p>
        </w:tc>
      </w:tr>
      <w:tr w:rsidR="003E048A" w:rsidRPr="000F2E5B" w:rsidTr="00792AA3">
        <w:trPr>
          <w:trHeight w:val="320"/>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6</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lastRenderedPageBreak/>
              <w:t xml:space="preserve">20157114547022 </w:t>
            </w:r>
            <w:r w:rsidRPr="000F2E5B">
              <w:rPr>
                <w:rFonts w:ascii="Arial Narrow" w:hAnsi="Arial Narrow"/>
                <w:sz w:val="20"/>
                <w:szCs w:val="20"/>
              </w:rPr>
              <w:t>de 17 de julio de 2015, petición presentada por</w:t>
            </w:r>
            <w:r w:rsidRPr="000F2E5B">
              <w:rPr>
                <w:rFonts w:ascii="Arial Narrow" w:hAnsi="Arial Narrow"/>
                <w:b/>
                <w:sz w:val="20"/>
                <w:szCs w:val="20"/>
              </w:rPr>
              <w:t xml:space="preserve"> </w:t>
            </w:r>
            <w:r w:rsidRPr="000F2E5B">
              <w:rPr>
                <w:rFonts w:ascii="Arial Narrow" w:hAnsi="Arial Narrow"/>
                <w:b/>
                <w:sz w:val="20"/>
                <w:szCs w:val="20"/>
              </w:rPr>
              <w:lastRenderedPageBreak/>
              <w:t>Maria Nanci Paladinez Muñoz.</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lastRenderedPageBreak/>
              <w:t xml:space="preserve">Solicita la caracterización de su grupo familiar, para posteriormente </w:t>
            </w:r>
            <w:r w:rsidRPr="000F2E5B">
              <w:rPr>
                <w:rFonts w:ascii="Arial Narrow" w:hAnsi="Arial Narrow"/>
                <w:sz w:val="20"/>
                <w:szCs w:val="20"/>
              </w:rPr>
              <w:lastRenderedPageBreak/>
              <w:t xml:space="preserve">se adelante la división del mismo. </w:t>
            </w:r>
          </w:p>
        </w:tc>
        <w:tc>
          <w:tcPr>
            <w:tcW w:w="3527"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lastRenderedPageBreak/>
              <w:t xml:space="preserve">Respuesta a la petición: </w:t>
            </w:r>
            <w:r w:rsidRPr="000F2E5B">
              <w:rPr>
                <w:rFonts w:ascii="Arial Narrow" w:hAnsi="Arial Narrow"/>
                <w:sz w:val="20"/>
                <w:szCs w:val="20"/>
              </w:rPr>
              <w:t xml:space="preserve">La respuesta no se pudo verificar por cuanto no está cargada la imagen el Orfeo. </w:t>
            </w:r>
          </w:p>
          <w:p w:rsidR="003E048A" w:rsidRPr="000F2E5B" w:rsidRDefault="003E048A" w:rsidP="00792AA3">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2015-00427-00, admitida el 11 de septiembre de 2015, </w:t>
            </w:r>
            <w:r w:rsidRPr="000F2E5B">
              <w:rPr>
                <w:rFonts w:ascii="Arial Narrow" w:hAnsi="Arial Narrow"/>
                <w:b/>
                <w:sz w:val="20"/>
                <w:szCs w:val="20"/>
              </w:rPr>
              <w:t xml:space="preserve">por la </w:t>
            </w:r>
            <w:r w:rsidRPr="000F2E5B">
              <w:rPr>
                <w:rFonts w:ascii="Arial Narrow" w:hAnsi="Arial Narrow"/>
                <w:b/>
                <w:sz w:val="20"/>
                <w:szCs w:val="20"/>
              </w:rPr>
              <w:lastRenderedPageBreak/>
              <w:t>presunta vulneración de su derecho fundamental de petición.</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JPCE-2-OFICIO 11372 de 25 de septiembre de 2015, el juzgado segundo penal del circuito especializado de Florencia- Caquetá,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 la señora </w:t>
            </w:r>
            <w:r w:rsidRPr="000F2E5B">
              <w:rPr>
                <w:rFonts w:ascii="Arial Narrow" w:hAnsi="Arial Narrow"/>
                <w:b/>
                <w:sz w:val="20"/>
                <w:szCs w:val="20"/>
              </w:rPr>
              <w:t>Maria Nanci Paladinez Muñoz</w:t>
            </w:r>
            <w:r w:rsidRPr="000F2E5B">
              <w:rPr>
                <w:rFonts w:ascii="Arial Narrow" w:hAnsi="Arial Narrow"/>
                <w:sz w:val="20"/>
                <w:szCs w:val="20"/>
              </w:rPr>
              <w:t xml:space="preserve"> y ordenó que dentro de los 15 días siguientes a la notificación, la Unidad de Victimas responda de fondo y de manera clara la petición presentada por la señora antes mencionada. </w:t>
            </w:r>
          </w:p>
          <w:p w:rsidR="003E048A" w:rsidRPr="000F2E5B" w:rsidRDefault="003E048A" w:rsidP="00792AA3">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JSPCE- Oficio No. 1409 de 31 de diciembre de 2015, abrió incidente de desacato por el incumplimiento al fallo de tutela proferido el 25 de SEPTIEMBRE de 2015 por ese mismo juzgado y le concedió 2 días para que se diera repuesta al incidente.  </w:t>
            </w:r>
          </w:p>
        </w:tc>
        <w:tc>
          <w:tcPr>
            <w:tcW w:w="1762"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lastRenderedPageBreak/>
              <w:t>a.</w:t>
            </w:r>
            <w:r w:rsidRPr="000F2E5B">
              <w:rPr>
                <w:rFonts w:ascii="Arial Narrow" w:hAnsi="Arial Narrow"/>
                <w:sz w:val="20"/>
                <w:szCs w:val="20"/>
              </w:rPr>
              <w:t xml:space="preserve"> La respuesta no se pudo verificar por cuanto no está cargada la imagen el Orfeo. </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lastRenderedPageBreak/>
              <w:t xml:space="preserve">b. </w:t>
            </w:r>
            <w:r w:rsidRPr="000F2E5B">
              <w:rPr>
                <w:rFonts w:ascii="Arial Narrow" w:hAnsi="Arial Narrow"/>
                <w:sz w:val="20"/>
                <w:szCs w:val="20"/>
              </w:rPr>
              <w:t xml:space="preserve">Incumplimiento en los términos judiciales para dar respuesta a la acción de tutela y al incidente de desacato. </w:t>
            </w:r>
          </w:p>
        </w:tc>
      </w:tr>
      <w:tr w:rsidR="003E048A" w:rsidRPr="000F2E5B" w:rsidTr="006A3A58">
        <w:trPr>
          <w:trHeight w:val="4525"/>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7</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 xml:space="preserve">20151300734302 </w:t>
            </w:r>
            <w:r w:rsidRPr="000F2E5B">
              <w:rPr>
                <w:rFonts w:ascii="Arial Narrow" w:hAnsi="Arial Narrow"/>
                <w:sz w:val="20"/>
                <w:szCs w:val="20"/>
              </w:rPr>
              <w:t>de 06 de febrero de 2015, petición presentada por</w:t>
            </w:r>
            <w:r w:rsidRPr="000F2E5B">
              <w:rPr>
                <w:rFonts w:ascii="Arial Narrow" w:hAnsi="Arial Narrow"/>
                <w:b/>
                <w:sz w:val="20"/>
                <w:szCs w:val="20"/>
              </w:rPr>
              <w:t xml:space="preserve"> Araceli Adarme Alarcón. </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Solicitud en el registro como víctima por el hecho victimizante de Desaparición Forzada.</w:t>
            </w:r>
          </w:p>
        </w:tc>
        <w:tc>
          <w:tcPr>
            <w:tcW w:w="3527"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El 25 de febrero de 2015, mediante radicado No. 20157204495601, se responde la petición presentada por parte de la señora </w:t>
            </w:r>
            <w:r w:rsidRPr="000F2E5B">
              <w:rPr>
                <w:rFonts w:ascii="Arial Narrow" w:hAnsi="Arial Narrow"/>
                <w:b/>
                <w:sz w:val="20"/>
                <w:szCs w:val="20"/>
              </w:rPr>
              <w:t>Araceli Adarme Alarcón</w:t>
            </w:r>
            <w:r w:rsidRPr="000F2E5B">
              <w:rPr>
                <w:rFonts w:ascii="Arial Narrow" w:hAnsi="Arial Narrow"/>
                <w:sz w:val="20"/>
                <w:szCs w:val="20"/>
              </w:rPr>
              <w:t xml:space="preserve">, donde se responde que después de hacer la valoración se incluye como víctima. </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2015-00107-00, admitida el 05 de octubre de 2015, </w:t>
            </w:r>
            <w:r w:rsidRPr="000F2E5B">
              <w:rPr>
                <w:rFonts w:ascii="Arial Narrow" w:hAnsi="Arial Narrow"/>
                <w:b/>
                <w:sz w:val="20"/>
                <w:szCs w:val="20"/>
              </w:rPr>
              <w:t>por la presunta vulneración de su derecho fundamental de petición.</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No hay evidencia del fallo que decide la acción de tutela. </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No. 4781 de 16 de diciembre de 2015, abrió incidente de desacato por el incumplimiento al fallo de tutela proferido el 19 de octubre de 2015 por ese mismo juzgado y le concedió 3 días para que se diera repuesta al incidente.  </w:t>
            </w:r>
          </w:p>
        </w:tc>
        <w:tc>
          <w:tcPr>
            <w:tcW w:w="1762" w:type="dxa"/>
          </w:tcPr>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 xml:space="preserve">No hay evidencia del fallo que decide la acción de tutela. </w:t>
            </w:r>
          </w:p>
          <w:p w:rsidR="003E048A" w:rsidRPr="000F2E5B" w:rsidRDefault="003E048A" w:rsidP="00792AA3">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c>
          <w:tcPr>
            <w:tcW w:w="481" w:type="dxa"/>
          </w:tcPr>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8</w:t>
            </w:r>
          </w:p>
        </w:tc>
        <w:tc>
          <w:tcPr>
            <w:tcW w:w="1641" w:type="dxa"/>
          </w:tcPr>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20157114277102 </w:t>
            </w:r>
            <w:r w:rsidRPr="000F2E5B">
              <w:rPr>
                <w:rFonts w:ascii="Arial Narrow" w:hAnsi="Arial Narrow"/>
                <w:sz w:val="20"/>
                <w:szCs w:val="20"/>
              </w:rPr>
              <w:t xml:space="preserve">de 06 de julio de 2015, petición presentada por </w:t>
            </w:r>
            <w:r w:rsidRPr="000F2E5B">
              <w:rPr>
                <w:rFonts w:ascii="Arial Narrow" w:hAnsi="Arial Narrow"/>
                <w:b/>
                <w:sz w:val="20"/>
                <w:szCs w:val="20"/>
              </w:rPr>
              <w:t xml:space="preserve">Carlos Hernando Gutierrez. </w:t>
            </w:r>
          </w:p>
        </w:tc>
        <w:tc>
          <w:tcPr>
            <w:tcW w:w="141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sz w:val="20"/>
                <w:szCs w:val="20"/>
              </w:rPr>
              <w:t xml:space="preserve">Solicitud de ayuda humanitaria. </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El 05 de septiembre de 2015, mediante radicado No. 201572014008861, se responde la petición presentada por parte de la señor </w:t>
            </w:r>
            <w:r w:rsidRPr="000F2E5B">
              <w:rPr>
                <w:rFonts w:ascii="Arial Narrow" w:hAnsi="Arial Narrow"/>
                <w:b/>
                <w:sz w:val="20"/>
                <w:szCs w:val="20"/>
              </w:rPr>
              <w:t>Carlos Hernando Gutierrez</w:t>
            </w:r>
            <w:r w:rsidRPr="000F2E5B">
              <w:rPr>
                <w:rFonts w:ascii="Arial Narrow" w:hAnsi="Arial Narrow"/>
                <w:sz w:val="20"/>
                <w:szCs w:val="20"/>
              </w:rPr>
              <w:t xml:space="preserve">, donde se responde que después de hacer la valoración se incluye como víctima.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2015-00475-00, admitida el 08 de septiembre de 2015, </w:t>
            </w:r>
            <w:r w:rsidRPr="000F2E5B">
              <w:rPr>
                <w:rFonts w:ascii="Arial Narrow" w:hAnsi="Arial Narrow"/>
                <w:b/>
                <w:sz w:val="20"/>
                <w:szCs w:val="20"/>
              </w:rPr>
              <w:t>por la presunta vulneración de su derecho fundamental de petición.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No hay evidencia del fallo que decide la acción de tutela.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lastRenderedPageBreak/>
              <w:t xml:space="preserve">Desacato: </w:t>
            </w:r>
            <w:r w:rsidRPr="000F2E5B">
              <w:rPr>
                <w:rFonts w:ascii="Arial Narrow" w:hAnsi="Arial Narrow"/>
                <w:sz w:val="20"/>
                <w:szCs w:val="20"/>
              </w:rPr>
              <w:t>Mediante oficio No. 15.387 de 14 de diciembre de 2015, abrió incidente de desacato por el incumplimiento al fallo de tutela proferido por el juzgado y le concedió 3 días para que se diera repuesta al incidente.</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Sanción: </w:t>
            </w:r>
            <w:r w:rsidRPr="000F2E5B">
              <w:rPr>
                <w:rFonts w:ascii="Arial Narrow" w:hAnsi="Arial Narrow"/>
                <w:sz w:val="20"/>
                <w:szCs w:val="20"/>
              </w:rPr>
              <w:t xml:space="preserve">mediante el oficio No. 00888 de 5 de mayo de 2016, se confirma la sanción del incidente de desacato.   </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lastRenderedPageBreak/>
              <w:t xml:space="preserve">a. </w:t>
            </w:r>
            <w:r w:rsidRPr="000F2E5B">
              <w:rPr>
                <w:rFonts w:ascii="Arial Narrow" w:hAnsi="Arial Narrow"/>
                <w:sz w:val="20"/>
                <w:szCs w:val="20"/>
              </w:rPr>
              <w:t xml:space="preserve">No hay evidencia del fallo que decide la acción de tutela.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tc>
      </w:tr>
      <w:tr w:rsidR="003E048A" w:rsidRPr="000F2E5B" w:rsidTr="006A3A58">
        <w:tc>
          <w:tcPr>
            <w:tcW w:w="481" w:type="dxa"/>
          </w:tcPr>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9</w:t>
            </w:r>
          </w:p>
        </w:tc>
        <w:tc>
          <w:tcPr>
            <w:tcW w:w="1641"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sz w:val="20"/>
                <w:szCs w:val="20"/>
              </w:rPr>
              <w:t xml:space="preserve">No se observan las 3 peticiones hechas por el señor Evangelista  </w:t>
            </w:r>
            <w:proofErr w:type="spellStart"/>
            <w:r w:rsidRPr="000F2E5B">
              <w:rPr>
                <w:rFonts w:ascii="Arial Narrow" w:hAnsi="Arial Narrow"/>
                <w:sz w:val="20"/>
                <w:szCs w:val="20"/>
              </w:rPr>
              <w:t>Caviedes</w:t>
            </w:r>
            <w:proofErr w:type="spellEnd"/>
            <w:r w:rsidRPr="000F2E5B">
              <w:rPr>
                <w:rFonts w:ascii="Arial Narrow" w:hAnsi="Arial Narrow"/>
                <w:sz w:val="20"/>
                <w:szCs w:val="20"/>
              </w:rPr>
              <w:t>, en las fechas 10 de marzo de 2014, 30 de septiembre de 2014 y 29 de enero de 2015.</w:t>
            </w:r>
          </w:p>
        </w:tc>
        <w:tc>
          <w:tcPr>
            <w:tcW w:w="141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sz w:val="20"/>
                <w:szCs w:val="20"/>
              </w:rPr>
              <w:t>Solicitud de indemnización administrativa.</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mediante el radicado No. 20166020128441 de 13 de mayo de 2016, se responde la petición al señor Evangelista </w:t>
            </w:r>
            <w:proofErr w:type="spellStart"/>
            <w:r w:rsidRPr="000F2E5B">
              <w:rPr>
                <w:rFonts w:ascii="Arial Narrow" w:hAnsi="Arial Narrow"/>
                <w:sz w:val="20"/>
                <w:szCs w:val="20"/>
              </w:rPr>
              <w:t>Caviedes</w:t>
            </w:r>
            <w:proofErr w:type="spellEnd"/>
            <w:r w:rsidRPr="000F2E5B">
              <w:rPr>
                <w:rFonts w:ascii="Arial Narrow" w:hAnsi="Arial Narrow"/>
                <w:sz w:val="20"/>
                <w:szCs w:val="20"/>
              </w:rPr>
              <w:t xml:space="preserve">.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500063187-002-2015-00320, admitida en julio de 2015, </w:t>
            </w:r>
            <w:r w:rsidRPr="000F2E5B">
              <w:rPr>
                <w:rFonts w:ascii="Arial Narrow" w:hAnsi="Arial Narrow"/>
                <w:b/>
                <w:sz w:val="20"/>
                <w:szCs w:val="20"/>
              </w:rPr>
              <w:t>por la presunta vulneración de su derecho fundamental de petición.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oficio 0896 de 3 de agosto de 2015, el juzgado segundo de ejecución de penas de Acacias Meta,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al señor Evangelista </w:t>
            </w:r>
            <w:proofErr w:type="spellStart"/>
            <w:r w:rsidRPr="000F2E5B">
              <w:rPr>
                <w:rFonts w:ascii="Arial Narrow" w:hAnsi="Arial Narrow"/>
                <w:sz w:val="20"/>
                <w:szCs w:val="20"/>
              </w:rPr>
              <w:t>Caviedes</w:t>
            </w:r>
            <w:proofErr w:type="spellEnd"/>
            <w:r w:rsidRPr="000F2E5B">
              <w:rPr>
                <w:rFonts w:ascii="Arial Narrow" w:hAnsi="Arial Narrow"/>
                <w:sz w:val="20"/>
                <w:szCs w:val="20"/>
              </w:rPr>
              <w:t xml:space="preserve">  y ordenó que dentro de las 48 horas siguientes a la notificación, la Unidad de Victimas responda de fondo y de manera clara la petición presentada por el señor antes mencionada.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auto No. 1321 de 19 de octubre de 2015, abrió incidente de desacato por el incumplimiento al fallo de tutela proferido el 3 de agosto de 2015 por ese mismo juzgado y le concedió 3 días para que se diera repuesta al incidente.  </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 xml:space="preserve">No se observan las 3 peticiones hechas por el señor Evangelista  </w:t>
            </w:r>
            <w:proofErr w:type="spellStart"/>
            <w:r w:rsidRPr="000F2E5B">
              <w:rPr>
                <w:rFonts w:ascii="Arial Narrow" w:hAnsi="Arial Narrow"/>
                <w:sz w:val="20"/>
                <w:szCs w:val="20"/>
              </w:rPr>
              <w:t>Caviedes</w:t>
            </w:r>
            <w:proofErr w:type="spellEnd"/>
            <w:r w:rsidRPr="000F2E5B">
              <w:rPr>
                <w:rFonts w:ascii="Arial Narrow" w:hAnsi="Arial Narrow"/>
                <w:sz w:val="20"/>
                <w:szCs w:val="20"/>
              </w:rPr>
              <w:t>, en las fechas 10 de marzo de 2014, 30 de septiembre de 2014 y 29 de enero de 2015.</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b.</w:t>
            </w:r>
            <w:r w:rsidRPr="000F2E5B">
              <w:rPr>
                <w:rFonts w:ascii="Arial Narrow" w:hAnsi="Arial Narrow"/>
                <w:sz w:val="20"/>
                <w:szCs w:val="20"/>
              </w:rPr>
              <w:t xml:space="preserve"> La petición se responde casi año y medio después de su última radicación.</w:t>
            </w:r>
            <w:r w:rsidRPr="000F2E5B">
              <w:rPr>
                <w:rFonts w:ascii="Arial Narrow" w:hAnsi="Arial Narrow"/>
                <w:b/>
                <w:sz w:val="20"/>
                <w:szCs w:val="20"/>
              </w:rPr>
              <w:t xml:space="preserve">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spacing w:after="0"/>
              <w:jc w:val="both"/>
              <w:rPr>
                <w:rFonts w:ascii="Arial Narrow" w:hAnsi="Arial Narrow"/>
                <w:b/>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10</w:t>
            </w:r>
          </w:p>
        </w:tc>
        <w:tc>
          <w:tcPr>
            <w:tcW w:w="1641"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No se observó la solicitud de indemnización administrativa. </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Solicitud de indemnización administrativa. </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se evidencia respuesta a la solicitud.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13-001-31-10-004-2015-00-109-00, admitida el 20 marzo de 2015, </w:t>
            </w:r>
            <w:r w:rsidRPr="000F2E5B">
              <w:rPr>
                <w:rFonts w:ascii="Arial Narrow" w:hAnsi="Arial Narrow"/>
                <w:b/>
                <w:sz w:val="20"/>
                <w:szCs w:val="20"/>
              </w:rPr>
              <w:t>por la presunta vulneración al debido proceso.</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providencia de 9 de abril de 2015, el juzgado cuarto de familia de Cartagena, </w:t>
            </w:r>
            <w:r w:rsidRPr="000F2E5B">
              <w:rPr>
                <w:rFonts w:ascii="Arial Narrow" w:hAnsi="Arial Narrow"/>
                <w:b/>
                <w:sz w:val="20"/>
                <w:szCs w:val="20"/>
              </w:rPr>
              <w:t xml:space="preserve">amparo </w:t>
            </w:r>
            <w:r w:rsidRPr="000F2E5B">
              <w:rPr>
                <w:rFonts w:ascii="Arial Narrow" w:hAnsi="Arial Narrow"/>
                <w:sz w:val="20"/>
                <w:szCs w:val="20"/>
              </w:rPr>
              <w:t xml:space="preserve">el derecho fundamental del debido proceso al señor Jose J. Sarmiento  y ordenó que dentro de las 48 horas siguientes a la notificación, la Unidad de Victimas responda de fondo y de manera clara la petición presentada por el señor antes mencionada.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 1756-2015-00109 de 24 de noviembre de 2015, abrió incidente de desacato por el incumplimiento al fallo de tutela proferido el 9 de abril de 2015 por ese mismo juzgado y le concedió 3 días para que se diera repuesta al incidente.  </w:t>
            </w:r>
          </w:p>
        </w:tc>
        <w:tc>
          <w:tcPr>
            <w:tcW w:w="1762" w:type="dxa"/>
          </w:tcPr>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solicitud de indemnización administrativa.</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evidencia respuesta a la solicitud.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rPr>
          <w:trHeight w:val="1029"/>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11</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 xml:space="preserve">Rigoberto Medina Rojas. </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Solicitud de inclusión o no en el RUV.</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se evidencia respuesta a la solicitud.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2015-00302, admitida el 24 de septiembre de 2015, </w:t>
            </w:r>
            <w:r w:rsidRPr="000F2E5B">
              <w:rPr>
                <w:rFonts w:ascii="Arial Narrow" w:hAnsi="Arial Narrow"/>
                <w:b/>
                <w:sz w:val="20"/>
                <w:szCs w:val="20"/>
              </w:rPr>
              <w:t>por la presunta vulneración de su derecho fundamental de petición.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 xml:space="preserve">Mediante oficio 04532 de 5 de octubre de 2015, el juzgado sexto civil del circuito de Ibagué, </w:t>
            </w:r>
            <w:r w:rsidRPr="000F2E5B">
              <w:rPr>
                <w:rFonts w:ascii="Arial Narrow" w:hAnsi="Arial Narrow"/>
                <w:b/>
                <w:sz w:val="20"/>
                <w:szCs w:val="20"/>
              </w:rPr>
              <w:t xml:space="preserve">Tutela </w:t>
            </w:r>
            <w:r w:rsidRPr="000F2E5B">
              <w:rPr>
                <w:rFonts w:ascii="Arial Narrow" w:hAnsi="Arial Narrow"/>
                <w:sz w:val="20"/>
                <w:szCs w:val="20"/>
              </w:rPr>
              <w:t xml:space="preserve">el derecho fundamental de petición al señor Rigoberto Medina Rojas  y ordenó que dentro de las 48 horas siguientes a la notificación, la Unidad de Victimas responda de fondo y de manera clara la petición presentada por el señor antes mencionada.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No. 5867 de 15 de diciembre de 2015, abrió incidente de desacato por el incumplimiento al fallo de tutela proferido el 5 de octubre de 2015 por ese mismo juzgado y le concedió 3 días para que se diera repuesta al incidente.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Sanción: </w:t>
            </w:r>
            <w:r w:rsidRPr="000F2E5B">
              <w:rPr>
                <w:rFonts w:ascii="Arial Narrow" w:hAnsi="Arial Narrow"/>
                <w:sz w:val="20"/>
                <w:szCs w:val="20"/>
              </w:rPr>
              <w:t xml:space="preserve">mediante el oficio No. 1820 de 5 de mayo de 2016, se confirma la sanción del incidente de desacato.   </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evidencia respuesta a la solicitud.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12</w:t>
            </w:r>
          </w:p>
        </w:tc>
        <w:tc>
          <w:tcPr>
            <w:tcW w:w="1641"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Miguel Antonio Morales Flórez.</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Solicitud de ayuda humanitaria.</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se evidencia respuesta a la solicitud.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No.13744-31-84-001-2015-00135-00, admitida, </w:t>
            </w:r>
            <w:r w:rsidRPr="000F2E5B">
              <w:rPr>
                <w:rFonts w:ascii="Arial Narrow" w:hAnsi="Arial Narrow"/>
                <w:b/>
                <w:sz w:val="20"/>
                <w:szCs w:val="20"/>
              </w:rPr>
              <w:t>por la presunta vulneración de su derecho fundamental de petición.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JPFS- 01227 de 9 de julio de 2015, el juzgado promiscuo de familia del circuito de Simiti, ampara</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al señor Miguel Antonio Morales Flórez y ordenó que dentro de las 48 horas siguientes a la notificación, la Unidad de Victimas responda de fondo y de manera clara la petición presentada por el señor antes mencionada.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auto No. JPFS- 0553 de 22 de abril de 2016, abrió incidente de desacato por el incumplimiento al fallo de tutela proferido el 9 de julio de 2015 por ese mismo juzgado y le concedió 10 días para que se diera repuesta al incidente.</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evidencia respuesta a la solicitud.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96697E">
        <w:trPr>
          <w:trHeight w:val="5140"/>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13</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 xml:space="preserve">Julia Maria Daza Ortega. </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Solicitud de indemnización administrativa por el hecho de homicidio.</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El 13 de mayo de 2016, mediante radicado No. 20166020128881, se responde la petición presentada por parte de la señora Julia Maria Daza Ortega, donde se responde que se realizara la identificación y documentación del caso y además se hará la verificación de criterios de priorización.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No.015T-00765, admitida, </w:t>
            </w:r>
            <w:r w:rsidRPr="000F2E5B">
              <w:rPr>
                <w:rFonts w:ascii="Arial Narrow" w:hAnsi="Arial Narrow"/>
                <w:b/>
                <w:sz w:val="20"/>
                <w:szCs w:val="20"/>
              </w:rPr>
              <w:t>por la presunta vulneración de su derecho fundamental de petición, debido proceso e igualdad.</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No. 4158 de 16 de octubre de 2015, el juzgado quinto de ejecución de penas y medidas de seguridad de Medellín, ampara</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 la señora Julia Maria Daza Ortega y ordenó que dentro de las 48 horas siguientes a la notificación, la Unidad de Victimas responda de fondo y de manera clara la petición presentada por el señor antes mencionada. </w:t>
            </w: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oficio No. 4581 de 14 diciembre de 2015, abrió incidente de desacato por el incumplimiento al fallo de tutela proferido el 16 de octubre de 2015 por ese mismo juzgado y le concedió 3 días para que se diera repuesta al incidente.</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b.</w:t>
            </w:r>
            <w:r w:rsidRPr="000F2E5B">
              <w:rPr>
                <w:rFonts w:ascii="Arial Narrow" w:hAnsi="Arial Narrow"/>
                <w:sz w:val="20"/>
                <w:szCs w:val="20"/>
              </w:rPr>
              <w:t xml:space="preserve"> La petición se responde </w:t>
            </w:r>
            <w:r w:rsidRPr="000F2E5B">
              <w:rPr>
                <w:rFonts w:ascii="Arial Narrow" w:hAnsi="Arial Narrow"/>
                <w:b/>
                <w:sz w:val="20"/>
                <w:szCs w:val="20"/>
              </w:rPr>
              <w:t xml:space="preserve">10 </w:t>
            </w:r>
            <w:r w:rsidRPr="000F2E5B">
              <w:rPr>
                <w:rFonts w:ascii="Arial Narrow" w:hAnsi="Arial Narrow"/>
                <w:sz w:val="20"/>
                <w:szCs w:val="20"/>
              </w:rPr>
              <w:t xml:space="preserve">meses después de su presentación.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rPr>
          <w:trHeight w:val="5177"/>
        </w:trPr>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14</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 xml:space="preserve">Maria Rubila Palacios </w:t>
            </w:r>
            <w:proofErr w:type="spellStart"/>
            <w:r w:rsidRPr="000F2E5B">
              <w:rPr>
                <w:rFonts w:ascii="Arial Narrow" w:hAnsi="Arial Narrow"/>
                <w:b/>
                <w:sz w:val="20"/>
                <w:szCs w:val="20"/>
              </w:rPr>
              <w:t>Palacios</w:t>
            </w:r>
            <w:proofErr w:type="spellEnd"/>
            <w:r w:rsidRPr="000F2E5B">
              <w:rPr>
                <w:rFonts w:ascii="Arial Narrow" w:hAnsi="Arial Narrow"/>
                <w:b/>
                <w:sz w:val="20"/>
                <w:szCs w:val="20"/>
              </w:rPr>
              <w:t xml:space="preserve">. </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Solicitud de caracterización al grupo familiar. </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En la evidencia entregada no se observó que la respuesta se haya entregado.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No.2015-00988, admitida el 1 de diciembre de 2015, </w:t>
            </w:r>
            <w:r w:rsidRPr="000F2E5B">
              <w:rPr>
                <w:rFonts w:ascii="Arial Narrow" w:hAnsi="Arial Narrow"/>
                <w:b/>
                <w:sz w:val="20"/>
                <w:szCs w:val="20"/>
              </w:rPr>
              <w:t>por la presunta vulneración de su derecho fundamental de petición.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No. 6875 de 11 de diciembre de 2015, el juzgado catorce penal del circuito de conocimiento de Medellín, ampara</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 la señora Maria Rubila Palacios </w:t>
            </w:r>
            <w:proofErr w:type="spellStart"/>
            <w:r w:rsidRPr="000F2E5B">
              <w:rPr>
                <w:rFonts w:ascii="Arial Narrow" w:hAnsi="Arial Narrow"/>
                <w:sz w:val="20"/>
                <w:szCs w:val="20"/>
              </w:rPr>
              <w:t>Palacios</w:t>
            </w:r>
            <w:proofErr w:type="spellEnd"/>
            <w:r w:rsidRPr="000F2E5B">
              <w:rPr>
                <w:rFonts w:ascii="Arial Narrow" w:hAnsi="Arial Narrow"/>
                <w:sz w:val="20"/>
                <w:szCs w:val="20"/>
              </w:rPr>
              <w:t xml:space="preserve"> y ordenó que dentro de las 48 horas siguientes a la notificación, la Unidad de Victimas responda de fondo y de manera clara la petición presentada por la señora antes mencionada.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oficio No. 036 de 12 enero de 2016, abrió incidente de desacato por el incumplimiento al fallo de tutela proferido el 11 de diciembre de 2015 por ese mismo juzgado y le concedió 3 días para que se diera repuesta al incidente.</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observó que la respuesta se haya entregado.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15</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 xml:space="preserve">Jorge Hernan Ramos </w:t>
            </w:r>
            <w:proofErr w:type="spellStart"/>
            <w:r w:rsidRPr="000F2E5B">
              <w:rPr>
                <w:rFonts w:ascii="Arial Narrow" w:hAnsi="Arial Narrow"/>
                <w:b/>
                <w:sz w:val="20"/>
                <w:szCs w:val="20"/>
              </w:rPr>
              <w:t>Ramos</w:t>
            </w:r>
            <w:proofErr w:type="spellEnd"/>
            <w:r w:rsidRPr="000F2E5B">
              <w:rPr>
                <w:rFonts w:ascii="Arial Narrow" w:hAnsi="Arial Narrow"/>
                <w:b/>
                <w:sz w:val="20"/>
                <w:szCs w:val="20"/>
              </w:rPr>
              <w:t xml:space="preserve">. </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Solicitud de corrección del nombre para poder reclamar el porcentaje de indemnización administrativa. </w:t>
            </w:r>
          </w:p>
        </w:tc>
        <w:tc>
          <w:tcPr>
            <w:tcW w:w="3527"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En la evidencia entregada no se observó que la respuesta se haya entregado.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No.2015-002019-00, admitida el 7 de octubre de 2015, </w:t>
            </w:r>
            <w:r w:rsidRPr="000F2E5B">
              <w:rPr>
                <w:rFonts w:ascii="Arial Narrow" w:hAnsi="Arial Narrow"/>
                <w:b/>
                <w:sz w:val="20"/>
                <w:szCs w:val="20"/>
              </w:rPr>
              <w:t>por la presunta vulneración de su derecho fundamental de petición.</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sentencia de primera instancia No. 197 de 22 de octubre de 2015, el juzgado penal del circuito de Salamina, ampara</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al señor Jorge Hernan Ramos </w:t>
            </w:r>
            <w:proofErr w:type="spellStart"/>
            <w:r w:rsidRPr="000F2E5B">
              <w:rPr>
                <w:rFonts w:ascii="Arial Narrow" w:hAnsi="Arial Narrow"/>
                <w:sz w:val="20"/>
                <w:szCs w:val="20"/>
              </w:rPr>
              <w:t>Ramos</w:t>
            </w:r>
            <w:proofErr w:type="spellEnd"/>
            <w:r w:rsidRPr="000F2E5B">
              <w:rPr>
                <w:rFonts w:ascii="Arial Narrow" w:hAnsi="Arial Narrow"/>
                <w:sz w:val="20"/>
                <w:szCs w:val="20"/>
              </w:rPr>
              <w:t xml:space="preserve"> y ordenó que dentro de las 48 horas siguientes a la notificación, la Unidad de Victimas responda de fondo y de manera clara la petición presentada por el señor antes mencionada. </w:t>
            </w:r>
          </w:p>
          <w:p w:rsidR="003E048A" w:rsidRPr="000F2E5B" w:rsidRDefault="003E048A" w:rsidP="006A3A58">
            <w:pPr>
              <w:spacing w:after="0"/>
              <w:jc w:val="both"/>
              <w:rPr>
                <w:rFonts w:ascii="Arial Narrow" w:hAnsi="Arial Narrow"/>
                <w:b/>
                <w:sz w:val="20"/>
                <w:szCs w:val="20"/>
              </w:rPr>
            </w:pPr>
            <w:r w:rsidRPr="000F2E5B">
              <w:rPr>
                <w:rFonts w:ascii="Arial Narrow" w:hAnsi="Arial Narrow"/>
                <w:b/>
                <w:sz w:val="20"/>
                <w:szCs w:val="20"/>
              </w:rPr>
              <w:t xml:space="preserve">Archivo Desacato: </w:t>
            </w:r>
            <w:r w:rsidRPr="000F2E5B">
              <w:rPr>
                <w:rFonts w:ascii="Arial Narrow" w:hAnsi="Arial Narrow"/>
                <w:sz w:val="20"/>
                <w:szCs w:val="20"/>
              </w:rPr>
              <w:t xml:space="preserve">Mediante oficio No. 3654 de 14 de diciembre de 2015, se ordena el archivo del incidente de desacato. </w:t>
            </w:r>
          </w:p>
        </w:tc>
        <w:tc>
          <w:tcPr>
            <w:tcW w:w="1762" w:type="dxa"/>
          </w:tcPr>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observa que la respuesta se haya entregado.  </w:t>
            </w:r>
          </w:p>
          <w:p w:rsidR="003E048A" w:rsidRPr="000F2E5B" w:rsidRDefault="003E048A" w:rsidP="006A3A58">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w:t>
            </w: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 xml:space="preserve"> </w:t>
            </w: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16</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 xml:space="preserve">Víctor Juan </w:t>
            </w:r>
            <w:proofErr w:type="spellStart"/>
            <w:r w:rsidRPr="000F2E5B">
              <w:rPr>
                <w:rFonts w:ascii="Arial Narrow" w:hAnsi="Arial Narrow"/>
                <w:b/>
                <w:sz w:val="20"/>
                <w:szCs w:val="20"/>
              </w:rPr>
              <w:t>Zuñiga</w:t>
            </w:r>
            <w:proofErr w:type="spellEnd"/>
            <w:r w:rsidRPr="000F2E5B">
              <w:rPr>
                <w:rFonts w:ascii="Arial Narrow" w:hAnsi="Arial Narrow"/>
                <w:b/>
                <w:sz w:val="20"/>
                <w:szCs w:val="20"/>
              </w:rPr>
              <w:t xml:space="preserve"> Vanegas. </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Solicitud de indemnización administrativa por el hecho de homicidio.</w:t>
            </w:r>
          </w:p>
        </w:tc>
        <w:tc>
          <w:tcPr>
            <w:tcW w:w="3527"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No se evidencia respuesta a la solicitud.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No.2015-0082 de 28 de agosto de 2015, </w:t>
            </w:r>
            <w:r w:rsidRPr="000F2E5B">
              <w:rPr>
                <w:rFonts w:ascii="Arial Narrow" w:hAnsi="Arial Narrow"/>
                <w:b/>
                <w:sz w:val="20"/>
                <w:szCs w:val="20"/>
              </w:rPr>
              <w:t>por la presunta vulneración de su derecho fundamental de petición.</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de 14 de septiembre de 2015, el juzgado séptimo civil del circuito de Barranquilla, tutelo</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al señor Víctor Juan </w:t>
            </w:r>
            <w:proofErr w:type="spellStart"/>
            <w:r w:rsidRPr="000F2E5B">
              <w:rPr>
                <w:rFonts w:ascii="Arial Narrow" w:hAnsi="Arial Narrow"/>
                <w:sz w:val="20"/>
                <w:szCs w:val="20"/>
              </w:rPr>
              <w:t>Zuñiga</w:t>
            </w:r>
            <w:proofErr w:type="spellEnd"/>
            <w:r w:rsidRPr="000F2E5B">
              <w:rPr>
                <w:rFonts w:ascii="Arial Narrow" w:hAnsi="Arial Narrow"/>
                <w:sz w:val="20"/>
                <w:szCs w:val="20"/>
              </w:rPr>
              <w:t xml:space="preserve"> Vanegas y ordenó a la Unidad de Victimas responda de fondo y de manera clara la petición presentada por el señor antes mencionada.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oficio del 1 de diciembre de 2015, abrió incidente de desacato por el incumplimiento al fallo de tutela proferido el 14 de septiembre de 2015 por ese mismo juzgado y le concedió 3 días para que se diera repuesta al incidente.</w:t>
            </w:r>
          </w:p>
        </w:tc>
        <w:tc>
          <w:tcPr>
            <w:tcW w:w="1762"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evidencia respuesta a la solicitud.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17</w:t>
            </w:r>
          </w:p>
        </w:tc>
        <w:tc>
          <w:tcPr>
            <w:tcW w:w="1641"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Walter Castillo Carrillo.</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Solicitud de respuesta al recurso de reposición a la no inclusión como víctima. </w:t>
            </w:r>
          </w:p>
        </w:tc>
        <w:tc>
          <w:tcPr>
            <w:tcW w:w="3527"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En la evidencia entregada no se observó que la respuesta se haya entregado.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No.63-001-3333-002-2015-00321-00, admitida el 7 de octubre de 2015, </w:t>
            </w:r>
            <w:r w:rsidRPr="000F2E5B">
              <w:rPr>
                <w:rFonts w:ascii="Arial Narrow" w:hAnsi="Arial Narrow"/>
                <w:b/>
                <w:sz w:val="20"/>
                <w:szCs w:val="20"/>
              </w:rPr>
              <w:t>por la presunta vulneración de su derecho fundamental de petición.</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No. 2464 de 20 de octubre de 2015, el juzgado segundo administrativo oral del circuito de Armenia, ampara</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 del señor Walter Castillo Carrillo y ordenó que dentro de las 48 horas siguientes a la notificación, la Unidad de Victimas responda </w:t>
            </w:r>
            <w:r w:rsidRPr="000F2E5B">
              <w:rPr>
                <w:rFonts w:ascii="Arial Narrow" w:hAnsi="Arial Narrow"/>
                <w:sz w:val="20"/>
                <w:szCs w:val="20"/>
              </w:rPr>
              <w:lastRenderedPageBreak/>
              <w:t xml:space="preserve">de fondo y de manera clara la petición presentada por el señor antes mencionada.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oficio del 7 de diciembre de 2015, abrió incidente de desacato por el incumplimiento al fallo de tutela proferido el 20 de octubre de 2015 por ese mismo juzgado y le concedió 3 días para que se diera repuesta al incidente.</w:t>
            </w:r>
          </w:p>
        </w:tc>
        <w:tc>
          <w:tcPr>
            <w:tcW w:w="1762"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lastRenderedPageBreak/>
              <w:t xml:space="preserve">a. </w:t>
            </w:r>
            <w:r w:rsidRPr="000F2E5B">
              <w:rPr>
                <w:rFonts w:ascii="Arial Narrow" w:hAnsi="Arial Narrow"/>
                <w:sz w:val="20"/>
                <w:szCs w:val="20"/>
              </w:rPr>
              <w:t>No se observó la petición en la evidencia entregada.</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observó que la respuesta se haya entregado.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18</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 xml:space="preserve">20151303578252 </w:t>
            </w:r>
            <w:r w:rsidRPr="000F2E5B">
              <w:rPr>
                <w:rFonts w:ascii="Arial Narrow" w:hAnsi="Arial Narrow"/>
                <w:sz w:val="20"/>
                <w:szCs w:val="20"/>
              </w:rPr>
              <w:t>de 4 de junio de 2015, petición presentada por</w:t>
            </w:r>
            <w:r w:rsidRPr="000F2E5B">
              <w:rPr>
                <w:rFonts w:ascii="Arial Narrow" w:hAnsi="Arial Narrow"/>
                <w:b/>
                <w:sz w:val="20"/>
                <w:szCs w:val="20"/>
              </w:rPr>
              <w:t xml:space="preserve"> Lina Marcela </w:t>
            </w:r>
            <w:proofErr w:type="spellStart"/>
            <w:r w:rsidRPr="000F2E5B">
              <w:rPr>
                <w:rFonts w:ascii="Arial Narrow" w:hAnsi="Arial Narrow"/>
                <w:b/>
                <w:sz w:val="20"/>
                <w:szCs w:val="20"/>
              </w:rPr>
              <w:t>Chalarca</w:t>
            </w:r>
            <w:proofErr w:type="spellEnd"/>
            <w:r w:rsidRPr="000F2E5B">
              <w:rPr>
                <w:rFonts w:ascii="Arial Narrow" w:hAnsi="Arial Narrow"/>
                <w:b/>
                <w:sz w:val="20"/>
                <w:szCs w:val="20"/>
              </w:rPr>
              <w:t xml:space="preserve"> Grisales.</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Solicitud de respuesta al recurso de reposición a la no inclusión como víctima.</w:t>
            </w:r>
          </w:p>
        </w:tc>
        <w:tc>
          <w:tcPr>
            <w:tcW w:w="3527"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En la evidencia entregada no se observó que la respuesta se haya entregado. </w:t>
            </w:r>
          </w:p>
          <w:p w:rsidR="003E048A" w:rsidRPr="000F2E5B" w:rsidRDefault="003E048A" w:rsidP="00075A3F">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2015-00-843, admitida el 15 de octubre de 2015, </w:t>
            </w:r>
            <w:r w:rsidRPr="000F2E5B">
              <w:rPr>
                <w:rFonts w:ascii="Arial Narrow" w:hAnsi="Arial Narrow"/>
                <w:b/>
                <w:sz w:val="20"/>
                <w:szCs w:val="20"/>
              </w:rPr>
              <w:t>por la presunta vulneración de su derecho fundamental de petición.</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No. 6120 de 21 de octubre de 2015, el juzgado catorce penal del circuito de Medellín, ampara</w:t>
            </w:r>
            <w:r w:rsidRPr="000F2E5B">
              <w:rPr>
                <w:rFonts w:ascii="Arial Narrow" w:hAnsi="Arial Narrow"/>
                <w:b/>
                <w:sz w:val="20"/>
                <w:szCs w:val="20"/>
              </w:rPr>
              <w:t xml:space="preserve"> </w:t>
            </w:r>
            <w:r w:rsidRPr="000F2E5B">
              <w:rPr>
                <w:rFonts w:ascii="Arial Narrow" w:hAnsi="Arial Narrow"/>
                <w:sz w:val="20"/>
                <w:szCs w:val="20"/>
              </w:rPr>
              <w:t xml:space="preserve">el derecho fundamental de petición a la señora Lina Marcela </w:t>
            </w:r>
            <w:proofErr w:type="spellStart"/>
            <w:r w:rsidRPr="000F2E5B">
              <w:rPr>
                <w:rFonts w:ascii="Arial Narrow" w:hAnsi="Arial Narrow"/>
                <w:sz w:val="20"/>
                <w:szCs w:val="20"/>
              </w:rPr>
              <w:t>Chalarca</w:t>
            </w:r>
            <w:proofErr w:type="spellEnd"/>
            <w:r w:rsidRPr="000F2E5B">
              <w:rPr>
                <w:rFonts w:ascii="Arial Narrow" w:hAnsi="Arial Narrow"/>
                <w:sz w:val="20"/>
                <w:szCs w:val="20"/>
              </w:rPr>
              <w:t xml:space="preserve"> Grisales y ordenó que dentro de las 48 horas siguientes a la notificación, la Unidad de Victimas responda de fondo y de manera clara la petición presentada por a la señora antes mencionada.</w:t>
            </w:r>
          </w:p>
          <w:p w:rsidR="003E048A" w:rsidRPr="000F2E5B" w:rsidRDefault="003E048A" w:rsidP="006A3A58">
            <w:pPr>
              <w:spacing w:after="0"/>
              <w:jc w:val="both"/>
              <w:rPr>
                <w:rFonts w:ascii="Arial Narrow" w:hAnsi="Arial Narrow"/>
                <w:sz w:val="20"/>
                <w:szCs w:val="20"/>
              </w:rPr>
            </w:pPr>
            <w:r w:rsidRPr="000F2E5B">
              <w:rPr>
                <w:rFonts w:ascii="Arial Narrow" w:hAnsi="Arial Narrow"/>
                <w:sz w:val="20"/>
                <w:szCs w:val="20"/>
              </w:rPr>
              <w:t xml:space="preserve"> </w:t>
            </w:r>
            <w:r w:rsidRPr="000F2E5B">
              <w:rPr>
                <w:rFonts w:ascii="Arial Narrow" w:hAnsi="Arial Narrow"/>
                <w:b/>
                <w:sz w:val="20"/>
                <w:szCs w:val="20"/>
              </w:rPr>
              <w:t xml:space="preserve">Desacato: </w:t>
            </w:r>
            <w:r w:rsidRPr="000F2E5B">
              <w:rPr>
                <w:rFonts w:ascii="Arial Narrow" w:hAnsi="Arial Narrow"/>
                <w:sz w:val="20"/>
                <w:szCs w:val="20"/>
              </w:rPr>
              <w:t>Mediante oficio No. 074 del 14 de enero de 2016, abrió incidente de desacato por el incumplimiento al fallo de tutela proferido el 21 de octubre de 2015 por ese mismo juzgado y le concedió 3 días para que se diera repuesta al incidente.</w:t>
            </w:r>
          </w:p>
        </w:tc>
        <w:tc>
          <w:tcPr>
            <w:tcW w:w="1762"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a.</w:t>
            </w:r>
            <w:r w:rsidRPr="000F2E5B">
              <w:rPr>
                <w:rFonts w:ascii="Arial Narrow" w:hAnsi="Arial Narrow"/>
                <w:sz w:val="20"/>
                <w:szCs w:val="20"/>
              </w:rPr>
              <w:t xml:space="preserve"> La petición se responde de fondo </w:t>
            </w:r>
            <w:r w:rsidRPr="000F2E5B">
              <w:rPr>
                <w:rFonts w:ascii="Arial Narrow" w:hAnsi="Arial Narrow"/>
                <w:b/>
                <w:sz w:val="20"/>
                <w:szCs w:val="20"/>
              </w:rPr>
              <w:t xml:space="preserve">11 </w:t>
            </w:r>
            <w:r w:rsidRPr="000F2E5B">
              <w:rPr>
                <w:rFonts w:ascii="Arial Narrow" w:hAnsi="Arial Narrow"/>
                <w:sz w:val="20"/>
                <w:szCs w:val="20"/>
              </w:rPr>
              <w:t xml:space="preserve">meses después de radicada, no se tiene certeza de su entrega.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spacing w:after="0"/>
              <w:jc w:val="both"/>
              <w:rPr>
                <w:rFonts w:ascii="Arial Narrow" w:hAnsi="Arial Narrow"/>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19</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Yudi Mabel Arboleda Acevedo.</w:t>
            </w:r>
          </w:p>
        </w:tc>
        <w:tc>
          <w:tcPr>
            <w:tcW w:w="1417" w:type="dxa"/>
          </w:tcPr>
          <w:p w:rsidR="003E048A" w:rsidRPr="000F2E5B" w:rsidRDefault="003E048A" w:rsidP="006A3A58">
            <w:pPr>
              <w:jc w:val="both"/>
              <w:rPr>
                <w:rFonts w:ascii="Arial Narrow" w:hAnsi="Arial Narrow"/>
                <w:sz w:val="20"/>
                <w:szCs w:val="20"/>
              </w:rPr>
            </w:pPr>
            <w:r w:rsidRPr="000F2E5B">
              <w:rPr>
                <w:rFonts w:ascii="Arial Narrow" w:hAnsi="Arial Narrow"/>
                <w:sz w:val="20"/>
                <w:szCs w:val="20"/>
              </w:rPr>
              <w:t xml:space="preserve">Solicitud de reconocimiento como víctima. </w:t>
            </w:r>
          </w:p>
        </w:tc>
        <w:tc>
          <w:tcPr>
            <w:tcW w:w="3527"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En la evidencia entregada no se observó que la respuesta se haya entregado. </w:t>
            </w:r>
          </w:p>
          <w:p w:rsidR="003E048A" w:rsidRPr="000F2E5B" w:rsidRDefault="003E048A" w:rsidP="00075A3F">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05-001-31-04-016-2015-832-00, admitida, </w:t>
            </w:r>
            <w:r w:rsidRPr="000F2E5B">
              <w:rPr>
                <w:rFonts w:ascii="Arial Narrow" w:hAnsi="Arial Narrow"/>
                <w:b/>
                <w:sz w:val="20"/>
                <w:szCs w:val="20"/>
              </w:rPr>
              <w:t>por la presunta vulneración de su derecho fundamental de petición.</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No. 3530 de 22 de octubre de 2015, el juzgado décimo sexto penal circuito con funciones de conocimiento de Medellín, ampara</w:t>
            </w:r>
            <w:r w:rsidRPr="000F2E5B">
              <w:rPr>
                <w:rFonts w:ascii="Arial Narrow" w:hAnsi="Arial Narrow"/>
                <w:b/>
                <w:sz w:val="20"/>
                <w:szCs w:val="20"/>
              </w:rPr>
              <w:t xml:space="preserve"> </w:t>
            </w:r>
            <w:r w:rsidRPr="000F2E5B">
              <w:rPr>
                <w:rFonts w:ascii="Arial Narrow" w:hAnsi="Arial Narrow"/>
                <w:sz w:val="20"/>
                <w:szCs w:val="20"/>
              </w:rPr>
              <w:t>el derecho fundamental de petición a la señora Yudi Mabel Arboleda Acevedo y ordenó que dentro de los 10 días siguientes a la notificación, la Unidad de Victimas responda de fondo y de manera clara la petición presentada por a la señora antes mencionada.</w:t>
            </w:r>
          </w:p>
          <w:p w:rsidR="003E048A" w:rsidRPr="000F2E5B" w:rsidRDefault="003E048A" w:rsidP="00075A3F">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 xml:space="preserve">Mediante oficio No. 038 del 13 de enero de 2016, abrió incidente de desacato por el incumplimiento al fallo de tutela proferido el 22 de octubre de 2015 por ese </w:t>
            </w:r>
            <w:r w:rsidRPr="000F2E5B">
              <w:rPr>
                <w:rFonts w:ascii="Arial Narrow" w:hAnsi="Arial Narrow"/>
                <w:sz w:val="20"/>
                <w:szCs w:val="20"/>
              </w:rPr>
              <w:lastRenderedPageBreak/>
              <w:t>mismo juzgado y le concedió 2 días para que se diera repuesta al incidente.</w:t>
            </w:r>
          </w:p>
        </w:tc>
        <w:tc>
          <w:tcPr>
            <w:tcW w:w="1762"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lastRenderedPageBreak/>
              <w:t xml:space="preserve">a. </w:t>
            </w:r>
            <w:r w:rsidRPr="000F2E5B">
              <w:rPr>
                <w:rFonts w:ascii="Arial Narrow" w:hAnsi="Arial Narrow"/>
                <w:sz w:val="20"/>
                <w:szCs w:val="20"/>
              </w:rPr>
              <w:t>No se observó la petición en la evidencia entregada.</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observó que la respuesta se haya entregado.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r w:rsidR="003E048A" w:rsidRPr="000F2E5B" w:rsidTr="006A3A58">
        <w:tc>
          <w:tcPr>
            <w:tcW w:w="481" w:type="dxa"/>
          </w:tcPr>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p>
          <w:p w:rsidR="003E048A" w:rsidRPr="000F2E5B" w:rsidRDefault="003E048A" w:rsidP="006A3A58">
            <w:pPr>
              <w:jc w:val="both"/>
              <w:rPr>
                <w:rFonts w:ascii="Arial Narrow" w:hAnsi="Arial Narrow"/>
                <w:b/>
                <w:sz w:val="20"/>
                <w:szCs w:val="20"/>
              </w:rPr>
            </w:pPr>
            <w:r w:rsidRPr="000F2E5B">
              <w:rPr>
                <w:rFonts w:ascii="Arial Narrow" w:hAnsi="Arial Narrow"/>
                <w:b/>
                <w:sz w:val="20"/>
                <w:szCs w:val="20"/>
              </w:rPr>
              <w:t>20</w:t>
            </w:r>
          </w:p>
        </w:tc>
        <w:tc>
          <w:tcPr>
            <w:tcW w:w="1641"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 xml:space="preserve">No se observó en el Orfeo la petición presentada por </w:t>
            </w:r>
            <w:r w:rsidRPr="000F2E5B">
              <w:rPr>
                <w:rFonts w:ascii="Arial Narrow" w:hAnsi="Arial Narrow"/>
                <w:b/>
                <w:sz w:val="20"/>
                <w:szCs w:val="20"/>
              </w:rPr>
              <w:t>Maria Genoveva Serna Muñoz.</w:t>
            </w:r>
          </w:p>
        </w:tc>
        <w:tc>
          <w:tcPr>
            <w:tcW w:w="1417" w:type="dxa"/>
          </w:tcPr>
          <w:p w:rsidR="003E048A" w:rsidRPr="000F2E5B" w:rsidRDefault="003E048A" w:rsidP="006A3A58">
            <w:pPr>
              <w:jc w:val="both"/>
              <w:rPr>
                <w:rFonts w:ascii="Arial Narrow" w:hAnsi="Arial Narrow"/>
                <w:b/>
                <w:sz w:val="20"/>
                <w:szCs w:val="20"/>
              </w:rPr>
            </w:pPr>
            <w:r w:rsidRPr="000F2E5B">
              <w:rPr>
                <w:rFonts w:ascii="Arial Narrow" w:hAnsi="Arial Narrow"/>
                <w:sz w:val="20"/>
                <w:szCs w:val="20"/>
              </w:rPr>
              <w:t>Solicitud de indemnización administrativa por el hecho de homicidio.</w:t>
            </w:r>
          </w:p>
        </w:tc>
        <w:tc>
          <w:tcPr>
            <w:tcW w:w="3527"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Respuesta a la petición: </w:t>
            </w:r>
            <w:r w:rsidRPr="000F2E5B">
              <w:rPr>
                <w:rFonts w:ascii="Arial Narrow" w:hAnsi="Arial Narrow"/>
                <w:sz w:val="20"/>
                <w:szCs w:val="20"/>
              </w:rPr>
              <w:t xml:space="preserve">En la evidencia entregada no se observó que la respuesta se haya entregado. </w:t>
            </w:r>
          </w:p>
          <w:p w:rsidR="003E048A" w:rsidRPr="000F2E5B" w:rsidRDefault="003E048A" w:rsidP="00075A3F">
            <w:pPr>
              <w:spacing w:after="0"/>
              <w:jc w:val="both"/>
              <w:rPr>
                <w:rFonts w:ascii="Arial Narrow" w:hAnsi="Arial Narrow"/>
                <w:b/>
                <w:sz w:val="20"/>
                <w:szCs w:val="20"/>
              </w:rPr>
            </w:pPr>
            <w:r w:rsidRPr="000F2E5B">
              <w:rPr>
                <w:rFonts w:ascii="Arial Narrow" w:hAnsi="Arial Narrow"/>
                <w:b/>
                <w:sz w:val="20"/>
                <w:szCs w:val="20"/>
              </w:rPr>
              <w:t xml:space="preserve">Acción de tutela: </w:t>
            </w:r>
            <w:r w:rsidRPr="000F2E5B">
              <w:rPr>
                <w:rFonts w:ascii="Arial Narrow" w:hAnsi="Arial Narrow"/>
                <w:sz w:val="20"/>
                <w:szCs w:val="20"/>
              </w:rPr>
              <w:t xml:space="preserve">No. 2015-00216-00 de 6 de octubre de 2015, admitida, </w:t>
            </w:r>
            <w:r w:rsidRPr="000F2E5B">
              <w:rPr>
                <w:rFonts w:ascii="Arial Narrow" w:hAnsi="Arial Narrow"/>
                <w:b/>
                <w:sz w:val="20"/>
                <w:szCs w:val="20"/>
              </w:rPr>
              <w:t>por la presunta vulneración de su derecho fundamental de petición.</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Fallo: </w:t>
            </w:r>
            <w:r w:rsidRPr="000F2E5B">
              <w:rPr>
                <w:rFonts w:ascii="Arial Narrow" w:hAnsi="Arial Narrow"/>
                <w:sz w:val="20"/>
                <w:szCs w:val="20"/>
              </w:rPr>
              <w:t>Mediante oficio No. 1036T de 16 de octubre de 2015, el juzgado promiscuo del circuito de Cisneros Antioquia, ampara</w:t>
            </w:r>
            <w:r w:rsidRPr="000F2E5B">
              <w:rPr>
                <w:rFonts w:ascii="Arial Narrow" w:hAnsi="Arial Narrow"/>
                <w:b/>
                <w:sz w:val="20"/>
                <w:szCs w:val="20"/>
              </w:rPr>
              <w:t xml:space="preserve"> </w:t>
            </w:r>
            <w:r w:rsidRPr="000F2E5B">
              <w:rPr>
                <w:rFonts w:ascii="Arial Narrow" w:hAnsi="Arial Narrow"/>
                <w:sz w:val="20"/>
                <w:szCs w:val="20"/>
              </w:rPr>
              <w:t>el derecho fundamental de petición a la señora Maria Genoveva Serna Muñoz y ordenó que dentro de los 8 días siguientes a la notificación, la Unidad de Victimas responda de fondo y de manera clara la petición presentada por a la señora antes mencionada.</w:t>
            </w:r>
          </w:p>
          <w:p w:rsidR="003E048A" w:rsidRPr="000F2E5B" w:rsidRDefault="003E048A" w:rsidP="00075A3F">
            <w:pPr>
              <w:spacing w:after="0"/>
              <w:jc w:val="both"/>
              <w:rPr>
                <w:rFonts w:ascii="Arial Narrow" w:hAnsi="Arial Narrow"/>
                <w:b/>
                <w:sz w:val="20"/>
                <w:szCs w:val="20"/>
              </w:rPr>
            </w:pPr>
            <w:r w:rsidRPr="000F2E5B">
              <w:rPr>
                <w:rFonts w:ascii="Arial Narrow" w:hAnsi="Arial Narrow"/>
                <w:b/>
                <w:sz w:val="20"/>
                <w:szCs w:val="20"/>
              </w:rPr>
              <w:t xml:space="preserve">Desacato: </w:t>
            </w:r>
            <w:r w:rsidRPr="000F2E5B">
              <w:rPr>
                <w:rFonts w:ascii="Arial Narrow" w:hAnsi="Arial Narrow"/>
                <w:sz w:val="20"/>
                <w:szCs w:val="20"/>
              </w:rPr>
              <w:t>Mediante oficio No. 0021T del 14 de enero de 2016, abrió incidente de desacato por el incumplimiento al fallo de tutela proferido el 16 de octubre de 2015 por ese mismo juzgado y le concedió 48 horas para que se diera repuesta.</w:t>
            </w:r>
          </w:p>
        </w:tc>
        <w:tc>
          <w:tcPr>
            <w:tcW w:w="1762" w:type="dxa"/>
          </w:tcPr>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a. </w:t>
            </w:r>
            <w:r w:rsidRPr="000F2E5B">
              <w:rPr>
                <w:rFonts w:ascii="Arial Narrow" w:hAnsi="Arial Narrow"/>
                <w:sz w:val="20"/>
                <w:szCs w:val="20"/>
              </w:rPr>
              <w:t>No se observó la petición en la evidencia entregada.</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b. </w:t>
            </w:r>
            <w:r w:rsidRPr="000F2E5B">
              <w:rPr>
                <w:rFonts w:ascii="Arial Narrow" w:hAnsi="Arial Narrow"/>
                <w:sz w:val="20"/>
                <w:szCs w:val="20"/>
              </w:rPr>
              <w:t xml:space="preserve">No se observó que la respuesta se haya entregado.  </w:t>
            </w:r>
          </w:p>
          <w:p w:rsidR="003E048A" w:rsidRPr="000F2E5B" w:rsidRDefault="003E048A" w:rsidP="00075A3F">
            <w:pPr>
              <w:spacing w:after="0"/>
              <w:jc w:val="both"/>
              <w:rPr>
                <w:rFonts w:ascii="Arial Narrow" w:hAnsi="Arial Narrow"/>
                <w:sz w:val="20"/>
                <w:szCs w:val="20"/>
              </w:rPr>
            </w:pPr>
            <w:r w:rsidRPr="000F2E5B">
              <w:rPr>
                <w:rFonts w:ascii="Arial Narrow" w:hAnsi="Arial Narrow"/>
                <w:b/>
                <w:sz w:val="20"/>
                <w:szCs w:val="20"/>
              </w:rPr>
              <w:t xml:space="preserve">c. </w:t>
            </w:r>
            <w:r w:rsidRPr="000F2E5B">
              <w:rPr>
                <w:rFonts w:ascii="Arial Narrow" w:hAnsi="Arial Narrow"/>
                <w:sz w:val="20"/>
                <w:szCs w:val="20"/>
              </w:rPr>
              <w:t>Incumplimiento en los términos judiciales para dar respuesta a la acción de tutela y al incidente de desacato.</w:t>
            </w:r>
          </w:p>
          <w:p w:rsidR="003E048A" w:rsidRPr="000F2E5B" w:rsidRDefault="003E048A" w:rsidP="006A3A58">
            <w:pPr>
              <w:jc w:val="both"/>
              <w:rPr>
                <w:rFonts w:ascii="Arial Narrow" w:hAnsi="Arial Narrow"/>
                <w:b/>
                <w:sz w:val="20"/>
                <w:szCs w:val="20"/>
              </w:rPr>
            </w:pPr>
          </w:p>
        </w:tc>
      </w:tr>
    </w:tbl>
    <w:p w:rsidR="0014699C" w:rsidRPr="000F2E5B" w:rsidRDefault="0014699C" w:rsidP="0097119B">
      <w:pPr>
        <w:jc w:val="center"/>
        <w:rPr>
          <w:rFonts w:ascii="Arial Narrow" w:hAnsi="Arial Narrow"/>
          <w:b/>
          <w:sz w:val="22"/>
          <w:szCs w:val="22"/>
        </w:rPr>
      </w:pPr>
    </w:p>
    <w:p w:rsidR="0097119B" w:rsidRPr="000F2E5B" w:rsidRDefault="0097119B" w:rsidP="0097119B">
      <w:pPr>
        <w:jc w:val="center"/>
        <w:rPr>
          <w:rFonts w:ascii="Arial Narrow" w:hAnsi="Arial Narrow"/>
          <w:b/>
          <w:sz w:val="22"/>
          <w:szCs w:val="22"/>
        </w:rPr>
      </w:pPr>
      <w:r w:rsidRPr="000F2E5B">
        <w:rPr>
          <w:rFonts w:ascii="Arial Narrow" w:hAnsi="Arial Narrow"/>
          <w:b/>
          <w:sz w:val="22"/>
          <w:szCs w:val="22"/>
        </w:rPr>
        <w:t>OBSERVACIONES A LA MUESTRA</w:t>
      </w:r>
    </w:p>
    <w:p w:rsidR="0098295C" w:rsidRPr="000F2E5B" w:rsidRDefault="00A85046" w:rsidP="00CB41DD">
      <w:pPr>
        <w:pStyle w:val="Prrafodelista"/>
        <w:numPr>
          <w:ilvl w:val="0"/>
          <w:numId w:val="49"/>
        </w:numPr>
        <w:jc w:val="both"/>
        <w:rPr>
          <w:rFonts w:ascii="Arial Narrow" w:hAnsi="Arial Narrow"/>
          <w:sz w:val="22"/>
          <w:szCs w:val="22"/>
        </w:rPr>
      </w:pPr>
      <w:r w:rsidRPr="000F2E5B">
        <w:rPr>
          <w:rFonts w:ascii="Arial Narrow" w:hAnsi="Arial Narrow"/>
          <w:sz w:val="22"/>
          <w:szCs w:val="22"/>
        </w:rPr>
        <w:t>Analizada la muestra</w:t>
      </w:r>
      <w:r w:rsidR="0098295C" w:rsidRPr="000F2E5B">
        <w:rPr>
          <w:rFonts w:ascii="Arial Narrow" w:hAnsi="Arial Narrow"/>
          <w:sz w:val="22"/>
          <w:szCs w:val="22"/>
        </w:rPr>
        <w:t xml:space="preserve"> de 20</w:t>
      </w:r>
      <w:r w:rsidRPr="000F2E5B">
        <w:rPr>
          <w:rFonts w:ascii="Arial Narrow" w:hAnsi="Arial Narrow"/>
          <w:sz w:val="22"/>
          <w:szCs w:val="22"/>
        </w:rPr>
        <w:t xml:space="preserve"> acciones</w:t>
      </w:r>
      <w:r w:rsidR="0098295C" w:rsidRPr="000F2E5B">
        <w:rPr>
          <w:rFonts w:ascii="Arial Narrow" w:hAnsi="Arial Narrow"/>
          <w:sz w:val="22"/>
          <w:szCs w:val="22"/>
        </w:rPr>
        <w:t xml:space="preserve"> constitucionales, </w:t>
      </w:r>
      <w:r w:rsidR="00F7583F" w:rsidRPr="000F2E5B">
        <w:rPr>
          <w:rFonts w:ascii="Arial Narrow" w:hAnsi="Arial Narrow"/>
          <w:sz w:val="22"/>
          <w:szCs w:val="22"/>
        </w:rPr>
        <w:t>se evidenció</w:t>
      </w:r>
      <w:r w:rsidRPr="000F2E5B">
        <w:rPr>
          <w:rFonts w:ascii="Arial Narrow" w:hAnsi="Arial Narrow"/>
          <w:sz w:val="22"/>
          <w:szCs w:val="22"/>
        </w:rPr>
        <w:t xml:space="preserve"> que los tiempos legales y judiciales </w:t>
      </w:r>
      <w:r w:rsidR="0098295C" w:rsidRPr="000F2E5B">
        <w:rPr>
          <w:rFonts w:ascii="Arial Narrow" w:hAnsi="Arial Narrow"/>
          <w:sz w:val="22"/>
          <w:szCs w:val="22"/>
        </w:rPr>
        <w:t xml:space="preserve">de respuesta </w:t>
      </w:r>
      <w:r w:rsidRPr="000F2E5B">
        <w:rPr>
          <w:rFonts w:ascii="Arial Narrow" w:hAnsi="Arial Narrow"/>
          <w:sz w:val="22"/>
          <w:szCs w:val="22"/>
        </w:rPr>
        <w:t>no se están</w:t>
      </w:r>
      <w:r w:rsidR="0098295C" w:rsidRPr="000F2E5B">
        <w:rPr>
          <w:rFonts w:ascii="Arial Narrow" w:hAnsi="Arial Narrow"/>
          <w:sz w:val="22"/>
          <w:szCs w:val="22"/>
        </w:rPr>
        <w:t xml:space="preserve"> cumpliendo, y se espera el desacato o la sanción para tramitar las peticiones que dieron origen a las mencionadas acciones.</w:t>
      </w:r>
    </w:p>
    <w:p w:rsidR="00A85046" w:rsidRPr="000F2E5B" w:rsidRDefault="0098295C" w:rsidP="00CB41DD">
      <w:pPr>
        <w:pStyle w:val="Prrafodelista"/>
        <w:numPr>
          <w:ilvl w:val="0"/>
          <w:numId w:val="49"/>
        </w:numPr>
        <w:jc w:val="both"/>
        <w:rPr>
          <w:rFonts w:ascii="Arial Narrow" w:hAnsi="Arial Narrow"/>
          <w:sz w:val="22"/>
          <w:szCs w:val="22"/>
        </w:rPr>
      </w:pPr>
      <w:r w:rsidRPr="000F2E5B">
        <w:rPr>
          <w:rFonts w:ascii="Arial Narrow" w:hAnsi="Arial Narrow"/>
          <w:sz w:val="22"/>
          <w:szCs w:val="22"/>
        </w:rPr>
        <w:t>Además se observó que  siguen presentándose problemas en la carga de las peticiones en el Orfeo.</w:t>
      </w:r>
    </w:p>
    <w:p w:rsidR="0097119B" w:rsidRPr="000F2E5B" w:rsidRDefault="0097119B" w:rsidP="0097119B">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6.</w:t>
      </w:r>
    </w:p>
    <w:p w:rsidR="00E43E12" w:rsidRPr="000F2E5B" w:rsidRDefault="0097119B" w:rsidP="00C07AD0">
      <w:pPr>
        <w:jc w:val="both"/>
        <w:rPr>
          <w:rFonts w:ascii="Arial Narrow" w:hAnsi="Arial Narrow"/>
          <w:i/>
          <w:sz w:val="22"/>
          <w:szCs w:val="22"/>
        </w:rPr>
      </w:pPr>
      <w:r w:rsidRPr="000F2E5B">
        <w:rPr>
          <w:rFonts w:ascii="Arial Narrow" w:hAnsi="Arial Narrow"/>
          <w:sz w:val="22"/>
          <w:szCs w:val="22"/>
        </w:rPr>
        <w:t>No se eviden</w:t>
      </w:r>
      <w:r w:rsidR="00CB41DD" w:rsidRPr="000F2E5B">
        <w:rPr>
          <w:rFonts w:ascii="Arial Narrow" w:hAnsi="Arial Narrow"/>
          <w:sz w:val="22"/>
          <w:szCs w:val="22"/>
        </w:rPr>
        <w:t>ció</w:t>
      </w:r>
      <w:r w:rsidRPr="000F2E5B">
        <w:rPr>
          <w:rFonts w:ascii="Arial Narrow" w:hAnsi="Arial Narrow"/>
          <w:sz w:val="22"/>
          <w:szCs w:val="22"/>
        </w:rPr>
        <w:t xml:space="preserve"> respuesta de la observaci</w:t>
      </w:r>
      <w:r w:rsidR="00E43E12" w:rsidRPr="000F2E5B">
        <w:rPr>
          <w:rFonts w:ascii="Arial Narrow" w:hAnsi="Arial Narrow"/>
          <w:sz w:val="22"/>
          <w:szCs w:val="22"/>
        </w:rPr>
        <w:t>ón</w:t>
      </w:r>
      <w:r w:rsidR="00CB41DD" w:rsidRPr="000F2E5B">
        <w:rPr>
          <w:rFonts w:ascii="Arial Narrow" w:hAnsi="Arial Narrow"/>
          <w:sz w:val="22"/>
          <w:szCs w:val="22"/>
        </w:rPr>
        <w:t>.</w:t>
      </w:r>
    </w:p>
    <w:p w:rsidR="0097119B" w:rsidRPr="000F2E5B" w:rsidRDefault="0097119B" w:rsidP="0097119B">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6.</w:t>
      </w:r>
    </w:p>
    <w:p w:rsidR="00E43E12" w:rsidRPr="000F2E5B" w:rsidRDefault="0097119B" w:rsidP="00CC68C7">
      <w:pPr>
        <w:jc w:val="both"/>
        <w:rPr>
          <w:rFonts w:ascii="Arial Narrow" w:hAnsi="Arial Narrow"/>
          <w:sz w:val="22"/>
          <w:szCs w:val="22"/>
        </w:rPr>
      </w:pPr>
      <w:r w:rsidRPr="000F2E5B">
        <w:rPr>
          <w:rFonts w:ascii="Arial Narrow" w:hAnsi="Arial Narrow"/>
          <w:sz w:val="22"/>
          <w:szCs w:val="22"/>
        </w:rPr>
        <w:t xml:space="preserve">Teniendo en cuenta que no se pronunció el GRE respecto a esta observación la misma se mantiene. </w:t>
      </w:r>
    </w:p>
    <w:p w:rsidR="00E43E12" w:rsidRPr="000F2E5B" w:rsidRDefault="00E43E12" w:rsidP="00E43E12">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7.</w:t>
      </w:r>
    </w:p>
    <w:p w:rsidR="00E43E12" w:rsidRPr="000F2E5B" w:rsidRDefault="00E43E12" w:rsidP="00E43E12">
      <w:pPr>
        <w:numPr>
          <w:ilvl w:val="0"/>
          <w:numId w:val="41"/>
        </w:numPr>
        <w:spacing w:after="0"/>
        <w:jc w:val="both"/>
        <w:rPr>
          <w:rFonts w:ascii="Arial Narrow" w:hAnsi="Arial Narrow"/>
          <w:i/>
          <w:sz w:val="20"/>
          <w:szCs w:val="20"/>
          <w:lang w:val="es-CO"/>
        </w:rPr>
      </w:pPr>
      <w:r w:rsidRPr="000F2E5B">
        <w:rPr>
          <w:rFonts w:ascii="Calibri Light" w:hAnsi="Calibri Light"/>
          <w:lang w:val="es-CO"/>
        </w:rPr>
        <w:t>“</w:t>
      </w:r>
      <w:r w:rsidRPr="000F2E5B">
        <w:rPr>
          <w:rFonts w:ascii="Arial Narrow" w:hAnsi="Arial Narrow"/>
          <w:i/>
          <w:sz w:val="20"/>
          <w:szCs w:val="20"/>
          <w:lang w:val="es-CO"/>
        </w:rPr>
        <w:t>Se observó que  siguen presentándose problemas en la carga de las peticiones en el Orfeo”</w:t>
      </w:r>
    </w:p>
    <w:p w:rsidR="00E43E12" w:rsidRPr="000F2E5B" w:rsidRDefault="00E43E12" w:rsidP="00E43E12">
      <w:pPr>
        <w:autoSpaceDE w:val="0"/>
        <w:autoSpaceDN w:val="0"/>
        <w:adjustRightInd w:val="0"/>
        <w:spacing w:after="0"/>
        <w:ind w:left="720"/>
        <w:jc w:val="both"/>
        <w:rPr>
          <w:rFonts w:ascii="Arial Narrow" w:hAnsi="Arial Narrow"/>
          <w:i/>
          <w:sz w:val="20"/>
          <w:szCs w:val="20"/>
          <w:lang w:val="es-CO"/>
        </w:rPr>
      </w:pPr>
    </w:p>
    <w:p w:rsidR="00E43E12" w:rsidRPr="000F2E5B" w:rsidRDefault="00E51804" w:rsidP="00E43E12">
      <w:pPr>
        <w:autoSpaceDE w:val="0"/>
        <w:autoSpaceDN w:val="0"/>
        <w:adjustRightInd w:val="0"/>
        <w:jc w:val="both"/>
        <w:rPr>
          <w:rFonts w:ascii="Arial Narrow" w:hAnsi="Arial Narrow"/>
          <w:i/>
          <w:sz w:val="20"/>
          <w:szCs w:val="20"/>
          <w:lang w:val="es-CO"/>
        </w:rPr>
      </w:pPr>
      <w:r w:rsidRPr="000F2E5B">
        <w:rPr>
          <w:rFonts w:ascii="Arial Narrow" w:hAnsi="Arial Narrow"/>
          <w:i/>
          <w:sz w:val="20"/>
          <w:szCs w:val="20"/>
          <w:lang w:val="es-CO"/>
        </w:rPr>
        <w:t>“</w:t>
      </w:r>
      <w:r w:rsidR="00E43E12" w:rsidRPr="000F2E5B">
        <w:rPr>
          <w:rFonts w:ascii="Arial Narrow" w:hAnsi="Arial Narrow"/>
          <w:i/>
          <w:sz w:val="20"/>
          <w:szCs w:val="20"/>
          <w:lang w:val="es-CO"/>
        </w:rPr>
        <w:t xml:space="preserve">A la observación  del equipo auditor, me permito aclarar que la radicación y/o cargas de las peticiones en Orfeo es función de </w:t>
      </w:r>
      <w:proofErr w:type="spellStart"/>
      <w:r w:rsidR="00E43E12" w:rsidRPr="000F2E5B">
        <w:rPr>
          <w:rFonts w:ascii="Arial Narrow" w:hAnsi="Arial Narrow"/>
          <w:i/>
          <w:sz w:val="20"/>
          <w:szCs w:val="20"/>
          <w:lang w:val="es-CO"/>
        </w:rPr>
        <w:t>Gestion</w:t>
      </w:r>
      <w:proofErr w:type="spellEnd"/>
      <w:r w:rsidR="00E43E12" w:rsidRPr="000F2E5B">
        <w:rPr>
          <w:rFonts w:ascii="Arial Narrow" w:hAnsi="Arial Narrow"/>
          <w:i/>
          <w:sz w:val="20"/>
          <w:szCs w:val="20"/>
          <w:lang w:val="es-CO"/>
        </w:rPr>
        <w:t xml:space="preserve"> Documental, el Grupo de Respuesta no tiene injerencia en la radicación de las solicitudes en el aplicativo de Gestión Documental Orfeo, lo que se realiza desde la operación GRE  es la devolución de dichas imágenes para que gestión Documental cargue la imagen de la petición como responsable del proceso</w:t>
      </w:r>
      <w:r w:rsidRPr="000F2E5B">
        <w:rPr>
          <w:rFonts w:ascii="Arial Narrow" w:hAnsi="Arial Narrow"/>
          <w:i/>
          <w:sz w:val="20"/>
          <w:szCs w:val="20"/>
          <w:lang w:val="es-CO"/>
        </w:rPr>
        <w:t>”</w:t>
      </w:r>
    </w:p>
    <w:p w:rsidR="009A4E4F" w:rsidRPr="000F2E5B" w:rsidRDefault="009A4E4F" w:rsidP="009A4E4F">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lastRenderedPageBreak/>
        <w:t>ANÁLISIS A LA RESPUESTA OBSERVACIÓN No. 7.</w:t>
      </w:r>
    </w:p>
    <w:p w:rsidR="00E43E12" w:rsidRPr="000F2E5B" w:rsidRDefault="00DC498D" w:rsidP="00DC498D">
      <w:p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t xml:space="preserve">Revisa la respuesta la misma se mantiene y se dará traslado al Grupo de Gestión Documental para que tomen las medidas pertinentes, se aclara que el GRE deberá coordinar las acciones que se planteen para superar el tema de la carga de imágenes en el Orfeo.  </w:t>
      </w:r>
    </w:p>
    <w:p w:rsidR="00F41FA5" w:rsidRPr="000F2E5B" w:rsidRDefault="00F41FA5" w:rsidP="00F41FA5">
      <w:pPr>
        <w:spacing w:after="0"/>
        <w:jc w:val="both"/>
        <w:rPr>
          <w:rFonts w:ascii="Arial Narrow" w:hAnsi="Arial Narrow"/>
          <w:sz w:val="22"/>
          <w:szCs w:val="22"/>
        </w:rPr>
      </w:pP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BASE DE DATOS QUE CONTENGA EL LISTADO DE LAS DEVOLUCIONES, CON CORTE 30 ABRIL DE 2016.</w:t>
      </w:r>
    </w:p>
    <w:p w:rsidR="004330C4" w:rsidRPr="000F2E5B" w:rsidRDefault="004330C4" w:rsidP="004330C4">
      <w:pPr>
        <w:spacing w:after="0"/>
        <w:jc w:val="both"/>
        <w:rPr>
          <w:rFonts w:ascii="Arial Narrow" w:hAnsi="Arial Narrow"/>
          <w:b/>
          <w:sz w:val="22"/>
          <w:szCs w:val="22"/>
        </w:rPr>
      </w:pPr>
    </w:p>
    <w:p w:rsidR="00C07AD0" w:rsidRPr="000F2E5B" w:rsidRDefault="00C07AD0" w:rsidP="00C07AD0">
      <w:pPr>
        <w:jc w:val="both"/>
        <w:rPr>
          <w:rFonts w:ascii="Arial Narrow" w:eastAsia="Times New Roman" w:hAnsi="Arial Narrow" w:cs="Arial"/>
          <w:sz w:val="22"/>
          <w:szCs w:val="22"/>
          <w:lang w:val="es-ES" w:eastAsia="es-ES"/>
        </w:rPr>
      </w:pPr>
      <w:r w:rsidRPr="000F2E5B">
        <w:rPr>
          <w:rFonts w:ascii="Arial Narrow" w:eastAsia="Times New Roman" w:hAnsi="Arial Narrow" w:cs="Arial"/>
          <w:sz w:val="22"/>
          <w:szCs w:val="22"/>
          <w:lang w:val="es-ES" w:eastAsia="es-ES"/>
        </w:rPr>
        <w:t>El Grupo de Respuesta Escrita, sobre éste punto envió correo electrónico</w:t>
      </w:r>
      <w:r w:rsidR="00A82972" w:rsidRPr="000F2E5B">
        <w:rPr>
          <w:rFonts w:ascii="Arial Narrow" w:eastAsia="Times New Roman" w:hAnsi="Arial Narrow" w:cs="Arial"/>
          <w:sz w:val="22"/>
          <w:szCs w:val="22"/>
          <w:lang w:val="es-ES" w:eastAsia="es-ES"/>
        </w:rPr>
        <w:t xml:space="preserve"> el 24 de mayo de 2016, donde</w:t>
      </w:r>
      <w:r w:rsidRPr="000F2E5B">
        <w:rPr>
          <w:rFonts w:ascii="Arial Narrow" w:eastAsia="Times New Roman" w:hAnsi="Arial Narrow" w:cs="Arial"/>
          <w:sz w:val="22"/>
          <w:szCs w:val="22"/>
          <w:lang w:val="es-ES" w:eastAsia="es-ES"/>
        </w:rPr>
        <w:t xml:space="preserve"> relacionan un cuadro de Excel que contiene las estadísticas de las devoluciones realizadas en el periodo de revisión.</w:t>
      </w:r>
    </w:p>
    <w:tbl>
      <w:tblPr>
        <w:tblW w:w="6240" w:type="dxa"/>
        <w:jc w:val="center"/>
        <w:tblCellMar>
          <w:left w:w="70" w:type="dxa"/>
          <w:right w:w="70" w:type="dxa"/>
        </w:tblCellMar>
        <w:tblLook w:val="04A0" w:firstRow="1" w:lastRow="0" w:firstColumn="1" w:lastColumn="0" w:noHBand="0" w:noVBand="1"/>
      </w:tblPr>
      <w:tblGrid>
        <w:gridCol w:w="2960"/>
        <w:gridCol w:w="3280"/>
      </w:tblGrid>
      <w:tr w:rsidR="00C07AD0" w:rsidRPr="000F2E5B" w:rsidTr="00C07AD0">
        <w:trPr>
          <w:trHeight w:val="600"/>
          <w:jc w:val="center"/>
        </w:trPr>
        <w:tc>
          <w:tcPr>
            <w:tcW w:w="296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C07AD0" w:rsidRPr="000F2E5B" w:rsidRDefault="00C07AD0" w:rsidP="00C07AD0">
            <w:pPr>
              <w:jc w:val="cente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Etiquetas de fila</w:t>
            </w:r>
          </w:p>
        </w:tc>
        <w:tc>
          <w:tcPr>
            <w:tcW w:w="328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C07AD0" w:rsidRPr="000F2E5B" w:rsidRDefault="00C07AD0" w:rsidP="00C07AD0">
            <w:pPr>
              <w:jc w:val="cente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Cuenta de CAUSAL DEVOLUCION</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NO EXISTE </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13184</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DESCONOCIDO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4401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DIRECCION ERRADA</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3946</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CERRADO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3946</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REHUSADO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2688</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NO RESIDE</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1721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FUERZA MAYOR</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551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NO EXISTE</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486</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NO RECLAMADO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426</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NO CONTACTADO </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81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REHUSADO </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77</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FUERZA MAYOR </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DESCONOCIDO </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16</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FALLECIDO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11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SIN INFO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5</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SIN GESTION 472</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4</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xml:space="preserve">DIRECCION ERRADA </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2</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NO CONTACTADO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1</w:t>
            </w:r>
          </w:p>
        </w:tc>
      </w:tr>
      <w:tr w:rsidR="00C07AD0" w:rsidRPr="000F2E5B" w:rsidTr="00C07AD0">
        <w:trPr>
          <w:trHeight w:val="30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(en blanco)</w:t>
            </w:r>
          </w:p>
        </w:tc>
        <w:tc>
          <w:tcPr>
            <w:tcW w:w="3280" w:type="dxa"/>
            <w:tcBorders>
              <w:top w:val="nil"/>
              <w:left w:val="nil"/>
              <w:bottom w:val="single" w:sz="4" w:space="0" w:color="auto"/>
              <w:right w:val="single" w:sz="4" w:space="0" w:color="auto"/>
            </w:tcBorders>
            <w:shd w:val="clear" w:color="auto" w:fill="auto"/>
            <w:vAlign w:val="center"/>
            <w:hideMark/>
          </w:tcPr>
          <w:p w:rsidR="00C07AD0" w:rsidRPr="000F2E5B" w:rsidRDefault="00C07AD0" w:rsidP="00C07AD0">
            <w:pPr>
              <w:jc w:val="center"/>
              <w:rPr>
                <w:rFonts w:ascii="Arial Narrow" w:eastAsia="Times New Roman" w:hAnsi="Arial Narrow"/>
                <w:color w:val="000000"/>
                <w:sz w:val="20"/>
                <w:szCs w:val="20"/>
                <w:lang w:eastAsia="es-CO"/>
              </w:rPr>
            </w:pPr>
            <w:r w:rsidRPr="000F2E5B">
              <w:rPr>
                <w:rFonts w:ascii="Arial Narrow" w:eastAsia="Times New Roman" w:hAnsi="Arial Narrow"/>
                <w:color w:val="000000"/>
                <w:sz w:val="20"/>
                <w:szCs w:val="20"/>
                <w:lang w:eastAsia="es-CO"/>
              </w:rPr>
              <w:t> </w:t>
            </w:r>
          </w:p>
        </w:tc>
      </w:tr>
      <w:tr w:rsidR="00C07AD0" w:rsidRPr="000F2E5B" w:rsidTr="00C07AD0">
        <w:trPr>
          <w:trHeight w:val="300"/>
          <w:jc w:val="center"/>
        </w:trPr>
        <w:tc>
          <w:tcPr>
            <w:tcW w:w="296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C07AD0" w:rsidRPr="000F2E5B" w:rsidRDefault="00C07AD0" w:rsidP="00C07AD0">
            <w:pPr>
              <w:jc w:val="cente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lastRenderedPageBreak/>
              <w:t>Total general</w:t>
            </w:r>
          </w:p>
        </w:tc>
        <w:tc>
          <w:tcPr>
            <w:tcW w:w="328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C07AD0" w:rsidRPr="000F2E5B" w:rsidRDefault="00C07AD0" w:rsidP="00C07AD0">
            <w:pPr>
              <w:jc w:val="center"/>
              <w:rPr>
                <w:rFonts w:ascii="Arial Narrow" w:eastAsia="Times New Roman" w:hAnsi="Arial Narrow"/>
                <w:b/>
                <w:bCs/>
                <w:color w:val="000000"/>
                <w:sz w:val="20"/>
                <w:szCs w:val="20"/>
                <w:lang w:eastAsia="es-CO"/>
              </w:rPr>
            </w:pPr>
            <w:r w:rsidRPr="000F2E5B">
              <w:rPr>
                <w:rFonts w:ascii="Arial Narrow" w:eastAsia="Times New Roman" w:hAnsi="Arial Narrow"/>
                <w:b/>
                <w:bCs/>
                <w:color w:val="000000"/>
                <w:sz w:val="20"/>
                <w:szCs w:val="20"/>
                <w:lang w:eastAsia="es-CO"/>
              </w:rPr>
              <w:t>31587</w:t>
            </w:r>
          </w:p>
        </w:tc>
      </w:tr>
    </w:tbl>
    <w:p w:rsidR="00C07AD0" w:rsidRPr="000F2E5B" w:rsidRDefault="00C07AD0" w:rsidP="00C07AD0">
      <w:pPr>
        <w:jc w:val="both"/>
        <w:rPr>
          <w:rStyle w:val="Hipervnculo"/>
          <w:rFonts w:ascii="Arial Narrow" w:hAnsi="Arial Narrow"/>
          <w:b/>
          <w:sz w:val="22"/>
          <w:szCs w:val="22"/>
          <w:lang w:val="es-ES"/>
        </w:rPr>
      </w:pPr>
    </w:p>
    <w:p w:rsidR="00DB6E95" w:rsidRPr="000F2E5B" w:rsidRDefault="00C11E89" w:rsidP="002C56FF">
      <w:pPr>
        <w:pStyle w:val="Prrafodelista"/>
        <w:numPr>
          <w:ilvl w:val="0"/>
          <w:numId w:val="49"/>
        </w:numPr>
        <w:jc w:val="both"/>
        <w:rPr>
          <w:rFonts w:ascii="Arial Narrow" w:eastAsia="Times New Roman" w:hAnsi="Arial Narrow"/>
          <w:bCs/>
          <w:color w:val="000000"/>
          <w:sz w:val="22"/>
          <w:szCs w:val="22"/>
          <w:lang w:eastAsia="es-CO"/>
        </w:rPr>
      </w:pPr>
      <w:r w:rsidRPr="000F2E5B">
        <w:rPr>
          <w:rStyle w:val="Hipervnculo"/>
          <w:rFonts w:ascii="Arial Narrow" w:hAnsi="Arial Narrow"/>
          <w:color w:val="auto"/>
          <w:sz w:val="22"/>
          <w:szCs w:val="22"/>
          <w:u w:val="none"/>
          <w:lang w:val="es-ES"/>
        </w:rPr>
        <w:t>Se verificó</w:t>
      </w:r>
      <w:r w:rsidR="00C07AD0" w:rsidRPr="000F2E5B">
        <w:rPr>
          <w:rStyle w:val="Hipervnculo"/>
          <w:rFonts w:ascii="Arial Narrow" w:hAnsi="Arial Narrow"/>
          <w:color w:val="auto"/>
          <w:sz w:val="22"/>
          <w:szCs w:val="22"/>
          <w:u w:val="none"/>
          <w:lang w:val="es-ES"/>
        </w:rPr>
        <w:t xml:space="preserve"> q</w:t>
      </w:r>
      <w:r w:rsidR="009C3FE5" w:rsidRPr="000F2E5B">
        <w:rPr>
          <w:rStyle w:val="Hipervnculo"/>
          <w:rFonts w:ascii="Arial Narrow" w:hAnsi="Arial Narrow"/>
          <w:color w:val="auto"/>
          <w:sz w:val="22"/>
          <w:szCs w:val="22"/>
          <w:u w:val="none"/>
          <w:lang w:val="es-ES"/>
        </w:rPr>
        <w:t xml:space="preserve">ue hubo un aumento de </w:t>
      </w:r>
      <w:r w:rsidR="009C3FE5" w:rsidRPr="000F2E5B">
        <w:rPr>
          <w:rStyle w:val="Hipervnculo"/>
          <w:rFonts w:ascii="Arial Narrow" w:hAnsi="Arial Narrow"/>
          <w:b/>
          <w:color w:val="auto"/>
          <w:sz w:val="22"/>
          <w:szCs w:val="22"/>
          <w:u w:val="none"/>
          <w:lang w:val="es-ES"/>
        </w:rPr>
        <w:t>29.036</w:t>
      </w:r>
      <w:r w:rsidR="00E51804" w:rsidRPr="000F2E5B">
        <w:rPr>
          <w:rStyle w:val="Hipervnculo"/>
          <w:rFonts w:ascii="Arial Narrow" w:hAnsi="Arial Narrow"/>
          <w:color w:val="auto"/>
          <w:sz w:val="22"/>
          <w:szCs w:val="22"/>
          <w:u w:val="none"/>
          <w:lang w:val="es-ES"/>
        </w:rPr>
        <w:t xml:space="preserve"> </w:t>
      </w:r>
      <w:r w:rsidR="00C07AD0" w:rsidRPr="000F2E5B">
        <w:rPr>
          <w:rStyle w:val="Hipervnculo"/>
          <w:rFonts w:ascii="Arial Narrow" w:hAnsi="Arial Narrow"/>
          <w:color w:val="auto"/>
          <w:sz w:val="22"/>
          <w:szCs w:val="22"/>
          <w:u w:val="none"/>
          <w:lang w:val="es-ES"/>
        </w:rPr>
        <w:t xml:space="preserve">devoluciones </w:t>
      </w:r>
      <w:r w:rsidR="00E51804" w:rsidRPr="000F2E5B">
        <w:rPr>
          <w:rStyle w:val="Hipervnculo"/>
          <w:rFonts w:ascii="Arial Narrow" w:hAnsi="Arial Narrow"/>
          <w:color w:val="auto"/>
          <w:sz w:val="22"/>
          <w:szCs w:val="22"/>
          <w:u w:val="none"/>
          <w:lang w:val="es-ES"/>
        </w:rPr>
        <w:t>respecto a las evaluaciones anteriores</w:t>
      </w:r>
      <w:r w:rsidR="00C07AD0" w:rsidRPr="000F2E5B">
        <w:rPr>
          <w:rStyle w:val="Hipervnculo"/>
          <w:rFonts w:ascii="Arial Narrow" w:hAnsi="Arial Narrow"/>
          <w:color w:val="auto"/>
          <w:sz w:val="22"/>
          <w:szCs w:val="22"/>
          <w:u w:val="none"/>
          <w:lang w:val="es-ES"/>
        </w:rPr>
        <w:t>, por cuanto en el reporte 2015 segundo semestre se devolvieron</w:t>
      </w:r>
      <w:r w:rsidR="00DB6E95" w:rsidRPr="000F2E5B">
        <w:rPr>
          <w:rStyle w:val="Hipervnculo"/>
          <w:rFonts w:ascii="Arial Narrow" w:hAnsi="Arial Narrow"/>
          <w:color w:val="auto"/>
          <w:sz w:val="22"/>
          <w:szCs w:val="22"/>
          <w:u w:val="none"/>
          <w:lang w:val="es-ES"/>
        </w:rPr>
        <w:t xml:space="preserve"> </w:t>
      </w:r>
      <w:r w:rsidR="00C07AD0" w:rsidRPr="000F2E5B">
        <w:rPr>
          <w:rFonts w:ascii="Arial Narrow" w:eastAsia="Times New Roman" w:hAnsi="Arial Narrow"/>
          <w:b/>
          <w:bCs/>
          <w:color w:val="000000"/>
          <w:sz w:val="22"/>
          <w:szCs w:val="22"/>
          <w:lang w:eastAsia="es-CO"/>
        </w:rPr>
        <w:t xml:space="preserve">2.551 </w:t>
      </w:r>
      <w:r w:rsidR="00C07AD0" w:rsidRPr="000F2E5B">
        <w:rPr>
          <w:rFonts w:ascii="Arial Narrow" w:eastAsia="Times New Roman" w:hAnsi="Arial Narrow"/>
          <w:bCs/>
          <w:color w:val="000000"/>
          <w:sz w:val="22"/>
          <w:szCs w:val="22"/>
          <w:lang w:eastAsia="es-CO"/>
        </w:rPr>
        <w:t>comunicaciones y en las estadísticas entregada</w:t>
      </w:r>
      <w:r w:rsidR="009C5617" w:rsidRPr="000F2E5B">
        <w:rPr>
          <w:rFonts w:ascii="Arial Narrow" w:eastAsia="Times New Roman" w:hAnsi="Arial Narrow"/>
          <w:bCs/>
          <w:color w:val="000000"/>
          <w:sz w:val="22"/>
          <w:szCs w:val="22"/>
          <w:lang w:eastAsia="es-CO"/>
        </w:rPr>
        <w:t>s para la presente evaluación</w:t>
      </w:r>
      <w:r w:rsidR="00C07AD0" w:rsidRPr="000F2E5B">
        <w:rPr>
          <w:rFonts w:ascii="Arial Narrow" w:eastAsia="Times New Roman" w:hAnsi="Arial Narrow"/>
          <w:bCs/>
          <w:color w:val="000000"/>
          <w:sz w:val="22"/>
          <w:szCs w:val="22"/>
          <w:lang w:eastAsia="es-CO"/>
        </w:rPr>
        <w:t xml:space="preserve"> evidencian </w:t>
      </w:r>
      <w:r w:rsidR="00C07AD0" w:rsidRPr="000F2E5B">
        <w:rPr>
          <w:rFonts w:ascii="Arial Narrow" w:eastAsia="Times New Roman" w:hAnsi="Arial Narrow"/>
          <w:b/>
          <w:bCs/>
          <w:color w:val="000000"/>
          <w:sz w:val="22"/>
          <w:szCs w:val="22"/>
          <w:lang w:eastAsia="es-CO"/>
        </w:rPr>
        <w:t>31</w:t>
      </w:r>
      <w:r w:rsidR="009C5617" w:rsidRPr="000F2E5B">
        <w:rPr>
          <w:rFonts w:ascii="Arial Narrow" w:eastAsia="Times New Roman" w:hAnsi="Arial Narrow"/>
          <w:b/>
          <w:bCs/>
          <w:color w:val="000000"/>
          <w:sz w:val="22"/>
          <w:szCs w:val="22"/>
          <w:lang w:eastAsia="es-CO"/>
        </w:rPr>
        <w:t>.</w:t>
      </w:r>
      <w:r w:rsidR="00C07AD0" w:rsidRPr="000F2E5B">
        <w:rPr>
          <w:rFonts w:ascii="Arial Narrow" w:eastAsia="Times New Roman" w:hAnsi="Arial Narrow"/>
          <w:b/>
          <w:bCs/>
          <w:color w:val="000000"/>
          <w:sz w:val="22"/>
          <w:szCs w:val="22"/>
          <w:lang w:eastAsia="es-CO"/>
        </w:rPr>
        <w:t xml:space="preserve">587 </w:t>
      </w:r>
      <w:r w:rsidR="009C3BAB" w:rsidRPr="000F2E5B">
        <w:rPr>
          <w:rFonts w:ascii="Arial Narrow" w:eastAsia="Times New Roman" w:hAnsi="Arial Narrow"/>
          <w:bCs/>
          <w:color w:val="000000"/>
          <w:sz w:val="22"/>
          <w:szCs w:val="22"/>
          <w:lang w:eastAsia="es-CO"/>
        </w:rPr>
        <w:t>devoluciones.</w:t>
      </w:r>
      <w:r w:rsidR="00DB6E95" w:rsidRPr="000F2E5B">
        <w:rPr>
          <w:rFonts w:ascii="Arial Narrow" w:eastAsia="Times New Roman" w:hAnsi="Arial Narrow"/>
          <w:bCs/>
          <w:color w:val="000000"/>
          <w:sz w:val="22"/>
          <w:szCs w:val="22"/>
          <w:lang w:eastAsia="es-CO"/>
        </w:rPr>
        <w:t xml:space="preserve"> L</w:t>
      </w:r>
      <w:r w:rsidR="00C07AD0" w:rsidRPr="000F2E5B">
        <w:rPr>
          <w:rFonts w:ascii="Arial Narrow" w:eastAsia="Times New Roman" w:hAnsi="Arial Narrow"/>
          <w:bCs/>
          <w:color w:val="000000"/>
          <w:sz w:val="22"/>
          <w:szCs w:val="22"/>
          <w:lang w:eastAsia="es-CO"/>
        </w:rPr>
        <w:t xml:space="preserve">a OCI solicita </w:t>
      </w:r>
      <w:r w:rsidR="00DB6E95" w:rsidRPr="000F2E5B">
        <w:rPr>
          <w:rFonts w:ascii="Arial Narrow" w:eastAsia="Times New Roman" w:hAnsi="Arial Narrow"/>
          <w:bCs/>
          <w:color w:val="000000"/>
          <w:sz w:val="22"/>
          <w:szCs w:val="22"/>
          <w:lang w:eastAsia="es-CO"/>
        </w:rPr>
        <w:t xml:space="preserve">informar que medidas se implementaron para disminuir este número tan alto de devoluciones, lo cual impacta a la gestión del proceso. </w:t>
      </w:r>
    </w:p>
    <w:p w:rsidR="00E51804" w:rsidRPr="000F2E5B" w:rsidRDefault="00E51804" w:rsidP="00E51804">
      <w:pPr>
        <w:jc w:val="both"/>
        <w:rPr>
          <w:rFonts w:ascii="Arial Narrow" w:eastAsia="Times New Roman" w:hAnsi="Arial Narrow"/>
          <w:bCs/>
          <w:color w:val="000000"/>
          <w:sz w:val="22"/>
          <w:szCs w:val="22"/>
          <w:lang w:eastAsia="es-CO"/>
        </w:rPr>
      </w:pPr>
      <w:r w:rsidRPr="000F2E5B">
        <w:rPr>
          <w:rFonts w:ascii="Arial Narrow" w:eastAsia="Times New Roman" w:hAnsi="Arial Narrow"/>
          <w:b/>
          <w:bCs/>
          <w:color w:val="000000"/>
          <w:sz w:val="22"/>
          <w:szCs w:val="22"/>
          <w:lang w:eastAsia="es-CO"/>
        </w:rPr>
        <w:t xml:space="preserve">Nota: </w:t>
      </w:r>
      <w:r w:rsidRPr="000F2E5B">
        <w:rPr>
          <w:rFonts w:ascii="Arial Narrow" w:eastAsia="Times New Roman" w:hAnsi="Arial Narrow"/>
          <w:bCs/>
          <w:color w:val="000000"/>
          <w:sz w:val="22"/>
          <w:szCs w:val="22"/>
          <w:lang w:eastAsia="es-CO"/>
        </w:rPr>
        <w:t xml:space="preserve">Se hizo una modificación en la modificación que no cambia el sentido de la misma, por cuanto se realizó un análisis porcentual incompleto. </w:t>
      </w:r>
    </w:p>
    <w:p w:rsidR="00D92956" w:rsidRPr="000F2E5B" w:rsidRDefault="00D92956" w:rsidP="00BF3C34">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w:t>
      </w:r>
      <w:r w:rsidR="00BF3C34" w:rsidRPr="000F2E5B">
        <w:rPr>
          <w:rFonts w:ascii="Arial Narrow" w:hAnsi="Arial Narrow" w:cs="Calibri"/>
          <w:b/>
          <w:color w:val="000000"/>
          <w:sz w:val="22"/>
          <w:szCs w:val="22"/>
        </w:rPr>
        <w:t xml:space="preserve"> No. 8</w:t>
      </w:r>
      <w:r w:rsidRPr="000F2E5B">
        <w:rPr>
          <w:rFonts w:ascii="Arial Narrow" w:hAnsi="Arial Narrow" w:cs="Calibri"/>
          <w:b/>
          <w:color w:val="000000"/>
          <w:sz w:val="22"/>
          <w:szCs w:val="22"/>
        </w:rPr>
        <w:t>.</w:t>
      </w:r>
    </w:p>
    <w:p w:rsidR="00D92956" w:rsidRPr="000F2E5B" w:rsidRDefault="00D92956" w:rsidP="00BF3C34">
      <w:pPr>
        <w:pStyle w:val="Prrafodelista"/>
        <w:numPr>
          <w:ilvl w:val="0"/>
          <w:numId w:val="41"/>
        </w:numPr>
        <w:jc w:val="both"/>
        <w:rPr>
          <w:rFonts w:ascii="Arial Narrow" w:hAnsi="Arial Narrow"/>
          <w:i/>
          <w:sz w:val="20"/>
          <w:szCs w:val="20"/>
          <w:lang w:val="es-CO"/>
        </w:rPr>
      </w:pPr>
      <w:r w:rsidRPr="000F2E5B">
        <w:rPr>
          <w:rFonts w:ascii="Arial Narrow" w:hAnsi="Arial Narrow"/>
          <w:i/>
          <w:sz w:val="20"/>
          <w:szCs w:val="20"/>
          <w:lang w:val="es-CO"/>
        </w:rPr>
        <w:t xml:space="preserve">“Se verificó que hubo un aumento casi del 100% en las devoluciones teniendo en cuenta las anteriores evaluaciones, por cuanto en el reporte 2015 segundo semestre se devolvieron 2.551 comunicaciones y en las estadísticas entregadas para la presente evaluación evidencian 31.587 devoluciones. La OCI solicita informar que medidas se implementaron para disminuir este número tan alto de devoluciones, lo cual impacta a la gestión del proceso.” </w:t>
      </w:r>
    </w:p>
    <w:p w:rsidR="00D92956" w:rsidRPr="000F2E5B" w:rsidRDefault="00D92956" w:rsidP="00D92956">
      <w:pPr>
        <w:pStyle w:val="Prrafodelista"/>
        <w:ind w:left="0"/>
        <w:jc w:val="both"/>
        <w:rPr>
          <w:rFonts w:ascii="Arial Narrow" w:hAnsi="Arial Narrow"/>
          <w:i/>
          <w:sz w:val="20"/>
          <w:szCs w:val="20"/>
          <w:lang w:val="es-CO"/>
        </w:rPr>
      </w:pPr>
    </w:p>
    <w:p w:rsidR="00D92956" w:rsidRPr="000F2E5B" w:rsidRDefault="00E51804" w:rsidP="00BF3C34">
      <w:pPr>
        <w:pStyle w:val="Prrafodelista"/>
        <w:ind w:left="0"/>
        <w:jc w:val="both"/>
        <w:rPr>
          <w:rFonts w:ascii="Arial Narrow" w:hAnsi="Arial Narrow"/>
          <w:i/>
          <w:sz w:val="20"/>
          <w:szCs w:val="20"/>
          <w:lang w:val="es-CO"/>
        </w:rPr>
      </w:pPr>
      <w:r w:rsidRPr="000F2E5B">
        <w:rPr>
          <w:rFonts w:ascii="Arial Narrow" w:hAnsi="Arial Narrow"/>
          <w:i/>
          <w:sz w:val="20"/>
          <w:szCs w:val="20"/>
          <w:lang w:val="es-CO"/>
        </w:rPr>
        <w:t>“</w:t>
      </w:r>
      <w:r w:rsidR="00D92956" w:rsidRPr="000F2E5B">
        <w:rPr>
          <w:rFonts w:ascii="Arial Narrow" w:hAnsi="Arial Narrow"/>
          <w:i/>
          <w:sz w:val="20"/>
          <w:szCs w:val="20"/>
          <w:lang w:val="es-CO"/>
        </w:rPr>
        <w:t>Es importante aclarar que este plan de acción para disminuir las devoluciones es un plan conjunto con el área encargada del proceso d Gestión Documental y se ha venido avanzando en el  mejoramiento para disminuir la devolución de las respuestas emitidas se están realizando mesas de trabajado con el Operador Postal  y el Grupo de Respuesta Escrita, para hacer verificaciones en donde se analice cada uno de los motivos de devolución dando como resultado lo siguiente:</w:t>
      </w:r>
    </w:p>
    <w:p w:rsidR="00D92956" w:rsidRPr="000F2E5B" w:rsidRDefault="00D92956" w:rsidP="00BF3C34">
      <w:pPr>
        <w:autoSpaceDE w:val="0"/>
        <w:autoSpaceDN w:val="0"/>
        <w:adjustRightInd w:val="0"/>
        <w:jc w:val="both"/>
        <w:rPr>
          <w:rFonts w:ascii="Arial Narrow" w:hAnsi="Arial Narrow"/>
          <w:i/>
          <w:sz w:val="20"/>
          <w:szCs w:val="20"/>
          <w:lang w:val="es-CO"/>
        </w:rPr>
      </w:pPr>
      <w:r w:rsidRPr="000F2E5B">
        <w:rPr>
          <w:rFonts w:ascii="Arial Narrow" w:hAnsi="Arial Narrow"/>
          <w:i/>
          <w:sz w:val="20"/>
          <w:szCs w:val="20"/>
          <w:lang w:val="es-CO"/>
        </w:rPr>
        <w:t>Se evidenció por parte de 472 la necesidad de dar a conocer un protocolo de direcciones que el operador postal maneja para socializarlo en la operación, el mismo fue presentando y aplicado para logar evitar devoluciones por no cumplir con el estándar requerido actualmente por el operador postal.</w:t>
      </w:r>
    </w:p>
    <w:p w:rsidR="00D92956" w:rsidRPr="000F2E5B" w:rsidRDefault="00D92956" w:rsidP="00D92956">
      <w:pPr>
        <w:autoSpaceDE w:val="0"/>
        <w:autoSpaceDN w:val="0"/>
        <w:adjustRightInd w:val="0"/>
        <w:jc w:val="both"/>
        <w:rPr>
          <w:rFonts w:ascii="Arial Narrow" w:hAnsi="Arial Narrow"/>
          <w:i/>
          <w:sz w:val="20"/>
          <w:szCs w:val="20"/>
          <w:lang w:val="es-CO"/>
        </w:rPr>
      </w:pPr>
      <w:r w:rsidRPr="000F2E5B">
        <w:rPr>
          <w:rFonts w:ascii="Arial Narrow" w:hAnsi="Arial Narrow"/>
          <w:i/>
          <w:sz w:val="20"/>
          <w:szCs w:val="20"/>
          <w:lang w:val="es-CO"/>
        </w:rPr>
        <w:t>El operador postal manifestó que algunas Personerías Municipales se están negando a recibir las contestaciones que se envían a donde nos indican en los derechos de  petición, como plan de mejoramiento se solicitó que se nos enviara la información exacta de las Personería que no reciben dichas respuestas, cuando se obtuvo la información se  contactó a Mireya Camacho Celis-Asesora de la Dirección General  para que articule con las Personerías, la PGN y Defensoría a fin de disminuir el porcentaje de devoluciones</w:t>
      </w:r>
      <w:r w:rsidR="00E51804" w:rsidRPr="000F2E5B">
        <w:rPr>
          <w:rFonts w:ascii="Arial Narrow" w:hAnsi="Arial Narrow"/>
          <w:i/>
          <w:sz w:val="20"/>
          <w:szCs w:val="20"/>
          <w:lang w:val="es-CO"/>
        </w:rPr>
        <w:t>”</w:t>
      </w:r>
      <w:r w:rsidRPr="000F2E5B">
        <w:rPr>
          <w:rFonts w:ascii="Arial Narrow" w:hAnsi="Arial Narrow"/>
          <w:i/>
          <w:sz w:val="20"/>
          <w:szCs w:val="20"/>
          <w:lang w:val="es-CO"/>
        </w:rPr>
        <w:t>.</w:t>
      </w:r>
    </w:p>
    <w:p w:rsidR="00BF3C34" w:rsidRPr="000F2E5B" w:rsidRDefault="00BF3C34" w:rsidP="00BF3C34">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8.</w:t>
      </w:r>
    </w:p>
    <w:p w:rsidR="00D92956" w:rsidRPr="000F2E5B" w:rsidRDefault="00E06F36" w:rsidP="00C07AD0">
      <w:pPr>
        <w:jc w:val="both"/>
        <w:rPr>
          <w:rFonts w:ascii="Arial Narrow" w:eastAsia="Times New Roman" w:hAnsi="Arial Narrow"/>
          <w:bCs/>
          <w:color w:val="000000"/>
          <w:sz w:val="22"/>
          <w:szCs w:val="22"/>
          <w:lang w:eastAsia="es-CO"/>
        </w:rPr>
      </w:pPr>
      <w:r w:rsidRPr="000F2E5B">
        <w:rPr>
          <w:rFonts w:ascii="Arial Narrow" w:eastAsia="Times New Roman" w:hAnsi="Arial Narrow"/>
          <w:bCs/>
          <w:color w:val="000000"/>
          <w:sz w:val="22"/>
          <w:szCs w:val="22"/>
          <w:lang w:eastAsia="es-CO"/>
        </w:rPr>
        <w:t>Revisada la resp</w:t>
      </w:r>
      <w:r w:rsidR="008A1786" w:rsidRPr="000F2E5B">
        <w:rPr>
          <w:rFonts w:ascii="Arial Narrow" w:eastAsia="Times New Roman" w:hAnsi="Arial Narrow"/>
          <w:bCs/>
          <w:color w:val="000000"/>
          <w:sz w:val="22"/>
          <w:szCs w:val="22"/>
          <w:lang w:eastAsia="es-CO"/>
        </w:rPr>
        <w:t>uesta, la OCI observó las actividades</w:t>
      </w:r>
      <w:r w:rsidRPr="000F2E5B">
        <w:rPr>
          <w:rFonts w:ascii="Arial Narrow" w:eastAsia="Times New Roman" w:hAnsi="Arial Narrow"/>
          <w:bCs/>
          <w:color w:val="000000"/>
          <w:sz w:val="22"/>
          <w:szCs w:val="22"/>
          <w:lang w:eastAsia="es-CO"/>
        </w:rPr>
        <w:t xml:space="preserve"> realizadas por el GRE para lograr la disminución de las devoluciones, pero como se pudo verificar en la evaluación las mismas no han sido efectivas, por lo tanto la observación se mantiene y esta Oficina solicita se revisen y actualicen dichas actividades para que se pueda logran una disminución en las devoluciones. </w:t>
      </w:r>
    </w:p>
    <w:p w:rsidR="003D5708" w:rsidRPr="000F2E5B" w:rsidRDefault="003D5708" w:rsidP="003D5708">
      <w:pPr>
        <w:spacing w:after="0"/>
        <w:jc w:val="both"/>
        <w:rPr>
          <w:rFonts w:ascii="Arial Narrow" w:eastAsia="Times New Roman" w:hAnsi="Arial Narrow"/>
          <w:bCs/>
          <w:color w:val="000000"/>
          <w:sz w:val="22"/>
          <w:szCs w:val="22"/>
          <w:lang w:eastAsia="es-CO"/>
        </w:rPr>
      </w:pP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INFORME QUIOSCOS VIRTUALES, CON CORTE 30 ABRIL DE 2016.</w:t>
      </w:r>
    </w:p>
    <w:p w:rsidR="00C07AD0" w:rsidRPr="000F2E5B" w:rsidRDefault="00C07AD0" w:rsidP="00C07AD0">
      <w:pPr>
        <w:pStyle w:val="NormalWeb"/>
        <w:jc w:val="both"/>
        <w:rPr>
          <w:rFonts w:ascii="Arial Narrow" w:hAnsi="Arial Narrow"/>
          <w:sz w:val="22"/>
          <w:szCs w:val="22"/>
        </w:rPr>
      </w:pPr>
      <w:r w:rsidRPr="000F2E5B">
        <w:rPr>
          <w:rFonts w:ascii="Arial Narrow" w:hAnsi="Arial Narrow"/>
          <w:sz w:val="22"/>
          <w:szCs w:val="22"/>
        </w:rPr>
        <w:t xml:space="preserve">La Subdirección de Asistencia y Atención Humanitaria encargado de atender canal presencial, virtual y telefónico, sobre éste punto envió correo electrónico el 10 de mayo de 2016, </w:t>
      </w:r>
      <w:r w:rsidR="00C53C3A" w:rsidRPr="000F2E5B">
        <w:rPr>
          <w:rFonts w:ascii="Arial Narrow" w:hAnsi="Arial Narrow" w:cs="Arial"/>
          <w:sz w:val="22"/>
          <w:szCs w:val="22"/>
        </w:rPr>
        <w:t>donde</w:t>
      </w:r>
      <w:r w:rsidRPr="000F2E5B">
        <w:rPr>
          <w:rFonts w:ascii="Arial Narrow" w:hAnsi="Arial Narrow" w:cs="Arial"/>
          <w:sz w:val="22"/>
          <w:szCs w:val="22"/>
        </w:rPr>
        <w:t xml:space="preserve"> relacionan unos cuadros de Excel que contienen las estadísticas de los derechos de petición radica</w:t>
      </w:r>
      <w:r w:rsidR="00C53C3A" w:rsidRPr="000F2E5B">
        <w:rPr>
          <w:rFonts w:ascii="Arial Narrow" w:hAnsi="Arial Narrow" w:cs="Arial"/>
          <w:sz w:val="22"/>
          <w:szCs w:val="22"/>
        </w:rPr>
        <w:t>dos en los Quioscos Virtuales. C</w:t>
      </w:r>
      <w:r w:rsidRPr="000F2E5B">
        <w:rPr>
          <w:rFonts w:ascii="Arial Narrow" w:hAnsi="Arial Narrow" w:cs="Arial"/>
          <w:sz w:val="22"/>
          <w:szCs w:val="22"/>
        </w:rPr>
        <w:t>on la información aportada, la OCI realizó un análisis y como resultado se obtuvo lo siguiente</w:t>
      </w:r>
      <w:r w:rsidRPr="000F2E5B">
        <w:rPr>
          <w:rFonts w:ascii="Arial Narrow" w:hAnsi="Arial Narrow"/>
          <w:sz w:val="22"/>
          <w:szCs w:val="22"/>
        </w:rPr>
        <w:t>.</w:t>
      </w:r>
    </w:p>
    <w:p w:rsidR="00C07AD0" w:rsidRPr="000F2E5B" w:rsidRDefault="00C07AD0" w:rsidP="008A1786">
      <w:pPr>
        <w:pStyle w:val="NormalWeb"/>
        <w:numPr>
          <w:ilvl w:val="0"/>
          <w:numId w:val="49"/>
        </w:numPr>
        <w:jc w:val="both"/>
        <w:rPr>
          <w:rFonts w:ascii="Arial Narrow" w:hAnsi="Arial Narrow"/>
          <w:sz w:val="22"/>
          <w:szCs w:val="22"/>
        </w:rPr>
      </w:pPr>
      <w:r w:rsidRPr="000F2E5B">
        <w:rPr>
          <w:rFonts w:ascii="Arial Narrow" w:hAnsi="Arial Narrow"/>
          <w:sz w:val="22"/>
          <w:szCs w:val="22"/>
        </w:rPr>
        <w:t xml:space="preserve">Se observó que corte 30 de abril de 2016 se radicaron a través de los quioscos </w:t>
      </w:r>
      <w:r w:rsidRPr="000F2E5B">
        <w:rPr>
          <w:rFonts w:ascii="Arial Narrow" w:hAnsi="Arial Narrow"/>
          <w:b/>
          <w:sz w:val="22"/>
          <w:szCs w:val="22"/>
        </w:rPr>
        <w:t xml:space="preserve">41090 </w:t>
      </w:r>
      <w:r w:rsidRPr="000F2E5B">
        <w:rPr>
          <w:rFonts w:ascii="Arial Narrow" w:hAnsi="Arial Narrow"/>
          <w:sz w:val="22"/>
          <w:szCs w:val="22"/>
        </w:rPr>
        <w:t>PQRS, y teniendo en cuenta que</w:t>
      </w:r>
      <w:r w:rsidR="009C5617" w:rsidRPr="000F2E5B">
        <w:rPr>
          <w:rFonts w:ascii="Arial Narrow" w:hAnsi="Arial Narrow"/>
          <w:sz w:val="22"/>
          <w:szCs w:val="22"/>
        </w:rPr>
        <w:t>,</w:t>
      </w:r>
      <w:r w:rsidRPr="000F2E5B">
        <w:rPr>
          <w:rFonts w:ascii="Arial Narrow" w:hAnsi="Arial Narrow"/>
          <w:sz w:val="22"/>
          <w:szCs w:val="22"/>
        </w:rPr>
        <w:t xml:space="preserve"> </w:t>
      </w:r>
      <w:r w:rsidRPr="000F2E5B">
        <w:rPr>
          <w:rFonts w:ascii="Arial Narrow" w:hAnsi="Arial Narrow"/>
          <w:i/>
          <w:sz w:val="22"/>
          <w:szCs w:val="22"/>
        </w:rPr>
        <w:t xml:space="preserve">“los quioscos de atención virtual actúan con un medio facilitador en los puntos de atención, para </w:t>
      </w:r>
      <w:r w:rsidRPr="000F2E5B">
        <w:rPr>
          <w:rFonts w:ascii="Arial Narrow" w:hAnsi="Arial Narrow"/>
          <w:i/>
          <w:sz w:val="22"/>
          <w:szCs w:val="22"/>
        </w:rPr>
        <w:lastRenderedPageBreak/>
        <w:t>que las víctimas en el marco del artículo 3 de la ley 1448 y la ciudadanía en general, realicen consultas y trámites de manera eficiente. Dentro de los trámites que permite el dispositivo se encuentra la radicación de PQR. Para este trámite, el quiosco de atención cuenta con un servicio web que permite realizar la radicación automática en la aplicación de gestión documental ORFEO, de tal manera que la petición interpuesta llega directamente al grupo de respuesta escrita para gestión. Lo anterior implica que desde la SAAH no se lleve a cabo el reporte y seguimiento de los PQR que ingresan a través del dispositivo, ya que estas actividades las realiza directamente el grupo de respuesta escrita, por tanto, las cifras que se reportan desde la SAAH frente a los quioscos refieren a las consultas realizadas en los dispositivos diferentes a la radicación de PQR. Esto último con el fin de no generar duplicidad en las cifras de gestión y se cuente con un dato unificado en la entidad frente a la radicación de PQR</w:t>
      </w:r>
      <w:r w:rsidR="00B82CFC" w:rsidRPr="000F2E5B">
        <w:rPr>
          <w:rFonts w:ascii="Arial Narrow" w:hAnsi="Arial Narrow"/>
          <w:sz w:val="22"/>
          <w:szCs w:val="22"/>
        </w:rPr>
        <w:t>”. La</w:t>
      </w:r>
      <w:r w:rsidRPr="000F2E5B">
        <w:rPr>
          <w:rFonts w:ascii="Arial Narrow" w:hAnsi="Arial Narrow"/>
          <w:sz w:val="22"/>
          <w:szCs w:val="22"/>
        </w:rPr>
        <w:t xml:space="preserve"> OCI solicita al GRE </w:t>
      </w:r>
      <w:r w:rsidR="009C5617" w:rsidRPr="000F2E5B">
        <w:rPr>
          <w:rFonts w:ascii="Arial Narrow" w:hAnsi="Arial Narrow"/>
          <w:sz w:val="22"/>
          <w:szCs w:val="22"/>
        </w:rPr>
        <w:t xml:space="preserve">informar </w:t>
      </w:r>
      <w:r w:rsidRPr="000F2E5B">
        <w:rPr>
          <w:rFonts w:ascii="Arial Narrow" w:hAnsi="Arial Narrow"/>
          <w:sz w:val="22"/>
          <w:szCs w:val="22"/>
        </w:rPr>
        <w:t xml:space="preserve">la forma como identifica estas solicitudes y el estado de las mismas. </w:t>
      </w:r>
    </w:p>
    <w:p w:rsidR="00CC68C7" w:rsidRPr="000F2E5B" w:rsidRDefault="00CC68C7" w:rsidP="00CC68C7">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DEL GRE A LA OBSERVACIÓN No. 9.</w:t>
      </w:r>
    </w:p>
    <w:p w:rsidR="00F017C8" w:rsidRPr="000F2E5B" w:rsidRDefault="00F017C8" w:rsidP="00F017C8">
      <w:pPr>
        <w:pStyle w:val="NormalWeb"/>
        <w:numPr>
          <w:ilvl w:val="0"/>
          <w:numId w:val="41"/>
        </w:numPr>
        <w:jc w:val="both"/>
        <w:rPr>
          <w:rFonts w:ascii="Arial Narrow" w:hAnsi="Arial Narrow"/>
          <w:i/>
          <w:sz w:val="20"/>
          <w:szCs w:val="20"/>
          <w:lang w:val="es-CO"/>
        </w:rPr>
      </w:pPr>
      <w:r w:rsidRPr="000F2E5B">
        <w:rPr>
          <w:rFonts w:ascii="Calibri Light" w:hAnsi="Calibri Light"/>
          <w:sz w:val="20"/>
          <w:szCs w:val="20"/>
          <w:lang w:val="es-CO"/>
        </w:rPr>
        <w:t>“</w:t>
      </w:r>
      <w:r w:rsidRPr="000F2E5B">
        <w:rPr>
          <w:rFonts w:ascii="Arial Narrow" w:hAnsi="Arial Narrow"/>
          <w:i/>
          <w:sz w:val="20"/>
          <w:szCs w:val="20"/>
          <w:lang w:val="es-CO"/>
        </w:rPr>
        <w:t xml:space="preserve">Se observó que corte 30 de abril de 2016 se radicaron a través de los quioscos 41090 PQRS, y teniendo en cuenta que, “los quioscos de atención virtual actúan con un medio facilitador en los puntos de atención, para que las víctimas en el marco del artículo 3 de la ley 1448 y la ciudadanía en general, realicen consultas y trámites de manera eficiente. Dentro de los trámites que permite el dispositivo se encuentra la radicación de PQR. Para este trámite, el quiosco de atención cuenta con un servicio web que permite realizar la radicación automática en la aplicación de gestión documental ORFEO, de tal manera que la petición interpuesta llega directamente al grupo de respuesta escrita para gestión. Lo anterior implica que desde la SAAH no se lleve a cabo el reporte y seguimiento de los PQR que ingresan a través del dispositivo, ya que estas actividades las realiza directamente el grupo de respuesta escrita, por tanto, las cifras que se reportan desde la SAAH frente a los quioscos refieren a las consultas realizadas en los dispositivos diferentes a la radicación de PQR. Esto último con el fin de no generar duplicidad en las cifras de gestión y se cuente con un dato unificado en la entidad frente a la radicación de PQR”. La OCI solicita al GRE informar la forma como identifica estas solicitudes y el estado de las mismas. </w:t>
      </w:r>
    </w:p>
    <w:p w:rsidR="00F017C8" w:rsidRPr="000F2E5B" w:rsidRDefault="00E020AD" w:rsidP="00F017C8">
      <w:pPr>
        <w:autoSpaceDE w:val="0"/>
        <w:autoSpaceDN w:val="0"/>
        <w:adjustRightInd w:val="0"/>
        <w:jc w:val="both"/>
        <w:rPr>
          <w:rFonts w:ascii="Arial Narrow" w:hAnsi="Arial Narrow"/>
          <w:i/>
          <w:sz w:val="20"/>
          <w:szCs w:val="20"/>
          <w:lang w:val="es-CO"/>
        </w:rPr>
      </w:pPr>
      <w:r w:rsidRPr="000F2E5B">
        <w:rPr>
          <w:rFonts w:ascii="Arial Narrow" w:hAnsi="Arial Narrow"/>
          <w:i/>
          <w:sz w:val="20"/>
          <w:szCs w:val="20"/>
          <w:lang w:val="es-CO"/>
        </w:rPr>
        <w:t>“</w:t>
      </w:r>
      <w:r w:rsidR="00F017C8" w:rsidRPr="000F2E5B">
        <w:rPr>
          <w:rFonts w:ascii="Arial Narrow" w:hAnsi="Arial Narrow"/>
          <w:i/>
          <w:sz w:val="20"/>
          <w:szCs w:val="20"/>
          <w:lang w:val="es-CO"/>
        </w:rPr>
        <w:t>Los derechos de petición que se radican a través de los quioscos de atención virtual se reciben en el aplicativo Orfeo con el número</w:t>
      </w:r>
      <w:r w:rsidR="00F017C8" w:rsidRPr="000F2E5B">
        <w:rPr>
          <w:rFonts w:ascii="Arial Narrow" w:hAnsi="Arial Narrow"/>
          <w:b/>
          <w:i/>
          <w:sz w:val="20"/>
          <w:szCs w:val="20"/>
          <w:lang w:val="es-CO"/>
        </w:rPr>
        <w:t xml:space="preserve"> 130, ejemplo: 20161305913672,  </w:t>
      </w:r>
      <w:r w:rsidR="00F017C8" w:rsidRPr="000F2E5B">
        <w:rPr>
          <w:rFonts w:ascii="Arial Narrow" w:hAnsi="Arial Narrow"/>
          <w:i/>
          <w:sz w:val="20"/>
          <w:szCs w:val="20"/>
          <w:lang w:val="es-CO"/>
        </w:rPr>
        <w:t>sin embargo es necesario aclarar que los derechos de petición, quejas y/o reclamos radicados a través de la página Web de la Unidad para las víctimas también se les asigna el radicado 130, la operación de PQR no puede diferenciar entre las solicitudes de los quioscos y la página Web.</w:t>
      </w:r>
    </w:p>
    <w:p w:rsidR="00F017C8" w:rsidRPr="000F2E5B" w:rsidRDefault="00F017C8" w:rsidP="00F017C8">
      <w:pPr>
        <w:autoSpaceDE w:val="0"/>
        <w:autoSpaceDN w:val="0"/>
        <w:adjustRightInd w:val="0"/>
        <w:jc w:val="both"/>
        <w:rPr>
          <w:rFonts w:ascii="Arial Narrow" w:hAnsi="Arial Narrow"/>
          <w:i/>
          <w:sz w:val="20"/>
          <w:szCs w:val="20"/>
          <w:lang w:val="es-CO"/>
        </w:rPr>
      </w:pPr>
      <w:r w:rsidRPr="000F2E5B">
        <w:rPr>
          <w:rFonts w:ascii="Arial Narrow" w:hAnsi="Arial Narrow"/>
          <w:i/>
          <w:sz w:val="20"/>
          <w:szCs w:val="20"/>
          <w:lang w:val="es-CO"/>
        </w:rPr>
        <w:t>Teniendo en cuenta lo anterior, adjunto la estadística que se maneja en PQR respecto a los radicados 130:</w:t>
      </w:r>
      <w:r w:rsidR="00E020AD" w:rsidRPr="000F2E5B">
        <w:rPr>
          <w:rFonts w:ascii="Arial Narrow" w:hAnsi="Arial Narrow"/>
          <w:i/>
          <w:sz w:val="20"/>
          <w:szCs w:val="20"/>
          <w:lang w:val="es-CO"/>
        </w:rPr>
        <w:t>”</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4"/>
        <w:gridCol w:w="905"/>
        <w:gridCol w:w="1311"/>
        <w:gridCol w:w="1311"/>
        <w:gridCol w:w="1311"/>
        <w:gridCol w:w="1311"/>
      </w:tblGrid>
      <w:tr w:rsidR="00F017C8" w:rsidRPr="000F2E5B" w:rsidTr="00A11368">
        <w:trPr>
          <w:trHeight w:val="226"/>
          <w:jc w:val="center"/>
        </w:trPr>
        <w:tc>
          <w:tcPr>
            <w:tcW w:w="4024" w:type="dxa"/>
            <w:shd w:val="clear" w:color="auto" w:fill="305496"/>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ESTADO GENERAL</w:t>
            </w:r>
          </w:p>
        </w:tc>
        <w:tc>
          <w:tcPr>
            <w:tcW w:w="905" w:type="dxa"/>
            <w:shd w:val="clear" w:color="auto" w:fill="305496"/>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ENERO</w:t>
            </w:r>
          </w:p>
        </w:tc>
        <w:tc>
          <w:tcPr>
            <w:tcW w:w="1311" w:type="dxa"/>
            <w:shd w:val="clear" w:color="auto" w:fill="305496"/>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FEBRERO</w:t>
            </w:r>
          </w:p>
        </w:tc>
        <w:tc>
          <w:tcPr>
            <w:tcW w:w="1311" w:type="dxa"/>
            <w:shd w:val="clear" w:color="auto" w:fill="305496"/>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MARZO</w:t>
            </w:r>
          </w:p>
        </w:tc>
        <w:tc>
          <w:tcPr>
            <w:tcW w:w="1311" w:type="dxa"/>
            <w:shd w:val="clear" w:color="auto" w:fill="305496"/>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ABRIL</w:t>
            </w:r>
          </w:p>
        </w:tc>
        <w:tc>
          <w:tcPr>
            <w:tcW w:w="1311" w:type="dxa"/>
            <w:shd w:val="clear" w:color="auto" w:fill="305496"/>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TOTAL</w:t>
            </w:r>
          </w:p>
        </w:tc>
      </w:tr>
      <w:tr w:rsidR="00F017C8" w:rsidRPr="000F2E5B" w:rsidTr="00A11368">
        <w:trPr>
          <w:trHeight w:val="226"/>
          <w:jc w:val="center"/>
        </w:trPr>
        <w:tc>
          <w:tcPr>
            <w:tcW w:w="4024" w:type="dxa"/>
            <w:shd w:val="clear" w:color="auto" w:fill="8EA9DB"/>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PARA TRAMITAR POR LA OPERACIÓN</w:t>
            </w:r>
          </w:p>
        </w:tc>
        <w:tc>
          <w:tcPr>
            <w:tcW w:w="905"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100</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150</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181</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37</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468</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PENDIENTE POR RESPUESTA</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68</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73</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71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13</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225</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CONTESTADO POR AREA DE     ESCALAMIENTO</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17</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79</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11</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148</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PENDIENTE POR IMPRESIÓN</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24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22</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6</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66</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SIN LOTE PENDIENTE POR CLASIFICAR</w:t>
            </w:r>
          </w:p>
        </w:tc>
        <w:tc>
          <w:tcPr>
            <w:tcW w:w="905"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8</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6</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18</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DEVUELTO POR CALIDAD</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w:t>
            </w: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9</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DEVUELTO POR IMPRESIÓN</w:t>
            </w:r>
          </w:p>
        </w:tc>
        <w:tc>
          <w:tcPr>
            <w:tcW w:w="905"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w:t>
            </w: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1</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PARA TRAMITE PRIORITARIO</w:t>
            </w:r>
          </w:p>
        </w:tc>
        <w:tc>
          <w:tcPr>
            <w:tcW w:w="905"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1</w:t>
            </w:r>
          </w:p>
        </w:tc>
      </w:tr>
      <w:tr w:rsidR="00F017C8" w:rsidRPr="000F2E5B" w:rsidTr="00A11368">
        <w:trPr>
          <w:trHeight w:val="226"/>
          <w:jc w:val="center"/>
        </w:trPr>
        <w:tc>
          <w:tcPr>
            <w:tcW w:w="4024" w:type="dxa"/>
            <w:shd w:val="clear" w:color="auto" w:fill="8EA9DB"/>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lastRenderedPageBreak/>
              <w:t>PENDIENTE POR INSUMO</w:t>
            </w:r>
          </w:p>
        </w:tc>
        <w:tc>
          <w:tcPr>
            <w:tcW w:w="905"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1.138</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1.755</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2.083</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195</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5.171</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ESCALAMIENTOS</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849</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1.391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1.592</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121</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3.953</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PENDIENTE DIRECTRIZ ENLACES</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267</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335</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445</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64</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1.111</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EN ACREDITACIÓN / CARACTERIZACIÓN</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17</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3</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45</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EN PROCESO DE ESCALAMIENTO</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6</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7</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24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3</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40</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ESCALAMIENTOS REPARACIONES</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5</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5</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3</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17</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PROBLEMAS DE IMAGEN</w:t>
            </w:r>
          </w:p>
        </w:tc>
        <w:tc>
          <w:tcPr>
            <w:tcW w:w="905"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3</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PENDIENTE REASIGNACIONES ORFEO</w:t>
            </w:r>
          </w:p>
        </w:tc>
        <w:tc>
          <w:tcPr>
            <w:tcW w:w="905"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2</w:t>
            </w:r>
          </w:p>
        </w:tc>
        <w:tc>
          <w:tcPr>
            <w:tcW w:w="1311" w:type="dxa"/>
            <w:noWrap/>
            <w:tcMar>
              <w:top w:w="0" w:type="dxa"/>
              <w:left w:w="70" w:type="dxa"/>
              <w:bottom w:w="0" w:type="dxa"/>
              <w:right w:w="70" w:type="dxa"/>
            </w:tcMar>
            <w:vAlign w:val="bottom"/>
            <w:hideMark/>
          </w:tcPr>
          <w:p w:rsidR="00F017C8" w:rsidRPr="000F2E5B" w:rsidRDefault="00F017C8" w:rsidP="00A11368">
            <w:pPr>
              <w:rPr>
                <w:rFonts w:ascii="Arial Narrow" w:hAnsi="Arial Narrow"/>
                <w:color w:val="000000"/>
                <w:sz w:val="18"/>
                <w:szCs w:val="18"/>
              </w:rPr>
            </w:pP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2</w:t>
            </w:r>
          </w:p>
        </w:tc>
      </w:tr>
      <w:tr w:rsidR="00F017C8" w:rsidRPr="000F2E5B" w:rsidTr="00A11368">
        <w:trPr>
          <w:trHeight w:val="226"/>
          <w:jc w:val="center"/>
        </w:trPr>
        <w:tc>
          <w:tcPr>
            <w:tcW w:w="4024" w:type="dxa"/>
            <w:shd w:val="clear" w:color="auto" w:fill="8EA9DB"/>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TRAMITADO</w:t>
            </w:r>
          </w:p>
        </w:tc>
        <w:tc>
          <w:tcPr>
            <w:tcW w:w="905"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7.699</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8.707</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11.388</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4.484</w:t>
            </w:r>
          </w:p>
        </w:tc>
        <w:tc>
          <w:tcPr>
            <w:tcW w:w="1311" w:type="dxa"/>
            <w:shd w:val="clear" w:color="auto" w:fill="8EA9DB"/>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32.278</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TRAMITADO</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7.699</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8.707</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11.388</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4.484</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32.278</w:t>
            </w:r>
          </w:p>
        </w:tc>
      </w:tr>
      <w:tr w:rsidR="00F017C8" w:rsidRPr="000F2E5B" w:rsidTr="00A11368">
        <w:trPr>
          <w:trHeight w:val="226"/>
          <w:jc w:val="center"/>
        </w:trPr>
        <w:tc>
          <w:tcPr>
            <w:tcW w:w="4024" w:type="dxa"/>
            <w:noWrap/>
            <w:tcMar>
              <w:top w:w="0" w:type="dxa"/>
              <w:left w:w="70" w:type="dxa"/>
              <w:bottom w:w="0" w:type="dxa"/>
              <w:right w:w="70" w:type="dxa"/>
            </w:tcMar>
            <w:vAlign w:val="bottom"/>
            <w:hideMark/>
          </w:tcPr>
          <w:p w:rsidR="00F017C8" w:rsidRPr="000F2E5B" w:rsidRDefault="00F017C8" w:rsidP="00A11368">
            <w:pPr>
              <w:ind w:firstLine="200"/>
              <w:rPr>
                <w:rFonts w:ascii="Arial Narrow" w:hAnsi="Arial Narrow"/>
                <w:color w:val="000000"/>
                <w:sz w:val="18"/>
                <w:szCs w:val="18"/>
              </w:rPr>
            </w:pPr>
            <w:r w:rsidRPr="000F2E5B">
              <w:rPr>
                <w:rFonts w:ascii="Arial Narrow" w:hAnsi="Arial Narrow"/>
                <w:color w:val="000000"/>
                <w:sz w:val="18"/>
                <w:szCs w:val="18"/>
              </w:rPr>
              <w:t>TOTAL</w:t>
            </w:r>
          </w:p>
        </w:tc>
        <w:tc>
          <w:tcPr>
            <w:tcW w:w="905"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8.937</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10.612</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13.652</w:t>
            </w:r>
          </w:p>
        </w:tc>
        <w:tc>
          <w:tcPr>
            <w:tcW w:w="1311" w:type="dxa"/>
            <w:noWrap/>
            <w:tcMar>
              <w:top w:w="0" w:type="dxa"/>
              <w:left w:w="70" w:type="dxa"/>
              <w:bottom w:w="0" w:type="dxa"/>
              <w:right w:w="70" w:type="dxa"/>
            </w:tcMar>
            <w:vAlign w:val="bottom"/>
            <w:hideMark/>
          </w:tcPr>
          <w:p w:rsidR="00F017C8" w:rsidRPr="000F2E5B" w:rsidRDefault="00F017C8" w:rsidP="00A11368">
            <w:pPr>
              <w:jc w:val="center"/>
              <w:rPr>
                <w:rFonts w:ascii="Arial Narrow" w:hAnsi="Arial Narrow"/>
                <w:color w:val="000000"/>
                <w:sz w:val="18"/>
                <w:szCs w:val="18"/>
              </w:rPr>
            </w:pPr>
            <w:r w:rsidRPr="000F2E5B">
              <w:rPr>
                <w:rFonts w:ascii="Arial Narrow" w:hAnsi="Arial Narrow"/>
                <w:color w:val="000000"/>
                <w:sz w:val="18"/>
                <w:szCs w:val="18"/>
              </w:rPr>
              <w:t>4.716</w:t>
            </w:r>
          </w:p>
        </w:tc>
        <w:tc>
          <w:tcPr>
            <w:tcW w:w="1311" w:type="dxa"/>
            <w:noWrap/>
            <w:tcMar>
              <w:top w:w="0" w:type="dxa"/>
              <w:left w:w="70" w:type="dxa"/>
              <w:bottom w:w="0" w:type="dxa"/>
              <w:right w:w="70" w:type="dxa"/>
            </w:tcMar>
            <w:vAlign w:val="bottom"/>
            <w:hideMark/>
          </w:tcPr>
          <w:p w:rsidR="00F017C8" w:rsidRPr="000F2E5B" w:rsidRDefault="00F017C8" w:rsidP="00A11368">
            <w:pPr>
              <w:jc w:val="right"/>
              <w:rPr>
                <w:rFonts w:ascii="Arial Narrow" w:hAnsi="Arial Narrow"/>
                <w:color w:val="000000"/>
                <w:sz w:val="18"/>
                <w:szCs w:val="18"/>
              </w:rPr>
            </w:pPr>
            <w:r w:rsidRPr="000F2E5B">
              <w:rPr>
                <w:rFonts w:ascii="Arial Narrow" w:hAnsi="Arial Narrow"/>
                <w:color w:val="000000"/>
                <w:sz w:val="18"/>
                <w:szCs w:val="18"/>
              </w:rPr>
              <w:t>37.917</w:t>
            </w:r>
          </w:p>
        </w:tc>
      </w:tr>
    </w:tbl>
    <w:p w:rsidR="00B15D60" w:rsidRPr="00A50D7B" w:rsidRDefault="00F017C8" w:rsidP="00A50D7B">
      <w:pPr>
        <w:ind w:left="720"/>
        <w:jc w:val="center"/>
        <w:rPr>
          <w:rFonts w:ascii="Arial Narrow" w:hAnsi="Arial Narrow"/>
          <w:bCs/>
          <w:i/>
          <w:iCs/>
          <w:color w:val="000000"/>
          <w:sz w:val="18"/>
          <w:szCs w:val="18"/>
        </w:rPr>
      </w:pPr>
      <w:r w:rsidRPr="000F2E5B">
        <w:rPr>
          <w:rFonts w:ascii="Arial Narrow" w:hAnsi="Arial Narrow"/>
          <w:bCs/>
          <w:i/>
          <w:iCs/>
          <w:color w:val="000000"/>
          <w:sz w:val="18"/>
          <w:szCs w:val="18"/>
        </w:rPr>
        <w:t>Cuadro No. 6  Fuente: Unidad para las Víctimas  Grupo Respuesta Escrita. Corte  26 de  junio   de 2016</w:t>
      </w:r>
    </w:p>
    <w:p w:rsidR="00F017C8" w:rsidRPr="000F2E5B" w:rsidRDefault="00F017C8" w:rsidP="00F017C8">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9.</w:t>
      </w:r>
    </w:p>
    <w:p w:rsidR="00F017C8" w:rsidRPr="000F2E5B" w:rsidRDefault="00F017C8" w:rsidP="00C07AD0">
      <w:pPr>
        <w:pStyle w:val="NormalWeb"/>
        <w:jc w:val="both"/>
        <w:rPr>
          <w:rStyle w:val="Hipervnculo"/>
          <w:rFonts w:ascii="Arial Narrow" w:hAnsi="Arial Narrow"/>
          <w:color w:val="auto"/>
          <w:sz w:val="22"/>
          <w:szCs w:val="22"/>
          <w:u w:val="none"/>
          <w:lang w:val="es-ES_tradnl"/>
        </w:rPr>
      </w:pPr>
      <w:r w:rsidRPr="000F2E5B">
        <w:rPr>
          <w:rStyle w:val="Hipervnculo"/>
          <w:rFonts w:ascii="Arial Narrow" w:hAnsi="Arial Narrow"/>
          <w:color w:val="auto"/>
          <w:sz w:val="22"/>
          <w:szCs w:val="22"/>
          <w:u w:val="none"/>
          <w:lang w:val="es-ES_tradnl"/>
        </w:rPr>
        <w:t>Revisada la respuesta</w:t>
      </w:r>
      <w:r w:rsidR="00260C0D" w:rsidRPr="000F2E5B">
        <w:rPr>
          <w:rStyle w:val="Hipervnculo"/>
          <w:rFonts w:ascii="Arial Narrow" w:hAnsi="Arial Narrow"/>
          <w:color w:val="auto"/>
          <w:sz w:val="22"/>
          <w:szCs w:val="22"/>
          <w:u w:val="none"/>
          <w:lang w:val="es-ES_tradnl"/>
        </w:rPr>
        <w:t>, la OCI</w:t>
      </w:r>
      <w:r w:rsidR="00E020AD" w:rsidRPr="000F2E5B">
        <w:rPr>
          <w:rStyle w:val="Hipervnculo"/>
          <w:rFonts w:ascii="Arial Narrow" w:hAnsi="Arial Narrow"/>
          <w:color w:val="auto"/>
          <w:sz w:val="22"/>
          <w:szCs w:val="22"/>
          <w:u w:val="none"/>
          <w:lang w:val="es-ES_tradnl"/>
        </w:rPr>
        <w:t xml:space="preserve"> evidenció que el GRE identifica</w:t>
      </w:r>
      <w:r w:rsidRPr="000F2E5B">
        <w:rPr>
          <w:rStyle w:val="Hipervnculo"/>
          <w:rFonts w:ascii="Arial Narrow" w:hAnsi="Arial Narrow"/>
          <w:color w:val="auto"/>
          <w:sz w:val="22"/>
          <w:szCs w:val="22"/>
          <w:u w:val="none"/>
          <w:lang w:val="es-ES_tradnl"/>
        </w:rPr>
        <w:t xml:space="preserve"> las peticiones radicadas por medio de los</w:t>
      </w:r>
      <w:r w:rsidR="00260C0D" w:rsidRPr="000F2E5B">
        <w:rPr>
          <w:rStyle w:val="Hipervnculo"/>
          <w:rFonts w:ascii="Arial Narrow" w:hAnsi="Arial Narrow"/>
          <w:color w:val="auto"/>
          <w:sz w:val="22"/>
          <w:szCs w:val="22"/>
          <w:u w:val="none"/>
          <w:lang w:val="es-ES_tradnl"/>
        </w:rPr>
        <w:t xml:space="preserve"> quioscos virtuales como se observa en la gráfica anterior, pero</w:t>
      </w:r>
      <w:r w:rsidR="00E020AD" w:rsidRPr="000F2E5B">
        <w:rPr>
          <w:rStyle w:val="Hipervnculo"/>
          <w:rFonts w:ascii="Arial Narrow" w:hAnsi="Arial Narrow"/>
          <w:color w:val="auto"/>
          <w:sz w:val="22"/>
          <w:szCs w:val="22"/>
          <w:u w:val="none"/>
          <w:lang w:val="es-ES_tradnl"/>
        </w:rPr>
        <w:t xml:space="preserve"> recomienda que exista</w:t>
      </w:r>
      <w:r w:rsidR="00260C0D" w:rsidRPr="000F2E5B">
        <w:rPr>
          <w:rStyle w:val="Hipervnculo"/>
          <w:rFonts w:ascii="Arial Narrow" w:hAnsi="Arial Narrow"/>
          <w:color w:val="auto"/>
          <w:sz w:val="22"/>
          <w:szCs w:val="22"/>
          <w:u w:val="none"/>
          <w:lang w:val="es-ES_tradnl"/>
        </w:rPr>
        <w:t xml:space="preserve"> coordinación con la SAAH para tener un control general de los quioscos, por lo anterior la OCI levanta la observación. </w:t>
      </w: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RELACIÓN DE CONTRA</w:t>
      </w:r>
      <w:r w:rsidR="008224E9" w:rsidRPr="000F2E5B">
        <w:rPr>
          <w:rFonts w:ascii="Arial Narrow" w:hAnsi="Arial Narrow" w:cs="Arial"/>
          <w:b/>
          <w:sz w:val="22"/>
          <w:szCs w:val="22"/>
        </w:rPr>
        <w:t>TOS DE PRESTACIÓN DE SERVICIOS.</w:t>
      </w:r>
    </w:p>
    <w:p w:rsidR="008224E9" w:rsidRPr="000F2E5B" w:rsidRDefault="008224E9" w:rsidP="008224E9">
      <w:pPr>
        <w:pStyle w:val="Prrafodelista"/>
        <w:spacing w:after="0"/>
        <w:jc w:val="both"/>
        <w:rPr>
          <w:rFonts w:ascii="Arial Narrow" w:hAnsi="Arial Narrow" w:cs="Arial"/>
          <w:b/>
          <w:sz w:val="22"/>
          <w:szCs w:val="22"/>
        </w:rPr>
      </w:pPr>
    </w:p>
    <w:p w:rsidR="00C07AD0" w:rsidRPr="000F2E5B" w:rsidRDefault="00C07AD0" w:rsidP="00B15D60">
      <w:pPr>
        <w:jc w:val="both"/>
        <w:rPr>
          <w:rFonts w:ascii="Arial Narrow" w:hAnsi="Arial Narrow" w:cs="Arial"/>
          <w:sz w:val="22"/>
          <w:szCs w:val="22"/>
        </w:rPr>
      </w:pPr>
      <w:r w:rsidRPr="000F2E5B">
        <w:rPr>
          <w:rFonts w:ascii="Arial Narrow" w:hAnsi="Arial Narrow" w:cs="Arial"/>
          <w:sz w:val="22"/>
          <w:szCs w:val="22"/>
        </w:rPr>
        <w:t>Teniendo en cuenta la relación de contrato</w:t>
      </w:r>
      <w:r w:rsidR="00293881" w:rsidRPr="000F2E5B">
        <w:rPr>
          <w:rFonts w:ascii="Arial Narrow" w:hAnsi="Arial Narrow" w:cs="Arial"/>
          <w:sz w:val="22"/>
          <w:szCs w:val="22"/>
        </w:rPr>
        <w:t>s que presentó</w:t>
      </w:r>
      <w:r w:rsidR="008224E9" w:rsidRPr="000F2E5B">
        <w:rPr>
          <w:rFonts w:ascii="Arial Narrow" w:hAnsi="Arial Narrow" w:cs="Arial"/>
          <w:sz w:val="22"/>
          <w:szCs w:val="22"/>
        </w:rPr>
        <w:t xml:space="preserve"> la GRE y la SAAH</w:t>
      </w:r>
      <w:r w:rsidRPr="000F2E5B">
        <w:rPr>
          <w:rFonts w:ascii="Arial Narrow" w:hAnsi="Arial Narrow" w:cs="Arial"/>
          <w:sz w:val="22"/>
          <w:szCs w:val="22"/>
        </w:rPr>
        <w:t xml:space="preserve"> en la evidencia entregada, la OCI tomo una muestra aleatoria de 8 contratos de prestación de servicios profesionales o de apoyo a la gestión para verificar el cumplimiento de los requisitos contractuales y de ejecución como se verifica a continuación:  </w:t>
      </w:r>
    </w:p>
    <w:p w:rsidR="00C07AD0" w:rsidRPr="000F2E5B" w:rsidRDefault="00C07AD0" w:rsidP="00C07AD0">
      <w:pPr>
        <w:jc w:val="center"/>
        <w:rPr>
          <w:rFonts w:ascii="Arial Narrow" w:hAnsi="Arial Narrow"/>
          <w:b/>
          <w:bCs/>
          <w:sz w:val="22"/>
          <w:szCs w:val="22"/>
        </w:rPr>
      </w:pPr>
      <w:r w:rsidRPr="000F2E5B">
        <w:rPr>
          <w:rFonts w:ascii="Arial Narrow" w:hAnsi="Arial Narrow"/>
          <w:b/>
          <w:bCs/>
          <w:sz w:val="22"/>
          <w:szCs w:val="22"/>
        </w:rPr>
        <w:t>CONTRATOS DEL GRE</w:t>
      </w: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1177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 xml:space="preserve">Rafael Arturo Sánchez Suarez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Plazo: </w:t>
      </w:r>
      <w:r w:rsidRPr="000F2E5B">
        <w:rPr>
          <w:rFonts w:ascii="Arial Narrow" w:hAnsi="Arial Narrow"/>
          <w:sz w:val="22"/>
          <w:szCs w:val="22"/>
        </w:rPr>
        <w:t xml:space="preserve">Hasta el 31 de diciembre de 2016.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Valor: $ </w:t>
      </w:r>
      <w:r w:rsidRPr="000F2E5B">
        <w:rPr>
          <w:rFonts w:ascii="Arial Narrow" w:hAnsi="Arial Narrow"/>
          <w:sz w:val="22"/>
          <w:szCs w:val="22"/>
        </w:rPr>
        <w:t>69.550.007</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En el folio 19 del expediente se observó el formato d</w:t>
      </w:r>
      <w:r w:rsidR="002C48F6" w:rsidRPr="000F2E5B">
        <w:rPr>
          <w:rFonts w:ascii="Arial Narrow" w:hAnsi="Arial Narrow"/>
          <w:sz w:val="22"/>
          <w:szCs w:val="22"/>
        </w:rPr>
        <w:t>e hoja de vida diligenciado en S</w:t>
      </w:r>
      <w:r w:rsidRPr="000F2E5B">
        <w:rPr>
          <w:rFonts w:ascii="Arial Narrow" w:hAnsi="Arial Narrow"/>
          <w:sz w:val="22"/>
          <w:szCs w:val="22"/>
        </w:rPr>
        <w:t>igep donde se indica que el contratista se graduó en marzo de 2010 como abogado</w:t>
      </w:r>
      <w:r w:rsidR="002C48F6" w:rsidRPr="000F2E5B">
        <w:rPr>
          <w:rFonts w:ascii="Arial Narrow" w:hAnsi="Arial Narrow"/>
          <w:sz w:val="22"/>
          <w:szCs w:val="22"/>
        </w:rPr>
        <w:t xml:space="preserve"> </w:t>
      </w:r>
      <w:r w:rsidRPr="000F2E5B">
        <w:rPr>
          <w:rFonts w:ascii="Arial Narrow" w:hAnsi="Arial Narrow"/>
          <w:sz w:val="22"/>
          <w:szCs w:val="22"/>
        </w:rPr>
        <w:t>(fecha de acta de grado), pero a su vez  el folio 21 del expediente se verificó un formato de hoja de vida que tiene consignada como fecha de grado como abogado junio de 200</w:t>
      </w:r>
      <w:r w:rsidR="002C48F6" w:rsidRPr="000F2E5B">
        <w:rPr>
          <w:rFonts w:ascii="Arial Narrow" w:hAnsi="Arial Narrow"/>
          <w:sz w:val="22"/>
          <w:szCs w:val="22"/>
        </w:rPr>
        <w:t>9, además manifiesta que terminó</w:t>
      </w:r>
      <w:r w:rsidRPr="000F2E5B">
        <w:rPr>
          <w:rFonts w:ascii="Arial Narrow" w:hAnsi="Arial Narrow"/>
          <w:sz w:val="22"/>
          <w:szCs w:val="22"/>
        </w:rPr>
        <w:t xml:space="preserve"> materias de maestría en diciembre de 2002, teniendo en cuenta lo anterior la OCI solicita se aclaren estas situaciones que pudieron afectar el cálculo de la experiencia necesaria para el perfil seleccionado.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Nota: </w:t>
      </w:r>
      <w:r w:rsidRPr="000F2E5B">
        <w:rPr>
          <w:rFonts w:ascii="Arial Narrow" w:hAnsi="Arial Narrow"/>
          <w:sz w:val="22"/>
          <w:szCs w:val="22"/>
        </w:rPr>
        <w:t xml:space="preserve">Los demás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10 de febrero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lastRenderedPageBreak/>
        <w:t xml:space="preserve">Garantías: </w:t>
      </w:r>
      <w:r w:rsidRPr="000F2E5B">
        <w:rPr>
          <w:rFonts w:ascii="Arial Narrow" w:hAnsi="Arial Narrow"/>
          <w:sz w:val="22"/>
          <w:szCs w:val="22"/>
        </w:rPr>
        <w:t>Póliza</w:t>
      </w:r>
      <w:r w:rsidRPr="000F2E5B">
        <w:rPr>
          <w:rFonts w:ascii="Arial Narrow" w:hAnsi="Arial Narrow"/>
          <w:b/>
          <w:sz w:val="22"/>
          <w:szCs w:val="22"/>
        </w:rPr>
        <w:t xml:space="preserve"> </w:t>
      </w:r>
      <w:r w:rsidRPr="000F2E5B">
        <w:rPr>
          <w:rFonts w:ascii="Arial Narrow" w:hAnsi="Arial Narrow"/>
          <w:sz w:val="22"/>
          <w:szCs w:val="22"/>
        </w:rPr>
        <w:t>17-44-101138201 aprobada el 10 de febrero de 2016.</w:t>
      </w:r>
    </w:p>
    <w:p w:rsidR="00C07AD0" w:rsidRPr="000F2E5B" w:rsidRDefault="00C07AD0" w:rsidP="00B15D60">
      <w:pPr>
        <w:spacing w:after="0"/>
        <w:jc w:val="both"/>
        <w:rPr>
          <w:rFonts w:ascii="Arial Narrow" w:hAnsi="Arial Narrow"/>
          <w:sz w:val="22"/>
          <w:szCs w:val="22"/>
        </w:rPr>
      </w:pPr>
      <w:r w:rsidRPr="000F2E5B">
        <w:rPr>
          <w:rFonts w:ascii="Arial Narrow" w:hAnsi="Arial Narrow"/>
          <w:b/>
          <w:sz w:val="22"/>
          <w:szCs w:val="22"/>
        </w:rPr>
        <w:t xml:space="preserve">Ejecución: </w:t>
      </w:r>
      <w:r w:rsidRPr="000F2E5B">
        <w:rPr>
          <w:rFonts w:ascii="Arial Narrow" w:hAnsi="Arial Narrow"/>
          <w:sz w:val="22"/>
          <w:szCs w:val="22"/>
        </w:rPr>
        <w:t>En la revisión del expediente no se observó los soportes de las actividades adelantas en los meses de febrero y marzo de 2016, para el mes de abril si se pudo verificar un CD con la evidencia del m</w:t>
      </w:r>
      <w:r w:rsidR="002C48F6" w:rsidRPr="000F2E5B">
        <w:rPr>
          <w:rFonts w:ascii="Arial Narrow" w:hAnsi="Arial Narrow"/>
          <w:sz w:val="22"/>
          <w:szCs w:val="22"/>
        </w:rPr>
        <w:t>es de ejecución.</w:t>
      </w:r>
      <w:r w:rsidRPr="000F2E5B">
        <w:rPr>
          <w:rFonts w:ascii="Arial Narrow" w:hAnsi="Arial Narrow"/>
          <w:sz w:val="22"/>
          <w:szCs w:val="22"/>
        </w:rPr>
        <w:t xml:space="preserve"> </w:t>
      </w:r>
      <w:r w:rsidR="002C48F6" w:rsidRPr="000F2E5B">
        <w:rPr>
          <w:rFonts w:ascii="Arial Narrow" w:hAnsi="Arial Narrow"/>
          <w:sz w:val="22"/>
          <w:szCs w:val="22"/>
        </w:rPr>
        <w:t>La</w:t>
      </w:r>
      <w:r w:rsidRPr="000F2E5B">
        <w:rPr>
          <w:rFonts w:ascii="Arial Narrow" w:hAnsi="Arial Narrow"/>
          <w:sz w:val="22"/>
          <w:szCs w:val="22"/>
        </w:rPr>
        <w:t xml:space="preserve"> OCI solicita que acredite la información antes mencionada para poder tener registro total del expediente contractual.</w:t>
      </w:r>
    </w:p>
    <w:p w:rsidR="00B15D60" w:rsidRPr="000F2E5B" w:rsidRDefault="00B15D60" w:rsidP="00B15D60">
      <w:pPr>
        <w:spacing w:after="0"/>
        <w:jc w:val="both"/>
        <w:rPr>
          <w:rFonts w:ascii="Arial Narrow" w:hAnsi="Arial Narrow"/>
          <w:sz w:val="22"/>
          <w:szCs w:val="22"/>
        </w:rPr>
      </w:pP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1178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 xml:space="preserve">Washington Omar Valdivieso </w:t>
      </w:r>
      <w:proofErr w:type="spellStart"/>
      <w:r w:rsidRPr="000F2E5B">
        <w:rPr>
          <w:rFonts w:ascii="Arial Narrow" w:hAnsi="Arial Narrow"/>
          <w:sz w:val="22"/>
          <w:szCs w:val="22"/>
        </w:rPr>
        <w:t>Valdivieso</w:t>
      </w:r>
      <w:proofErr w:type="spellEnd"/>
      <w:r w:rsidRPr="000F2E5B">
        <w:rPr>
          <w:rFonts w:ascii="Arial Narrow" w:hAnsi="Arial Narrow"/>
          <w:sz w:val="22"/>
          <w:szCs w:val="22"/>
        </w:rPr>
        <w:t xml:space="preserve">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Valor: $ </w:t>
      </w:r>
      <w:r w:rsidRPr="000F2E5B">
        <w:rPr>
          <w:rFonts w:ascii="Arial Narrow" w:hAnsi="Arial Narrow"/>
          <w:sz w:val="22"/>
          <w:szCs w:val="22"/>
        </w:rPr>
        <w:t>69.550.007</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Se observó que el contratista estu</w:t>
      </w:r>
      <w:r w:rsidR="002C48F6" w:rsidRPr="000F2E5B">
        <w:rPr>
          <w:rFonts w:ascii="Arial Narrow" w:hAnsi="Arial Narrow"/>
          <w:sz w:val="22"/>
          <w:szCs w:val="22"/>
        </w:rPr>
        <w:t>vo vinculado a la planta de la U</w:t>
      </w:r>
      <w:r w:rsidRPr="000F2E5B">
        <w:rPr>
          <w:rFonts w:ascii="Arial Narrow" w:hAnsi="Arial Narrow"/>
          <w:sz w:val="22"/>
          <w:szCs w:val="22"/>
        </w:rPr>
        <w:t xml:space="preserve">nidad hasta el 4 de mayo de 2015, dos días antes de firmar el contrato No. </w:t>
      </w:r>
      <w:r w:rsidR="002C48F6" w:rsidRPr="000F2E5B">
        <w:rPr>
          <w:rFonts w:ascii="Arial Narrow" w:hAnsi="Arial Narrow"/>
          <w:sz w:val="22"/>
          <w:szCs w:val="22"/>
        </w:rPr>
        <w:t>1088 de 2015.</w:t>
      </w:r>
      <w:r w:rsidRPr="000F2E5B">
        <w:rPr>
          <w:rFonts w:ascii="Arial Narrow" w:hAnsi="Arial Narrow"/>
          <w:sz w:val="22"/>
          <w:szCs w:val="22"/>
        </w:rPr>
        <w:t xml:space="preserve">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Nota: </w:t>
      </w:r>
      <w:r w:rsidRPr="000F2E5B">
        <w:rPr>
          <w:rFonts w:ascii="Arial Narrow" w:hAnsi="Arial Narrow"/>
          <w:sz w:val="22"/>
          <w:szCs w:val="22"/>
        </w:rPr>
        <w:t xml:space="preserve">Los demás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10 de febrero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Garantías: </w:t>
      </w:r>
      <w:r w:rsidRPr="000F2E5B">
        <w:rPr>
          <w:rFonts w:ascii="Arial Narrow" w:hAnsi="Arial Narrow"/>
          <w:sz w:val="22"/>
          <w:szCs w:val="22"/>
        </w:rPr>
        <w:t>Póliza</w:t>
      </w:r>
      <w:r w:rsidRPr="000F2E5B">
        <w:rPr>
          <w:rFonts w:ascii="Arial Narrow" w:hAnsi="Arial Narrow"/>
          <w:b/>
          <w:sz w:val="22"/>
          <w:szCs w:val="22"/>
        </w:rPr>
        <w:t xml:space="preserve"> </w:t>
      </w:r>
      <w:r w:rsidRPr="000F2E5B">
        <w:rPr>
          <w:rFonts w:ascii="Arial Narrow" w:hAnsi="Arial Narrow"/>
          <w:sz w:val="22"/>
          <w:szCs w:val="22"/>
        </w:rPr>
        <w:t>17-44-101138202 aprobada el 10 de febrero de 2016.</w:t>
      </w:r>
    </w:p>
    <w:p w:rsidR="00B15D60" w:rsidRPr="00A50D7B" w:rsidRDefault="00C07AD0" w:rsidP="00A50D7B">
      <w:pPr>
        <w:spacing w:after="0"/>
        <w:jc w:val="both"/>
        <w:rPr>
          <w:rFonts w:ascii="Arial Narrow" w:hAnsi="Arial Narrow"/>
          <w:sz w:val="22"/>
          <w:szCs w:val="22"/>
        </w:rPr>
      </w:pPr>
      <w:r w:rsidRPr="000F2E5B">
        <w:rPr>
          <w:rFonts w:ascii="Arial Narrow" w:hAnsi="Arial Narrow"/>
          <w:b/>
          <w:sz w:val="22"/>
          <w:szCs w:val="22"/>
        </w:rPr>
        <w:t xml:space="preserve">Ejecución: </w:t>
      </w:r>
      <w:r w:rsidRPr="000F2E5B">
        <w:rPr>
          <w:rFonts w:ascii="Arial Narrow" w:hAnsi="Arial Narrow"/>
          <w:sz w:val="22"/>
          <w:szCs w:val="22"/>
        </w:rPr>
        <w:t>En la revisión del expediente no se observó los soportes de las actividades adelantas en los meses de febrero, marzo y abril de 2016</w:t>
      </w:r>
      <w:r w:rsidR="00AE4D3A" w:rsidRPr="000F2E5B">
        <w:rPr>
          <w:rFonts w:ascii="Arial Narrow" w:hAnsi="Arial Narrow"/>
          <w:sz w:val="22"/>
          <w:szCs w:val="22"/>
        </w:rPr>
        <w:t>.</w:t>
      </w:r>
      <w:r w:rsidRPr="000F2E5B">
        <w:rPr>
          <w:rFonts w:ascii="Arial Narrow" w:hAnsi="Arial Narrow"/>
          <w:sz w:val="22"/>
          <w:szCs w:val="22"/>
        </w:rPr>
        <w:t xml:space="preserve"> </w:t>
      </w:r>
      <w:r w:rsidR="00AE4D3A" w:rsidRPr="000F2E5B">
        <w:rPr>
          <w:rFonts w:ascii="Arial Narrow" w:hAnsi="Arial Narrow"/>
          <w:sz w:val="22"/>
          <w:szCs w:val="22"/>
        </w:rPr>
        <w:t>La</w:t>
      </w:r>
      <w:r w:rsidRPr="000F2E5B">
        <w:rPr>
          <w:rFonts w:ascii="Arial Narrow" w:hAnsi="Arial Narrow"/>
          <w:sz w:val="22"/>
          <w:szCs w:val="22"/>
        </w:rPr>
        <w:t xml:space="preserve"> OCI solicita que acredite la información antes mencionada para poder tener registro total del expediente contractual.</w:t>
      </w: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1203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 xml:space="preserve">Etna Lucia Balaguera Rincón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Valor: $ </w:t>
      </w:r>
      <w:r w:rsidRPr="000F2E5B">
        <w:rPr>
          <w:rFonts w:ascii="Arial Narrow" w:hAnsi="Arial Narrow"/>
          <w:sz w:val="22"/>
          <w:szCs w:val="22"/>
        </w:rPr>
        <w:t>68.250.005</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 xml:space="preserve">Los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15 de febrero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Garantías: </w:t>
      </w:r>
      <w:r w:rsidRPr="000F2E5B">
        <w:rPr>
          <w:rFonts w:ascii="Arial Narrow" w:hAnsi="Arial Narrow"/>
          <w:sz w:val="22"/>
          <w:szCs w:val="22"/>
        </w:rPr>
        <w:t>Póliza</w:t>
      </w:r>
      <w:r w:rsidRPr="000F2E5B">
        <w:rPr>
          <w:rFonts w:ascii="Arial Narrow" w:hAnsi="Arial Narrow"/>
          <w:b/>
          <w:sz w:val="22"/>
          <w:szCs w:val="22"/>
        </w:rPr>
        <w:t xml:space="preserve"> </w:t>
      </w:r>
      <w:r w:rsidRPr="000F2E5B">
        <w:rPr>
          <w:rFonts w:ascii="Arial Narrow" w:hAnsi="Arial Narrow"/>
          <w:sz w:val="22"/>
          <w:szCs w:val="22"/>
        </w:rPr>
        <w:t>15-46-101001057 aprobada el 15 de febrero de 2016.</w:t>
      </w:r>
    </w:p>
    <w:p w:rsidR="00B15D60" w:rsidRPr="00A50D7B" w:rsidRDefault="00C07AD0" w:rsidP="00A50D7B">
      <w:pPr>
        <w:spacing w:after="0"/>
        <w:jc w:val="both"/>
        <w:rPr>
          <w:rFonts w:ascii="Arial Narrow" w:hAnsi="Arial Narrow"/>
          <w:sz w:val="22"/>
          <w:szCs w:val="22"/>
        </w:rPr>
      </w:pPr>
      <w:r w:rsidRPr="000F2E5B">
        <w:rPr>
          <w:rFonts w:ascii="Arial Narrow" w:hAnsi="Arial Narrow"/>
          <w:b/>
          <w:sz w:val="22"/>
          <w:szCs w:val="22"/>
        </w:rPr>
        <w:t xml:space="preserve">Ejecución: </w:t>
      </w:r>
      <w:r w:rsidRPr="000F2E5B">
        <w:rPr>
          <w:rFonts w:ascii="Arial Narrow" w:hAnsi="Arial Narrow"/>
          <w:sz w:val="22"/>
          <w:szCs w:val="22"/>
        </w:rPr>
        <w:t xml:space="preserve">En la revisión del expediente no se observó los soportes de las actividades adelantas en los meses de </w:t>
      </w:r>
      <w:r w:rsidR="00AE4D3A" w:rsidRPr="000F2E5B">
        <w:rPr>
          <w:rFonts w:ascii="Arial Narrow" w:hAnsi="Arial Narrow"/>
          <w:sz w:val="22"/>
          <w:szCs w:val="22"/>
        </w:rPr>
        <w:t>febrero, marzo y abril de 2016. La</w:t>
      </w:r>
      <w:r w:rsidRPr="000F2E5B">
        <w:rPr>
          <w:rFonts w:ascii="Arial Narrow" w:hAnsi="Arial Narrow"/>
          <w:sz w:val="22"/>
          <w:szCs w:val="22"/>
        </w:rPr>
        <w:t xml:space="preserve"> OCI solicita que acredite la información antes mencionada para poder tener registro total del expediente contractual.</w:t>
      </w: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1205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 xml:space="preserve">Nohora Liseth Lozano Rodriguez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Valor: $ </w:t>
      </w:r>
      <w:r w:rsidRPr="000F2E5B">
        <w:rPr>
          <w:rFonts w:ascii="Arial Narrow" w:hAnsi="Arial Narrow"/>
          <w:sz w:val="22"/>
          <w:szCs w:val="22"/>
        </w:rPr>
        <w:t>68.205.005</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 xml:space="preserve">Los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15 de febrero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Garantías: </w:t>
      </w:r>
      <w:r w:rsidRPr="000F2E5B">
        <w:rPr>
          <w:rFonts w:ascii="Arial Narrow" w:hAnsi="Arial Narrow"/>
          <w:sz w:val="22"/>
          <w:szCs w:val="22"/>
        </w:rPr>
        <w:t>Póliza</w:t>
      </w:r>
      <w:r w:rsidRPr="000F2E5B">
        <w:rPr>
          <w:rFonts w:ascii="Arial Narrow" w:hAnsi="Arial Narrow"/>
          <w:b/>
          <w:sz w:val="22"/>
          <w:szCs w:val="22"/>
        </w:rPr>
        <w:t xml:space="preserve"> </w:t>
      </w:r>
      <w:r w:rsidRPr="000F2E5B">
        <w:rPr>
          <w:rFonts w:ascii="Arial Narrow" w:hAnsi="Arial Narrow"/>
          <w:sz w:val="22"/>
          <w:szCs w:val="22"/>
        </w:rPr>
        <w:t>340-47-994000036294 aprobada el 16 de febrero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Ejecución: </w:t>
      </w:r>
      <w:r w:rsidRPr="000F2E5B">
        <w:rPr>
          <w:rFonts w:ascii="Arial Narrow" w:hAnsi="Arial Narrow"/>
          <w:sz w:val="22"/>
          <w:szCs w:val="22"/>
        </w:rPr>
        <w:t>En la revisión del expediente no se observó los soportes de las actividades adelantas en los meses de febrero, marzo y abril de 2016</w:t>
      </w:r>
      <w:r w:rsidR="00AE4D3A" w:rsidRPr="000F2E5B">
        <w:rPr>
          <w:rFonts w:ascii="Arial Narrow" w:hAnsi="Arial Narrow"/>
          <w:sz w:val="22"/>
          <w:szCs w:val="22"/>
        </w:rPr>
        <w:t>.</w:t>
      </w:r>
      <w:r w:rsidRPr="000F2E5B">
        <w:rPr>
          <w:rFonts w:ascii="Arial Narrow" w:hAnsi="Arial Narrow"/>
          <w:sz w:val="22"/>
          <w:szCs w:val="22"/>
        </w:rPr>
        <w:t xml:space="preserve"> </w:t>
      </w:r>
      <w:r w:rsidR="00AE4D3A" w:rsidRPr="000F2E5B">
        <w:rPr>
          <w:rFonts w:ascii="Arial Narrow" w:hAnsi="Arial Narrow"/>
          <w:sz w:val="22"/>
          <w:szCs w:val="22"/>
        </w:rPr>
        <w:t>La</w:t>
      </w:r>
      <w:r w:rsidRPr="000F2E5B">
        <w:rPr>
          <w:rFonts w:ascii="Arial Narrow" w:hAnsi="Arial Narrow"/>
          <w:sz w:val="22"/>
          <w:szCs w:val="22"/>
        </w:rPr>
        <w:t xml:space="preserve"> OCI solicita que acredite la información antes mencionada para poder tener registro total del expediente contractual.</w:t>
      </w:r>
    </w:p>
    <w:p w:rsidR="00B15D60" w:rsidRPr="000F2E5B" w:rsidRDefault="00B15D60" w:rsidP="00C07AD0">
      <w:pPr>
        <w:rPr>
          <w:rFonts w:ascii="Arial Narrow" w:hAnsi="Arial Narrow"/>
          <w:b/>
          <w:bCs/>
          <w:sz w:val="22"/>
          <w:szCs w:val="22"/>
        </w:rPr>
      </w:pPr>
    </w:p>
    <w:p w:rsidR="00B15D60" w:rsidRPr="000F2E5B" w:rsidRDefault="00B15D60" w:rsidP="00C07AD0">
      <w:pPr>
        <w:rPr>
          <w:rFonts w:ascii="Arial Narrow" w:hAnsi="Arial Narrow"/>
          <w:b/>
          <w:bCs/>
          <w:sz w:val="22"/>
          <w:szCs w:val="22"/>
        </w:rPr>
      </w:pPr>
    </w:p>
    <w:p w:rsidR="007D630D" w:rsidRPr="000F2E5B" w:rsidRDefault="007D630D" w:rsidP="00C07AD0">
      <w:pPr>
        <w:rPr>
          <w:rFonts w:ascii="Arial Narrow" w:hAnsi="Arial Narrow"/>
          <w:b/>
          <w:bCs/>
          <w:sz w:val="22"/>
          <w:szCs w:val="22"/>
        </w:rPr>
      </w:pPr>
      <w:r w:rsidRPr="000F2E5B">
        <w:rPr>
          <w:rFonts w:ascii="Arial Narrow" w:hAnsi="Arial Narrow"/>
          <w:b/>
          <w:bCs/>
          <w:sz w:val="22"/>
          <w:szCs w:val="22"/>
        </w:rPr>
        <w:lastRenderedPageBreak/>
        <w:t xml:space="preserve">ANÁLISIS DE LA INFORMACIÓN REPORTA PARA LAS OBSERVACIONES CONTRACTUALES A CARGO DEL GRE. </w:t>
      </w:r>
    </w:p>
    <w:p w:rsidR="007C2853" w:rsidRPr="000F2E5B" w:rsidRDefault="007C2853" w:rsidP="007C2853">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10.</w:t>
      </w:r>
    </w:p>
    <w:p w:rsidR="00A11368" w:rsidRPr="000F2E5B" w:rsidRDefault="007D630D" w:rsidP="007D630D">
      <w:pPr>
        <w:jc w:val="both"/>
        <w:rPr>
          <w:rFonts w:ascii="Arial Narrow" w:hAnsi="Arial Narrow" w:cs="Arial"/>
          <w:sz w:val="22"/>
          <w:szCs w:val="22"/>
        </w:rPr>
      </w:pPr>
      <w:r w:rsidRPr="000F2E5B">
        <w:rPr>
          <w:rFonts w:ascii="Arial Narrow" w:hAnsi="Arial Narrow"/>
          <w:bCs/>
          <w:sz w:val="22"/>
          <w:szCs w:val="22"/>
        </w:rPr>
        <w:t>Revisada la respuesta</w:t>
      </w:r>
      <w:r w:rsidR="008B5732" w:rsidRPr="000F2E5B">
        <w:rPr>
          <w:rFonts w:ascii="Arial Narrow" w:hAnsi="Arial Narrow"/>
          <w:bCs/>
          <w:sz w:val="22"/>
          <w:szCs w:val="22"/>
        </w:rPr>
        <w:t>, la OCI</w:t>
      </w:r>
      <w:r w:rsidRPr="000F2E5B">
        <w:rPr>
          <w:rFonts w:ascii="Arial Narrow" w:hAnsi="Arial Narrow"/>
          <w:bCs/>
          <w:sz w:val="22"/>
          <w:szCs w:val="22"/>
        </w:rPr>
        <w:t xml:space="preserve"> observó que a través del memorando No. 20167200046693 de 24 de junio de 2016, el GRE remitió al Grupo de Gestión Documental los soportes de ejecución</w:t>
      </w:r>
      <w:r w:rsidR="007C2853" w:rsidRPr="000F2E5B">
        <w:rPr>
          <w:rFonts w:ascii="Arial Narrow" w:hAnsi="Arial Narrow"/>
          <w:bCs/>
          <w:sz w:val="22"/>
          <w:szCs w:val="22"/>
        </w:rPr>
        <w:t xml:space="preserve"> de los meses enero, febrero, marzo y abril</w:t>
      </w:r>
      <w:r w:rsidRPr="000F2E5B">
        <w:rPr>
          <w:rFonts w:ascii="Arial Narrow" w:hAnsi="Arial Narrow"/>
          <w:bCs/>
          <w:sz w:val="22"/>
          <w:szCs w:val="22"/>
        </w:rPr>
        <w:t xml:space="preserve"> de los contratos Nos. 1</w:t>
      </w:r>
      <w:r w:rsidR="007C2853" w:rsidRPr="000F2E5B">
        <w:rPr>
          <w:rFonts w:ascii="Arial Narrow" w:hAnsi="Arial Narrow"/>
          <w:bCs/>
          <w:sz w:val="22"/>
          <w:szCs w:val="22"/>
        </w:rPr>
        <w:t>177, 1178, 1203 y 1205</w:t>
      </w:r>
      <w:r w:rsidR="00E21A9F" w:rsidRPr="000F2E5B">
        <w:rPr>
          <w:rFonts w:ascii="Arial Narrow" w:hAnsi="Arial Narrow"/>
          <w:bCs/>
          <w:sz w:val="22"/>
          <w:szCs w:val="22"/>
        </w:rPr>
        <w:t xml:space="preserve"> de 2016.</w:t>
      </w:r>
      <w:r w:rsidRPr="000F2E5B">
        <w:rPr>
          <w:rFonts w:ascii="Arial Narrow" w:hAnsi="Arial Narrow"/>
          <w:bCs/>
          <w:sz w:val="22"/>
          <w:szCs w:val="22"/>
        </w:rPr>
        <w:t xml:space="preserve"> </w:t>
      </w:r>
      <w:r w:rsidR="00E21A9F" w:rsidRPr="000F2E5B">
        <w:rPr>
          <w:rFonts w:ascii="Arial Narrow" w:hAnsi="Arial Narrow"/>
          <w:bCs/>
          <w:sz w:val="22"/>
          <w:szCs w:val="22"/>
        </w:rPr>
        <w:t>Por</w:t>
      </w:r>
      <w:r w:rsidR="008B5732" w:rsidRPr="000F2E5B">
        <w:rPr>
          <w:rFonts w:ascii="Arial Narrow" w:hAnsi="Arial Narrow"/>
          <w:bCs/>
          <w:sz w:val="22"/>
          <w:szCs w:val="22"/>
        </w:rPr>
        <w:t xml:space="preserve"> lo anterior</w:t>
      </w:r>
      <w:r w:rsidR="001D32C1" w:rsidRPr="000F2E5B">
        <w:rPr>
          <w:rFonts w:ascii="Arial Narrow" w:hAnsi="Arial Narrow"/>
          <w:bCs/>
          <w:sz w:val="22"/>
          <w:szCs w:val="22"/>
        </w:rPr>
        <w:t xml:space="preserve"> esta Oficina levanta la Observación y</w:t>
      </w:r>
      <w:r w:rsidR="008B5732" w:rsidRPr="000F2E5B">
        <w:rPr>
          <w:rFonts w:ascii="Arial Narrow" w:hAnsi="Arial Narrow"/>
          <w:bCs/>
          <w:sz w:val="22"/>
          <w:szCs w:val="22"/>
        </w:rPr>
        <w:t xml:space="preserve"> </w:t>
      </w:r>
      <w:r w:rsidRPr="000F2E5B">
        <w:rPr>
          <w:rFonts w:ascii="Arial Narrow" w:hAnsi="Arial Narrow"/>
          <w:bCs/>
          <w:sz w:val="22"/>
          <w:szCs w:val="22"/>
        </w:rPr>
        <w:t>recomie</w:t>
      </w:r>
      <w:r w:rsidR="00E21A9F" w:rsidRPr="000F2E5B">
        <w:rPr>
          <w:rFonts w:ascii="Arial Narrow" w:hAnsi="Arial Narrow"/>
          <w:bCs/>
          <w:sz w:val="22"/>
          <w:szCs w:val="22"/>
        </w:rPr>
        <w:t>nda a la supervisión realizar</w:t>
      </w:r>
      <w:r w:rsidRPr="000F2E5B">
        <w:rPr>
          <w:rFonts w:ascii="Arial Narrow" w:hAnsi="Arial Narrow"/>
          <w:bCs/>
          <w:sz w:val="22"/>
          <w:szCs w:val="22"/>
        </w:rPr>
        <w:t xml:space="preserve"> control y seguimiento de </w:t>
      </w:r>
      <w:r w:rsidRPr="000F2E5B">
        <w:rPr>
          <w:rFonts w:ascii="Arial Narrow" w:hAnsi="Arial Narrow" w:cs="Arial"/>
          <w:sz w:val="22"/>
          <w:szCs w:val="22"/>
        </w:rPr>
        <w:t>los soportes contractuales que se deben remitir a los expedientes de los contratistas a cargo.</w:t>
      </w:r>
    </w:p>
    <w:p w:rsidR="007C2853" w:rsidRPr="000F2E5B" w:rsidRDefault="007C2853" w:rsidP="007C2853">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11.</w:t>
      </w:r>
    </w:p>
    <w:p w:rsidR="001359E6" w:rsidRPr="000F2E5B" w:rsidRDefault="001359E6" w:rsidP="001359E6">
      <w:pPr>
        <w:spacing w:after="0"/>
        <w:jc w:val="both"/>
        <w:rPr>
          <w:rFonts w:ascii="Arial Narrow" w:hAnsi="Arial Narrow"/>
          <w:sz w:val="22"/>
          <w:szCs w:val="22"/>
        </w:rPr>
      </w:pPr>
      <w:r w:rsidRPr="000F2E5B">
        <w:rPr>
          <w:rFonts w:ascii="Arial Narrow" w:hAnsi="Arial Narrow"/>
          <w:sz w:val="22"/>
          <w:szCs w:val="22"/>
        </w:rPr>
        <w:t xml:space="preserve">Respecto a la observación encontrada </w:t>
      </w:r>
      <w:r w:rsidR="00B013AD" w:rsidRPr="000F2E5B">
        <w:rPr>
          <w:rFonts w:ascii="Arial Narrow" w:hAnsi="Arial Narrow"/>
          <w:sz w:val="22"/>
          <w:szCs w:val="22"/>
        </w:rPr>
        <w:t>en el contrato No. 1177 que menciona</w:t>
      </w:r>
      <w:r w:rsidRPr="000F2E5B">
        <w:rPr>
          <w:rFonts w:ascii="Arial Narrow" w:hAnsi="Arial Narrow"/>
          <w:sz w:val="22"/>
          <w:szCs w:val="22"/>
        </w:rPr>
        <w:t xml:space="preserve"> lo siguiente: “</w:t>
      </w:r>
      <w:r w:rsidRPr="000F2E5B">
        <w:rPr>
          <w:rFonts w:ascii="Arial Narrow" w:hAnsi="Arial Narrow"/>
          <w:i/>
          <w:sz w:val="20"/>
          <w:szCs w:val="20"/>
        </w:rPr>
        <w:t>Se observó el formato de hoja de vida diligenciado en Sigep donde se indica que el contratista se graduó en marzo de 2010 como abogado (fecha de acta de grado), pero a su vez  el folio 21 del expediente se verificó un formato de hoja de vida que tiene consignada como fecha de grado como abogado junio de 2009, además manifiesta que terminó materias de maestría en diciembre de 2002, teniendo en cuenta lo anterior la OCI solicita se aclaren estas situaciones que pudieron afectar el cálculo de la experiencia necesaria para el perfil seleccionado</w:t>
      </w:r>
      <w:r w:rsidRPr="000F2E5B">
        <w:rPr>
          <w:rFonts w:ascii="Arial Narrow" w:hAnsi="Arial Narrow"/>
          <w:sz w:val="22"/>
          <w:szCs w:val="22"/>
        </w:rPr>
        <w:t xml:space="preserve">”. El GRE </w:t>
      </w:r>
      <w:r w:rsidR="00620038" w:rsidRPr="000F2E5B">
        <w:rPr>
          <w:rFonts w:ascii="Arial Narrow" w:hAnsi="Arial Narrow"/>
          <w:sz w:val="22"/>
          <w:szCs w:val="22"/>
        </w:rPr>
        <w:t xml:space="preserve"> a través del mismo memorando presenta las aclaraciones respectivas manifestando que se debió a errores de interpretación y mecanográficos (Anexa hoja de vida con las correcciones), </w:t>
      </w:r>
      <w:r w:rsidR="00B013AD" w:rsidRPr="000F2E5B">
        <w:rPr>
          <w:rFonts w:ascii="Arial Narrow" w:hAnsi="Arial Narrow"/>
          <w:sz w:val="22"/>
          <w:szCs w:val="22"/>
        </w:rPr>
        <w:t>la cual fue verificada por esta oficina encontrando las modificaciones antes mencionadas. Por</w:t>
      </w:r>
      <w:r w:rsidR="00620038" w:rsidRPr="000F2E5B">
        <w:rPr>
          <w:rFonts w:ascii="Arial Narrow" w:hAnsi="Arial Narrow"/>
          <w:sz w:val="22"/>
          <w:szCs w:val="22"/>
        </w:rPr>
        <w:t xml:space="preserve"> lo anterior la observación se levanta.  </w:t>
      </w:r>
    </w:p>
    <w:p w:rsidR="00A11368" w:rsidRPr="000F2E5B" w:rsidRDefault="00A11368" w:rsidP="00C07AD0">
      <w:pPr>
        <w:rPr>
          <w:rFonts w:ascii="Arial Narrow" w:hAnsi="Arial Narrow"/>
          <w:b/>
          <w:bCs/>
          <w:sz w:val="22"/>
          <w:szCs w:val="22"/>
        </w:rPr>
      </w:pPr>
    </w:p>
    <w:p w:rsidR="00C07AD0" w:rsidRPr="000F2E5B" w:rsidRDefault="00C07AD0" w:rsidP="00C07AD0">
      <w:pPr>
        <w:jc w:val="center"/>
        <w:rPr>
          <w:rFonts w:ascii="Arial Narrow" w:hAnsi="Arial Narrow"/>
          <w:b/>
          <w:bCs/>
          <w:sz w:val="22"/>
          <w:szCs w:val="22"/>
        </w:rPr>
      </w:pPr>
      <w:r w:rsidRPr="000F2E5B">
        <w:rPr>
          <w:rFonts w:ascii="Arial Narrow" w:hAnsi="Arial Narrow"/>
          <w:b/>
          <w:bCs/>
          <w:sz w:val="22"/>
          <w:szCs w:val="22"/>
        </w:rPr>
        <w:t>CONTRATOS DE LA SAAH</w:t>
      </w: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276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 xml:space="preserve">Ana </w:t>
      </w:r>
      <w:proofErr w:type="spellStart"/>
      <w:r w:rsidRPr="000F2E5B">
        <w:rPr>
          <w:rFonts w:ascii="Arial Narrow" w:hAnsi="Arial Narrow"/>
          <w:sz w:val="22"/>
          <w:szCs w:val="22"/>
        </w:rPr>
        <w:t>Milehidy</w:t>
      </w:r>
      <w:proofErr w:type="spellEnd"/>
      <w:r w:rsidRPr="000F2E5B">
        <w:rPr>
          <w:rFonts w:ascii="Arial Narrow" w:hAnsi="Arial Narrow"/>
          <w:sz w:val="22"/>
          <w:szCs w:val="22"/>
        </w:rPr>
        <w:t xml:space="preserve"> Castellanos Vargas</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Valor: $ </w:t>
      </w:r>
      <w:r w:rsidRPr="000F2E5B">
        <w:rPr>
          <w:rFonts w:ascii="Arial Narrow" w:hAnsi="Arial Narrow"/>
          <w:sz w:val="22"/>
          <w:szCs w:val="22"/>
        </w:rPr>
        <w:t>94.665.000</w:t>
      </w:r>
    </w:p>
    <w:p w:rsidR="00442907"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Se observó que el contratista estu</w:t>
      </w:r>
      <w:r w:rsidR="00442907" w:rsidRPr="000F2E5B">
        <w:rPr>
          <w:rFonts w:ascii="Arial Narrow" w:hAnsi="Arial Narrow"/>
          <w:sz w:val="22"/>
          <w:szCs w:val="22"/>
        </w:rPr>
        <w:t>vo vinculado a la planta de la U</w:t>
      </w:r>
      <w:r w:rsidRPr="000F2E5B">
        <w:rPr>
          <w:rFonts w:ascii="Arial Narrow" w:hAnsi="Arial Narrow"/>
          <w:sz w:val="22"/>
          <w:szCs w:val="22"/>
        </w:rPr>
        <w:t>nidad hasta el 30 de julio de 2014, seis días antes de fir</w:t>
      </w:r>
      <w:r w:rsidR="00442907" w:rsidRPr="000F2E5B">
        <w:rPr>
          <w:rFonts w:ascii="Arial Narrow" w:hAnsi="Arial Narrow"/>
          <w:sz w:val="22"/>
          <w:szCs w:val="22"/>
        </w:rPr>
        <w:t>mar el contrato No.1162 de 2014.</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Nota: </w:t>
      </w:r>
      <w:r w:rsidRPr="000F2E5B">
        <w:rPr>
          <w:rFonts w:ascii="Arial Narrow" w:hAnsi="Arial Narrow"/>
          <w:sz w:val="22"/>
          <w:szCs w:val="22"/>
        </w:rPr>
        <w:t xml:space="preserve">Los demás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12 de enero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Garantías: </w:t>
      </w:r>
      <w:r w:rsidRPr="000F2E5B">
        <w:rPr>
          <w:rFonts w:ascii="Arial Narrow" w:hAnsi="Arial Narrow"/>
          <w:sz w:val="22"/>
          <w:szCs w:val="22"/>
        </w:rPr>
        <w:t>Póliza 15-46-101000484 aprobada el 14 de enero de 2016.</w:t>
      </w:r>
    </w:p>
    <w:p w:rsidR="00B15D60" w:rsidRPr="000F2E5B" w:rsidRDefault="00C07AD0" w:rsidP="00A50D7B">
      <w:pPr>
        <w:spacing w:after="0"/>
        <w:jc w:val="both"/>
        <w:rPr>
          <w:rFonts w:ascii="Arial Narrow" w:hAnsi="Arial Narrow"/>
          <w:b/>
          <w:sz w:val="22"/>
          <w:szCs w:val="22"/>
        </w:rPr>
      </w:pPr>
      <w:r w:rsidRPr="000F2E5B">
        <w:rPr>
          <w:rFonts w:ascii="Arial Narrow" w:hAnsi="Arial Narrow"/>
          <w:b/>
          <w:sz w:val="22"/>
          <w:szCs w:val="22"/>
        </w:rPr>
        <w:t xml:space="preserve">Ejecución: </w:t>
      </w:r>
      <w:r w:rsidRPr="000F2E5B">
        <w:rPr>
          <w:rFonts w:ascii="Arial Narrow" w:hAnsi="Arial Narrow"/>
          <w:sz w:val="22"/>
          <w:szCs w:val="22"/>
        </w:rPr>
        <w:t>En la revisión del expediente no se observó los soportes de las actividades adelantas en los meses de febre</w:t>
      </w:r>
      <w:r w:rsidR="0096445F" w:rsidRPr="000F2E5B">
        <w:rPr>
          <w:rFonts w:ascii="Arial Narrow" w:hAnsi="Arial Narrow"/>
          <w:sz w:val="22"/>
          <w:szCs w:val="22"/>
        </w:rPr>
        <w:t>ro, marzo y abril de 2016.</w:t>
      </w:r>
      <w:r w:rsidRPr="000F2E5B">
        <w:rPr>
          <w:rFonts w:ascii="Arial Narrow" w:hAnsi="Arial Narrow"/>
          <w:sz w:val="22"/>
          <w:szCs w:val="22"/>
        </w:rPr>
        <w:t xml:space="preserve"> </w:t>
      </w:r>
      <w:r w:rsidR="0096445F" w:rsidRPr="000F2E5B">
        <w:rPr>
          <w:rFonts w:ascii="Arial Narrow" w:hAnsi="Arial Narrow"/>
          <w:sz w:val="22"/>
          <w:szCs w:val="22"/>
        </w:rPr>
        <w:t>La</w:t>
      </w:r>
      <w:r w:rsidRPr="000F2E5B">
        <w:rPr>
          <w:rFonts w:ascii="Arial Narrow" w:hAnsi="Arial Narrow"/>
          <w:sz w:val="22"/>
          <w:szCs w:val="22"/>
        </w:rPr>
        <w:t xml:space="preserve"> OCI solicita que acredite la información antes mencionada para poder tener registro total del expediente contractual</w:t>
      </w:r>
      <w:r w:rsidRPr="000F2E5B">
        <w:rPr>
          <w:rFonts w:ascii="Arial Narrow" w:hAnsi="Arial Narrow"/>
          <w:b/>
          <w:sz w:val="22"/>
          <w:szCs w:val="22"/>
        </w:rPr>
        <w:t>.</w:t>
      </w: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278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Christian Mauricio Hernandez Brito</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Valor: $ </w:t>
      </w:r>
      <w:r w:rsidRPr="000F2E5B">
        <w:rPr>
          <w:rFonts w:ascii="Arial Narrow" w:hAnsi="Arial Narrow"/>
          <w:sz w:val="22"/>
          <w:szCs w:val="22"/>
        </w:rPr>
        <w:t>91.235.000</w:t>
      </w:r>
    </w:p>
    <w:p w:rsidR="00FC142D"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Se observó que el contratista estu</w:t>
      </w:r>
      <w:r w:rsidR="00FC142D" w:rsidRPr="000F2E5B">
        <w:rPr>
          <w:rFonts w:ascii="Arial Narrow" w:hAnsi="Arial Narrow"/>
          <w:sz w:val="22"/>
          <w:szCs w:val="22"/>
        </w:rPr>
        <w:t>vo vinculado a la planta de la U</w:t>
      </w:r>
      <w:r w:rsidRPr="000F2E5B">
        <w:rPr>
          <w:rFonts w:ascii="Arial Narrow" w:hAnsi="Arial Narrow"/>
          <w:sz w:val="22"/>
          <w:szCs w:val="22"/>
        </w:rPr>
        <w:t>nidad hasta el 22 de enero de 2015, y firmo contrato el contrato de prestación de servicios No. 631</w:t>
      </w:r>
      <w:r w:rsidR="00FC142D" w:rsidRPr="000F2E5B">
        <w:rPr>
          <w:rFonts w:ascii="Arial Narrow" w:hAnsi="Arial Narrow"/>
          <w:sz w:val="22"/>
          <w:szCs w:val="22"/>
        </w:rPr>
        <w:t xml:space="preserve"> de 2015 el 20 de enero.</w:t>
      </w:r>
      <w:r w:rsidRPr="000F2E5B">
        <w:rPr>
          <w:rFonts w:ascii="Arial Narrow" w:hAnsi="Arial Narrow"/>
          <w:sz w:val="22"/>
          <w:szCs w:val="22"/>
        </w:rPr>
        <w:t xml:space="preserve">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Nota: </w:t>
      </w:r>
      <w:r w:rsidRPr="000F2E5B">
        <w:rPr>
          <w:rFonts w:ascii="Arial Narrow" w:hAnsi="Arial Narrow"/>
          <w:sz w:val="22"/>
          <w:szCs w:val="22"/>
        </w:rPr>
        <w:t xml:space="preserve">Los demás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12 de enero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lastRenderedPageBreak/>
        <w:t xml:space="preserve">Garantías: </w:t>
      </w:r>
      <w:r w:rsidRPr="000F2E5B">
        <w:rPr>
          <w:rFonts w:ascii="Arial Narrow" w:hAnsi="Arial Narrow"/>
          <w:sz w:val="22"/>
          <w:szCs w:val="22"/>
        </w:rPr>
        <w:t>Póliza 15-46-101000467 aprobada el 14 de enero de 2016.</w:t>
      </w:r>
    </w:p>
    <w:p w:rsidR="00C07AD0" w:rsidRPr="000F2E5B" w:rsidRDefault="00C07AD0" w:rsidP="00FC142D">
      <w:pPr>
        <w:spacing w:after="0"/>
        <w:jc w:val="both"/>
        <w:rPr>
          <w:rFonts w:ascii="Arial Narrow" w:hAnsi="Arial Narrow"/>
          <w:sz w:val="22"/>
          <w:szCs w:val="22"/>
        </w:rPr>
      </w:pPr>
      <w:r w:rsidRPr="000F2E5B">
        <w:rPr>
          <w:rFonts w:ascii="Arial Narrow" w:hAnsi="Arial Narrow"/>
          <w:b/>
          <w:sz w:val="22"/>
          <w:szCs w:val="22"/>
        </w:rPr>
        <w:t xml:space="preserve">Ejecución: </w:t>
      </w:r>
      <w:r w:rsidRPr="000F2E5B">
        <w:rPr>
          <w:rFonts w:ascii="Arial Narrow" w:hAnsi="Arial Narrow"/>
          <w:sz w:val="22"/>
          <w:szCs w:val="22"/>
        </w:rPr>
        <w:t>Se pudo verificar el cumplimiento de las obligaciones contractuales de acuerdo a la evidencia encontrada en el expediente.</w:t>
      </w:r>
    </w:p>
    <w:p w:rsidR="00FC142D" w:rsidRPr="000F2E5B" w:rsidRDefault="00FC142D" w:rsidP="00FC142D">
      <w:pPr>
        <w:spacing w:after="0"/>
        <w:jc w:val="both"/>
        <w:rPr>
          <w:rFonts w:ascii="Arial Narrow" w:hAnsi="Arial Narrow"/>
          <w:sz w:val="22"/>
          <w:szCs w:val="22"/>
        </w:rPr>
      </w:pPr>
    </w:p>
    <w:p w:rsidR="00B15D60" w:rsidRPr="000F2E5B" w:rsidRDefault="00FC142D" w:rsidP="00273912">
      <w:pPr>
        <w:jc w:val="both"/>
        <w:rPr>
          <w:rFonts w:ascii="Arial Narrow" w:hAnsi="Arial Narrow"/>
          <w:sz w:val="22"/>
          <w:szCs w:val="22"/>
        </w:rPr>
      </w:pPr>
      <w:r w:rsidRPr="000F2E5B">
        <w:rPr>
          <w:rFonts w:ascii="Arial Narrow" w:hAnsi="Arial Narrow"/>
          <w:sz w:val="22"/>
          <w:szCs w:val="22"/>
        </w:rPr>
        <w:t>Se observa una posible irregularidad frente a la contratación del señor Christian Mauricio Hernandez Brito, por</w:t>
      </w:r>
      <w:r w:rsidR="00484E1F" w:rsidRPr="000F2E5B">
        <w:rPr>
          <w:rFonts w:ascii="Arial Narrow" w:hAnsi="Arial Narrow"/>
          <w:sz w:val="22"/>
          <w:szCs w:val="22"/>
        </w:rPr>
        <w:t xml:space="preserve"> cuanto en la fecha que suscribió</w:t>
      </w:r>
      <w:r w:rsidR="00786DC0" w:rsidRPr="000F2E5B">
        <w:rPr>
          <w:rFonts w:ascii="Arial Narrow" w:hAnsi="Arial Narrow"/>
          <w:sz w:val="22"/>
          <w:szCs w:val="22"/>
        </w:rPr>
        <w:t xml:space="preserve"> el contrato No. 631 de</w:t>
      </w:r>
      <w:r w:rsidRPr="000F2E5B">
        <w:rPr>
          <w:rFonts w:ascii="Arial Narrow" w:hAnsi="Arial Narrow"/>
          <w:sz w:val="22"/>
          <w:szCs w:val="22"/>
        </w:rPr>
        <w:t xml:space="preserve"> 20 de enero de 2015, fecha en la cual se encontraba vinculado y con relación laboral vigente como se puede verificar en la certificación de 25 de marzo de 2015 suscrita por la Coordinadora de Talento Humano, folio 32 del expediente contractual vigente.</w:t>
      </w:r>
      <w:r w:rsidR="00484E1F" w:rsidRPr="000F2E5B">
        <w:rPr>
          <w:rFonts w:ascii="Arial Narrow" w:hAnsi="Arial Narrow"/>
          <w:sz w:val="22"/>
          <w:szCs w:val="22"/>
        </w:rPr>
        <w:t xml:space="preserve"> La OCI solicita se presenten las aclaraciones del caso. </w:t>
      </w: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290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Jose Andrés Ponce Caicedo</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Valor: $ </w:t>
      </w:r>
      <w:r w:rsidRPr="000F2E5B">
        <w:rPr>
          <w:rFonts w:ascii="Arial Narrow" w:hAnsi="Arial Narrow"/>
          <w:sz w:val="22"/>
          <w:szCs w:val="22"/>
        </w:rPr>
        <w:t>80.762.500</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 xml:space="preserve">Los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12 de enero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Garantías: </w:t>
      </w:r>
      <w:r w:rsidRPr="000F2E5B">
        <w:rPr>
          <w:rFonts w:ascii="Arial Narrow" w:hAnsi="Arial Narrow"/>
          <w:sz w:val="22"/>
          <w:szCs w:val="22"/>
        </w:rPr>
        <w:t>Póliza 15-46-101000476 aprobada el 14 de enero de 2016.</w:t>
      </w:r>
    </w:p>
    <w:p w:rsidR="00C07AD0" w:rsidRPr="000F2E5B" w:rsidRDefault="00C07AD0" w:rsidP="007719DB">
      <w:pPr>
        <w:spacing w:after="0"/>
        <w:jc w:val="both"/>
        <w:rPr>
          <w:rFonts w:ascii="Arial Narrow" w:hAnsi="Arial Narrow"/>
          <w:b/>
          <w:sz w:val="22"/>
          <w:szCs w:val="22"/>
        </w:rPr>
      </w:pPr>
      <w:r w:rsidRPr="000F2E5B">
        <w:rPr>
          <w:rFonts w:ascii="Arial Narrow" w:hAnsi="Arial Narrow"/>
          <w:b/>
          <w:sz w:val="22"/>
          <w:szCs w:val="22"/>
        </w:rPr>
        <w:t xml:space="preserve">Ejecución: </w:t>
      </w:r>
      <w:r w:rsidRPr="000F2E5B">
        <w:rPr>
          <w:rFonts w:ascii="Arial Narrow" w:hAnsi="Arial Narrow"/>
          <w:sz w:val="22"/>
          <w:szCs w:val="22"/>
        </w:rPr>
        <w:t xml:space="preserve">En la revisión del expediente no se observó los soportes de las actividades adelantas en los meses de febrero, marzo </w:t>
      </w:r>
      <w:r w:rsidR="00C93308" w:rsidRPr="000F2E5B">
        <w:rPr>
          <w:rFonts w:ascii="Arial Narrow" w:hAnsi="Arial Narrow"/>
          <w:sz w:val="22"/>
          <w:szCs w:val="22"/>
        </w:rPr>
        <w:t>y abril de 2016.</w:t>
      </w:r>
      <w:r w:rsidRPr="000F2E5B">
        <w:rPr>
          <w:rFonts w:ascii="Arial Narrow" w:hAnsi="Arial Narrow"/>
          <w:sz w:val="22"/>
          <w:szCs w:val="22"/>
        </w:rPr>
        <w:t xml:space="preserve"> </w:t>
      </w:r>
      <w:r w:rsidR="00C93308" w:rsidRPr="000F2E5B">
        <w:rPr>
          <w:rFonts w:ascii="Arial Narrow" w:hAnsi="Arial Narrow"/>
          <w:sz w:val="22"/>
          <w:szCs w:val="22"/>
        </w:rPr>
        <w:t>La</w:t>
      </w:r>
      <w:r w:rsidRPr="000F2E5B">
        <w:rPr>
          <w:rFonts w:ascii="Arial Narrow" w:hAnsi="Arial Narrow"/>
          <w:sz w:val="22"/>
          <w:szCs w:val="22"/>
        </w:rPr>
        <w:t xml:space="preserve"> OCI solicita que acredite la información antes mencionada para poder tener registro total del expediente contractual</w:t>
      </w:r>
      <w:r w:rsidRPr="000F2E5B">
        <w:rPr>
          <w:rFonts w:ascii="Arial Narrow" w:hAnsi="Arial Narrow"/>
          <w:b/>
          <w:sz w:val="22"/>
          <w:szCs w:val="22"/>
        </w:rPr>
        <w:t>.</w:t>
      </w:r>
    </w:p>
    <w:p w:rsidR="007719DB" w:rsidRPr="000F2E5B" w:rsidRDefault="007719DB" w:rsidP="007719DB">
      <w:pPr>
        <w:spacing w:after="0"/>
        <w:jc w:val="both"/>
        <w:rPr>
          <w:rFonts w:ascii="Arial Narrow" w:hAnsi="Arial Narrow"/>
          <w:b/>
          <w:sz w:val="22"/>
          <w:szCs w:val="22"/>
        </w:rPr>
      </w:pPr>
    </w:p>
    <w:p w:rsidR="00C07AD0" w:rsidRPr="000F2E5B" w:rsidRDefault="00C07AD0" w:rsidP="00C07AD0">
      <w:pPr>
        <w:jc w:val="center"/>
        <w:rPr>
          <w:rFonts w:ascii="Arial Narrow" w:hAnsi="Arial Narrow"/>
          <w:b/>
          <w:sz w:val="22"/>
          <w:szCs w:val="22"/>
        </w:rPr>
      </w:pPr>
      <w:r w:rsidRPr="000F2E5B">
        <w:rPr>
          <w:rFonts w:ascii="Arial Narrow" w:hAnsi="Arial Narrow"/>
          <w:b/>
          <w:sz w:val="22"/>
          <w:szCs w:val="22"/>
        </w:rPr>
        <w:t>Contrato No. 307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Contratista: </w:t>
      </w:r>
      <w:r w:rsidRPr="000F2E5B">
        <w:rPr>
          <w:rFonts w:ascii="Arial Narrow" w:hAnsi="Arial Narrow"/>
          <w:sz w:val="22"/>
          <w:szCs w:val="22"/>
        </w:rPr>
        <w:t xml:space="preserve">Sonia </w:t>
      </w:r>
      <w:proofErr w:type="spellStart"/>
      <w:r w:rsidRPr="000F2E5B">
        <w:rPr>
          <w:rFonts w:ascii="Arial Narrow" w:hAnsi="Arial Narrow"/>
          <w:sz w:val="22"/>
          <w:szCs w:val="22"/>
        </w:rPr>
        <w:t>Meliza</w:t>
      </w:r>
      <w:proofErr w:type="spellEnd"/>
      <w:r w:rsidRPr="000F2E5B">
        <w:rPr>
          <w:rFonts w:ascii="Arial Narrow" w:hAnsi="Arial Narrow"/>
          <w:sz w:val="22"/>
          <w:szCs w:val="22"/>
        </w:rPr>
        <w:t xml:space="preserve"> Castro Hurtado</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Plazo: </w:t>
      </w:r>
      <w:r w:rsidRPr="000F2E5B">
        <w:rPr>
          <w:rFonts w:ascii="Arial Narrow" w:hAnsi="Arial Narrow"/>
          <w:sz w:val="22"/>
          <w:szCs w:val="22"/>
        </w:rPr>
        <w:t>Hasta el 31 de diciembre de 2016.</w:t>
      </w:r>
    </w:p>
    <w:p w:rsidR="00C07AD0"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Valor: $ </w:t>
      </w:r>
      <w:r w:rsidRPr="000F2E5B">
        <w:rPr>
          <w:rFonts w:ascii="Arial Narrow" w:hAnsi="Arial Narrow"/>
          <w:sz w:val="22"/>
          <w:szCs w:val="22"/>
        </w:rPr>
        <w:t>94.665.000</w:t>
      </w:r>
    </w:p>
    <w:p w:rsidR="00252BC6" w:rsidRPr="000F2E5B" w:rsidRDefault="00C07AD0" w:rsidP="00C07AD0">
      <w:pPr>
        <w:spacing w:after="0"/>
        <w:jc w:val="both"/>
        <w:rPr>
          <w:rFonts w:ascii="Arial Narrow" w:hAnsi="Arial Narrow"/>
          <w:sz w:val="22"/>
          <w:szCs w:val="22"/>
        </w:rPr>
      </w:pPr>
      <w:r w:rsidRPr="000F2E5B">
        <w:rPr>
          <w:rFonts w:ascii="Arial Narrow" w:hAnsi="Arial Narrow"/>
          <w:b/>
          <w:sz w:val="22"/>
          <w:szCs w:val="22"/>
        </w:rPr>
        <w:t xml:space="preserve">Documentos precontractuales: </w:t>
      </w:r>
      <w:r w:rsidRPr="000F2E5B">
        <w:rPr>
          <w:rFonts w:ascii="Arial Narrow" w:hAnsi="Arial Narrow"/>
          <w:sz w:val="22"/>
          <w:szCs w:val="22"/>
        </w:rPr>
        <w:t>Se observó que el contratista estu</w:t>
      </w:r>
      <w:r w:rsidR="00FF6366" w:rsidRPr="000F2E5B">
        <w:rPr>
          <w:rFonts w:ascii="Arial Narrow" w:hAnsi="Arial Narrow"/>
          <w:sz w:val="22"/>
          <w:szCs w:val="22"/>
        </w:rPr>
        <w:t>vo vinculado a la planta de la U</w:t>
      </w:r>
      <w:r w:rsidRPr="000F2E5B">
        <w:rPr>
          <w:rFonts w:ascii="Arial Narrow" w:hAnsi="Arial Narrow"/>
          <w:sz w:val="22"/>
          <w:szCs w:val="22"/>
        </w:rPr>
        <w:t>nidad hasta el 31 de julio de 2014, seis días antes de fir</w:t>
      </w:r>
      <w:r w:rsidR="00252BC6" w:rsidRPr="000F2E5B">
        <w:rPr>
          <w:rFonts w:ascii="Arial Narrow" w:hAnsi="Arial Narrow"/>
          <w:sz w:val="22"/>
          <w:szCs w:val="22"/>
        </w:rPr>
        <w:t>mar el contrato No.1163 de 2014.</w:t>
      </w:r>
    </w:p>
    <w:p w:rsidR="00252BC6" w:rsidRPr="000F2E5B" w:rsidRDefault="00252BC6" w:rsidP="00C07AD0">
      <w:pPr>
        <w:spacing w:after="0"/>
        <w:jc w:val="both"/>
        <w:rPr>
          <w:rFonts w:ascii="Arial Narrow" w:hAnsi="Arial Narrow"/>
          <w:sz w:val="22"/>
          <w:szCs w:val="22"/>
        </w:rPr>
      </w:pPr>
      <w:r w:rsidRPr="000F2E5B">
        <w:rPr>
          <w:rFonts w:ascii="Arial Narrow" w:hAnsi="Arial Narrow"/>
          <w:b/>
          <w:sz w:val="22"/>
          <w:szCs w:val="22"/>
        </w:rPr>
        <w:t xml:space="preserve">Nota: </w:t>
      </w:r>
      <w:r w:rsidRPr="000F2E5B">
        <w:rPr>
          <w:rFonts w:ascii="Arial Narrow" w:hAnsi="Arial Narrow"/>
          <w:sz w:val="22"/>
          <w:szCs w:val="22"/>
        </w:rPr>
        <w:t xml:space="preserve">Los demás documentos precontractuales están completos y cumplen los requisitos mínimos establecidos en la normatividad vigente.  </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Contrato: </w:t>
      </w:r>
      <w:r w:rsidRPr="000F2E5B">
        <w:rPr>
          <w:rFonts w:ascii="Arial Narrow" w:hAnsi="Arial Narrow"/>
          <w:sz w:val="22"/>
          <w:szCs w:val="22"/>
        </w:rPr>
        <w:t>Suscrito y registrado el 12 de enero de 2016.</w:t>
      </w:r>
    </w:p>
    <w:p w:rsidR="00C07AD0" w:rsidRPr="000F2E5B" w:rsidRDefault="00C07AD0" w:rsidP="00C07AD0">
      <w:pPr>
        <w:spacing w:after="0"/>
        <w:jc w:val="both"/>
        <w:rPr>
          <w:rFonts w:ascii="Arial Narrow" w:hAnsi="Arial Narrow"/>
          <w:b/>
          <w:sz w:val="22"/>
          <w:szCs w:val="22"/>
        </w:rPr>
      </w:pPr>
      <w:r w:rsidRPr="000F2E5B">
        <w:rPr>
          <w:rFonts w:ascii="Arial Narrow" w:hAnsi="Arial Narrow"/>
          <w:b/>
          <w:sz w:val="22"/>
          <w:szCs w:val="22"/>
        </w:rPr>
        <w:t xml:space="preserve">Garantías: </w:t>
      </w:r>
      <w:r w:rsidRPr="000F2E5B">
        <w:rPr>
          <w:rFonts w:ascii="Arial Narrow" w:hAnsi="Arial Narrow"/>
          <w:sz w:val="22"/>
          <w:szCs w:val="22"/>
        </w:rPr>
        <w:t>Póliza 15-46-101000470 aprobada el 14 de enero de 2016.</w:t>
      </w:r>
    </w:p>
    <w:p w:rsidR="00C07AD0" w:rsidRPr="000F2E5B" w:rsidRDefault="00345097" w:rsidP="00C07AD0">
      <w:pPr>
        <w:spacing w:after="0"/>
        <w:jc w:val="both"/>
        <w:rPr>
          <w:rFonts w:ascii="Arial Narrow" w:hAnsi="Arial Narrow"/>
          <w:b/>
          <w:sz w:val="22"/>
          <w:szCs w:val="22"/>
        </w:rPr>
      </w:pPr>
      <w:r w:rsidRPr="000F2E5B">
        <w:rPr>
          <w:rFonts w:ascii="Arial Narrow" w:hAnsi="Arial Narrow"/>
          <w:b/>
          <w:sz w:val="22"/>
          <w:szCs w:val="22"/>
        </w:rPr>
        <w:t>Ejecución:</w:t>
      </w:r>
      <w:r w:rsidR="00C07AD0" w:rsidRPr="000F2E5B">
        <w:rPr>
          <w:rFonts w:ascii="Arial Narrow" w:hAnsi="Arial Narrow"/>
          <w:b/>
          <w:sz w:val="22"/>
          <w:szCs w:val="22"/>
        </w:rPr>
        <w:t xml:space="preserve"> </w:t>
      </w:r>
      <w:r w:rsidR="00C07AD0" w:rsidRPr="000F2E5B">
        <w:rPr>
          <w:rFonts w:ascii="Arial Narrow" w:hAnsi="Arial Narrow"/>
          <w:sz w:val="22"/>
          <w:szCs w:val="22"/>
        </w:rPr>
        <w:t xml:space="preserve">En la revisión del expediente no se observó los soportes de las actividades adelantas en los meses de febrero, marzo </w:t>
      </w:r>
      <w:r w:rsidRPr="000F2E5B">
        <w:rPr>
          <w:rFonts w:ascii="Arial Narrow" w:hAnsi="Arial Narrow"/>
          <w:sz w:val="22"/>
          <w:szCs w:val="22"/>
        </w:rPr>
        <w:t>y abril de 2016.</w:t>
      </w:r>
      <w:r w:rsidR="00C07AD0" w:rsidRPr="000F2E5B">
        <w:rPr>
          <w:rFonts w:ascii="Arial Narrow" w:hAnsi="Arial Narrow"/>
          <w:sz w:val="22"/>
          <w:szCs w:val="22"/>
        </w:rPr>
        <w:t xml:space="preserve"> </w:t>
      </w:r>
      <w:r w:rsidRPr="000F2E5B">
        <w:rPr>
          <w:rFonts w:ascii="Arial Narrow" w:hAnsi="Arial Narrow"/>
          <w:sz w:val="22"/>
          <w:szCs w:val="22"/>
        </w:rPr>
        <w:t>La</w:t>
      </w:r>
      <w:r w:rsidR="00C07AD0" w:rsidRPr="000F2E5B">
        <w:rPr>
          <w:rFonts w:ascii="Arial Narrow" w:hAnsi="Arial Narrow"/>
          <w:sz w:val="22"/>
          <w:szCs w:val="22"/>
        </w:rPr>
        <w:t xml:space="preserve"> OCI solicita que acredite la información antes mencionada para poder tener registro total del expediente contractual</w:t>
      </w:r>
      <w:r w:rsidR="00C07AD0" w:rsidRPr="000F2E5B">
        <w:rPr>
          <w:rFonts w:ascii="Arial Narrow" w:hAnsi="Arial Narrow"/>
          <w:b/>
          <w:sz w:val="22"/>
          <w:szCs w:val="22"/>
        </w:rPr>
        <w:t>.</w:t>
      </w:r>
    </w:p>
    <w:p w:rsidR="00A11368" w:rsidRPr="000F2E5B" w:rsidRDefault="00A11368" w:rsidP="00C07AD0">
      <w:pPr>
        <w:spacing w:after="0"/>
        <w:jc w:val="both"/>
        <w:rPr>
          <w:rFonts w:ascii="Arial Narrow" w:hAnsi="Arial Narrow"/>
          <w:b/>
          <w:sz w:val="22"/>
          <w:szCs w:val="22"/>
        </w:rPr>
      </w:pPr>
    </w:p>
    <w:p w:rsidR="00273912" w:rsidRPr="000F2E5B" w:rsidRDefault="003038D5" w:rsidP="00273912">
      <w:pPr>
        <w:rPr>
          <w:rFonts w:ascii="Arial Narrow" w:hAnsi="Arial Narrow"/>
          <w:b/>
          <w:bCs/>
          <w:sz w:val="22"/>
          <w:szCs w:val="22"/>
        </w:rPr>
      </w:pPr>
      <w:r w:rsidRPr="000F2E5B">
        <w:rPr>
          <w:rFonts w:ascii="Arial Narrow" w:hAnsi="Arial Narrow"/>
          <w:b/>
          <w:bCs/>
          <w:sz w:val="22"/>
          <w:szCs w:val="22"/>
        </w:rPr>
        <w:t xml:space="preserve">ANÁLISIS DE LA INFORMACIÓN REPORTA PARA LAS OBSERVACIONES CONTRACTUALES A CARGO DE LA SAAH. </w:t>
      </w:r>
    </w:p>
    <w:p w:rsidR="00273912" w:rsidRPr="000F2E5B" w:rsidRDefault="003038D5" w:rsidP="00B15D60">
      <w:pPr>
        <w:jc w:val="both"/>
        <w:rPr>
          <w:rFonts w:ascii="Arial Narrow" w:hAnsi="Arial Narrow" w:cs="Arial"/>
          <w:sz w:val="22"/>
          <w:szCs w:val="22"/>
        </w:rPr>
      </w:pPr>
      <w:r w:rsidRPr="000F2E5B">
        <w:rPr>
          <w:rFonts w:ascii="Arial Narrow" w:hAnsi="Arial Narrow"/>
          <w:bCs/>
          <w:sz w:val="22"/>
          <w:szCs w:val="22"/>
        </w:rPr>
        <w:t>Revisada la respuesta</w:t>
      </w:r>
      <w:r w:rsidR="00273912" w:rsidRPr="000F2E5B">
        <w:rPr>
          <w:rFonts w:ascii="Arial Narrow" w:hAnsi="Arial Narrow"/>
          <w:bCs/>
          <w:sz w:val="22"/>
          <w:szCs w:val="22"/>
        </w:rPr>
        <w:t>,</w:t>
      </w:r>
      <w:r w:rsidRPr="000F2E5B">
        <w:rPr>
          <w:rFonts w:ascii="Arial Narrow" w:hAnsi="Arial Narrow"/>
          <w:bCs/>
          <w:sz w:val="22"/>
          <w:szCs w:val="22"/>
        </w:rPr>
        <w:t xml:space="preserve"> se observó que mediante correo del 23 de junio de 2016 la SAAH remitió</w:t>
      </w:r>
      <w:r w:rsidR="0033742C" w:rsidRPr="000F2E5B">
        <w:rPr>
          <w:rFonts w:ascii="Arial Narrow" w:hAnsi="Arial Narrow"/>
          <w:bCs/>
          <w:sz w:val="22"/>
          <w:szCs w:val="22"/>
        </w:rPr>
        <w:t xml:space="preserve"> a esta Oficina</w:t>
      </w:r>
      <w:r w:rsidRPr="000F2E5B">
        <w:rPr>
          <w:rFonts w:ascii="Arial Narrow" w:hAnsi="Arial Narrow"/>
          <w:bCs/>
          <w:sz w:val="22"/>
          <w:szCs w:val="22"/>
        </w:rPr>
        <w:t xml:space="preserve"> los soportes de ejecución</w:t>
      </w:r>
      <w:r w:rsidR="00273912" w:rsidRPr="000F2E5B">
        <w:rPr>
          <w:rFonts w:ascii="Arial Narrow" w:hAnsi="Arial Narrow"/>
          <w:bCs/>
          <w:sz w:val="22"/>
          <w:szCs w:val="22"/>
        </w:rPr>
        <w:t xml:space="preserve"> de los meses de enero, febrero, marzo y abril</w:t>
      </w:r>
      <w:r w:rsidRPr="000F2E5B">
        <w:rPr>
          <w:rFonts w:ascii="Arial Narrow" w:hAnsi="Arial Narrow"/>
          <w:bCs/>
          <w:sz w:val="22"/>
          <w:szCs w:val="22"/>
        </w:rPr>
        <w:t xml:space="preserve"> de los contratos Nos.</w:t>
      </w:r>
      <w:r w:rsidR="0033742C" w:rsidRPr="000F2E5B">
        <w:rPr>
          <w:rFonts w:ascii="Arial Narrow" w:hAnsi="Arial Narrow"/>
          <w:bCs/>
          <w:sz w:val="22"/>
          <w:szCs w:val="22"/>
        </w:rPr>
        <w:t xml:space="preserve"> 276, 290 y 307</w:t>
      </w:r>
      <w:r w:rsidR="00273912" w:rsidRPr="000F2E5B">
        <w:rPr>
          <w:rFonts w:ascii="Arial Narrow" w:hAnsi="Arial Narrow"/>
          <w:bCs/>
          <w:sz w:val="22"/>
          <w:szCs w:val="22"/>
        </w:rPr>
        <w:t xml:space="preserve">.  </w:t>
      </w:r>
      <w:r w:rsidR="001D32C1" w:rsidRPr="000F2E5B">
        <w:rPr>
          <w:rFonts w:ascii="Arial Narrow" w:hAnsi="Arial Narrow"/>
          <w:bCs/>
          <w:sz w:val="22"/>
          <w:szCs w:val="22"/>
        </w:rPr>
        <w:t>Por lo anterior esta Oficina levanta la Observación y recomienda</w:t>
      </w:r>
      <w:r w:rsidR="00273912" w:rsidRPr="000F2E5B">
        <w:rPr>
          <w:rFonts w:ascii="Arial Narrow" w:hAnsi="Arial Narrow"/>
          <w:bCs/>
          <w:sz w:val="22"/>
          <w:szCs w:val="22"/>
        </w:rPr>
        <w:t xml:space="preserve"> a la supervisión realizar control y seguimiento de </w:t>
      </w:r>
      <w:r w:rsidR="00273912" w:rsidRPr="000F2E5B">
        <w:rPr>
          <w:rFonts w:ascii="Arial Narrow" w:hAnsi="Arial Narrow" w:cs="Arial"/>
          <w:sz w:val="22"/>
          <w:szCs w:val="22"/>
        </w:rPr>
        <w:t>los soportes contractuales que se deben remitir a los expedientes de los contratistas a cargo.</w:t>
      </w:r>
    </w:p>
    <w:p w:rsidR="00B15D60" w:rsidRPr="000F2E5B" w:rsidRDefault="00B15D60" w:rsidP="00B15D60">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RESPUESTA DE</w:t>
      </w:r>
      <w:r w:rsidR="00936EE3" w:rsidRPr="000F2E5B">
        <w:rPr>
          <w:rFonts w:ascii="Arial Narrow" w:hAnsi="Arial Narrow" w:cs="Calibri"/>
          <w:b/>
          <w:color w:val="000000"/>
          <w:sz w:val="22"/>
          <w:szCs w:val="22"/>
        </w:rPr>
        <w:t xml:space="preserve"> LA SAAH A LA OBSERVACIÓN No</w:t>
      </w:r>
      <w:r w:rsidR="00273912" w:rsidRPr="000F2E5B">
        <w:rPr>
          <w:rFonts w:ascii="Arial Narrow" w:hAnsi="Arial Narrow" w:cs="Calibri"/>
          <w:b/>
          <w:color w:val="000000"/>
          <w:sz w:val="22"/>
          <w:szCs w:val="22"/>
        </w:rPr>
        <w:t>. 12</w:t>
      </w:r>
      <w:r w:rsidRPr="000F2E5B">
        <w:rPr>
          <w:rFonts w:ascii="Arial Narrow" w:hAnsi="Arial Narrow" w:cs="Calibri"/>
          <w:b/>
          <w:color w:val="000000"/>
          <w:sz w:val="22"/>
          <w:szCs w:val="22"/>
        </w:rPr>
        <w:t>.</w:t>
      </w:r>
    </w:p>
    <w:tbl>
      <w:tblPr>
        <w:tblW w:w="0" w:type="auto"/>
        <w:tblInd w:w="720" w:type="dxa"/>
        <w:tblCellMar>
          <w:left w:w="0" w:type="dxa"/>
          <w:right w:w="0" w:type="dxa"/>
        </w:tblCellMar>
        <w:tblLook w:val="04A0" w:firstRow="1" w:lastRow="0" w:firstColumn="1" w:lastColumn="0" w:noHBand="0" w:noVBand="1"/>
      </w:tblPr>
      <w:tblGrid>
        <w:gridCol w:w="1602"/>
        <w:gridCol w:w="2769"/>
        <w:gridCol w:w="2728"/>
        <w:gridCol w:w="1679"/>
      </w:tblGrid>
      <w:tr w:rsidR="00B15D60" w:rsidRPr="000F2E5B" w:rsidTr="00B15D60">
        <w:tc>
          <w:tcPr>
            <w:tcW w:w="22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lastRenderedPageBreak/>
              <w:t>Contratista</w:t>
            </w:r>
          </w:p>
        </w:tc>
        <w:tc>
          <w:tcPr>
            <w:tcW w:w="54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Observación Informe</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Respuesta SAAH</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Evidencias</w:t>
            </w:r>
          </w:p>
        </w:tc>
      </w:tr>
      <w:tr w:rsidR="00B15D60" w:rsidRPr="000F2E5B" w:rsidTr="00A50D7B">
        <w:trPr>
          <w:trHeight w:val="6342"/>
        </w:trPr>
        <w:tc>
          <w:tcPr>
            <w:tcW w:w="22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Christian Mauricio Hernandez Brito</w:t>
            </w:r>
          </w:p>
        </w:tc>
        <w:tc>
          <w:tcPr>
            <w:tcW w:w="5429" w:type="dxa"/>
            <w:tcBorders>
              <w:top w:val="nil"/>
              <w:left w:val="nil"/>
              <w:bottom w:val="single" w:sz="8" w:space="0" w:color="auto"/>
              <w:right w:val="single" w:sz="8" w:space="0" w:color="auto"/>
            </w:tcBorders>
            <w:tcMar>
              <w:top w:w="0" w:type="dxa"/>
              <w:left w:w="108" w:type="dxa"/>
              <w:bottom w:w="0" w:type="dxa"/>
              <w:right w:w="108" w:type="dxa"/>
            </w:tcMar>
          </w:tcPr>
          <w:p w:rsidR="00B15D60" w:rsidRPr="000F2E5B" w:rsidRDefault="00B15D60">
            <w:pPr>
              <w:rPr>
                <w:color w:val="3D3D3D"/>
                <w:sz w:val="20"/>
                <w:szCs w:val="20"/>
              </w:rPr>
            </w:pPr>
            <w:r w:rsidRPr="000F2E5B">
              <w:rPr>
                <w:i/>
                <w:iCs/>
                <w:color w:val="3D3D3D"/>
                <w:sz w:val="20"/>
                <w:szCs w:val="20"/>
              </w:rPr>
              <w:t>“el contratista estuvo vinculado a la planta de la Unidad hasta el 22 de enero de 2015, y firmo contrato el contrato de prestación de servicios No. 631 de 2015 el 20 de enero”</w:t>
            </w:r>
            <w:r w:rsidRPr="000F2E5B">
              <w:rPr>
                <w:color w:val="3D3D3D"/>
                <w:sz w:val="20"/>
                <w:szCs w:val="20"/>
              </w:rPr>
              <w:t xml:space="preserve"> en donde se “</w:t>
            </w:r>
            <w:r w:rsidRPr="000F2E5B">
              <w:rPr>
                <w:i/>
                <w:iCs/>
                <w:color w:val="3D3D3D"/>
                <w:sz w:val="20"/>
                <w:szCs w:val="20"/>
              </w:rPr>
              <w:t>Se observa una posible irregularidad frente a la contratación del señor Christian Mauricio Hernandez Brito, por cuanto en la fecha que suscribió el contrato No. 631 de 20 de enero de 2015, fecha en la cual se encontraba vinculado y con relación laboral vigente como se puede verificar en la certificación de 25 de marzo de 2015 suscrita por la Coordinadora de Talento Humano, folio 32 del expediente contractual vigente. La OCI solicita se presenten las aclaraciones del caso”</w:t>
            </w:r>
            <w:r w:rsidRPr="000F2E5B">
              <w:rPr>
                <w:color w:val="3D3D3D"/>
                <w:sz w:val="20"/>
                <w:szCs w:val="20"/>
              </w:rPr>
              <w:t xml:space="preserve">. </w:t>
            </w:r>
          </w:p>
          <w:p w:rsidR="00B15D60" w:rsidRPr="000F2E5B" w:rsidRDefault="00B15D60">
            <w:pPr>
              <w:pStyle w:val="Prrafodelista"/>
              <w:ind w:left="0"/>
              <w:rPr>
                <w:color w:val="3D3D3D"/>
                <w:sz w:val="20"/>
                <w:szCs w:val="20"/>
              </w:rPr>
            </w:pP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Contrato de planta: De acuerdo con la Resolución No 00012 de 13 de enero 2015, se estipuló que la renuncia de Christian Hernandez Brito quedaría a partir del 22 de enero de 2015.</w:t>
            </w:r>
          </w:p>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Contrato de prestación de servicios No. 631 de 2015: si bien el RP se expidió para el día 20 de enero de 2015, la póliza de cumplimiento fue expedida y aprobada el 22 de enero de 2015 (ver anexo), a partir de ésta fecha iniciaron los pagos para el contrato por prestación de servicios en mención, motivo por el cual no hay irregularidad.</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B15D60" w:rsidRPr="000F2E5B" w:rsidRDefault="00B15D60">
            <w:pPr>
              <w:rPr>
                <w:rFonts w:ascii="Comic Sans MS" w:hAnsi="Comic Sans MS"/>
                <w:i/>
                <w:iCs/>
                <w:color w:val="000099"/>
                <w:sz w:val="20"/>
                <w:szCs w:val="20"/>
              </w:rPr>
            </w:pPr>
            <w:r w:rsidRPr="000F2E5B">
              <w:rPr>
                <w:rFonts w:ascii="Comic Sans MS" w:hAnsi="Comic Sans MS"/>
                <w:i/>
                <w:iCs/>
                <w:color w:val="000099"/>
                <w:sz w:val="20"/>
                <w:szCs w:val="20"/>
              </w:rPr>
              <w:t>Póliza Christian Hernandez</w:t>
            </w:r>
          </w:p>
        </w:tc>
      </w:tr>
    </w:tbl>
    <w:p w:rsidR="00B15D60" w:rsidRPr="000F2E5B" w:rsidRDefault="00B15D60" w:rsidP="00B15D60">
      <w:pPr>
        <w:autoSpaceDE w:val="0"/>
        <w:autoSpaceDN w:val="0"/>
        <w:adjustRightInd w:val="0"/>
        <w:jc w:val="both"/>
        <w:rPr>
          <w:rFonts w:ascii="Arial Narrow" w:hAnsi="Arial Narrow" w:cs="Calibri"/>
          <w:b/>
          <w:color w:val="000000"/>
          <w:sz w:val="22"/>
          <w:szCs w:val="22"/>
        </w:rPr>
      </w:pPr>
    </w:p>
    <w:p w:rsidR="00C24CAC" w:rsidRPr="000F2E5B" w:rsidRDefault="003038D5" w:rsidP="00C90FF4">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 RESPUESTA OBSERVACIÓN No. 1</w:t>
      </w:r>
      <w:r w:rsidR="005B2FBC" w:rsidRPr="000F2E5B">
        <w:rPr>
          <w:rFonts w:ascii="Arial Narrow" w:hAnsi="Arial Narrow" w:cs="Calibri"/>
          <w:b/>
          <w:color w:val="000000"/>
          <w:sz w:val="22"/>
          <w:szCs w:val="22"/>
        </w:rPr>
        <w:t>2</w:t>
      </w:r>
      <w:r w:rsidRPr="000F2E5B">
        <w:rPr>
          <w:rFonts w:ascii="Arial Narrow" w:hAnsi="Arial Narrow" w:cs="Calibri"/>
          <w:b/>
          <w:color w:val="000000"/>
          <w:sz w:val="22"/>
          <w:szCs w:val="22"/>
        </w:rPr>
        <w:t>.</w:t>
      </w:r>
    </w:p>
    <w:p w:rsidR="00C90FF4" w:rsidRPr="000F2E5B" w:rsidRDefault="00C90FF4" w:rsidP="00C90FF4">
      <w:pPr>
        <w:spacing w:after="0"/>
        <w:jc w:val="both"/>
        <w:rPr>
          <w:rFonts w:ascii="Arial Narrow" w:eastAsia="Times New Roman" w:hAnsi="Arial Narrow" w:cs="Arial"/>
          <w:color w:val="000000"/>
          <w:sz w:val="22"/>
          <w:szCs w:val="22"/>
        </w:rPr>
      </w:pPr>
      <w:r w:rsidRPr="000F2E5B">
        <w:rPr>
          <w:rFonts w:ascii="Arial Narrow" w:eastAsia="Times New Roman" w:hAnsi="Arial Narrow" w:cs="Arial"/>
          <w:color w:val="000000"/>
          <w:sz w:val="22"/>
          <w:szCs w:val="22"/>
        </w:rPr>
        <w:t xml:space="preserve">Teniendo en cuenta la respuesta remitida a esta Oficina mediante correo del 23 de junio </w:t>
      </w:r>
      <w:r w:rsidR="00936EE3" w:rsidRPr="000F2E5B">
        <w:rPr>
          <w:rFonts w:ascii="Arial Narrow" w:eastAsia="Times New Roman" w:hAnsi="Arial Narrow" w:cs="Arial"/>
          <w:color w:val="000000"/>
          <w:sz w:val="22"/>
          <w:szCs w:val="22"/>
        </w:rPr>
        <w:t>de 2016 se aclara</w:t>
      </w:r>
      <w:r w:rsidRPr="000F2E5B">
        <w:rPr>
          <w:rFonts w:ascii="Arial Narrow" w:eastAsia="Times New Roman" w:hAnsi="Arial Narrow" w:cs="Arial"/>
          <w:color w:val="000000"/>
          <w:sz w:val="22"/>
          <w:szCs w:val="22"/>
        </w:rPr>
        <w:t xml:space="preserve"> en los siguientes términos:</w:t>
      </w:r>
    </w:p>
    <w:p w:rsidR="00C90FF4" w:rsidRPr="000F2E5B" w:rsidRDefault="00C90FF4" w:rsidP="00C90FF4">
      <w:pPr>
        <w:spacing w:after="0"/>
        <w:jc w:val="both"/>
        <w:rPr>
          <w:rFonts w:ascii="Arial Narrow" w:eastAsia="Times New Roman" w:hAnsi="Arial Narrow" w:cs="Arial"/>
          <w:color w:val="000000"/>
          <w:sz w:val="22"/>
          <w:szCs w:val="22"/>
        </w:rPr>
      </w:pPr>
    </w:p>
    <w:p w:rsidR="00C90FF4" w:rsidRPr="000F2E5B" w:rsidRDefault="00C90FF4" w:rsidP="00C90FF4">
      <w:pPr>
        <w:spacing w:after="0"/>
        <w:jc w:val="both"/>
        <w:rPr>
          <w:rFonts w:ascii="Arial Narrow" w:eastAsia="Times New Roman" w:hAnsi="Arial Narrow" w:cs="Arial"/>
          <w:color w:val="000000"/>
          <w:sz w:val="22"/>
          <w:szCs w:val="22"/>
        </w:rPr>
      </w:pPr>
      <w:r w:rsidRPr="000F2E5B">
        <w:rPr>
          <w:rFonts w:ascii="Arial Narrow" w:eastAsia="Times New Roman" w:hAnsi="Arial Narrow" w:cs="Arial"/>
          <w:color w:val="000000"/>
          <w:sz w:val="22"/>
          <w:szCs w:val="22"/>
        </w:rPr>
        <w:t>La observación realizada tiene su fundamento en lo establecido en el artículo 127 de la Constitución Policita de Colombia el cual dispone: </w:t>
      </w:r>
    </w:p>
    <w:p w:rsidR="00C90FF4" w:rsidRPr="000F2E5B" w:rsidRDefault="00C90FF4" w:rsidP="00C90FF4">
      <w:pPr>
        <w:spacing w:after="0"/>
        <w:jc w:val="both"/>
        <w:rPr>
          <w:rFonts w:ascii="Arial Narrow" w:eastAsia="Times New Roman" w:hAnsi="Arial Narrow" w:cs="Arial"/>
          <w:color w:val="000000"/>
          <w:sz w:val="22"/>
          <w:szCs w:val="22"/>
        </w:rPr>
      </w:pPr>
    </w:p>
    <w:p w:rsidR="00C90FF4" w:rsidRPr="000F2E5B" w:rsidRDefault="00C90FF4" w:rsidP="00C90FF4">
      <w:pPr>
        <w:spacing w:after="0"/>
        <w:ind w:left="284" w:right="335"/>
        <w:jc w:val="both"/>
        <w:rPr>
          <w:rFonts w:ascii="Arial Narrow" w:eastAsia="Times New Roman" w:hAnsi="Arial Narrow" w:cs="Arial"/>
          <w:i/>
          <w:iCs/>
          <w:color w:val="000000"/>
          <w:sz w:val="20"/>
          <w:szCs w:val="20"/>
          <w:lang w:val="es-CO"/>
        </w:rPr>
      </w:pPr>
      <w:r w:rsidRPr="000F2E5B">
        <w:rPr>
          <w:rFonts w:ascii="Arial Narrow" w:eastAsia="Times New Roman" w:hAnsi="Arial Narrow" w:cs="Arial"/>
          <w:b/>
          <w:bCs/>
          <w:i/>
          <w:iCs/>
          <w:color w:val="000000"/>
          <w:sz w:val="20"/>
          <w:szCs w:val="20"/>
        </w:rPr>
        <w:t>ARTÍCULO </w:t>
      </w:r>
      <w:bookmarkStart w:id="0" w:name="m_-3420749307261479351_BM127"/>
      <w:r w:rsidRPr="000F2E5B">
        <w:rPr>
          <w:rFonts w:ascii="Arial Narrow" w:eastAsia="Times New Roman" w:hAnsi="Arial Narrow" w:cs="Arial"/>
          <w:b/>
          <w:bCs/>
          <w:i/>
          <w:iCs/>
          <w:color w:val="222222"/>
          <w:sz w:val="20"/>
          <w:szCs w:val="20"/>
        </w:rPr>
        <w:t> </w:t>
      </w:r>
      <w:bookmarkStart w:id="1" w:name="m_-3420749307261479351_127"/>
      <w:bookmarkEnd w:id="0"/>
      <w:r w:rsidRPr="000F2E5B">
        <w:rPr>
          <w:rFonts w:ascii="Arial Narrow" w:eastAsia="Times New Roman" w:hAnsi="Arial Narrow" w:cs="Arial"/>
          <w:b/>
          <w:bCs/>
          <w:i/>
          <w:iCs/>
          <w:color w:val="222222"/>
          <w:sz w:val="20"/>
          <w:szCs w:val="20"/>
        </w:rPr>
        <w:t> </w:t>
      </w:r>
      <w:bookmarkEnd w:id="1"/>
      <w:r w:rsidRPr="000F2E5B">
        <w:rPr>
          <w:rFonts w:ascii="Arial Narrow" w:eastAsia="Times New Roman" w:hAnsi="Arial Narrow" w:cs="Arial"/>
          <w:b/>
          <w:bCs/>
          <w:i/>
          <w:iCs/>
          <w:color w:val="000000"/>
          <w:sz w:val="20"/>
          <w:szCs w:val="20"/>
        </w:rPr>
        <w:t>127. </w:t>
      </w:r>
      <w:r w:rsidRPr="000F2E5B">
        <w:rPr>
          <w:rFonts w:ascii="Arial Narrow" w:eastAsia="Times New Roman" w:hAnsi="Arial Narrow" w:cs="Arial"/>
          <w:i/>
          <w:iCs/>
          <w:color w:val="000000"/>
          <w:sz w:val="20"/>
          <w:szCs w:val="20"/>
        </w:rPr>
        <w:t> </w:t>
      </w:r>
      <w:r w:rsidRPr="000F2E5B">
        <w:rPr>
          <w:rFonts w:ascii="Arial Narrow" w:eastAsia="Times New Roman" w:hAnsi="Arial Narrow" w:cs="Arial"/>
          <w:b/>
          <w:bCs/>
          <w:i/>
          <w:iCs/>
          <w:color w:val="000000"/>
          <w:sz w:val="20"/>
          <w:szCs w:val="20"/>
          <w:u w:val="single"/>
        </w:rPr>
        <w:t xml:space="preserve">Los servidores públicos no podrán celebrar, por sí o por </w:t>
      </w:r>
      <w:r w:rsidRPr="000F2E5B">
        <w:rPr>
          <w:rFonts w:ascii="Arial Narrow" w:eastAsia="Times New Roman" w:hAnsi="Arial Narrow" w:cs="Arial"/>
          <w:b/>
          <w:bCs/>
          <w:i/>
          <w:iCs/>
          <w:color w:val="000000"/>
          <w:sz w:val="20"/>
          <w:szCs w:val="20"/>
          <w:u w:val="single"/>
          <w:lang w:val="es-CO"/>
        </w:rPr>
        <w:t>interpuesta persona, o en representación de otro, contrato</w:t>
      </w:r>
      <w:r w:rsidRPr="000F2E5B">
        <w:rPr>
          <w:rFonts w:ascii="Arial Narrow" w:eastAsia="Times New Roman" w:hAnsi="Arial Narrow" w:cs="Arial"/>
          <w:i/>
          <w:iCs/>
          <w:color w:val="000000"/>
          <w:sz w:val="20"/>
          <w:szCs w:val="20"/>
          <w:lang w:val="es-CO"/>
        </w:rPr>
        <w:t> alguno con entidades públicas o con personas privadas que manejen o administren recursos públicos, salvo las excepciones legales, (Negrilla Fuera de texto). </w:t>
      </w:r>
    </w:p>
    <w:p w:rsidR="00C90FF4" w:rsidRPr="000F2E5B" w:rsidRDefault="00C90FF4" w:rsidP="00C90FF4">
      <w:pPr>
        <w:spacing w:after="0"/>
        <w:jc w:val="both"/>
        <w:rPr>
          <w:rFonts w:ascii="Arial Narrow" w:eastAsia="Times New Roman" w:hAnsi="Arial Narrow" w:cs="Arial"/>
          <w:b/>
          <w:bCs/>
          <w:i/>
          <w:color w:val="000000"/>
          <w:sz w:val="22"/>
          <w:szCs w:val="22"/>
          <w:lang w:val="es-CO"/>
        </w:rPr>
      </w:pPr>
      <w:r w:rsidRPr="000F2E5B">
        <w:rPr>
          <w:rFonts w:ascii="Arial Narrow" w:eastAsia="Times New Roman" w:hAnsi="Arial Narrow" w:cs="Arial"/>
          <w:b/>
          <w:bCs/>
          <w:i/>
          <w:color w:val="000000"/>
          <w:sz w:val="22"/>
          <w:szCs w:val="22"/>
          <w:lang w:val="es-CO"/>
        </w:rPr>
        <w:t> </w:t>
      </w:r>
    </w:p>
    <w:p w:rsidR="00C90FF4" w:rsidRPr="000F2E5B" w:rsidRDefault="00C90FF4" w:rsidP="00C90FF4">
      <w:pPr>
        <w:spacing w:after="0"/>
        <w:jc w:val="both"/>
        <w:rPr>
          <w:rFonts w:ascii="Arial Narrow" w:hAnsi="Arial Narrow" w:cs="Arial"/>
          <w:b/>
          <w:bCs/>
          <w:color w:val="000000"/>
          <w:sz w:val="22"/>
          <w:szCs w:val="22"/>
          <w:shd w:val="clear" w:color="auto" w:fill="FFFFFF"/>
          <w:lang w:val="es-CO"/>
        </w:rPr>
      </w:pPr>
      <w:r w:rsidRPr="000F2E5B">
        <w:rPr>
          <w:rFonts w:ascii="Arial Narrow" w:eastAsia="Times New Roman" w:hAnsi="Arial Narrow" w:cs="Arial"/>
          <w:color w:val="000000"/>
          <w:sz w:val="22"/>
          <w:szCs w:val="22"/>
          <w:lang w:val="es-CO"/>
        </w:rPr>
        <w:t>Así mismo la Ley 80 de 1993 dispone:</w:t>
      </w:r>
      <w:r w:rsidRPr="000F2E5B">
        <w:rPr>
          <w:rFonts w:ascii="Arial Narrow" w:hAnsi="Arial Narrow" w:cs="Arial"/>
          <w:b/>
          <w:bCs/>
          <w:color w:val="000000"/>
          <w:sz w:val="22"/>
          <w:szCs w:val="22"/>
          <w:shd w:val="clear" w:color="auto" w:fill="FFFFFF"/>
          <w:lang w:val="es-CO"/>
        </w:rPr>
        <w:t xml:space="preserve"> </w:t>
      </w:r>
    </w:p>
    <w:p w:rsidR="00C90FF4" w:rsidRPr="000F2E5B" w:rsidRDefault="00C90FF4" w:rsidP="00C90FF4">
      <w:pPr>
        <w:spacing w:after="0"/>
        <w:jc w:val="both"/>
        <w:rPr>
          <w:rFonts w:ascii="Arial Narrow" w:hAnsi="Arial Narrow" w:cs="Arial"/>
          <w:b/>
          <w:bCs/>
          <w:i/>
          <w:color w:val="000000"/>
          <w:sz w:val="20"/>
          <w:szCs w:val="20"/>
          <w:shd w:val="clear" w:color="auto" w:fill="FFFFFF"/>
          <w:lang w:val="es-CO"/>
        </w:rPr>
      </w:pPr>
    </w:p>
    <w:p w:rsidR="00C90FF4" w:rsidRPr="000F2E5B" w:rsidRDefault="00C90FF4" w:rsidP="00C90FF4">
      <w:pPr>
        <w:spacing w:after="0"/>
        <w:ind w:left="284" w:right="193"/>
        <w:jc w:val="both"/>
        <w:rPr>
          <w:rFonts w:ascii="Arial Narrow" w:hAnsi="Arial Narrow" w:cs="Arial"/>
          <w:i/>
          <w:iCs/>
          <w:color w:val="000000"/>
          <w:sz w:val="20"/>
          <w:szCs w:val="20"/>
          <w:shd w:val="clear" w:color="auto" w:fill="FFFFFF"/>
          <w:lang w:val="es-CO"/>
        </w:rPr>
      </w:pPr>
      <w:r w:rsidRPr="000F2E5B">
        <w:rPr>
          <w:rFonts w:ascii="Arial Narrow" w:hAnsi="Arial Narrow" w:cs="Arial"/>
          <w:b/>
          <w:bCs/>
          <w:i/>
          <w:color w:val="000000"/>
          <w:sz w:val="20"/>
          <w:szCs w:val="20"/>
          <w:shd w:val="clear" w:color="auto" w:fill="FFFFFF"/>
          <w:lang w:val="es-CO"/>
        </w:rPr>
        <w:t>Artículo  </w:t>
      </w:r>
      <w:bookmarkStart w:id="2" w:name="8"/>
      <w:r w:rsidRPr="000F2E5B">
        <w:rPr>
          <w:rFonts w:ascii="Arial Narrow" w:hAnsi="Arial Narrow" w:cs="Arial"/>
          <w:b/>
          <w:bCs/>
          <w:i/>
          <w:color w:val="000000"/>
          <w:sz w:val="20"/>
          <w:szCs w:val="20"/>
          <w:shd w:val="clear" w:color="auto" w:fill="FFFFFF"/>
          <w:lang w:val="es-CO"/>
        </w:rPr>
        <w:t> </w:t>
      </w:r>
      <w:bookmarkEnd w:id="2"/>
      <w:r w:rsidRPr="000F2E5B">
        <w:rPr>
          <w:rFonts w:ascii="Arial Narrow" w:hAnsi="Arial Narrow" w:cs="Arial"/>
          <w:b/>
          <w:bCs/>
          <w:i/>
          <w:color w:val="000000"/>
          <w:sz w:val="20"/>
          <w:szCs w:val="20"/>
          <w:shd w:val="clear" w:color="auto" w:fill="FFFFFF"/>
          <w:lang w:val="es-CO"/>
        </w:rPr>
        <w:t>8º.-</w:t>
      </w:r>
      <w:bookmarkStart w:id="3" w:name="BM8"/>
      <w:r w:rsidRPr="000F2E5B">
        <w:rPr>
          <w:rFonts w:ascii="Arial Narrow" w:hAnsi="Arial Narrow" w:cs="Arial"/>
          <w:i/>
          <w:iCs/>
          <w:color w:val="000000"/>
          <w:sz w:val="20"/>
          <w:szCs w:val="20"/>
          <w:shd w:val="clear" w:color="auto" w:fill="FFFFFF"/>
          <w:lang w:val="es-CO"/>
        </w:rPr>
        <w:t> </w:t>
      </w:r>
      <w:bookmarkEnd w:id="3"/>
      <w:r w:rsidRPr="000F2E5B">
        <w:rPr>
          <w:rFonts w:ascii="Arial Narrow" w:hAnsi="Arial Narrow" w:cs="Arial"/>
          <w:i/>
          <w:iCs/>
          <w:color w:val="000000"/>
          <w:sz w:val="20"/>
          <w:szCs w:val="20"/>
          <w:shd w:val="clear" w:color="auto" w:fill="FFFFFF"/>
          <w:lang w:val="es-CO"/>
        </w:rPr>
        <w:t>De las Inhabilidades e Incompatibilidades para Contratar:</w:t>
      </w:r>
    </w:p>
    <w:p w:rsidR="00C90FF4" w:rsidRPr="000F2E5B" w:rsidRDefault="00C90FF4" w:rsidP="00C90FF4">
      <w:pPr>
        <w:spacing w:after="0"/>
        <w:ind w:left="284" w:right="193"/>
        <w:jc w:val="both"/>
        <w:rPr>
          <w:rFonts w:ascii="Arial Narrow" w:hAnsi="Arial Narrow" w:cs="Arial"/>
          <w:i/>
          <w:iCs/>
          <w:color w:val="000000"/>
          <w:sz w:val="20"/>
          <w:szCs w:val="20"/>
          <w:shd w:val="clear" w:color="auto" w:fill="FFFFFF"/>
          <w:lang w:val="es-CO"/>
        </w:rPr>
      </w:pPr>
    </w:p>
    <w:p w:rsidR="00C90FF4" w:rsidRPr="000F2E5B" w:rsidRDefault="00C90FF4" w:rsidP="00C90FF4">
      <w:pPr>
        <w:spacing w:after="0"/>
        <w:ind w:left="284" w:right="193"/>
        <w:jc w:val="both"/>
        <w:rPr>
          <w:rFonts w:ascii="Arial Narrow" w:hAnsi="Arial Narrow" w:cs="Arial"/>
          <w:i/>
          <w:iCs/>
          <w:color w:val="000000"/>
          <w:sz w:val="20"/>
          <w:szCs w:val="20"/>
          <w:shd w:val="clear" w:color="auto" w:fill="FFFFFF"/>
          <w:lang w:val="es-CO"/>
        </w:rPr>
      </w:pPr>
      <w:r w:rsidRPr="000F2E5B">
        <w:rPr>
          <w:rFonts w:ascii="Arial Narrow" w:hAnsi="Arial Narrow" w:cs="Arial"/>
          <w:i/>
          <w:iCs/>
          <w:color w:val="000000"/>
          <w:sz w:val="20"/>
          <w:szCs w:val="20"/>
          <w:shd w:val="clear" w:color="auto" w:fill="FFFFFF"/>
          <w:lang w:val="es-CO"/>
        </w:rPr>
        <w:t xml:space="preserve"> f)</w:t>
      </w:r>
      <w:r w:rsidRPr="000F2E5B">
        <w:rPr>
          <w:rFonts w:ascii="Arial Narrow" w:hAnsi="Arial Narrow" w:cs="Arial"/>
          <w:i/>
          <w:color w:val="000000"/>
          <w:sz w:val="20"/>
          <w:szCs w:val="20"/>
          <w:shd w:val="clear" w:color="auto" w:fill="FFFFFF"/>
          <w:lang w:val="es-CO"/>
        </w:rPr>
        <w:t xml:space="preserve"> Los servidores públicos.</w:t>
      </w:r>
    </w:p>
    <w:p w:rsidR="00C90FF4" w:rsidRPr="000F2E5B" w:rsidRDefault="00C90FF4" w:rsidP="00C90FF4">
      <w:pPr>
        <w:spacing w:after="0"/>
        <w:jc w:val="both"/>
        <w:rPr>
          <w:rFonts w:ascii="Arial Narrow" w:hAnsi="Arial Narrow" w:cs="Arial"/>
          <w:i/>
          <w:iCs/>
          <w:color w:val="000000"/>
          <w:sz w:val="22"/>
          <w:szCs w:val="22"/>
          <w:shd w:val="clear" w:color="auto" w:fill="FFFFFF"/>
          <w:lang w:val="es-CO"/>
        </w:rPr>
      </w:pPr>
    </w:p>
    <w:p w:rsidR="00C90FF4" w:rsidRPr="000F2E5B" w:rsidRDefault="00C90FF4" w:rsidP="00C90FF4">
      <w:pPr>
        <w:spacing w:after="0"/>
        <w:jc w:val="both"/>
        <w:rPr>
          <w:rFonts w:ascii="Arial Narrow" w:eastAsia="Times New Roman" w:hAnsi="Arial Narrow" w:cs="Arial"/>
          <w:color w:val="000000"/>
          <w:sz w:val="22"/>
          <w:szCs w:val="22"/>
          <w:lang w:val="es-CO"/>
        </w:rPr>
      </w:pPr>
      <w:r w:rsidRPr="000F2E5B">
        <w:rPr>
          <w:rFonts w:ascii="Arial Narrow" w:eastAsia="Times New Roman" w:hAnsi="Arial Narrow" w:cs="Arial"/>
          <w:color w:val="000000"/>
          <w:sz w:val="22"/>
          <w:szCs w:val="22"/>
        </w:rPr>
        <w:lastRenderedPageBreak/>
        <w:t>Siendo pertinente indicar que es la misma Constitución política la que dispone en su artículo 123 que “</w:t>
      </w:r>
      <w:r w:rsidRPr="000F2E5B">
        <w:rPr>
          <w:rFonts w:ascii="Arial Narrow" w:hAnsi="Arial Narrow" w:cs="Arial"/>
          <w:i/>
          <w:color w:val="000000"/>
          <w:sz w:val="22"/>
          <w:szCs w:val="22"/>
          <w:shd w:val="clear" w:color="auto" w:fill="FFFFFF"/>
          <w:lang w:val="es-CO"/>
        </w:rPr>
        <w:t>Son servidores públicos los miembros de las corporaciones públicas, los empleados y trabajadores del Estado y de sus entidades descentralizadas territorialmente y por servicios…”</w:t>
      </w:r>
    </w:p>
    <w:p w:rsidR="00C90FF4" w:rsidRPr="000F2E5B" w:rsidRDefault="00C90FF4" w:rsidP="00C90FF4">
      <w:pPr>
        <w:spacing w:after="0"/>
        <w:jc w:val="both"/>
        <w:rPr>
          <w:rFonts w:ascii="Arial Narrow" w:eastAsia="Times New Roman" w:hAnsi="Arial Narrow" w:cs="Arial"/>
          <w:color w:val="000000"/>
          <w:sz w:val="22"/>
          <w:szCs w:val="22"/>
        </w:rPr>
      </w:pPr>
    </w:p>
    <w:p w:rsidR="00C90FF4" w:rsidRPr="000F2E5B" w:rsidRDefault="00C90FF4" w:rsidP="00C90FF4">
      <w:pPr>
        <w:spacing w:after="0"/>
        <w:jc w:val="both"/>
        <w:rPr>
          <w:rFonts w:ascii="Arial Narrow" w:eastAsia="Times New Roman" w:hAnsi="Arial Narrow" w:cs="Arial"/>
          <w:color w:val="000000"/>
          <w:sz w:val="22"/>
          <w:szCs w:val="22"/>
        </w:rPr>
      </w:pPr>
      <w:r w:rsidRPr="000F2E5B">
        <w:rPr>
          <w:rFonts w:ascii="Arial Narrow" w:eastAsia="Times New Roman" w:hAnsi="Arial Narrow" w:cs="Arial"/>
          <w:color w:val="000000"/>
          <w:sz w:val="22"/>
          <w:szCs w:val="22"/>
        </w:rPr>
        <w:t>La normatividad transcrita representa el fundamento jurídico para efectuar la respectiva observación por parte de esta Oficina.</w:t>
      </w:r>
    </w:p>
    <w:p w:rsidR="00C90FF4" w:rsidRPr="000F2E5B" w:rsidRDefault="00C90FF4" w:rsidP="00C90FF4">
      <w:pPr>
        <w:spacing w:after="0"/>
        <w:jc w:val="both"/>
        <w:rPr>
          <w:rFonts w:ascii="Arial Narrow" w:eastAsia="Times New Roman" w:hAnsi="Arial Narrow" w:cs="Arial"/>
          <w:color w:val="000000"/>
          <w:sz w:val="22"/>
          <w:szCs w:val="22"/>
        </w:rPr>
      </w:pPr>
    </w:p>
    <w:p w:rsidR="00C90FF4" w:rsidRPr="000F2E5B" w:rsidRDefault="00C90FF4" w:rsidP="00C90FF4">
      <w:pPr>
        <w:spacing w:after="0"/>
        <w:jc w:val="both"/>
        <w:rPr>
          <w:rFonts w:ascii="Arial Narrow" w:eastAsia="Times New Roman" w:hAnsi="Arial Narrow" w:cs="Arial"/>
          <w:color w:val="000000"/>
          <w:sz w:val="22"/>
          <w:szCs w:val="22"/>
        </w:rPr>
      </w:pPr>
      <w:r w:rsidRPr="000F2E5B">
        <w:rPr>
          <w:rFonts w:ascii="Arial Narrow" w:eastAsia="Times New Roman" w:hAnsi="Arial Narrow" w:cs="Arial"/>
          <w:color w:val="000000"/>
          <w:sz w:val="22"/>
          <w:szCs w:val="22"/>
        </w:rPr>
        <w:t>Ahora respecto al perfeccionamiento y ejecución de los contratos estatales, es pertinente indicar que son dos etapas completamente diferentes ya que la primera conforme al artículo 41 de la Ley 80 de 1993 se define así:</w:t>
      </w:r>
    </w:p>
    <w:p w:rsidR="00C90FF4" w:rsidRPr="000F2E5B" w:rsidRDefault="00C90FF4" w:rsidP="00C90FF4">
      <w:pPr>
        <w:spacing w:after="0"/>
        <w:jc w:val="both"/>
        <w:rPr>
          <w:rFonts w:ascii="Arial Narrow" w:eastAsia="Times New Roman" w:hAnsi="Arial Narrow" w:cs="Arial"/>
          <w:color w:val="000000"/>
          <w:sz w:val="22"/>
          <w:szCs w:val="22"/>
        </w:rPr>
      </w:pPr>
    </w:p>
    <w:p w:rsidR="00C90FF4" w:rsidRPr="000F2E5B" w:rsidRDefault="00C90FF4" w:rsidP="00C90FF4">
      <w:pPr>
        <w:spacing w:after="0"/>
        <w:ind w:left="426" w:right="476"/>
        <w:jc w:val="both"/>
        <w:rPr>
          <w:rFonts w:ascii="Arial Narrow" w:eastAsia="Times New Roman" w:hAnsi="Arial Narrow" w:cs="Arial"/>
          <w:i/>
          <w:color w:val="000000"/>
          <w:sz w:val="20"/>
          <w:szCs w:val="20"/>
        </w:rPr>
      </w:pPr>
      <w:r w:rsidRPr="000F2E5B">
        <w:rPr>
          <w:rFonts w:ascii="Arial Narrow" w:eastAsia="Times New Roman" w:hAnsi="Arial Narrow" w:cs="Arial"/>
          <w:i/>
          <w:color w:val="000000"/>
          <w:sz w:val="20"/>
          <w:szCs w:val="20"/>
        </w:rPr>
        <w:t>“</w:t>
      </w:r>
      <w:r w:rsidRPr="000F2E5B">
        <w:rPr>
          <w:rFonts w:ascii="Arial Narrow" w:eastAsia="Times New Roman" w:hAnsi="Arial Narrow" w:cs="Arial"/>
          <w:b/>
          <w:bCs/>
          <w:i/>
          <w:iCs/>
          <w:color w:val="000000"/>
          <w:sz w:val="20"/>
          <w:szCs w:val="20"/>
        </w:rPr>
        <w:t>Artículo </w:t>
      </w:r>
      <w:bookmarkStart w:id="4" w:name="m_-3420749307261479351_BM41"/>
      <w:r w:rsidRPr="000F2E5B">
        <w:rPr>
          <w:rFonts w:ascii="Arial Narrow" w:eastAsia="Times New Roman" w:hAnsi="Arial Narrow" w:cs="Arial"/>
          <w:b/>
          <w:bCs/>
          <w:i/>
          <w:iCs/>
          <w:color w:val="222222"/>
          <w:sz w:val="20"/>
          <w:szCs w:val="20"/>
        </w:rPr>
        <w:t> </w:t>
      </w:r>
      <w:bookmarkStart w:id="5" w:name="m_-3420749307261479351_41"/>
      <w:bookmarkEnd w:id="4"/>
      <w:r w:rsidRPr="000F2E5B">
        <w:rPr>
          <w:rFonts w:ascii="Arial Narrow" w:eastAsia="Times New Roman" w:hAnsi="Arial Narrow" w:cs="Arial"/>
          <w:b/>
          <w:bCs/>
          <w:i/>
          <w:iCs/>
          <w:color w:val="222222"/>
          <w:sz w:val="20"/>
          <w:szCs w:val="20"/>
        </w:rPr>
        <w:t> </w:t>
      </w:r>
      <w:bookmarkEnd w:id="5"/>
      <w:r w:rsidRPr="000F2E5B">
        <w:rPr>
          <w:rFonts w:ascii="Arial Narrow" w:eastAsia="Times New Roman" w:hAnsi="Arial Narrow" w:cs="Arial"/>
          <w:b/>
          <w:bCs/>
          <w:i/>
          <w:iCs/>
          <w:color w:val="000000"/>
          <w:sz w:val="20"/>
          <w:szCs w:val="20"/>
        </w:rPr>
        <w:t>41º.- </w:t>
      </w:r>
      <w:r w:rsidRPr="000F2E5B">
        <w:rPr>
          <w:rFonts w:ascii="Arial Narrow" w:eastAsia="Times New Roman" w:hAnsi="Arial Narrow" w:cs="Arial"/>
          <w:i/>
          <w:iCs/>
          <w:color w:val="000000"/>
          <w:sz w:val="20"/>
          <w:szCs w:val="20"/>
        </w:rPr>
        <w:t>Del Perfeccionamiento del Contrato. </w:t>
      </w:r>
      <w:r w:rsidRPr="000F2E5B">
        <w:rPr>
          <w:rFonts w:ascii="Arial Narrow" w:eastAsia="Times New Roman" w:hAnsi="Arial Narrow" w:cs="Arial"/>
          <w:b/>
          <w:bCs/>
          <w:i/>
          <w:iCs/>
          <w:color w:val="000000"/>
          <w:sz w:val="20"/>
          <w:szCs w:val="20"/>
        </w:rPr>
        <w:t>Los contratos del Estado se perfeccionan cuando se logre acuerdo sobre el objeto y la contraprestación y éste se eleve a escrito.</w:t>
      </w:r>
      <w:bookmarkStart w:id="6" w:name="m_-3420749307261479351_41.I.2"/>
      <w:r w:rsidRPr="000F2E5B">
        <w:rPr>
          <w:rFonts w:ascii="Arial Narrow" w:eastAsia="Times New Roman" w:hAnsi="Arial Narrow" w:cs="Arial"/>
          <w:b/>
          <w:bCs/>
          <w:i/>
          <w:iCs/>
          <w:color w:val="222222"/>
          <w:sz w:val="20"/>
          <w:szCs w:val="20"/>
          <w:u w:val="single"/>
        </w:rPr>
        <w:t> </w:t>
      </w:r>
      <w:bookmarkEnd w:id="6"/>
      <w:r w:rsidRPr="000F2E5B">
        <w:rPr>
          <w:rFonts w:ascii="Arial Narrow" w:eastAsia="Times New Roman" w:hAnsi="Arial Narrow" w:cs="Arial"/>
          <w:i/>
          <w:color w:val="000000"/>
          <w:sz w:val="20"/>
          <w:szCs w:val="20"/>
        </w:rPr>
        <w:t> (Negrilla fuera de texto).</w:t>
      </w:r>
    </w:p>
    <w:p w:rsidR="00C90FF4" w:rsidRPr="000F2E5B" w:rsidRDefault="00C90FF4" w:rsidP="00C90FF4">
      <w:pPr>
        <w:spacing w:after="0"/>
        <w:jc w:val="both"/>
        <w:rPr>
          <w:rFonts w:ascii="Arial Narrow" w:eastAsia="Times New Roman" w:hAnsi="Arial Narrow" w:cs="Arial"/>
          <w:color w:val="000000"/>
          <w:sz w:val="22"/>
          <w:szCs w:val="22"/>
        </w:rPr>
      </w:pPr>
    </w:p>
    <w:p w:rsidR="00C90FF4" w:rsidRPr="000F2E5B" w:rsidRDefault="00C90FF4" w:rsidP="00C90FF4">
      <w:pPr>
        <w:spacing w:after="0"/>
        <w:jc w:val="both"/>
        <w:rPr>
          <w:rFonts w:ascii="Arial Narrow" w:eastAsia="Times New Roman" w:hAnsi="Arial Narrow" w:cs="Arial"/>
          <w:color w:val="000000"/>
          <w:sz w:val="22"/>
          <w:szCs w:val="22"/>
          <w:lang w:val="es-CO"/>
        </w:rPr>
      </w:pPr>
      <w:r w:rsidRPr="000F2E5B">
        <w:rPr>
          <w:rFonts w:ascii="Arial Narrow" w:eastAsia="Times New Roman" w:hAnsi="Arial Narrow" w:cs="Arial"/>
          <w:color w:val="000000"/>
          <w:sz w:val="22"/>
          <w:szCs w:val="22"/>
          <w:lang w:val="es-CO"/>
        </w:rPr>
        <w:t>Mientras que el requisito de ejecución lo cual representa otra etapa establece unos requisitos que no afectan la validez del contrato ya perfeccionado con la firma de las partes</w:t>
      </w:r>
    </w:p>
    <w:p w:rsidR="00C90FF4" w:rsidRPr="000F2E5B" w:rsidRDefault="00C90FF4" w:rsidP="00C90FF4">
      <w:pPr>
        <w:spacing w:after="0"/>
        <w:jc w:val="both"/>
        <w:rPr>
          <w:rFonts w:ascii="Arial Narrow" w:eastAsia="Times New Roman" w:hAnsi="Arial Narrow" w:cs="Arial"/>
          <w:i/>
          <w:color w:val="000000"/>
          <w:sz w:val="20"/>
          <w:szCs w:val="20"/>
          <w:lang w:val="es-CO"/>
        </w:rPr>
      </w:pPr>
    </w:p>
    <w:p w:rsidR="00C90FF4" w:rsidRPr="000F2E5B" w:rsidRDefault="00C90FF4" w:rsidP="00C90FF4">
      <w:pPr>
        <w:spacing w:after="0"/>
        <w:ind w:left="426" w:right="476"/>
        <w:jc w:val="both"/>
        <w:rPr>
          <w:rFonts w:ascii="Arial Narrow" w:eastAsia="Times New Roman" w:hAnsi="Arial Narrow" w:cs="Arial"/>
          <w:i/>
          <w:color w:val="000000"/>
          <w:sz w:val="20"/>
          <w:szCs w:val="20"/>
        </w:rPr>
      </w:pPr>
      <w:r w:rsidRPr="000F2E5B">
        <w:rPr>
          <w:rFonts w:ascii="Arial Narrow" w:eastAsia="Times New Roman" w:hAnsi="Arial Narrow" w:cs="Arial"/>
          <w:b/>
          <w:bCs/>
          <w:i/>
          <w:iCs/>
          <w:color w:val="000000"/>
          <w:sz w:val="20"/>
          <w:szCs w:val="20"/>
        </w:rPr>
        <w:t>Artículo 23 de la Ley 1150 de 2007, modificó el inciso segundo de éste artículo así:</w:t>
      </w:r>
      <w:r w:rsidRPr="000F2E5B">
        <w:rPr>
          <w:rFonts w:ascii="Arial Narrow" w:eastAsia="Times New Roman" w:hAnsi="Arial Narrow" w:cs="Arial"/>
          <w:i/>
          <w:iCs/>
          <w:color w:val="000000"/>
          <w:sz w:val="20"/>
          <w:szCs w:val="20"/>
        </w:rPr>
        <w:t> </w:t>
      </w:r>
      <w:r w:rsidRPr="000F2E5B">
        <w:rPr>
          <w:rFonts w:ascii="Arial Narrow" w:eastAsia="Times New Roman" w:hAnsi="Arial Narrow" w:cs="Arial"/>
          <w:b/>
          <w:bCs/>
          <w:i/>
          <w:iCs/>
          <w:color w:val="000000"/>
          <w:sz w:val="20"/>
          <w:szCs w:val="20"/>
        </w:rPr>
        <w:t>Para la ejecución se requerirá de la aprobación de la garantía y de la existencia de las disponibilidades presupuestales correspondientes</w:t>
      </w:r>
      <w:r w:rsidRPr="000F2E5B">
        <w:rPr>
          <w:rFonts w:ascii="Arial Narrow" w:eastAsia="Times New Roman" w:hAnsi="Arial Narrow" w:cs="Arial"/>
          <w:i/>
          <w:iCs/>
          <w:color w:val="000000"/>
          <w:sz w:val="20"/>
          <w:szCs w:val="20"/>
        </w:rPr>
        <w:t>, salvo que se trate de la contratación con recursos de vigencias fiscales futuras de conformidad con lo previsto en la ley orgánica del presupuesto. El proponente y el contratista deberán acreditar que se encuentran al día en el pago de aportes parafiscales relativos al Sistema de Seguridad Social Integral, así como los propios del Sena, ICBF y Cajas de Compensación Familiar, cuando corresponda.</w:t>
      </w:r>
      <w:r w:rsidRPr="000F2E5B">
        <w:rPr>
          <w:rFonts w:ascii="Arial Narrow" w:eastAsia="Times New Roman" w:hAnsi="Arial Narrow" w:cs="Arial"/>
          <w:i/>
          <w:color w:val="000000"/>
          <w:sz w:val="20"/>
          <w:szCs w:val="20"/>
        </w:rPr>
        <w:t>(Negrilla fuera de texto).</w:t>
      </w:r>
    </w:p>
    <w:p w:rsidR="00C90FF4" w:rsidRPr="000F2E5B" w:rsidRDefault="00C90FF4" w:rsidP="00C90FF4">
      <w:pPr>
        <w:spacing w:after="0"/>
        <w:jc w:val="both"/>
        <w:rPr>
          <w:rFonts w:ascii="Arial Narrow" w:eastAsia="Times New Roman" w:hAnsi="Arial Narrow" w:cs="Arial"/>
          <w:color w:val="000000"/>
          <w:sz w:val="22"/>
          <w:szCs w:val="22"/>
        </w:rPr>
      </w:pPr>
    </w:p>
    <w:p w:rsidR="00D0201B" w:rsidRDefault="00C90FF4" w:rsidP="00A50D7B">
      <w:pPr>
        <w:spacing w:after="0"/>
        <w:jc w:val="both"/>
        <w:rPr>
          <w:rFonts w:ascii="Arial Narrow" w:eastAsia="Times New Roman" w:hAnsi="Arial Narrow" w:cs="Arial"/>
          <w:color w:val="000000"/>
          <w:sz w:val="22"/>
          <w:szCs w:val="22"/>
          <w:lang w:val="es-CO"/>
        </w:rPr>
      </w:pPr>
      <w:r w:rsidRPr="000F2E5B">
        <w:rPr>
          <w:rFonts w:ascii="Arial Narrow" w:eastAsia="Times New Roman" w:hAnsi="Arial Narrow" w:cs="Arial"/>
          <w:color w:val="000000"/>
          <w:sz w:val="22"/>
          <w:szCs w:val="22"/>
        </w:rPr>
        <w:t>Sustentado lo anterior y teniendo en cuenta la evidencia allegada se entiende que el contrato se suscribió con un Servidor Público</w:t>
      </w:r>
      <w:r w:rsidR="00936EE3" w:rsidRPr="000F2E5B">
        <w:rPr>
          <w:rFonts w:ascii="Arial Narrow" w:eastAsia="Times New Roman" w:hAnsi="Arial Narrow" w:cs="Arial"/>
          <w:color w:val="000000"/>
          <w:sz w:val="22"/>
          <w:szCs w:val="22"/>
        </w:rPr>
        <w:t xml:space="preserve"> en</w:t>
      </w:r>
      <w:r w:rsidRPr="000F2E5B">
        <w:rPr>
          <w:rFonts w:ascii="Arial Narrow" w:eastAsia="Times New Roman" w:hAnsi="Arial Narrow" w:cs="Arial"/>
          <w:color w:val="000000"/>
          <w:sz w:val="22"/>
          <w:szCs w:val="22"/>
        </w:rPr>
        <w:t xml:space="preserve"> situación no permitida según la normatividad antes mencionada. Ahora respecto a la póliza se entiende la lectura que es un requisito de ejecución y que el contrato en revisión se </w:t>
      </w:r>
      <w:r w:rsidR="00936EE3" w:rsidRPr="000F2E5B">
        <w:rPr>
          <w:rFonts w:ascii="Arial Narrow" w:eastAsia="Times New Roman" w:hAnsi="Arial Narrow" w:cs="Arial"/>
          <w:color w:val="000000"/>
          <w:sz w:val="22"/>
          <w:szCs w:val="22"/>
        </w:rPr>
        <w:t>perfeccionó</w:t>
      </w:r>
      <w:r w:rsidRPr="000F2E5B">
        <w:rPr>
          <w:rFonts w:ascii="Arial Narrow" w:eastAsia="Times New Roman" w:hAnsi="Arial Narrow" w:cs="Arial"/>
          <w:color w:val="000000"/>
          <w:sz w:val="22"/>
          <w:szCs w:val="22"/>
        </w:rPr>
        <w:t xml:space="preserve"> cuando se tuvo acuerdo sobre el objeto, la contraprestación y éste se elevó a escrito,</w:t>
      </w:r>
      <w:r w:rsidR="00936EE3" w:rsidRPr="000F2E5B">
        <w:rPr>
          <w:rFonts w:ascii="Arial Narrow" w:eastAsia="Times New Roman" w:hAnsi="Arial Narrow" w:cs="Arial"/>
          <w:color w:val="000000"/>
          <w:sz w:val="22"/>
          <w:szCs w:val="22"/>
        </w:rPr>
        <w:t xml:space="preserve"> así las cosas la observación se</w:t>
      </w:r>
      <w:r w:rsidRPr="000F2E5B">
        <w:rPr>
          <w:rFonts w:ascii="Arial Narrow" w:eastAsia="Times New Roman" w:hAnsi="Arial Narrow" w:cs="Arial"/>
          <w:color w:val="000000"/>
          <w:sz w:val="22"/>
          <w:szCs w:val="22"/>
        </w:rPr>
        <w:t xml:space="preserve"> mantiene y se dará traslado al Grupo de Gestión de Talento Humano y al Grupo de Gestión Contractual para que se tomen las medidas pertinentes, ya que el vínculo legal y reglamentario que lo vinculaba a la entidad permanecía vigente y produciendo efectos para las partes en la fecha en la que se perfecciono el contrato.</w:t>
      </w:r>
    </w:p>
    <w:p w:rsidR="00A50D7B" w:rsidRPr="00A50D7B" w:rsidRDefault="00A50D7B" w:rsidP="00A50D7B">
      <w:pPr>
        <w:spacing w:after="0"/>
        <w:jc w:val="both"/>
        <w:rPr>
          <w:rFonts w:ascii="Arial Narrow" w:eastAsia="Times New Roman" w:hAnsi="Arial Narrow" w:cs="Arial"/>
          <w:color w:val="000000"/>
          <w:sz w:val="22"/>
          <w:szCs w:val="22"/>
          <w:lang w:val="es-CO"/>
        </w:rPr>
      </w:pP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EVIDENCIA DE LAS ACCIONES DE MEJORA Y ESTABLECIDAS EN LOS PLANES DE MEJORAMIENTO DE AGOSTO DE 2014, FEBRERO DE 2015, AGOSTO DE 2015 Y FEBRERO DE 2016.</w:t>
      </w:r>
    </w:p>
    <w:p w:rsidR="00C07AD0" w:rsidRPr="000F2E5B" w:rsidRDefault="00C07AD0" w:rsidP="00C07AD0">
      <w:pPr>
        <w:spacing w:after="0"/>
        <w:jc w:val="both"/>
        <w:rPr>
          <w:rFonts w:ascii="Arial Narrow" w:hAnsi="Arial Narrow"/>
          <w:b/>
          <w:sz w:val="22"/>
          <w:szCs w:val="22"/>
        </w:rPr>
      </w:pPr>
    </w:p>
    <w:p w:rsidR="00B84713" w:rsidRPr="000F2E5B" w:rsidRDefault="00C07AD0" w:rsidP="00C07AD0">
      <w:pPr>
        <w:jc w:val="both"/>
        <w:rPr>
          <w:rFonts w:ascii="Arial Narrow" w:hAnsi="Arial Narrow"/>
          <w:sz w:val="22"/>
          <w:szCs w:val="22"/>
        </w:rPr>
      </w:pPr>
      <w:r w:rsidRPr="000F2E5B">
        <w:rPr>
          <w:rFonts w:ascii="Arial Narrow" w:hAnsi="Arial Narrow"/>
          <w:sz w:val="22"/>
          <w:szCs w:val="22"/>
        </w:rPr>
        <w:t>En desarrollo de la presente auditoria se adelantó seguimiento a los planes de mejoramiento de agosto de 2014, febrero de 2015,</w:t>
      </w:r>
      <w:r w:rsidR="002B6819" w:rsidRPr="000F2E5B">
        <w:rPr>
          <w:rFonts w:ascii="Arial Narrow" w:hAnsi="Arial Narrow"/>
          <w:sz w:val="22"/>
          <w:szCs w:val="22"/>
        </w:rPr>
        <w:t xml:space="preserve"> agosto de 2015 y febrero 2016 e</w:t>
      </w:r>
      <w:r w:rsidRPr="000F2E5B">
        <w:rPr>
          <w:rFonts w:ascii="Arial Narrow" w:hAnsi="Arial Narrow"/>
          <w:sz w:val="22"/>
          <w:szCs w:val="22"/>
        </w:rPr>
        <w:t>videnciando lo siguiente:</w:t>
      </w:r>
    </w:p>
    <w:p w:rsidR="00B84713" w:rsidRPr="000F2E5B" w:rsidRDefault="00B84713" w:rsidP="00B84713">
      <w:pPr>
        <w:jc w:val="both"/>
        <w:rPr>
          <w:rFonts w:ascii="Arial Narrow" w:hAnsi="Arial Narrow"/>
          <w:b/>
        </w:rPr>
      </w:pPr>
      <w:r w:rsidRPr="000F2E5B">
        <w:rPr>
          <w:rFonts w:ascii="Arial Narrow" w:hAnsi="Arial Narrow"/>
          <w:b/>
        </w:rPr>
        <w:t>Resultado general del plan de mejoramiento de febrero de 2016 a cargo de la SAAH</w:t>
      </w:r>
    </w:p>
    <w:p w:rsidR="00B84713" w:rsidRPr="000F2E5B" w:rsidRDefault="00B84713" w:rsidP="00B84713">
      <w:pPr>
        <w:jc w:val="both"/>
        <w:rPr>
          <w:rFonts w:ascii="Arial Narrow" w:hAnsi="Arial Narrow"/>
        </w:rPr>
      </w:pPr>
      <w:r w:rsidRPr="000F2E5B">
        <w:rPr>
          <w:rFonts w:ascii="Arial Narrow" w:hAnsi="Arial Narrow"/>
        </w:rPr>
        <w:t xml:space="preserve">Las </w:t>
      </w:r>
      <w:r w:rsidRPr="000F2E5B">
        <w:rPr>
          <w:rFonts w:ascii="Arial Narrow" w:hAnsi="Arial Narrow"/>
          <w:b/>
        </w:rPr>
        <w:t>3</w:t>
      </w:r>
      <w:r w:rsidRPr="000F2E5B">
        <w:rPr>
          <w:rFonts w:ascii="Arial Narrow" w:hAnsi="Arial Narrow"/>
        </w:rPr>
        <w:t xml:space="preserve"> observaciones están incumplidas como se pude observar en el plan de mejoramiento anexo al presente informe y se mantienen hasta tanto no se verifique el cumplimiento de todas las actividades establecidas</w:t>
      </w:r>
      <w:r w:rsidRPr="000F2E5B">
        <w:rPr>
          <w:rFonts w:ascii="Arial Narrow" w:hAnsi="Arial Narrow" w:cs="Arial"/>
          <w:sz w:val="22"/>
          <w:szCs w:val="22"/>
        </w:rPr>
        <w:t>.</w:t>
      </w:r>
    </w:p>
    <w:p w:rsidR="00B84713" w:rsidRPr="000F2E5B" w:rsidRDefault="00B84713" w:rsidP="00C07AD0">
      <w:pPr>
        <w:jc w:val="both"/>
        <w:rPr>
          <w:rFonts w:ascii="Arial Narrow" w:hAnsi="Arial Narrow"/>
          <w:b/>
        </w:rPr>
      </w:pPr>
      <w:r w:rsidRPr="000F2E5B">
        <w:rPr>
          <w:rFonts w:ascii="Arial Narrow" w:hAnsi="Arial Narrow"/>
          <w:b/>
        </w:rPr>
        <w:t>Resultado general del plan de mejoramiento de agosto de 2014, febrero de 2015, agosto 2015 y febrero de 2016 a cargo del GRE</w:t>
      </w:r>
    </w:p>
    <w:p w:rsidR="00760158" w:rsidRPr="000F2E5B" w:rsidRDefault="00760158" w:rsidP="00760158">
      <w:pPr>
        <w:jc w:val="both"/>
        <w:rPr>
          <w:rFonts w:ascii="Arial Narrow" w:hAnsi="Arial Narrow" w:cs="Arial"/>
          <w:sz w:val="22"/>
          <w:szCs w:val="22"/>
        </w:rPr>
      </w:pPr>
      <w:r w:rsidRPr="000F2E5B">
        <w:rPr>
          <w:rFonts w:ascii="Arial Narrow" w:hAnsi="Arial Narrow"/>
          <w:sz w:val="22"/>
          <w:szCs w:val="22"/>
        </w:rPr>
        <w:t xml:space="preserve">De las </w:t>
      </w:r>
      <w:r w:rsidRPr="000F2E5B">
        <w:rPr>
          <w:rFonts w:ascii="Arial Narrow" w:hAnsi="Arial Narrow"/>
          <w:b/>
          <w:sz w:val="22"/>
          <w:szCs w:val="22"/>
        </w:rPr>
        <w:t>37</w:t>
      </w:r>
      <w:r w:rsidRPr="000F2E5B">
        <w:rPr>
          <w:rFonts w:ascii="Arial Narrow" w:hAnsi="Arial Narrow"/>
          <w:sz w:val="22"/>
          <w:szCs w:val="22"/>
        </w:rPr>
        <w:t xml:space="preserve"> observaciones contempladas en el plan de mejoramiento consolidado y aprobado, </w:t>
      </w:r>
      <w:r w:rsidR="002B6819" w:rsidRPr="000F2E5B">
        <w:rPr>
          <w:rFonts w:ascii="Arial Narrow" w:hAnsi="Arial Narrow" w:cs="Arial"/>
          <w:sz w:val="22"/>
          <w:szCs w:val="22"/>
        </w:rPr>
        <w:t>l</w:t>
      </w:r>
      <w:r w:rsidRPr="000F2E5B">
        <w:rPr>
          <w:rFonts w:ascii="Arial Narrow" w:hAnsi="Arial Narrow" w:cs="Arial"/>
          <w:sz w:val="22"/>
          <w:szCs w:val="22"/>
        </w:rPr>
        <w:t>as observaciones  Nos.</w:t>
      </w:r>
      <w:r w:rsidRPr="000F2E5B">
        <w:rPr>
          <w:rFonts w:ascii="Arial Narrow" w:hAnsi="Arial Narrow" w:cs="Arial"/>
          <w:b/>
          <w:sz w:val="22"/>
          <w:szCs w:val="22"/>
        </w:rPr>
        <w:t xml:space="preserve"> 9</w:t>
      </w:r>
      <w:r w:rsidRPr="000F2E5B">
        <w:rPr>
          <w:rFonts w:ascii="Arial Narrow" w:hAnsi="Arial Narrow" w:cs="Arial"/>
          <w:b/>
        </w:rPr>
        <w:t>, 20</w:t>
      </w:r>
      <w:r w:rsidRPr="000F2E5B">
        <w:rPr>
          <w:rFonts w:ascii="Arial Narrow" w:hAnsi="Arial Narrow" w:cs="Arial"/>
          <w:b/>
          <w:sz w:val="22"/>
          <w:szCs w:val="22"/>
        </w:rPr>
        <w:t xml:space="preserve"> </w:t>
      </w:r>
      <w:r w:rsidRPr="000F2E5B">
        <w:rPr>
          <w:rFonts w:ascii="Arial Narrow" w:hAnsi="Arial Narrow" w:cs="Arial"/>
          <w:sz w:val="22"/>
          <w:szCs w:val="22"/>
        </w:rPr>
        <w:t xml:space="preserve">y </w:t>
      </w:r>
      <w:r w:rsidRPr="000F2E5B">
        <w:rPr>
          <w:rFonts w:ascii="Arial Narrow" w:hAnsi="Arial Narrow" w:cs="Arial"/>
          <w:b/>
          <w:sz w:val="22"/>
          <w:szCs w:val="22"/>
        </w:rPr>
        <w:t>21</w:t>
      </w:r>
      <w:r w:rsidRPr="000F2E5B">
        <w:rPr>
          <w:rFonts w:ascii="Arial Narrow" w:hAnsi="Arial Narrow" w:cs="Arial"/>
          <w:sz w:val="22"/>
          <w:szCs w:val="22"/>
        </w:rPr>
        <w:t xml:space="preserve"> está</w:t>
      </w:r>
      <w:r w:rsidR="002B6819" w:rsidRPr="000F2E5B">
        <w:rPr>
          <w:rFonts w:ascii="Arial Narrow" w:hAnsi="Arial Narrow" w:cs="Arial"/>
          <w:sz w:val="22"/>
          <w:szCs w:val="22"/>
        </w:rPr>
        <w:t>n</w:t>
      </w:r>
      <w:r w:rsidRPr="000F2E5B">
        <w:rPr>
          <w:rFonts w:ascii="Arial Narrow" w:hAnsi="Arial Narrow" w:cs="Arial"/>
          <w:sz w:val="22"/>
          <w:szCs w:val="22"/>
        </w:rPr>
        <w:t xml:space="preserve"> cumplida</w:t>
      </w:r>
      <w:r w:rsidR="002B6819" w:rsidRPr="000F2E5B">
        <w:rPr>
          <w:rFonts w:ascii="Arial Narrow" w:hAnsi="Arial Narrow" w:cs="Arial"/>
          <w:sz w:val="22"/>
          <w:szCs w:val="22"/>
        </w:rPr>
        <w:t>s</w:t>
      </w:r>
      <w:r w:rsidRPr="000F2E5B">
        <w:rPr>
          <w:rFonts w:ascii="Arial Narrow" w:hAnsi="Arial Narrow" w:cs="Arial"/>
          <w:sz w:val="22"/>
          <w:szCs w:val="22"/>
        </w:rPr>
        <w:t xml:space="preserve"> y la</w:t>
      </w:r>
      <w:r w:rsidR="002B6819" w:rsidRPr="000F2E5B">
        <w:rPr>
          <w:rFonts w:ascii="Arial Narrow" w:hAnsi="Arial Narrow" w:cs="Arial"/>
          <w:sz w:val="22"/>
          <w:szCs w:val="22"/>
        </w:rPr>
        <w:t>s</w:t>
      </w:r>
      <w:r w:rsidRPr="000F2E5B">
        <w:rPr>
          <w:rFonts w:ascii="Arial Narrow" w:hAnsi="Arial Narrow" w:cs="Arial"/>
          <w:sz w:val="22"/>
          <w:szCs w:val="22"/>
        </w:rPr>
        <w:t xml:space="preserve"> misma</w:t>
      </w:r>
      <w:r w:rsidR="002B6819" w:rsidRPr="000F2E5B">
        <w:rPr>
          <w:rFonts w:ascii="Arial Narrow" w:hAnsi="Arial Narrow" w:cs="Arial"/>
          <w:sz w:val="22"/>
          <w:szCs w:val="22"/>
        </w:rPr>
        <w:t>s</w:t>
      </w:r>
      <w:r w:rsidRPr="000F2E5B">
        <w:rPr>
          <w:rFonts w:ascii="Arial Narrow" w:hAnsi="Arial Narrow" w:cs="Arial"/>
          <w:sz w:val="22"/>
          <w:szCs w:val="22"/>
        </w:rPr>
        <w:t xml:space="preserve"> fue</w:t>
      </w:r>
      <w:r w:rsidR="002B6819" w:rsidRPr="000F2E5B">
        <w:rPr>
          <w:rFonts w:ascii="Arial Narrow" w:hAnsi="Arial Narrow" w:cs="Arial"/>
          <w:sz w:val="22"/>
          <w:szCs w:val="22"/>
        </w:rPr>
        <w:t>ron</w:t>
      </w:r>
      <w:r w:rsidRPr="000F2E5B">
        <w:rPr>
          <w:rFonts w:ascii="Arial Narrow" w:hAnsi="Arial Narrow" w:cs="Arial"/>
          <w:sz w:val="22"/>
          <w:szCs w:val="22"/>
        </w:rPr>
        <w:t xml:space="preserve"> efectiva</w:t>
      </w:r>
      <w:r w:rsidR="002B6819" w:rsidRPr="000F2E5B">
        <w:rPr>
          <w:rFonts w:ascii="Arial Narrow" w:hAnsi="Arial Narrow" w:cs="Arial"/>
          <w:sz w:val="22"/>
          <w:szCs w:val="22"/>
        </w:rPr>
        <w:t>s</w:t>
      </w:r>
      <w:r w:rsidRPr="000F2E5B">
        <w:rPr>
          <w:rFonts w:ascii="Arial Narrow" w:hAnsi="Arial Narrow" w:cs="Arial"/>
          <w:sz w:val="22"/>
          <w:szCs w:val="22"/>
        </w:rPr>
        <w:t xml:space="preserve">. </w:t>
      </w:r>
    </w:p>
    <w:p w:rsidR="00760158" w:rsidRPr="000F2E5B" w:rsidRDefault="00760158" w:rsidP="00760158">
      <w:pPr>
        <w:jc w:val="both"/>
        <w:rPr>
          <w:rFonts w:ascii="Arial Narrow" w:hAnsi="Arial Narrow" w:cs="Arial"/>
        </w:rPr>
      </w:pPr>
      <w:r w:rsidRPr="000F2E5B">
        <w:rPr>
          <w:rFonts w:ascii="Arial Narrow" w:hAnsi="Arial Narrow" w:cs="Arial"/>
          <w:sz w:val="22"/>
          <w:szCs w:val="22"/>
        </w:rPr>
        <w:lastRenderedPageBreak/>
        <w:t xml:space="preserve">Las observaciones Nos. </w:t>
      </w:r>
      <w:r w:rsidRPr="000F2E5B">
        <w:rPr>
          <w:rFonts w:ascii="Arial Narrow" w:hAnsi="Arial Narrow" w:cs="Arial"/>
          <w:b/>
          <w:sz w:val="22"/>
          <w:szCs w:val="22"/>
        </w:rPr>
        <w:t>1, 2, 3, 5, 10, 11, 12</w:t>
      </w:r>
      <w:r w:rsidRPr="000F2E5B">
        <w:rPr>
          <w:rFonts w:ascii="Arial Narrow" w:hAnsi="Arial Narrow" w:cs="Arial"/>
          <w:b/>
        </w:rPr>
        <w:t>, 16, 17, 18</w:t>
      </w:r>
      <w:r w:rsidRPr="000F2E5B">
        <w:rPr>
          <w:rFonts w:ascii="Arial Narrow" w:hAnsi="Arial Narrow" w:cs="Arial"/>
          <w:b/>
          <w:sz w:val="22"/>
          <w:szCs w:val="22"/>
        </w:rPr>
        <w:t xml:space="preserve"> </w:t>
      </w:r>
      <w:r w:rsidRPr="000F2E5B">
        <w:rPr>
          <w:rFonts w:ascii="Arial Narrow" w:hAnsi="Arial Narrow" w:cs="Arial"/>
          <w:sz w:val="22"/>
          <w:szCs w:val="22"/>
        </w:rPr>
        <w:t xml:space="preserve">y </w:t>
      </w:r>
      <w:r w:rsidRPr="000F2E5B">
        <w:rPr>
          <w:rFonts w:ascii="Arial Narrow" w:hAnsi="Arial Narrow" w:cs="Arial"/>
          <w:b/>
          <w:sz w:val="22"/>
          <w:szCs w:val="22"/>
        </w:rPr>
        <w:t xml:space="preserve">19 </w:t>
      </w:r>
      <w:r w:rsidRPr="000F2E5B">
        <w:rPr>
          <w:rFonts w:ascii="Arial Narrow" w:hAnsi="Arial Narrow" w:cs="Arial"/>
          <w:sz w:val="22"/>
          <w:szCs w:val="22"/>
        </w:rPr>
        <w:t>están cumplidas pero no son efectivas</w:t>
      </w:r>
      <w:r w:rsidR="00B84BFA" w:rsidRPr="000F2E5B">
        <w:rPr>
          <w:rFonts w:ascii="Arial Narrow" w:hAnsi="Arial Narrow" w:cs="Arial"/>
          <w:sz w:val="22"/>
          <w:szCs w:val="22"/>
        </w:rPr>
        <w:t>.</w:t>
      </w:r>
      <w:r w:rsidRPr="000F2E5B">
        <w:rPr>
          <w:rFonts w:ascii="Arial Narrow" w:hAnsi="Arial Narrow" w:cs="Arial"/>
          <w:sz w:val="22"/>
          <w:szCs w:val="22"/>
        </w:rPr>
        <w:t xml:space="preserve"> </w:t>
      </w:r>
      <w:r w:rsidR="00B84BFA" w:rsidRPr="000F2E5B">
        <w:rPr>
          <w:rFonts w:ascii="Arial Narrow" w:hAnsi="Arial Narrow" w:cs="Arial"/>
          <w:sz w:val="22"/>
          <w:szCs w:val="22"/>
        </w:rPr>
        <w:t>P</w:t>
      </w:r>
      <w:r w:rsidRPr="000F2E5B">
        <w:rPr>
          <w:rFonts w:ascii="Arial Narrow" w:hAnsi="Arial Narrow" w:cs="Arial"/>
          <w:sz w:val="22"/>
          <w:szCs w:val="22"/>
        </w:rPr>
        <w:t>or</w:t>
      </w:r>
      <w:r w:rsidR="00B84BFA" w:rsidRPr="000F2E5B">
        <w:rPr>
          <w:rFonts w:ascii="Arial Narrow" w:hAnsi="Arial Narrow" w:cs="Arial"/>
          <w:sz w:val="22"/>
          <w:szCs w:val="22"/>
        </w:rPr>
        <w:t xml:space="preserve"> </w:t>
      </w:r>
      <w:r w:rsidRPr="000F2E5B">
        <w:rPr>
          <w:rFonts w:ascii="Arial Narrow" w:hAnsi="Arial Narrow" w:cs="Arial"/>
          <w:sz w:val="22"/>
          <w:szCs w:val="22"/>
        </w:rPr>
        <w:t xml:space="preserve"> lo anterior se recomienda continuar con e</w:t>
      </w:r>
      <w:r w:rsidR="00B84BFA" w:rsidRPr="000F2E5B">
        <w:rPr>
          <w:rFonts w:ascii="Arial Narrow" w:hAnsi="Arial Narrow" w:cs="Arial"/>
          <w:sz w:val="22"/>
          <w:szCs w:val="22"/>
        </w:rPr>
        <w:t>l seguimiento a las actividades, (Ver Excel anexo).</w:t>
      </w:r>
      <w:r w:rsidRPr="000F2E5B">
        <w:rPr>
          <w:rFonts w:ascii="Arial Narrow" w:hAnsi="Arial Narrow" w:cs="Arial"/>
          <w:sz w:val="22"/>
          <w:szCs w:val="22"/>
        </w:rPr>
        <w:t xml:space="preserve"> </w:t>
      </w:r>
    </w:p>
    <w:p w:rsidR="00760158" w:rsidRPr="000F2E5B" w:rsidRDefault="00760158" w:rsidP="00760158">
      <w:pPr>
        <w:jc w:val="both"/>
        <w:rPr>
          <w:rFonts w:ascii="Arial Narrow" w:hAnsi="Arial Narrow" w:cs="Arial"/>
          <w:sz w:val="22"/>
          <w:szCs w:val="22"/>
        </w:rPr>
      </w:pPr>
      <w:r w:rsidRPr="000F2E5B">
        <w:rPr>
          <w:rFonts w:ascii="Arial Narrow" w:hAnsi="Arial Narrow" w:cs="Arial"/>
        </w:rPr>
        <w:t xml:space="preserve">Las observaciones Nos. </w:t>
      </w:r>
      <w:r w:rsidRPr="000F2E5B">
        <w:rPr>
          <w:rFonts w:ascii="Arial Narrow" w:hAnsi="Arial Narrow" w:cs="Arial"/>
          <w:b/>
        </w:rPr>
        <w:t xml:space="preserve">13 </w:t>
      </w:r>
      <w:r w:rsidRPr="000F2E5B">
        <w:rPr>
          <w:rFonts w:ascii="Arial Narrow" w:hAnsi="Arial Narrow" w:cs="Arial"/>
        </w:rPr>
        <w:t>y</w:t>
      </w:r>
      <w:r w:rsidRPr="000F2E5B">
        <w:rPr>
          <w:rFonts w:ascii="Arial Narrow" w:hAnsi="Arial Narrow" w:cs="Arial"/>
          <w:b/>
        </w:rPr>
        <w:t xml:space="preserve"> 14 </w:t>
      </w:r>
      <w:r w:rsidRPr="000F2E5B">
        <w:rPr>
          <w:rFonts w:ascii="Arial Narrow" w:hAnsi="Arial Narrow" w:cs="Arial"/>
        </w:rPr>
        <w:t>están cumplidas fuera de término</w:t>
      </w:r>
      <w:r w:rsidR="00BE1957" w:rsidRPr="000F2E5B">
        <w:rPr>
          <w:rFonts w:ascii="Arial Narrow" w:hAnsi="Arial Narrow" w:cs="Arial"/>
        </w:rPr>
        <w:t xml:space="preserve">, </w:t>
      </w:r>
      <w:r w:rsidR="00BE1957" w:rsidRPr="000F2E5B">
        <w:rPr>
          <w:rFonts w:ascii="Arial Narrow" w:hAnsi="Arial Narrow" w:cs="Arial"/>
          <w:sz w:val="22"/>
          <w:szCs w:val="22"/>
        </w:rPr>
        <w:t>(Ver Excel anexo).</w:t>
      </w:r>
    </w:p>
    <w:p w:rsidR="00760158" w:rsidRPr="000F2E5B" w:rsidRDefault="00760158" w:rsidP="00760158">
      <w:pPr>
        <w:jc w:val="both"/>
        <w:rPr>
          <w:rFonts w:ascii="Arial Narrow" w:hAnsi="Arial Narrow" w:cs="Arial"/>
          <w:sz w:val="22"/>
          <w:szCs w:val="22"/>
        </w:rPr>
      </w:pPr>
      <w:r w:rsidRPr="000F2E5B">
        <w:rPr>
          <w:rFonts w:ascii="Arial Narrow" w:hAnsi="Arial Narrow" w:cs="Arial"/>
          <w:sz w:val="22"/>
          <w:szCs w:val="22"/>
        </w:rPr>
        <w:t xml:space="preserve">Las observaciones Nos. </w:t>
      </w:r>
      <w:r w:rsidRPr="000F2E5B">
        <w:rPr>
          <w:rFonts w:ascii="Arial Narrow" w:hAnsi="Arial Narrow" w:cs="Arial"/>
          <w:b/>
        </w:rPr>
        <w:t xml:space="preserve">4 </w:t>
      </w:r>
      <w:r w:rsidRPr="000F2E5B">
        <w:rPr>
          <w:rFonts w:ascii="Arial Narrow" w:hAnsi="Arial Narrow" w:cs="Arial"/>
        </w:rPr>
        <w:t xml:space="preserve">y </w:t>
      </w:r>
      <w:r w:rsidRPr="000F2E5B">
        <w:rPr>
          <w:rFonts w:ascii="Arial Narrow" w:hAnsi="Arial Narrow" w:cs="Arial"/>
          <w:b/>
        </w:rPr>
        <w:t xml:space="preserve">15 </w:t>
      </w:r>
      <w:r w:rsidRPr="000F2E5B">
        <w:rPr>
          <w:rFonts w:ascii="Arial Narrow" w:hAnsi="Arial Narrow" w:cs="Arial"/>
          <w:sz w:val="22"/>
          <w:szCs w:val="22"/>
        </w:rPr>
        <w:t>están incump</w:t>
      </w:r>
      <w:r w:rsidR="00BE1957" w:rsidRPr="000F2E5B">
        <w:rPr>
          <w:rFonts w:ascii="Arial Narrow" w:hAnsi="Arial Narrow" w:cs="Arial"/>
          <w:sz w:val="22"/>
          <w:szCs w:val="22"/>
        </w:rPr>
        <w:t>lidas y deben ser reformuladas, (Ver Excel anexo).</w:t>
      </w:r>
    </w:p>
    <w:p w:rsidR="00BE1957" w:rsidRPr="000F2E5B" w:rsidRDefault="00760158" w:rsidP="00760158">
      <w:pPr>
        <w:jc w:val="both"/>
        <w:rPr>
          <w:rFonts w:ascii="Arial Narrow" w:hAnsi="Arial Narrow" w:cs="Arial"/>
          <w:sz w:val="22"/>
          <w:szCs w:val="22"/>
        </w:rPr>
      </w:pPr>
      <w:r w:rsidRPr="000F2E5B">
        <w:rPr>
          <w:rFonts w:ascii="Arial Narrow" w:hAnsi="Arial Narrow" w:cs="Arial"/>
          <w:sz w:val="22"/>
          <w:szCs w:val="22"/>
        </w:rPr>
        <w:t xml:space="preserve">Las observaciones Nos. </w:t>
      </w:r>
      <w:r w:rsidRPr="000F2E5B">
        <w:rPr>
          <w:rFonts w:ascii="Arial Narrow" w:hAnsi="Arial Narrow"/>
          <w:b/>
          <w:sz w:val="22"/>
          <w:szCs w:val="22"/>
        </w:rPr>
        <w:t xml:space="preserve">6, 7, 8, 22, 23, 24, 25, 26, 27, 28, 29, 30, 31, 32, 33, 34, 35, 36 y 37 </w:t>
      </w:r>
      <w:r w:rsidRPr="000F2E5B">
        <w:rPr>
          <w:rFonts w:ascii="Arial Narrow" w:hAnsi="Arial Narrow" w:cs="Arial"/>
          <w:sz w:val="22"/>
          <w:szCs w:val="22"/>
        </w:rPr>
        <w:t xml:space="preserve">están en curso y por lo tanto se </w:t>
      </w:r>
      <w:r w:rsidRPr="000F2E5B">
        <w:rPr>
          <w:rFonts w:ascii="Arial Narrow" w:hAnsi="Arial Narrow"/>
          <w:sz w:val="22"/>
          <w:szCs w:val="22"/>
        </w:rPr>
        <w:t>recomienda continuar con el trámite de las mismas,</w:t>
      </w:r>
      <w:r w:rsidRPr="000F2E5B">
        <w:rPr>
          <w:rFonts w:ascii="Arial Narrow" w:hAnsi="Arial Narrow" w:cs="Arial"/>
          <w:sz w:val="22"/>
          <w:szCs w:val="22"/>
        </w:rPr>
        <w:t xml:space="preserve"> </w:t>
      </w:r>
      <w:r w:rsidR="00BE1957" w:rsidRPr="000F2E5B">
        <w:rPr>
          <w:rFonts w:ascii="Arial Narrow" w:hAnsi="Arial Narrow" w:cs="Arial"/>
          <w:sz w:val="22"/>
          <w:szCs w:val="22"/>
        </w:rPr>
        <w:t>(Ver Excel anexo).</w:t>
      </w:r>
    </w:p>
    <w:p w:rsidR="00C07AD0" w:rsidRPr="000F2E5B" w:rsidRDefault="00760158" w:rsidP="00C07AD0">
      <w:pPr>
        <w:jc w:val="both"/>
        <w:rPr>
          <w:rFonts w:ascii="Arial Narrow" w:hAnsi="Arial Narrow" w:cs="Arial"/>
          <w:sz w:val="22"/>
          <w:szCs w:val="22"/>
        </w:rPr>
      </w:pPr>
      <w:r w:rsidRPr="000F2E5B">
        <w:rPr>
          <w:rFonts w:ascii="Arial Narrow" w:hAnsi="Arial Narrow" w:cs="Arial"/>
          <w:sz w:val="22"/>
          <w:szCs w:val="22"/>
        </w:rPr>
        <w:t>La Oficina de Control Interno verificará su cumplimiento en su totalidad en el próximo seguimiento</w:t>
      </w:r>
      <w:r w:rsidR="00BE1957" w:rsidRPr="000F2E5B">
        <w:rPr>
          <w:rFonts w:ascii="Arial Narrow" w:hAnsi="Arial Narrow" w:cs="Arial"/>
          <w:sz w:val="22"/>
          <w:szCs w:val="22"/>
        </w:rPr>
        <w:t xml:space="preserve"> que realizará en el próximo semestre</w:t>
      </w:r>
      <w:r w:rsidRPr="000F2E5B">
        <w:rPr>
          <w:rFonts w:ascii="Arial Narrow" w:hAnsi="Arial Narrow" w:cs="Arial"/>
          <w:sz w:val="22"/>
          <w:szCs w:val="22"/>
        </w:rPr>
        <w:t>. Respecto de las incumplidas info</w:t>
      </w:r>
      <w:r w:rsidRPr="000F2E5B">
        <w:rPr>
          <w:rFonts w:ascii="Arial Narrow" w:hAnsi="Arial Narrow" w:cs="Arial"/>
        </w:rPr>
        <w:t xml:space="preserve">rmar a esta Oficina antes del </w:t>
      </w:r>
      <w:r w:rsidR="00516601">
        <w:rPr>
          <w:rFonts w:ascii="Arial Narrow" w:hAnsi="Arial Narrow" w:cs="Arial"/>
        </w:rPr>
        <w:t>15</w:t>
      </w:r>
      <w:r w:rsidR="005A07FB" w:rsidRPr="000F2E5B">
        <w:rPr>
          <w:rFonts w:ascii="Arial Narrow" w:hAnsi="Arial Narrow" w:cs="Arial"/>
        </w:rPr>
        <w:t xml:space="preserve"> de julio</w:t>
      </w:r>
      <w:r w:rsidRPr="000F2E5B">
        <w:rPr>
          <w:rFonts w:ascii="Arial Narrow" w:hAnsi="Arial Narrow" w:cs="Arial"/>
          <w:sz w:val="22"/>
          <w:szCs w:val="22"/>
        </w:rPr>
        <w:t xml:space="preserve"> del 2016 las acciones que se adelantarán, para cumplir con el plan de mejoramiento. </w:t>
      </w:r>
    </w:p>
    <w:p w:rsidR="00C07AD0" w:rsidRPr="000F2E5B" w:rsidRDefault="004330C4" w:rsidP="00055905">
      <w:pPr>
        <w:spacing w:after="0"/>
        <w:jc w:val="both"/>
        <w:rPr>
          <w:rFonts w:ascii="Arial Narrow" w:hAnsi="Arial Narrow" w:cs="Arial"/>
          <w:b/>
          <w:sz w:val="22"/>
          <w:szCs w:val="22"/>
        </w:rPr>
      </w:pPr>
      <w:r w:rsidRPr="000F2E5B">
        <w:rPr>
          <w:rFonts w:ascii="Arial Narrow" w:hAnsi="Arial Narrow" w:cs="Arial"/>
          <w:b/>
          <w:sz w:val="22"/>
          <w:szCs w:val="22"/>
        </w:rPr>
        <w:t xml:space="preserve">REPORTE DE QUEJAS O SUGERENCIAS PRESENTADAS A LA UNIDAD, RESPECTO A IRREGULARIDADES EN LA GESTIÓN DE LA ENTIDAD, QUE INVOLUCREN A FUNCIONARIOS O CONTRATISTAS, SI EXISTIEREN. </w:t>
      </w:r>
    </w:p>
    <w:p w:rsidR="00C07AD0" w:rsidRPr="000F2E5B" w:rsidRDefault="00C07AD0" w:rsidP="00C07AD0">
      <w:pPr>
        <w:spacing w:after="0"/>
        <w:jc w:val="both"/>
        <w:rPr>
          <w:rFonts w:ascii="Arial Narrow" w:hAnsi="Arial Narrow" w:cs="Arial"/>
          <w:b/>
          <w:sz w:val="22"/>
          <w:szCs w:val="22"/>
        </w:rPr>
      </w:pPr>
    </w:p>
    <w:p w:rsidR="00673326" w:rsidRPr="000F2E5B" w:rsidRDefault="00C07AD0" w:rsidP="00C07AD0">
      <w:pPr>
        <w:jc w:val="both"/>
        <w:rPr>
          <w:rFonts w:ascii="Arial Narrow" w:hAnsi="Arial Narrow"/>
          <w:sz w:val="22"/>
          <w:szCs w:val="22"/>
        </w:rPr>
      </w:pPr>
      <w:r w:rsidRPr="000F2E5B">
        <w:rPr>
          <w:rFonts w:ascii="Arial Narrow" w:eastAsia="Times New Roman" w:hAnsi="Arial Narrow" w:cs="Arial"/>
          <w:sz w:val="22"/>
          <w:szCs w:val="22"/>
          <w:lang w:eastAsia="es-ES"/>
        </w:rPr>
        <w:t>El Grupo de Respuesta Escrita, sobre éste punto envió por medio del memorando No 20167200034043 de 10 de mayo de 2016,  un CD, donde se</w:t>
      </w:r>
      <w:r w:rsidRPr="000F2E5B">
        <w:rPr>
          <w:rFonts w:ascii="Arial Narrow" w:hAnsi="Arial Narrow"/>
          <w:color w:val="000000"/>
          <w:sz w:val="22"/>
          <w:szCs w:val="22"/>
          <w:lang w:eastAsia="es-CO"/>
        </w:rPr>
        <w:t xml:space="preserve"> reporta las quejas o sugerencias presentadas a la Unidad, respecto a irregularidades en la gestión de la Entidad, que involucren a funcionarios o contratista</w:t>
      </w:r>
      <w:r w:rsidRPr="000F2E5B">
        <w:rPr>
          <w:rFonts w:ascii="Arial Narrow" w:eastAsia="Times New Roman" w:hAnsi="Arial Narrow" w:cs="Arial"/>
          <w:sz w:val="22"/>
          <w:szCs w:val="22"/>
          <w:lang w:eastAsia="es-ES"/>
        </w:rPr>
        <w:t>, con cor</w:t>
      </w:r>
      <w:r w:rsidR="00D46E50" w:rsidRPr="000F2E5B">
        <w:rPr>
          <w:rFonts w:ascii="Arial Narrow" w:eastAsia="Times New Roman" w:hAnsi="Arial Narrow" w:cs="Arial"/>
          <w:sz w:val="22"/>
          <w:szCs w:val="22"/>
          <w:lang w:eastAsia="es-ES"/>
        </w:rPr>
        <w:t>te 30 abril de 2016.</w:t>
      </w:r>
      <w:r w:rsidRPr="000F2E5B">
        <w:rPr>
          <w:rFonts w:ascii="Arial Narrow" w:eastAsia="Times New Roman" w:hAnsi="Arial Narrow" w:cs="Arial"/>
          <w:sz w:val="22"/>
          <w:szCs w:val="22"/>
          <w:lang w:eastAsia="es-ES"/>
        </w:rPr>
        <w:t xml:space="preserve"> </w:t>
      </w:r>
      <w:r w:rsidR="00D46E50" w:rsidRPr="000F2E5B">
        <w:rPr>
          <w:rFonts w:ascii="Arial Narrow" w:hAnsi="Arial Narrow" w:cs="Arial"/>
          <w:sz w:val="22"/>
          <w:szCs w:val="22"/>
        </w:rPr>
        <w:t>La</w:t>
      </w:r>
      <w:r w:rsidRPr="000F2E5B">
        <w:rPr>
          <w:rFonts w:ascii="Arial Narrow" w:hAnsi="Arial Narrow" w:cs="Arial"/>
          <w:sz w:val="22"/>
          <w:szCs w:val="22"/>
        </w:rPr>
        <w:t xml:space="preserve"> OCI realizó un análisis y como resultado se obtuvo lo siguiente</w:t>
      </w:r>
      <w:r w:rsidRPr="000F2E5B">
        <w:rPr>
          <w:rFonts w:ascii="Arial Narrow" w:hAnsi="Arial Narrow"/>
          <w:sz w:val="22"/>
          <w:szCs w:val="22"/>
        </w:rPr>
        <w:t xml:space="preserve">: </w:t>
      </w:r>
    </w:p>
    <w:tbl>
      <w:tblPr>
        <w:tblW w:w="4180" w:type="dxa"/>
        <w:jc w:val="center"/>
        <w:tblCellMar>
          <w:left w:w="0" w:type="dxa"/>
          <w:right w:w="0" w:type="dxa"/>
        </w:tblCellMar>
        <w:tblLook w:val="04A0" w:firstRow="1" w:lastRow="0" w:firstColumn="1" w:lastColumn="0" w:noHBand="0" w:noVBand="1"/>
      </w:tblPr>
      <w:tblGrid>
        <w:gridCol w:w="1840"/>
        <w:gridCol w:w="2340"/>
      </w:tblGrid>
      <w:tr w:rsidR="00C07AD0" w:rsidRPr="000F2E5B" w:rsidTr="00C07AD0">
        <w:trPr>
          <w:trHeight w:val="300"/>
          <w:jc w:val="center"/>
        </w:trPr>
        <w:tc>
          <w:tcPr>
            <w:tcW w:w="1840" w:type="dxa"/>
            <w:tcBorders>
              <w:top w:val="nil"/>
              <w:left w:val="nil"/>
              <w:bottom w:val="single" w:sz="8" w:space="0" w:color="D9E1F2"/>
              <w:right w:val="nil"/>
            </w:tcBorders>
            <w:shd w:val="clear" w:color="auto" w:fill="305496"/>
            <w:noWrap/>
            <w:tcMar>
              <w:top w:w="0" w:type="dxa"/>
              <w:left w:w="70" w:type="dxa"/>
              <w:bottom w:w="0" w:type="dxa"/>
              <w:right w:w="70" w:type="dxa"/>
            </w:tcMar>
            <w:vAlign w:val="bottom"/>
            <w:hideMark/>
          </w:tcPr>
          <w:p w:rsidR="00C07AD0" w:rsidRPr="000F2E5B" w:rsidRDefault="00C07AD0" w:rsidP="00C07AD0">
            <w:pPr>
              <w:rPr>
                <w:rFonts w:ascii="Arial Narrow" w:hAnsi="Arial Narrow"/>
                <w:b/>
                <w:bCs/>
                <w:color w:val="FFFFFF"/>
                <w:sz w:val="20"/>
                <w:szCs w:val="20"/>
                <w:lang w:eastAsia="es-CO"/>
              </w:rPr>
            </w:pPr>
            <w:r w:rsidRPr="000F2E5B">
              <w:rPr>
                <w:rFonts w:ascii="Arial Narrow" w:hAnsi="Arial Narrow"/>
                <w:b/>
                <w:bCs/>
                <w:color w:val="FFFFFF"/>
                <w:sz w:val="20"/>
                <w:szCs w:val="20"/>
                <w:lang w:eastAsia="es-CO"/>
              </w:rPr>
              <w:t>MES</w:t>
            </w:r>
          </w:p>
        </w:tc>
        <w:tc>
          <w:tcPr>
            <w:tcW w:w="2340" w:type="dxa"/>
            <w:tcBorders>
              <w:top w:val="nil"/>
              <w:left w:val="nil"/>
              <w:bottom w:val="single" w:sz="8" w:space="0" w:color="D9E1F2"/>
              <w:right w:val="nil"/>
            </w:tcBorders>
            <w:shd w:val="clear" w:color="auto" w:fill="305496"/>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b/>
                <w:bCs/>
                <w:color w:val="FFFFFF"/>
                <w:sz w:val="20"/>
                <w:szCs w:val="20"/>
                <w:lang w:eastAsia="es-CO"/>
              </w:rPr>
            </w:pPr>
            <w:r w:rsidRPr="000F2E5B">
              <w:rPr>
                <w:rFonts w:ascii="Arial Narrow" w:hAnsi="Arial Narrow"/>
                <w:b/>
                <w:bCs/>
                <w:color w:val="FFFFFF"/>
                <w:sz w:val="20"/>
                <w:szCs w:val="20"/>
                <w:lang w:eastAsia="es-CO"/>
              </w:rPr>
              <w:t>RADICADOS</w:t>
            </w:r>
          </w:p>
        </w:tc>
      </w:tr>
      <w:tr w:rsidR="00C07AD0" w:rsidRPr="000F2E5B" w:rsidTr="00C07AD0">
        <w:trPr>
          <w:trHeight w:val="300"/>
          <w:jc w:val="center"/>
        </w:trPr>
        <w:tc>
          <w:tcPr>
            <w:tcW w:w="1840" w:type="dxa"/>
            <w:tcBorders>
              <w:top w:val="nil"/>
              <w:left w:val="nil"/>
              <w:bottom w:val="single" w:sz="8" w:space="0" w:color="D9E1F2"/>
              <w:right w:val="nil"/>
            </w:tcBorders>
            <w:shd w:val="clear" w:color="auto" w:fill="8EA9DB"/>
            <w:noWrap/>
            <w:tcMar>
              <w:top w:w="0" w:type="dxa"/>
              <w:left w:w="70" w:type="dxa"/>
              <w:bottom w:w="0" w:type="dxa"/>
              <w:right w:w="70" w:type="dxa"/>
            </w:tcMar>
            <w:vAlign w:val="bottom"/>
            <w:hideMark/>
          </w:tcPr>
          <w:p w:rsidR="00C07AD0" w:rsidRPr="000F2E5B" w:rsidRDefault="00C07AD0" w:rsidP="00C07AD0">
            <w:pPr>
              <w:rPr>
                <w:rFonts w:ascii="Arial Narrow" w:hAnsi="Arial Narrow"/>
                <w:color w:val="FFFFFF"/>
                <w:sz w:val="20"/>
                <w:szCs w:val="20"/>
                <w:lang w:eastAsia="es-CO"/>
              </w:rPr>
            </w:pPr>
            <w:r w:rsidRPr="000F2E5B">
              <w:rPr>
                <w:rFonts w:ascii="Arial Narrow" w:hAnsi="Arial Narrow"/>
                <w:color w:val="FFFFFF"/>
                <w:sz w:val="20"/>
                <w:szCs w:val="20"/>
                <w:lang w:eastAsia="es-CO"/>
              </w:rPr>
              <w:t>2015</w:t>
            </w:r>
          </w:p>
        </w:tc>
        <w:tc>
          <w:tcPr>
            <w:tcW w:w="2340" w:type="dxa"/>
            <w:tcBorders>
              <w:top w:val="nil"/>
              <w:left w:val="nil"/>
              <w:bottom w:val="single" w:sz="8" w:space="0" w:color="D9E1F2"/>
              <w:right w:val="nil"/>
            </w:tcBorders>
            <w:shd w:val="clear" w:color="auto" w:fill="8EA9DB"/>
            <w:noWrap/>
            <w:tcMar>
              <w:top w:w="0" w:type="dxa"/>
              <w:left w:w="70" w:type="dxa"/>
              <w:bottom w:w="0" w:type="dxa"/>
              <w:right w:w="70" w:type="dxa"/>
            </w:tcMar>
            <w:vAlign w:val="bottom"/>
            <w:hideMark/>
          </w:tcPr>
          <w:p w:rsidR="00C07AD0" w:rsidRPr="000F2E5B" w:rsidRDefault="00C07AD0" w:rsidP="00C07AD0">
            <w:pPr>
              <w:rPr>
                <w:rFonts w:ascii="Arial Narrow" w:hAnsi="Arial Narrow"/>
                <w:color w:val="FFFFFF"/>
                <w:sz w:val="20"/>
                <w:szCs w:val="20"/>
                <w:lang w:eastAsia="es-CO"/>
              </w:rPr>
            </w:pP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jc w:val="center"/>
              <w:rPr>
                <w:rFonts w:ascii="Arial Narrow" w:hAnsi="Arial Narrow"/>
                <w:color w:val="000000"/>
                <w:sz w:val="20"/>
                <w:szCs w:val="20"/>
                <w:lang w:eastAsia="es-CO"/>
              </w:rPr>
            </w:pPr>
            <w:r w:rsidRPr="000F2E5B">
              <w:rPr>
                <w:rFonts w:ascii="Arial Narrow" w:hAnsi="Arial Narrow"/>
                <w:color w:val="000000"/>
                <w:sz w:val="20"/>
                <w:szCs w:val="20"/>
                <w:lang w:eastAsia="es-CO"/>
              </w:rPr>
              <w:t>OCTUBRE</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34</w:t>
            </w: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rPr>
                <w:rFonts w:ascii="Arial Narrow" w:hAnsi="Arial Narrow"/>
                <w:color w:val="000000"/>
                <w:sz w:val="20"/>
                <w:szCs w:val="20"/>
                <w:lang w:eastAsia="es-CO"/>
              </w:rPr>
            </w:pPr>
            <w:r w:rsidRPr="000F2E5B">
              <w:rPr>
                <w:rFonts w:ascii="Arial Narrow" w:hAnsi="Arial Narrow"/>
                <w:color w:val="000000"/>
                <w:sz w:val="20"/>
                <w:szCs w:val="20"/>
                <w:lang w:eastAsia="es-CO"/>
              </w:rPr>
              <w:t>NOVIEMBRE</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104</w:t>
            </w: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rPr>
                <w:rFonts w:ascii="Arial Narrow" w:hAnsi="Arial Narrow"/>
                <w:color w:val="000000"/>
                <w:sz w:val="20"/>
                <w:szCs w:val="20"/>
                <w:lang w:eastAsia="es-CO"/>
              </w:rPr>
            </w:pPr>
            <w:r w:rsidRPr="000F2E5B">
              <w:rPr>
                <w:rFonts w:ascii="Arial Narrow" w:hAnsi="Arial Narrow"/>
                <w:color w:val="000000"/>
                <w:sz w:val="20"/>
                <w:szCs w:val="20"/>
                <w:lang w:eastAsia="es-CO"/>
              </w:rPr>
              <w:t>DICIEMBRE</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56</w:t>
            </w:r>
          </w:p>
        </w:tc>
      </w:tr>
      <w:tr w:rsidR="00C07AD0" w:rsidRPr="000F2E5B" w:rsidTr="00C07AD0">
        <w:trPr>
          <w:trHeight w:val="300"/>
          <w:jc w:val="center"/>
        </w:trPr>
        <w:tc>
          <w:tcPr>
            <w:tcW w:w="1840" w:type="dxa"/>
            <w:tcBorders>
              <w:top w:val="nil"/>
              <w:left w:val="nil"/>
              <w:bottom w:val="single" w:sz="8" w:space="0" w:color="D9E1F2"/>
              <w:right w:val="nil"/>
            </w:tcBorders>
            <w:shd w:val="clear" w:color="auto" w:fill="8EA9DB"/>
            <w:noWrap/>
            <w:tcMar>
              <w:top w:w="0" w:type="dxa"/>
              <w:left w:w="70" w:type="dxa"/>
              <w:bottom w:w="0" w:type="dxa"/>
              <w:right w:w="70" w:type="dxa"/>
            </w:tcMar>
            <w:vAlign w:val="bottom"/>
            <w:hideMark/>
          </w:tcPr>
          <w:p w:rsidR="00C07AD0" w:rsidRPr="000F2E5B" w:rsidRDefault="00C07AD0" w:rsidP="00C07AD0">
            <w:pPr>
              <w:rPr>
                <w:rFonts w:ascii="Arial Narrow" w:hAnsi="Arial Narrow"/>
                <w:color w:val="FFFFFF"/>
                <w:sz w:val="20"/>
                <w:szCs w:val="20"/>
                <w:lang w:eastAsia="es-CO"/>
              </w:rPr>
            </w:pPr>
            <w:r w:rsidRPr="000F2E5B">
              <w:rPr>
                <w:rFonts w:ascii="Arial Narrow" w:hAnsi="Arial Narrow"/>
                <w:color w:val="FFFFFF"/>
                <w:sz w:val="20"/>
                <w:szCs w:val="20"/>
                <w:lang w:eastAsia="es-CO"/>
              </w:rPr>
              <w:t>2016</w:t>
            </w:r>
          </w:p>
        </w:tc>
        <w:tc>
          <w:tcPr>
            <w:tcW w:w="2340" w:type="dxa"/>
            <w:tcBorders>
              <w:top w:val="nil"/>
              <w:left w:val="nil"/>
              <w:bottom w:val="single" w:sz="8" w:space="0" w:color="D9E1F2"/>
              <w:right w:val="nil"/>
            </w:tcBorders>
            <w:shd w:val="clear" w:color="auto" w:fill="8EA9DB"/>
            <w:noWrap/>
            <w:tcMar>
              <w:top w:w="0" w:type="dxa"/>
              <w:left w:w="70" w:type="dxa"/>
              <w:bottom w:w="0" w:type="dxa"/>
              <w:right w:w="70" w:type="dxa"/>
            </w:tcMar>
            <w:vAlign w:val="bottom"/>
            <w:hideMark/>
          </w:tcPr>
          <w:p w:rsidR="00C07AD0" w:rsidRPr="000F2E5B" w:rsidRDefault="00C07AD0" w:rsidP="00C07AD0">
            <w:pPr>
              <w:rPr>
                <w:rFonts w:ascii="Arial Narrow" w:hAnsi="Arial Narrow"/>
                <w:color w:val="FFFFFF"/>
                <w:sz w:val="20"/>
                <w:szCs w:val="20"/>
                <w:lang w:eastAsia="es-CO"/>
              </w:rPr>
            </w:pP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rPr>
                <w:rFonts w:ascii="Arial Narrow" w:hAnsi="Arial Narrow"/>
                <w:color w:val="000000"/>
                <w:sz w:val="20"/>
                <w:szCs w:val="20"/>
                <w:lang w:eastAsia="es-CO"/>
              </w:rPr>
            </w:pPr>
            <w:r w:rsidRPr="000F2E5B">
              <w:rPr>
                <w:rFonts w:ascii="Arial Narrow" w:hAnsi="Arial Narrow"/>
                <w:color w:val="000000"/>
                <w:sz w:val="20"/>
                <w:szCs w:val="20"/>
                <w:lang w:eastAsia="es-CO"/>
              </w:rPr>
              <w:t>ENERO</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39</w:t>
            </w: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rPr>
                <w:rFonts w:ascii="Arial Narrow" w:hAnsi="Arial Narrow"/>
                <w:color w:val="000000"/>
                <w:sz w:val="20"/>
                <w:szCs w:val="20"/>
                <w:lang w:eastAsia="es-CO"/>
              </w:rPr>
            </w:pPr>
            <w:r w:rsidRPr="000F2E5B">
              <w:rPr>
                <w:rFonts w:ascii="Arial Narrow" w:hAnsi="Arial Narrow"/>
                <w:color w:val="000000"/>
                <w:sz w:val="20"/>
                <w:szCs w:val="20"/>
                <w:lang w:eastAsia="es-CO"/>
              </w:rPr>
              <w:t>FEBRERO</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35</w:t>
            </w: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rPr>
                <w:rFonts w:ascii="Arial Narrow" w:hAnsi="Arial Narrow"/>
                <w:color w:val="000000"/>
                <w:sz w:val="20"/>
                <w:szCs w:val="20"/>
                <w:lang w:eastAsia="es-CO"/>
              </w:rPr>
            </w:pPr>
            <w:r w:rsidRPr="000F2E5B">
              <w:rPr>
                <w:rFonts w:ascii="Arial Narrow" w:hAnsi="Arial Narrow"/>
                <w:color w:val="000000"/>
                <w:sz w:val="20"/>
                <w:szCs w:val="20"/>
                <w:lang w:eastAsia="es-CO"/>
              </w:rPr>
              <w:t>MARZO</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211</w:t>
            </w:r>
          </w:p>
        </w:tc>
      </w:tr>
      <w:tr w:rsidR="00C07AD0" w:rsidRPr="000F2E5B" w:rsidTr="00C07AD0">
        <w:trPr>
          <w:trHeight w:val="300"/>
          <w:jc w:val="center"/>
        </w:trPr>
        <w:tc>
          <w:tcPr>
            <w:tcW w:w="18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ind w:firstLine="220"/>
              <w:rPr>
                <w:rFonts w:ascii="Arial Narrow" w:hAnsi="Arial Narrow"/>
                <w:color w:val="000000"/>
                <w:sz w:val="20"/>
                <w:szCs w:val="20"/>
                <w:lang w:eastAsia="es-CO"/>
              </w:rPr>
            </w:pPr>
            <w:r w:rsidRPr="000F2E5B">
              <w:rPr>
                <w:rFonts w:ascii="Arial Narrow" w:hAnsi="Arial Narrow"/>
                <w:color w:val="000000"/>
                <w:sz w:val="20"/>
                <w:szCs w:val="20"/>
                <w:lang w:eastAsia="es-CO"/>
              </w:rPr>
              <w:t>ABRIL</w:t>
            </w:r>
          </w:p>
        </w:tc>
        <w:tc>
          <w:tcPr>
            <w:tcW w:w="2340" w:type="dxa"/>
            <w:tcBorders>
              <w:top w:val="nil"/>
              <w:left w:val="nil"/>
              <w:bottom w:val="single" w:sz="8" w:space="0" w:color="D9E1F2"/>
              <w:right w:val="nil"/>
            </w:tcBorders>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color w:val="000000"/>
                <w:sz w:val="20"/>
                <w:szCs w:val="20"/>
                <w:lang w:eastAsia="es-CO"/>
              </w:rPr>
            </w:pPr>
            <w:r w:rsidRPr="000F2E5B">
              <w:rPr>
                <w:rFonts w:ascii="Arial Narrow" w:hAnsi="Arial Narrow"/>
                <w:color w:val="000000"/>
                <w:sz w:val="20"/>
                <w:szCs w:val="20"/>
                <w:lang w:eastAsia="es-CO"/>
              </w:rPr>
              <w:t>293</w:t>
            </w:r>
          </w:p>
        </w:tc>
      </w:tr>
      <w:tr w:rsidR="00C07AD0" w:rsidRPr="000F2E5B" w:rsidTr="00C07AD0">
        <w:trPr>
          <w:trHeight w:val="300"/>
          <w:jc w:val="center"/>
        </w:trPr>
        <w:tc>
          <w:tcPr>
            <w:tcW w:w="1840" w:type="dxa"/>
            <w:noWrap/>
            <w:tcMar>
              <w:top w:w="0" w:type="dxa"/>
              <w:left w:w="70" w:type="dxa"/>
              <w:bottom w:w="0" w:type="dxa"/>
              <w:right w:w="70" w:type="dxa"/>
            </w:tcMar>
            <w:vAlign w:val="bottom"/>
            <w:hideMark/>
          </w:tcPr>
          <w:p w:rsidR="00C07AD0" w:rsidRPr="000F2E5B" w:rsidRDefault="00C07AD0" w:rsidP="00C07AD0">
            <w:pPr>
              <w:rPr>
                <w:rFonts w:ascii="Arial Narrow" w:hAnsi="Arial Narrow"/>
                <w:b/>
                <w:bCs/>
                <w:color w:val="000000"/>
                <w:sz w:val="20"/>
                <w:szCs w:val="20"/>
                <w:lang w:eastAsia="es-CO"/>
              </w:rPr>
            </w:pPr>
            <w:r w:rsidRPr="000F2E5B">
              <w:rPr>
                <w:rFonts w:ascii="Arial Narrow" w:hAnsi="Arial Narrow"/>
                <w:b/>
                <w:bCs/>
                <w:color w:val="000000"/>
                <w:sz w:val="20"/>
                <w:szCs w:val="20"/>
                <w:lang w:eastAsia="es-CO"/>
              </w:rPr>
              <w:t>Total general</w:t>
            </w:r>
          </w:p>
        </w:tc>
        <w:tc>
          <w:tcPr>
            <w:tcW w:w="2340" w:type="dxa"/>
            <w:noWrap/>
            <w:tcMar>
              <w:top w:w="0" w:type="dxa"/>
              <w:left w:w="70" w:type="dxa"/>
              <w:bottom w:w="0" w:type="dxa"/>
              <w:right w:w="70" w:type="dxa"/>
            </w:tcMar>
            <w:vAlign w:val="bottom"/>
            <w:hideMark/>
          </w:tcPr>
          <w:p w:rsidR="00C07AD0" w:rsidRPr="000F2E5B" w:rsidRDefault="00C07AD0" w:rsidP="00C07AD0">
            <w:pPr>
              <w:jc w:val="right"/>
              <w:rPr>
                <w:rFonts w:ascii="Arial Narrow" w:hAnsi="Arial Narrow"/>
                <w:b/>
                <w:bCs/>
                <w:color w:val="000000"/>
                <w:sz w:val="20"/>
                <w:szCs w:val="20"/>
                <w:lang w:eastAsia="es-CO"/>
              </w:rPr>
            </w:pPr>
            <w:r w:rsidRPr="000F2E5B">
              <w:rPr>
                <w:rFonts w:ascii="Arial Narrow" w:hAnsi="Arial Narrow"/>
                <w:b/>
                <w:bCs/>
                <w:color w:val="000000"/>
                <w:sz w:val="20"/>
                <w:szCs w:val="20"/>
                <w:lang w:eastAsia="es-CO"/>
              </w:rPr>
              <w:t>772</w:t>
            </w:r>
          </w:p>
        </w:tc>
      </w:tr>
    </w:tbl>
    <w:p w:rsidR="005B2FBC" w:rsidRPr="000F2E5B" w:rsidRDefault="005B2FBC" w:rsidP="00D66D9D">
      <w:pPr>
        <w:jc w:val="both"/>
        <w:rPr>
          <w:rFonts w:ascii="Arial Narrow" w:hAnsi="Arial Narrow"/>
          <w:b/>
        </w:rPr>
      </w:pPr>
    </w:p>
    <w:p w:rsidR="00A54F64" w:rsidRPr="00A50D7B" w:rsidRDefault="005B2FBC" w:rsidP="00A50D7B">
      <w:pPr>
        <w:ind w:left="284" w:hanging="284"/>
        <w:jc w:val="both"/>
        <w:rPr>
          <w:rFonts w:ascii="Arial Narrow" w:hAnsi="Arial Narrow" w:cs="Arial"/>
          <w:sz w:val="22"/>
          <w:szCs w:val="22"/>
        </w:rPr>
      </w:pPr>
      <w:r w:rsidRPr="000F2E5B">
        <w:rPr>
          <w:rFonts w:ascii="Arial Narrow" w:hAnsi="Arial Narrow"/>
          <w:b/>
        </w:rPr>
        <w:t xml:space="preserve">13. </w:t>
      </w:r>
      <w:r w:rsidR="00435A1A" w:rsidRPr="000F2E5B">
        <w:rPr>
          <w:rFonts w:ascii="Arial Narrow" w:hAnsi="Arial Narrow"/>
        </w:rPr>
        <w:t>Dando alcance a la evidencia entregada el 10 de mayo</w:t>
      </w:r>
      <w:r w:rsidR="008079B7" w:rsidRPr="000F2E5B">
        <w:rPr>
          <w:rFonts w:ascii="Arial Narrow" w:hAnsi="Arial Narrow"/>
        </w:rPr>
        <w:t xml:space="preserve"> de 2016</w:t>
      </w:r>
      <w:r w:rsidR="00435A1A" w:rsidRPr="000F2E5B">
        <w:rPr>
          <w:rFonts w:ascii="Arial Narrow" w:hAnsi="Arial Narrow"/>
        </w:rPr>
        <w:t xml:space="preserve"> el GRE</w:t>
      </w:r>
      <w:r w:rsidR="00770851" w:rsidRPr="000F2E5B">
        <w:rPr>
          <w:rFonts w:ascii="Arial Narrow" w:hAnsi="Arial Narrow"/>
          <w:sz w:val="22"/>
          <w:szCs w:val="22"/>
        </w:rPr>
        <w:t xml:space="preserve"> a través de correo electrónico</w:t>
      </w:r>
      <w:r w:rsidR="00435A1A" w:rsidRPr="000F2E5B">
        <w:rPr>
          <w:rFonts w:ascii="Arial Narrow" w:hAnsi="Arial Narrow"/>
          <w:sz w:val="22"/>
          <w:szCs w:val="22"/>
        </w:rPr>
        <w:t xml:space="preserve"> remitió el 17de junio de 2016, </w:t>
      </w:r>
      <w:r w:rsidR="00770851" w:rsidRPr="000F2E5B">
        <w:rPr>
          <w:rFonts w:ascii="Arial Narrow" w:hAnsi="Arial Narrow"/>
          <w:sz w:val="22"/>
          <w:szCs w:val="22"/>
        </w:rPr>
        <w:t xml:space="preserve">cuadro de Excel </w:t>
      </w:r>
      <w:r w:rsidR="00435A1A" w:rsidRPr="000F2E5B">
        <w:rPr>
          <w:rFonts w:ascii="Arial Narrow" w:hAnsi="Arial Narrow"/>
          <w:sz w:val="22"/>
          <w:szCs w:val="22"/>
        </w:rPr>
        <w:t xml:space="preserve">donde se pudo observar </w:t>
      </w:r>
      <w:r w:rsidR="00770851" w:rsidRPr="000F2E5B">
        <w:rPr>
          <w:rFonts w:ascii="Arial Narrow" w:hAnsi="Arial Narrow"/>
          <w:sz w:val="22"/>
          <w:szCs w:val="22"/>
        </w:rPr>
        <w:t xml:space="preserve">que de los </w:t>
      </w:r>
      <w:r w:rsidR="00770851" w:rsidRPr="000F2E5B">
        <w:rPr>
          <w:rFonts w:ascii="Arial Narrow" w:hAnsi="Arial Narrow"/>
          <w:b/>
          <w:sz w:val="22"/>
          <w:szCs w:val="22"/>
        </w:rPr>
        <w:t xml:space="preserve">722 </w:t>
      </w:r>
      <w:r w:rsidR="00770851" w:rsidRPr="000F2E5B">
        <w:rPr>
          <w:rFonts w:ascii="Arial Narrow" w:hAnsi="Arial Narrow" w:cs="Arial"/>
          <w:sz w:val="22"/>
          <w:szCs w:val="22"/>
        </w:rPr>
        <w:t xml:space="preserve">radicados con posibles irregularidades en la gestión de la entidad que involucran a funcionarios y contratitas, se han tramitado </w:t>
      </w:r>
      <w:r w:rsidR="00435A1A" w:rsidRPr="000F2E5B">
        <w:rPr>
          <w:rFonts w:ascii="Arial Narrow" w:hAnsi="Arial Narrow" w:cs="Arial"/>
          <w:b/>
          <w:sz w:val="22"/>
          <w:szCs w:val="22"/>
        </w:rPr>
        <w:t>719</w:t>
      </w:r>
      <w:r w:rsidR="008079B7" w:rsidRPr="000F2E5B">
        <w:rPr>
          <w:rFonts w:ascii="Arial Narrow" w:hAnsi="Arial Narrow" w:cs="Arial"/>
          <w:sz w:val="22"/>
          <w:szCs w:val="22"/>
        </w:rPr>
        <w:t>,</w:t>
      </w:r>
      <w:r w:rsidR="00435A1A" w:rsidRPr="000F2E5B">
        <w:rPr>
          <w:rFonts w:ascii="Arial Narrow" w:hAnsi="Arial Narrow" w:cs="Arial"/>
          <w:sz w:val="22"/>
          <w:szCs w:val="22"/>
        </w:rPr>
        <w:t xml:space="preserve"> están pendientes de trámite por falta de insumos </w:t>
      </w:r>
      <w:r w:rsidR="00435A1A" w:rsidRPr="000F2E5B">
        <w:rPr>
          <w:rFonts w:ascii="Arial Narrow" w:hAnsi="Arial Narrow" w:cs="Arial"/>
          <w:b/>
          <w:sz w:val="22"/>
          <w:szCs w:val="22"/>
        </w:rPr>
        <w:t>37</w:t>
      </w:r>
      <w:r w:rsidR="00435A1A" w:rsidRPr="000F2E5B">
        <w:rPr>
          <w:rFonts w:ascii="Arial Narrow" w:hAnsi="Arial Narrow" w:cs="Arial"/>
          <w:sz w:val="22"/>
          <w:szCs w:val="22"/>
        </w:rPr>
        <w:t xml:space="preserve">, se archivaron </w:t>
      </w:r>
      <w:r w:rsidR="00435A1A" w:rsidRPr="000F2E5B">
        <w:rPr>
          <w:rFonts w:ascii="Arial Narrow" w:hAnsi="Arial Narrow" w:cs="Arial"/>
          <w:b/>
          <w:sz w:val="22"/>
          <w:szCs w:val="22"/>
        </w:rPr>
        <w:t xml:space="preserve">12, </w:t>
      </w:r>
      <w:r w:rsidR="00435A1A" w:rsidRPr="000F2E5B">
        <w:rPr>
          <w:rFonts w:ascii="Arial Narrow" w:hAnsi="Arial Narrow" w:cs="Arial"/>
          <w:sz w:val="22"/>
          <w:szCs w:val="22"/>
        </w:rPr>
        <w:t>se reasignaron</w:t>
      </w:r>
      <w:r w:rsidR="00435A1A" w:rsidRPr="000F2E5B">
        <w:rPr>
          <w:rFonts w:ascii="Arial Narrow" w:hAnsi="Arial Narrow" w:cs="Arial"/>
          <w:b/>
          <w:sz w:val="22"/>
          <w:szCs w:val="22"/>
        </w:rPr>
        <w:t xml:space="preserve"> 2</w:t>
      </w:r>
      <w:r w:rsidR="00435A1A" w:rsidRPr="000F2E5B">
        <w:rPr>
          <w:rFonts w:ascii="Arial Narrow" w:hAnsi="Arial Narrow" w:cs="Arial"/>
          <w:sz w:val="22"/>
          <w:szCs w:val="22"/>
        </w:rPr>
        <w:t xml:space="preserve"> y</w:t>
      </w:r>
      <w:r w:rsidR="00435A1A" w:rsidRPr="000F2E5B">
        <w:rPr>
          <w:rFonts w:ascii="Arial Narrow" w:hAnsi="Arial Narrow" w:cs="Arial"/>
          <w:b/>
          <w:sz w:val="22"/>
          <w:szCs w:val="22"/>
        </w:rPr>
        <w:t xml:space="preserve"> 1</w:t>
      </w:r>
      <w:r w:rsidRPr="000F2E5B">
        <w:rPr>
          <w:rFonts w:ascii="Arial Narrow" w:hAnsi="Arial Narrow" w:cs="Arial"/>
          <w:sz w:val="22"/>
          <w:szCs w:val="22"/>
        </w:rPr>
        <w:t xml:space="preserve"> se anuló.</w:t>
      </w:r>
      <w:r w:rsidR="00435A1A" w:rsidRPr="000F2E5B">
        <w:rPr>
          <w:rFonts w:ascii="Arial Narrow" w:hAnsi="Arial Narrow" w:cs="Arial"/>
          <w:sz w:val="22"/>
          <w:szCs w:val="22"/>
        </w:rPr>
        <w:t xml:space="preserve"> </w:t>
      </w:r>
      <w:r w:rsidRPr="000F2E5B">
        <w:rPr>
          <w:rFonts w:ascii="Arial Narrow" w:hAnsi="Arial Narrow" w:cs="Arial"/>
          <w:sz w:val="22"/>
          <w:szCs w:val="22"/>
        </w:rPr>
        <w:t>Analizada</w:t>
      </w:r>
      <w:r w:rsidR="00F431B3" w:rsidRPr="000F2E5B">
        <w:rPr>
          <w:rFonts w:ascii="Arial Narrow" w:hAnsi="Arial Narrow" w:cs="Arial"/>
          <w:sz w:val="22"/>
          <w:szCs w:val="22"/>
        </w:rPr>
        <w:t xml:space="preserve"> la </w:t>
      </w:r>
      <w:r w:rsidR="00F431B3" w:rsidRPr="000F2E5B">
        <w:rPr>
          <w:rFonts w:ascii="Arial Narrow" w:hAnsi="Arial Narrow" w:cs="Arial"/>
          <w:sz w:val="22"/>
          <w:szCs w:val="22"/>
        </w:rPr>
        <w:lastRenderedPageBreak/>
        <w:t xml:space="preserve">estadística </w:t>
      </w:r>
      <w:r w:rsidR="008079B7" w:rsidRPr="000F2E5B">
        <w:rPr>
          <w:rFonts w:ascii="Arial Narrow" w:hAnsi="Arial Narrow" w:cs="Arial"/>
          <w:sz w:val="22"/>
          <w:szCs w:val="22"/>
        </w:rPr>
        <w:t xml:space="preserve">se solicita entregar los soportes documentales de las quejas presentadas para identificar </w:t>
      </w:r>
      <w:r w:rsidR="00F431B3" w:rsidRPr="000F2E5B">
        <w:rPr>
          <w:rFonts w:ascii="Arial Narrow" w:hAnsi="Arial Narrow" w:cs="Arial"/>
          <w:sz w:val="22"/>
          <w:szCs w:val="22"/>
        </w:rPr>
        <w:t xml:space="preserve">el funcionario y/o contratista involucrado y poder darle el </w:t>
      </w:r>
      <w:r w:rsidRPr="000F2E5B">
        <w:rPr>
          <w:rFonts w:ascii="Arial Narrow" w:hAnsi="Arial Narrow" w:cs="Arial"/>
          <w:sz w:val="22"/>
          <w:szCs w:val="22"/>
        </w:rPr>
        <w:t>trámite</w:t>
      </w:r>
      <w:r w:rsidR="00F431B3" w:rsidRPr="000F2E5B">
        <w:rPr>
          <w:rFonts w:ascii="Arial Narrow" w:hAnsi="Arial Narrow" w:cs="Arial"/>
          <w:sz w:val="22"/>
          <w:szCs w:val="22"/>
        </w:rPr>
        <w:t xml:space="preserve"> respectivo</w:t>
      </w:r>
      <w:r w:rsidR="008079B7" w:rsidRPr="000F2E5B">
        <w:rPr>
          <w:rFonts w:ascii="Arial Narrow" w:hAnsi="Arial Narrow" w:cs="Arial"/>
          <w:sz w:val="22"/>
          <w:szCs w:val="22"/>
        </w:rPr>
        <w:t xml:space="preserve">. </w:t>
      </w:r>
      <w:r w:rsidR="00F431B3" w:rsidRPr="000F2E5B">
        <w:rPr>
          <w:rFonts w:ascii="Arial Narrow" w:hAnsi="Arial Narrow" w:cs="Arial"/>
          <w:sz w:val="22"/>
          <w:szCs w:val="22"/>
        </w:rPr>
        <w:t>E</w:t>
      </w:r>
      <w:r w:rsidR="008079B7" w:rsidRPr="000F2E5B">
        <w:rPr>
          <w:rFonts w:ascii="Arial Narrow" w:hAnsi="Arial Narrow" w:cs="Arial"/>
          <w:sz w:val="22"/>
          <w:szCs w:val="22"/>
        </w:rPr>
        <w:t xml:space="preserve">n adelante remitir un informe mensual a esta Oficina, y dependiendo del asunto,  una vez se emita respuesta, la OCI recomienda remitir la queja al Grupo de Control Disciplinario. </w:t>
      </w:r>
    </w:p>
    <w:p w:rsidR="00E26946" w:rsidRPr="000F2E5B" w:rsidRDefault="00A54F64" w:rsidP="00A54F64">
      <w:pPr>
        <w:autoSpaceDE w:val="0"/>
        <w:autoSpaceDN w:val="0"/>
        <w:adjustRightInd w:val="0"/>
        <w:jc w:val="both"/>
        <w:rPr>
          <w:rFonts w:ascii="Arial Narrow" w:hAnsi="Arial Narrow" w:cs="Calibri"/>
          <w:b/>
          <w:color w:val="000000"/>
          <w:sz w:val="22"/>
          <w:szCs w:val="22"/>
          <w:lang w:val="es-CO"/>
        </w:rPr>
      </w:pPr>
      <w:r w:rsidRPr="000F2E5B">
        <w:rPr>
          <w:rFonts w:ascii="Arial Narrow" w:hAnsi="Arial Narrow" w:cs="Calibri"/>
          <w:b/>
          <w:color w:val="000000"/>
          <w:sz w:val="22"/>
          <w:szCs w:val="22"/>
        </w:rPr>
        <w:t>RESPUESTA</w:t>
      </w:r>
      <w:r w:rsidR="005B2FBC" w:rsidRPr="000F2E5B">
        <w:rPr>
          <w:rFonts w:ascii="Arial Narrow" w:hAnsi="Arial Narrow" w:cs="Calibri"/>
          <w:b/>
          <w:color w:val="000000"/>
          <w:sz w:val="22"/>
          <w:szCs w:val="22"/>
        </w:rPr>
        <w:t xml:space="preserve"> DEL GRE A LA OBSERVACIÓN No. 13</w:t>
      </w:r>
      <w:r w:rsidRPr="000F2E5B">
        <w:rPr>
          <w:rFonts w:ascii="Arial Narrow" w:hAnsi="Arial Narrow" w:cs="Calibri"/>
          <w:b/>
          <w:color w:val="000000"/>
          <w:sz w:val="22"/>
          <w:szCs w:val="22"/>
        </w:rPr>
        <w:t>.</w:t>
      </w:r>
      <w:r w:rsidRPr="000F2E5B">
        <w:rPr>
          <w:rFonts w:ascii="Arial Narrow" w:hAnsi="Arial Narrow"/>
          <w:i/>
          <w:sz w:val="20"/>
          <w:szCs w:val="20"/>
          <w:lang w:val="es-CO"/>
        </w:rPr>
        <w:t xml:space="preserve">                          </w:t>
      </w:r>
    </w:p>
    <w:p w:rsidR="00A54F64" w:rsidRPr="000F2E5B" w:rsidRDefault="005B2FBC" w:rsidP="001D2BE5">
      <w:pPr>
        <w:pStyle w:val="Prrafodelista"/>
        <w:numPr>
          <w:ilvl w:val="0"/>
          <w:numId w:val="40"/>
        </w:numPr>
        <w:jc w:val="both"/>
        <w:rPr>
          <w:rFonts w:ascii="Arial Narrow" w:hAnsi="Arial Narrow"/>
          <w:i/>
          <w:sz w:val="20"/>
          <w:szCs w:val="20"/>
        </w:rPr>
      </w:pPr>
      <w:r w:rsidRPr="000F2E5B">
        <w:rPr>
          <w:rFonts w:ascii="Arial Narrow" w:hAnsi="Arial Narrow"/>
          <w:i/>
          <w:sz w:val="20"/>
          <w:szCs w:val="20"/>
          <w:lang w:val="es-CO"/>
        </w:rPr>
        <w:t>“</w:t>
      </w:r>
      <w:r w:rsidR="00A54F64" w:rsidRPr="000F2E5B">
        <w:rPr>
          <w:rFonts w:ascii="Arial Narrow" w:hAnsi="Arial Narrow"/>
          <w:i/>
          <w:sz w:val="20"/>
          <w:szCs w:val="20"/>
          <w:lang w:val="es-CO"/>
        </w:rPr>
        <w:t>Se pudo observar que de los 722 radicados con posibles irregularidades en la gestión de la entidad que involucran a funcionarios y contratitas, se han tramitado 719, están pendientes de trámite por falta de insumos 37, se archivaron 12, se reasignaron 2 y 1 se anuló, analizada la estadística se solicita entregar los soportes documentales de las quejas presentadas para identificar el funcionario y/o contratista involucrado y poder darle el tramite respectivo. En adelante remitir un informe mensual a esta Oficina, y dependiendo del asunto,  una vez se emita respuesta, la OCI recomienda remitir la queja al Grupo de Control Disciplinario”</w:t>
      </w:r>
    </w:p>
    <w:p w:rsidR="00A54F64" w:rsidRPr="000F2E5B" w:rsidRDefault="00A54F64" w:rsidP="00A54F64">
      <w:pPr>
        <w:pStyle w:val="Prrafodelista"/>
        <w:ind w:left="360"/>
        <w:jc w:val="both"/>
        <w:rPr>
          <w:rFonts w:ascii="Arial Narrow" w:hAnsi="Arial Narrow"/>
          <w:i/>
          <w:sz w:val="20"/>
          <w:szCs w:val="20"/>
        </w:rPr>
      </w:pPr>
    </w:p>
    <w:p w:rsidR="00A54F64" w:rsidRPr="00A50D7B" w:rsidRDefault="00A54F64" w:rsidP="00A50D7B">
      <w:pPr>
        <w:pStyle w:val="Prrafodelista"/>
        <w:ind w:left="709"/>
        <w:jc w:val="both"/>
        <w:rPr>
          <w:rFonts w:ascii="Arial Narrow" w:hAnsi="Arial Narrow"/>
          <w:i/>
          <w:sz w:val="20"/>
          <w:szCs w:val="20"/>
        </w:rPr>
      </w:pPr>
      <w:r w:rsidRPr="000F2E5B">
        <w:rPr>
          <w:rFonts w:ascii="Arial Narrow" w:hAnsi="Arial Narrow"/>
          <w:i/>
          <w:sz w:val="20"/>
          <w:szCs w:val="20"/>
          <w:lang w:val="es-CO"/>
        </w:rPr>
        <w:t>EI trámite en la operación de PQR para los casos de quejas o sugerencias presentadas a la unidad, respecto a irregularidades en la gestión de la entidad, que involucren a funcionarios o contratistas  el trámite que se surte es una primera validación con el Grupo de Talento Humano y el de Contratos ya que ellos confirman  la información y  posteriormente se envía a la Oficina de Control Interno Disciplinario  para que ellos hagan el seguimiento por lo de su competencia</w:t>
      </w:r>
      <w:r w:rsidR="005B2FBC" w:rsidRPr="000F2E5B">
        <w:rPr>
          <w:rFonts w:ascii="Arial Narrow" w:hAnsi="Arial Narrow"/>
          <w:i/>
          <w:sz w:val="20"/>
          <w:szCs w:val="20"/>
          <w:lang w:val="es-CO"/>
        </w:rPr>
        <w:t>”</w:t>
      </w:r>
      <w:r w:rsidRPr="000F2E5B">
        <w:rPr>
          <w:rFonts w:ascii="Arial Narrow" w:hAnsi="Arial Narrow"/>
          <w:i/>
          <w:sz w:val="20"/>
          <w:szCs w:val="20"/>
          <w:lang w:val="es-CO"/>
        </w:rPr>
        <w:t>.</w:t>
      </w:r>
    </w:p>
    <w:p w:rsidR="00A54F64" w:rsidRPr="000F2E5B" w:rsidRDefault="00A54F64" w:rsidP="00A54F64">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 LA</w:t>
      </w:r>
      <w:r w:rsidR="005B2FBC" w:rsidRPr="000F2E5B">
        <w:rPr>
          <w:rFonts w:ascii="Arial Narrow" w:hAnsi="Arial Narrow" w:cs="Calibri"/>
          <w:b/>
          <w:color w:val="000000"/>
          <w:sz w:val="22"/>
          <w:szCs w:val="22"/>
        </w:rPr>
        <w:t xml:space="preserve"> RESPUESTA OBSERVACIÓN No. 13</w:t>
      </w:r>
      <w:r w:rsidRPr="000F2E5B">
        <w:rPr>
          <w:rFonts w:ascii="Arial Narrow" w:hAnsi="Arial Narrow" w:cs="Calibri"/>
          <w:b/>
          <w:color w:val="000000"/>
          <w:sz w:val="22"/>
          <w:szCs w:val="22"/>
        </w:rPr>
        <w:t>.</w:t>
      </w:r>
    </w:p>
    <w:p w:rsidR="00A54F64" w:rsidRPr="000F2E5B" w:rsidRDefault="00A54F64" w:rsidP="00D66D9D">
      <w:pPr>
        <w:spacing w:after="0"/>
        <w:jc w:val="both"/>
        <w:rPr>
          <w:rFonts w:ascii="Arial Narrow" w:hAnsi="Arial Narrow"/>
          <w:sz w:val="22"/>
          <w:szCs w:val="22"/>
        </w:rPr>
      </w:pPr>
      <w:r w:rsidRPr="000F2E5B">
        <w:rPr>
          <w:rFonts w:ascii="Arial Narrow" w:hAnsi="Arial Narrow"/>
          <w:sz w:val="22"/>
          <w:szCs w:val="22"/>
        </w:rPr>
        <w:t xml:space="preserve"> </w:t>
      </w:r>
      <w:r w:rsidR="00B93AF3" w:rsidRPr="000F2E5B">
        <w:rPr>
          <w:rFonts w:ascii="Arial Narrow" w:hAnsi="Arial Narrow"/>
          <w:sz w:val="22"/>
          <w:szCs w:val="22"/>
        </w:rPr>
        <w:t xml:space="preserve">Analizada la información la observación se mantiene y la OCI solicita se remitan los informes donde se han trasladado las quejas a las diferentes áreas misionales y al Grupo de Control Disciplinario. Además que se remita mensualmente  copia de estos informes a esta Oficina. </w:t>
      </w:r>
    </w:p>
    <w:p w:rsidR="00A54F64" w:rsidRPr="000F2E5B" w:rsidRDefault="00A54F64" w:rsidP="00D66D9D">
      <w:pPr>
        <w:spacing w:after="0"/>
        <w:jc w:val="both"/>
        <w:rPr>
          <w:rFonts w:ascii="Arial Narrow" w:hAnsi="Arial Narrow"/>
          <w:sz w:val="22"/>
          <w:szCs w:val="22"/>
        </w:rPr>
      </w:pPr>
    </w:p>
    <w:p w:rsidR="00AF5862" w:rsidRPr="000F2E5B" w:rsidRDefault="004330C4" w:rsidP="00055905">
      <w:pPr>
        <w:spacing w:after="0"/>
        <w:jc w:val="both"/>
        <w:rPr>
          <w:rFonts w:ascii="Arial Narrow" w:hAnsi="Arial Narrow"/>
          <w:b/>
          <w:sz w:val="22"/>
          <w:szCs w:val="22"/>
        </w:rPr>
      </w:pPr>
      <w:r w:rsidRPr="000F2E5B">
        <w:rPr>
          <w:rFonts w:ascii="Arial Narrow" w:hAnsi="Arial Narrow"/>
          <w:b/>
          <w:sz w:val="22"/>
          <w:szCs w:val="22"/>
        </w:rPr>
        <w:t>REVISIÓN PLAN DE ACCIÓN Y MAPA DE RIESGOS</w:t>
      </w:r>
    </w:p>
    <w:p w:rsidR="00F72AB3" w:rsidRPr="000F2E5B" w:rsidRDefault="00F72AB3" w:rsidP="00F72AB3">
      <w:pPr>
        <w:spacing w:after="0"/>
        <w:jc w:val="both"/>
        <w:rPr>
          <w:rFonts w:ascii="Arial Narrow" w:hAnsi="Arial Narrow"/>
          <w:b/>
          <w:sz w:val="22"/>
          <w:szCs w:val="22"/>
        </w:rPr>
      </w:pPr>
    </w:p>
    <w:p w:rsidR="00AF5862" w:rsidRPr="000F2E5B" w:rsidRDefault="00AF5862" w:rsidP="00AF5862">
      <w:pPr>
        <w:spacing w:after="0"/>
        <w:jc w:val="both"/>
        <w:rPr>
          <w:rFonts w:ascii="Arial Narrow" w:hAnsi="Arial Narrow"/>
          <w:b/>
          <w:sz w:val="22"/>
          <w:szCs w:val="22"/>
        </w:rPr>
      </w:pPr>
      <w:r w:rsidRPr="000F2E5B">
        <w:rPr>
          <w:rFonts w:ascii="Arial Narrow" w:hAnsi="Arial Narrow"/>
          <w:b/>
          <w:sz w:val="22"/>
          <w:szCs w:val="22"/>
        </w:rPr>
        <w:t>Revisión Plan de Acción.</w:t>
      </w:r>
    </w:p>
    <w:p w:rsidR="00AF5862" w:rsidRPr="000F2E5B" w:rsidRDefault="00AF5862" w:rsidP="00AF5862">
      <w:pPr>
        <w:spacing w:after="0"/>
        <w:jc w:val="both"/>
        <w:rPr>
          <w:rFonts w:ascii="Arial Narrow" w:hAnsi="Arial Narrow"/>
          <w:b/>
          <w:sz w:val="22"/>
          <w:szCs w:val="22"/>
        </w:rPr>
      </w:pPr>
    </w:p>
    <w:p w:rsidR="00AF5862" w:rsidRPr="000F2E5B" w:rsidRDefault="00AF5862" w:rsidP="00E26946">
      <w:pPr>
        <w:spacing w:after="0"/>
        <w:jc w:val="both"/>
        <w:rPr>
          <w:rFonts w:ascii="Arial Narrow" w:hAnsi="Arial Narrow"/>
          <w:b/>
          <w:sz w:val="22"/>
          <w:szCs w:val="22"/>
        </w:rPr>
      </w:pPr>
      <w:r w:rsidRPr="000F2E5B">
        <w:rPr>
          <w:rFonts w:ascii="Arial Narrow" w:hAnsi="Arial Narrow"/>
          <w:b/>
          <w:sz w:val="22"/>
          <w:szCs w:val="22"/>
        </w:rPr>
        <w:t xml:space="preserve">Subdirección de Asistencia y Atención Humanitaria  </w:t>
      </w:r>
    </w:p>
    <w:p w:rsidR="00E26946" w:rsidRPr="000F2E5B" w:rsidRDefault="00E26946" w:rsidP="00E26946">
      <w:pPr>
        <w:spacing w:after="0"/>
        <w:jc w:val="both"/>
        <w:rPr>
          <w:rFonts w:ascii="Arial Narrow" w:hAnsi="Arial Narrow"/>
          <w:b/>
          <w:sz w:val="22"/>
          <w:szCs w:val="22"/>
        </w:rPr>
      </w:pPr>
    </w:p>
    <w:p w:rsidR="00AF5862" w:rsidRPr="000F2E5B" w:rsidRDefault="00AF5862" w:rsidP="00AF5862">
      <w:pPr>
        <w:jc w:val="both"/>
        <w:rPr>
          <w:rFonts w:ascii="Arial Narrow" w:hAnsi="Arial Narrow"/>
          <w:sz w:val="22"/>
          <w:szCs w:val="22"/>
        </w:rPr>
      </w:pPr>
      <w:r w:rsidRPr="000F2E5B">
        <w:rPr>
          <w:rFonts w:ascii="Arial Narrow" w:hAnsi="Arial Narrow"/>
          <w:sz w:val="22"/>
          <w:szCs w:val="22"/>
        </w:rPr>
        <w:t>Mediante correo electrónico de 25 de mayo la SAAH remitió la información de los indicadores y actividades establecidas en su plan de acción con corte 30 de abril de 2016, como resultado del análisis la OCI observó que la SAAH estableció en su Plan de Acción 2016</w:t>
      </w:r>
      <w:r w:rsidRPr="000F2E5B">
        <w:rPr>
          <w:rFonts w:ascii="Arial Narrow" w:hAnsi="Arial Narrow"/>
          <w:b/>
          <w:sz w:val="22"/>
          <w:szCs w:val="22"/>
        </w:rPr>
        <w:t>, 1</w:t>
      </w:r>
      <w:r w:rsidRPr="000F2E5B">
        <w:rPr>
          <w:rFonts w:ascii="Arial Narrow" w:hAnsi="Arial Narrow"/>
          <w:sz w:val="22"/>
          <w:szCs w:val="22"/>
        </w:rPr>
        <w:t xml:space="preserve"> indicador táctico y</w:t>
      </w:r>
      <w:r w:rsidRPr="000F2E5B">
        <w:rPr>
          <w:rFonts w:ascii="Arial Narrow" w:hAnsi="Arial Narrow"/>
          <w:b/>
          <w:sz w:val="22"/>
          <w:szCs w:val="22"/>
        </w:rPr>
        <w:t xml:space="preserve"> 8</w:t>
      </w:r>
      <w:r w:rsidRPr="000F2E5B">
        <w:rPr>
          <w:rFonts w:ascii="Arial Narrow" w:hAnsi="Arial Narrow"/>
          <w:sz w:val="22"/>
          <w:szCs w:val="22"/>
        </w:rPr>
        <w:t xml:space="preserve"> actividades, que con corte 30 de abril de 2016 tiene el siguiente cumplimiento:</w:t>
      </w:r>
    </w:p>
    <w:p w:rsidR="00AF5862" w:rsidRPr="000F2E5B" w:rsidRDefault="00AF5862" w:rsidP="00AF5862">
      <w:pPr>
        <w:jc w:val="both"/>
        <w:rPr>
          <w:rFonts w:ascii="Arial Narrow" w:hAnsi="Arial Narrow"/>
          <w:b/>
          <w:sz w:val="22"/>
          <w:szCs w:val="22"/>
        </w:rPr>
      </w:pPr>
      <w:r w:rsidRPr="000F2E5B">
        <w:rPr>
          <w:rFonts w:ascii="Arial Narrow" w:hAnsi="Arial Narrow"/>
          <w:b/>
          <w:sz w:val="22"/>
          <w:szCs w:val="22"/>
        </w:rPr>
        <w:t xml:space="preserve">Indicador Táctico </w:t>
      </w:r>
    </w:p>
    <w:tbl>
      <w:tblPr>
        <w:tblStyle w:val="Tablaconcuadrcula"/>
        <w:tblW w:w="0" w:type="auto"/>
        <w:tblInd w:w="881" w:type="dxa"/>
        <w:tblLook w:val="04A0" w:firstRow="1" w:lastRow="0" w:firstColumn="1" w:lastColumn="0" w:noHBand="0" w:noVBand="1"/>
      </w:tblPr>
      <w:tblGrid>
        <w:gridCol w:w="532"/>
        <w:gridCol w:w="1559"/>
        <w:gridCol w:w="1843"/>
        <w:gridCol w:w="3402"/>
      </w:tblGrid>
      <w:tr w:rsidR="00AF5862" w:rsidRPr="000F2E5B" w:rsidTr="00AF5862">
        <w:tc>
          <w:tcPr>
            <w:tcW w:w="532" w:type="dxa"/>
          </w:tcPr>
          <w:p w:rsidR="00AF5862" w:rsidRPr="000F2E5B" w:rsidRDefault="00AF5862" w:rsidP="00201058">
            <w:pPr>
              <w:jc w:val="both"/>
              <w:rPr>
                <w:rFonts w:ascii="Arial Narrow" w:hAnsi="Arial Narrow"/>
                <w:b/>
                <w:sz w:val="20"/>
                <w:szCs w:val="20"/>
              </w:rPr>
            </w:pPr>
            <w:r w:rsidRPr="000F2E5B">
              <w:rPr>
                <w:rFonts w:ascii="Arial Narrow" w:hAnsi="Arial Narrow"/>
                <w:b/>
                <w:sz w:val="20"/>
                <w:szCs w:val="20"/>
              </w:rPr>
              <w:t xml:space="preserve">No. </w:t>
            </w:r>
          </w:p>
        </w:tc>
        <w:tc>
          <w:tcPr>
            <w:tcW w:w="1559" w:type="dxa"/>
          </w:tcPr>
          <w:p w:rsidR="00AF5862" w:rsidRPr="000F2E5B" w:rsidRDefault="00AF5862" w:rsidP="00201058">
            <w:pPr>
              <w:jc w:val="both"/>
              <w:rPr>
                <w:rFonts w:ascii="Arial Narrow" w:hAnsi="Arial Narrow"/>
                <w:b/>
                <w:sz w:val="20"/>
                <w:szCs w:val="20"/>
              </w:rPr>
            </w:pPr>
            <w:r w:rsidRPr="000F2E5B">
              <w:rPr>
                <w:rFonts w:ascii="Arial Narrow" w:hAnsi="Arial Narrow"/>
                <w:b/>
                <w:sz w:val="20"/>
                <w:szCs w:val="20"/>
              </w:rPr>
              <w:t xml:space="preserve">INDICADOR TÁCTICO </w:t>
            </w:r>
          </w:p>
        </w:tc>
        <w:tc>
          <w:tcPr>
            <w:tcW w:w="1843" w:type="dxa"/>
          </w:tcPr>
          <w:p w:rsidR="00AF5862" w:rsidRPr="000F2E5B" w:rsidRDefault="00AF5862" w:rsidP="00201058">
            <w:pPr>
              <w:jc w:val="both"/>
              <w:rPr>
                <w:rFonts w:ascii="Arial Narrow" w:hAnsi="Arial Narrow"/>
                <w:b/>
                <w:sz w:val="20"/>
                <w:szCs w:val="20"/>
              </w:rPr>
            </w:pPr>
            <w:r w:rsidRPr="000F2E5B">
              <w:rPr>
                <w:rFonts w:ascii="Arial Narrow" w:hAnsi="Arial Narrow"/>
                <w:b/>
                <w:sz w:val="20"/>
                <w:szCs w:val="20"/>
              </w:rPr>
              <w:t>FORMULA DEL INDICADOR</w:t>
            </w:r>
          </w:p>
        </w:tc>
        <w:tc>
          <w:tcPr>
            <w:tcW w:w="3402" w:type="dxa"/>
          </w:tcPr>
          <w:p w:rsidR="00AF5862" w:rsidRPr="000F2E5B" w:rsidRDefault="00AF5862" w:rsidP="00201058">
            <w:pPr>
              <w:jc w:val="both"/>
              <w:rPr>
                <w:rFonts w:ascii="Arial Narrow" w:hAnsi="Arial Narrow"/>
                <w:b/>
                <w:sz w:val="20"/>
                <w:szCs w:val="20"/>
              </w:rPr>
            </w:pPr>
            <w:r w:rsidRPr="000F2E5B">
              <w:rPr>
                <w:rFonts w:ascii="Arial Narrow" w:hAnsi="Arial Narrow"/>
                <w:b/>
                <w:sz w:val="20"/>
                <w:szCs w:val="20"/>
              </w:rPr>
              <w:t xml:space="preserve">OBSERVACIÓN </w:t>
            </w:r>
          </w:p>
        </w:tc>
      </w:tr>
      <w:tr w:rsidR="00AF5862" w:rsidRPr="000F2E5B" w:rsidTr="00E26946">
        <w:trPr>
          <w:trHeight w:val="1991"/>
        </w:trPr>
        <w:tc>
          <w:tcPr>
            <w:tcW w:w="532" w:type="dxa"/>
          </w:tcPr>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527</w:t>
            </w:r>
          </w:p>
        </w:tc>
        <w:tc>
          <w:tcPr>
            <w:tcW w:w="1559"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Personas satisfechas con el servicio prestado por el canal telefónico</w:t>
            </w: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Número de Personas que califican el servicio en el rango de bueno a excelente/Número de personas que aceptan responder la encuesta </w:t>
            </w:r>
            <w:r w:rsidRPr="000F2E5B">
              <w:rPr>
                <w:rFonts w:ascii="Arial Narrow" w:hAnsi="Arial Narrow"/>
                <w:sz w:val="20"/>
                <w:szCs w:val="20"/>
              </w:rPr>
              <w:lastRenderedPageBreak/>
              <w:t>de satisfacción durante el mes)*100</w:t>
            </w:r>
          </w:p>
        </w:tc>
        <w:tc>
          <w:tcPr>
            <w:tcW w:w="3402" w:type="dxa"/>
          </w:tcPr>
          <w:p w:rsidR="00AF5862" w:rsidRPr="000F2E5B" w:rsidRDefault="00AF5862" w:rsidP="00201058">
            <w:pPr>
              <w:jc w:val="both"/>
              <w:rPr>
                <w:rFonts w:ascii="Arial Narrow" w:hAnsi="Arial Narrow"/>
                <w:b/>
                <w:sz w:val="20"/>
                <w:szCs w:val="20"/>
              </w:rPr>
            </w:pPr>
            <w:r w:rsidRPr="000F2E5B">
              <w:rPr>
                <w:rFonts w:ascii="Arial Narrow" w:hAnsi="Arial Narrow"/>
                <w:sz w:val="20"/>
                <w:szCs w:val="20"/>
              </w:rPr>
              <w:lastRenderedPageBreak/>
              <w:t xml:space="preserve">La OCI en la revisión de la evidencia, observó que las personas que aceptaron responder la encuesta fueron </w:t>
            </w:r>
            <w:r w:rsidRPr="000F2E5B">
              <w:rPr>
                <w:rFonts w:ascii="Arial Narrow" w:hAnsi="Arial Narrow"/>
                <w:b/>
                <w:sz w:val="20"/>
                <w:szCs w:val="20"/>
              </w:rPr>
              <w:t xml:space="preserve">142.322 </w:t>
            </w:r>
            <w:r w:rsidRPr="000F2E5B">
              <w:rPr>
                <w:rFonts w:ascii="Arial Narrow" w:hAnsi="Arial Narrow"/>
                <w:sz w:val="20"/>
                <w:szCs w:val="20"/>
              </w:rPr>
              <w:t xml:space="preserve">de las cuales </w:t>
            </w:r>
            <w:r w:rsidRPr="000F2E5B">
              <w:rPr>
                <w:rFonts w:ascii="Arial Narrow" w:hAnsi="Arial Narrow"/>
                <w:b/>
                <w:sz w:val="20"/>
                <w:szCs w:val="20"/>
              </w:rPr>
              <w:t xml:space="preserve">129.387 </w:t>
            </w:r>
            <w:r w:rsidRPr="000F2E5B">
              <w:rPr>
                <w:rFonts w:ascii="Arial Narrow" w:hAnsi="Arial Narrow"/>
                <w:sz w:val="20"/>
                <w:szCs w:val="20"/>
              </w:rPr>
              <w:t xml:space="preserve">contestaron que el servicio fue bueno o excelente. Así las cosas </w:t>
            </w:r>
            <w:proofErr w:type="gramStart"/>
            <w:r w:rsidRPr="000F2E5B">
              <w:rPr>
                <w:rFonts w:ascii="Arial Narrow" w:hAnsi="Arial Narrow"/>
                <w:sz w:val="20"/>
                <w:szCs w:val="20"/>
              </w:rPr>
              <w:t>analizados</w:t>
            </w:r>
            <w:proofErr w:type="gramEnd"/>
            <w:r w:rsidRPr="000F2E5B">
              <w:rPr>
                <w:rFonts w:ascii="Arial Narrow" w:hAnsi="Arial Narrow"/>
                <w:sz w:val="20"/>
                <w:szCs w:val="20"/>
              </w:rPr>
              <w:t xml:space="preserve"> los datos mes a mes el cumplimiento a 30 de abril fue del </w:t>
            </w:r>
            <w:r w:rsidRPr="000F2E5B">
              <w:rPr>
                <w:rFonts w:ascii="Arial Narrow" w:hAnsi="Arial Narrow"/>
                <w:b/>
                <w:sz w:val="20"/>
                <w:szCs w:val="20"/>
              </w:rPr>
              <w:t>90%.</w:t>
            </w:r>
          </w:p>
        </w:tc>
      </w:tr>
    </w:tbl>
    <w:p w:rsidR="00AF5862" w:rsidRPr="000F2E5B" w:rsidRDefault="00AF5862" w:rsidP="00AF5862">
      <w:pPr>
        <w:jc w:val="both"/>
        <w:rPr>
          <w:rFonts w:ascii="Arial Narrow" w:hAnsi="Arial Narrow"/>
          <w:sz w:val="22"/>
          <w:szCs w:val="22"/>
        </w:rPr>
      </w:pPr>
    </w:p>
    <w:p w:rsidR="00AF5862" w:rsidRPr="000F2E5B" w:rsidRDefault="00AF5862" w:rsidP="00AF5862">
      <w:pPr>
        <w:jc w:val="both"/>
        <w:rPr>
          <w:rFonts w:ascii="Arial Narrow" w:hAnsi="Arial Narrow"/>
          <w:b/>
          <w:sz w:val="22"/>
          <w:szCs w:val="22"/>
        </w:rPr>
      </w:pPr>
      <w:r w:rsidRPr="000F2E5B">
        <w:rPr>
          <w:rFonts w:ascii="Arial Narrow" w:hAnsi="Arial Narrow"/>
          <w:b/>
          <w:sz w:val="22"/>
          <w:szCs w:val="22"/>
        </w:rPr>
        <w:t xml:space="preserve">Actividades </w:t>
      </w:r>
    </w:p>
    <w:tbl>
      <w:tblPr>
        <w:tblStyle w:val="Tablaconcuadrcula"/>
        <w:tblW w:w="0" w:type="auto"/>
        <w:tblInd w:w="881" w:type="dxa"/>
        <w:tblLayout w:type="fixed"/>
        <w:tblLook w:val="04A0" w:firstRow="1" w:lastRow="0" w:firstColumn="1" w:lastColumn="0" w:noHBand="0" w:noVBand="1"/>
      </w:tblPr>
      <w:tblGrid>
        <w:gridCol w:w="674"/>
        <w:gridCol w:w="1417"/>
        <w:gridCol w:w="1843"/>
        <w:gridCol w:w="3402"/>
      </w:tblGrid>
      <w:tr w:rsidR="00AF5862" w:rsidRPr="000F2E5B" w:rsidTr="00AF5862">
        <w:tc>
          <w:tcPr>
            <w:tcW w:w="674" w:type="dxa"/>
          </w:tcPr>
          <w:p w:rsidR="00AF5862" w:rsidRPr="000F2E5B" w:rsidRDefault="00AF5862" w:rsidP="00AF5862">
            <w:pPr>
              <w:jc w:val="both"/>
              <w:rPr>
                <w:rFonts w:ascii="Arial Narrow" w:hAnsi="Arial Narrow"/>
                <w:b/>
                <w:sz w:val="20"/>
                <w:szCs w:val="20"/>
              </w:rPr>
            </w:pPr>
            <w:r w:rsidRPr="000F2E5B">
              <w:rPr>
                <w:rFonts w:ascii="Arial Narrow" w:hAnsi="Arial Narrow"/>
                <w:b/>
                <w:sz w:val="20"/>
                <w:szCs w:val="20"/>
              </w:rPr>
              <w:t xml:space="preserve">No. </w:t>
            </w:r>
          </w:p>
        </w:tc>
        <w:tc>
          <w:tcPr>
            <w:tcW w:w="1417" w:type="dxa"/>
          </w:tcPr>
          <w:p w:rsidR="00AF5862" w:rsidRPr="000F2E5B" w:rsidRDefault="00AF5862" w:rsidP="00AF5862">
            <w:pPr>
              <w:jc w:val="both"/>
              <w:rPr>
                <w:rFonts w:ascii="Arial Narrow" w:hAnsi="Arial Narrow"/>
                <w:b/>
                <w:sz w:val="20"/>
                <w:szCs w:val="20"/>
              </w:rPr>
            </w:pPr>
            <w:r w:rsidRPr="000F2E5B">
              <w:rPr>
                <w:rFonts w:ascii="Arial Narrow" w:hAnsi="Arial Narrow"/>
                <w:b/>
                <w:sz w:val="20"/>
                <w:szCs w:val="20"/>
              </w:rPr>
              <w:t>INDICADOR DE LA ACTIVIDAD</w:t>
            </w:r>
          </w:p>
        </w:tc>
        <w:tc>
          <w:tcPr>
            <w:tcW w:w="1843" w:type="dxa"/>
          </w:tcPr>
          <w:p w:rsidR="00AF5862" w:rsidRPr="000F2E5B" w:rsidRDefault="00AF5862" w:rsidP="00AF5862">
            <w:pPr>
              <w:jc w:val="both"/>
              <w:rPr>
                <w:rFonts w:ascii="Arial Narrow" w:hAnsi="Arial Narrow"/>
                <w:b/>
                <w:sz w:val="20"/>
                <w:szCs w:val="20"/>
              </w:rPr>
            </w:pPr>
            <w:r w:rsidRPr="000F2E5B">
              <w:rPr>
                <w:rFonts w:ascii="Arial Narrow" w:hAnsi="Arial Narrow"/>
                <w:b/>
                <w:sz w:val="20"/>
                <w:szCs w:val="20"/>
              </w:rPr>
              <w:t>FORMULA INDICADOR DE LA ACTIVIDAD</w:t>
            </w:r>
          </w:p>
        </w:tc>
        <w:tc>
          <w:tcPr>
            <w:tcW w:w="3402" w:type="dxa"/>
          </w:tcPr>
          <w:p w:rsidR="00AF5862" w:rsidRPr="000F2E5B" w:rsidRDefault="00AF5862" w:rsidP="00AF5862">
            <w:pPr>
              <w:jc w:val="both"/>
              <w:rPr>
                <w:rFonts w:ascii="Arial Narrow" w:hAnsi="Arial Narrow"/>
                <w:b/>
                <w:sz w:val="20"/>
                <w:szCs w:val="20"/>
              </w:rPr>
            </w:pPr>
            <w:r w:rsidRPr="000F2E5B">
              <w:rPr>
                <w:rFonts w:ascii="Arial Narrow" w:hAnsi="Arial Narrow"/>
                <w:b/>
                <w:sz w:val="20"/>
                <w:szCs w:val="20"/>
              </w:rPr>
              <w:t xml:space="preserve">OBSERVACIÓN </w:t>
            </w:r>
          </w:p>
        </w:tc>
      </w:tr>
      <w:tr w:rsidR="00AF5862" w:rsidRPr="000F2E5B" w:rsidTr="00AF5862">
        <w:trPr>
          <w:trHeight w:val="1361"/>
        </w:trPr>
        <w:tc>
          <w:tcPr>
            <w:tcW w:w="674" w:type="dxa"/>
          </w:tcPr>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11334</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Llamadas atendidas del total de llamadas ingresadas en el servicio de </w:t>
            </w:r>
            <w:proofErr w:type="spellStart"/>
            <w:r w:rsidRPr="000F2E5B">
              <w:rPr>
                <w:rFonts w:ascii="Arial Narrow" w:hAnsi="Arial Narrow"/>
                <w:sz w:val="20"/>
                <w:szCs w:val="20"/>
              </w:rPr>
              <w:t>inbound</w:t>
            </w:r>
            <w:proofErr w:type="spellEnd"/>
            <w:r w:rsidRPr="000F2E5B">
              <w:rPr>
                <w:rFonts w:ascii="Arial Narrow" w:hAnsi="Arial Narrow"/>
                <w:sz w:val="20"/>
                <w:szCs w:val="20"/>
              </w:rPr>
              <w:t>.</w:t>
            </w: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llamadas atendidas/número de llamadas ingresadas)*100.</w:t>
            </w:r>
          </w:p>
        </w:tc>
        <w:tc>
          <w:tcPr>
            <w:tcW w:w="3402" w:type="dxa"/>
          </w:tcPr>
          <w:p w:rsidR="00AF5862" w:rsidRPr="000F2E5B" w:rsidRDefault="00AF5862" w:rsidP="00201058">
            <w:pPr>
              <w:jc w:val="both"/>
              <w:rPr>
                <w:rFonts w:ascii="Arial Narrow" w:hAnsi="Arial Narrow"/>
                <w:b/>
                <w:sz w:val="20"/>
                <w:szCs w:val="20"/>
              </w:rPr>
            </w:pPr>
            <w:r w:rsidRPr="000F2E5B">
              <w:rPr>
                <w:rFonts w:ascii="Arial Narrow" w:hAnsi="Arial Narrow"/>
                <w:sz w:val="20"/>
                <w:szCs w:val="20"/>
              </w:rPr>
              <w:t xml:space="preserve">La OCI en la revisión de la evidencia, observó que las llamadas ingresadas fueron </w:t>
            </w:r>
            <w:r w:rsidRPr="000F2E5B">
              <w:rPr>
                <w:rFonts w:ascii="Arial Narrow" w:hAnsi="Arial Narrow"/>
                <w:b/>
                <w:sz w:val="20"/>
                <w:szCs w:val="20"/>
              </w:rPr>
              <w:t xml:space="preserve">1.920.232 </w:t>
            </w:r>
            <w:r w:rsidRPr="000F2E5B">
              <w:rPr>
                <w:rFonts w:ascii="Arial Narrow" w:hAnsi="Arial Narrow"/>
                <w:sz w:val="20"/>
                <w:szCs w:val="20"/>
              </w:rPr>
              <w:t xml:space="preserve">de las cuales se atendieron </w:t>
            </w:r>
            <w:r w:rsidRPr="000F2E5B">
              <w:rPr>
                <w:rFonts w:ascii="Arial Narrow" w:hAnsi="Arial Narrow"/>
                <w:b/>
                <w:sz w:val="20"/>
                <w:szCs w:val="20"/>
              </w:rPr>
              <w:t xml:space="preserve">1.099.031. </w:t>
            </w:r>
            <w:r w:rsidRPr="000F2E5B">
              <w:rPr>
                <w:rFonts w:ascii="Arial Narrow" w:hAnsi="Arial Narrow"/>
                <w:sz w:val="20"/>
                <w:szCs w:val="20"/>
              </w:rPr>
              <w:t xml:space="preserve">Así las cosas analizados los datos mes a mes, el cumplimiento a 30 de abril fue del </w:t>
            </w:r>
            <w:r w:rsidRPr="000F2E5B">
              <w:rPr>
                <w:rFonts w:ascii="Arial Narrow" w:hAnsi="Arial Narrow"/>
                <w:b/>
                <w:sz w:val="20"/>
                <w:szCs w:val="20"/>
              </w:rPr>
              <w:t xml:space="preserve">57.23%. </w:t>
            </w:r>
          </w:p>
        </w:tc>
      </w:tr>
      <w:tr w:rsidR="00AF5862" w:rsidRPr="000F2E5B" w:rsidTr="00AF5862">
        <w:tc>
          <w:tcPr>
            <w:tcW w:w="674" w:type="dxa"/>
          </w:tcPr>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11335</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Campañas </w:t>
            </w:r>
            <w:proofErr w:type="spellStart"/>
            <w:r w:rsidRPr="000F2E5B">
              <w:rPr>
                <w:rFonts w:ascii="Arial Narrow" w:hAnsi="Arial Narrow"/>
                <w:sz w:val="20"/>
                <w:szCs w:val="20"/>
              </w:rPr>
              <w:t>outbound</w:t>
            </w:r>
            <w:proofErr w:type="spellEnd"/>
            <w:r w:rsidRPr="000F2E5B">
              <w:rPr>
                <w:rFonts w:ascii="Arial Narrow" w:hAnsi="Arial Narrow"/>
                <w:sz w:val="20"/>
                <w:szCs w:val="20"/>
              </w:rPr>
              <w:t xml:space="preserve"> realizadas del total campañas solicitadas en el mes. </w:t>
            </w: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(Número de campañas </w:t>
            </w:r>
            <w:proofErr w:type="spellStart"/>
            <w:r w:rsidRPr="000F2E5B">
              <w:rPr>
                <w:rFonts w:ascii="Arial Narrow" w:hAnsi="Arial Narrow"/>
                <w:sz w:val="20"/>
                <w:szCs w:val="20"/>
              </w:rPr>
              <w:t>outbound</w:t>
            </w:r>
            <w:proofErr w:type="spellEnd"/>
            <w:r w:rsidRPr="000F2E5B">
              <w:rPr>
                <w:rFonts w:ascii="Arial Narrow" w:hAnsi="Arial Narrow"/>
                <w:sz w:val="20"/>
                <w:szCs w:val="20"/>
              </w:rPr>
              <w:t xml:space="preserve"> realizadas en los tiempos establecidos/Número de campañas solicitadas en el mes)*100</w:t>
            </w:r>
          </w:p>
        </w:tc>
        <w:tc>
          <w:tcPr>
            <w:tcW w:w="3402"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La OCI en la revisión de la evidencia, observó que de acuerdo con la formula establecidas se solicitaron y realizaron  las </w:t>
            </w:r>
            <w:r w:rsidRPr="000F2E5B">
              <w:rPr>
                <w:rFonts w:ascii="Arial Narrow" w:hAnsi="Arial Narrow"/>
                <w:b/>
                <w:sz w:val="20"/>
                <w:szCs w:val="20"/>
              </w:rPr>
              <w:t>121</w:t>
            </w:r>
            <w:r w:rsidRPr="000F2E5B">
              <w:rPr>
                <w:rFonts w:ascii="Arial Narrow" w:hAnsi="Arial Narrow"/>
                <w:sz w:val="20"/>
                <w:szCs w:val="20"/>
              </w:rPr>
              <w:t xml:space="preserve"> campañas </w:t>
            </w:r>
            <w:proofErr w:type="spellStart"/>
            <w:r w:rsidRPr="000F2E5B">
              <w:rPr>
                <w:rFonts w:ascii="Arial Narrow" w:hAnsi="Arial Narrow"/>
                <w:sz w:val="20"/>
                <w:szCs w:val="20"/>
              </w:rPr>
              <w:t>outbound</w:t>
            </w:r>
            <w:proofErr w:type="spellEnd"/>
            <w:r w:rsidRPr="000F2E5B">
              <w:rPr>
                <w:rFonts w:ascii="Arial Narrow" w:hAnsi="Arial Narrow"/>
                <w:b/>
                <w:sz w:val="20"/>
                <w:szCs w:val="20"/>
              </w:rPr>
              <w:t xml:space="preserve">, </w:t>
            </w:r>
            <w:r w:rsidRPr="000F2E5B">
              <w:rPr>
                <w:rFonts w:ascii="Arial Narrow" w:hAnsi="Arial Narrow"/>
                <w:sz w:val="20"/>
                <w:szCs w:val="20"/>
              </w:rPr>
              <w:t xml:space="preserve">Así las cosas analizados los datos mes a mes, el cumplimiento a 30 de abril fue del </w:t>
            </w:r>
            <w:r w:rsidRPr="000F2E5B">
              <w:rPr>
                <w:rFonts w:ascii="Arial Narrow" w:hAnsi="Arial Narrow"/>
                <w:b/>
                <w:sz w:val="20"/>
                <w:szCs w:val="20"/>
              </w:rPr>
              <w:t xml:space="preserve">100%. </w:t>
            </w:r>
          </w:p>
        </w:tc>
      </w:tr>
      <w:tr w:rsidR="00AF5862" w:rsidRPr="000F2E5B" w:rsidTr="00F72AB3">
        <w:trPr>
          <w:trHeight w:val="2305"/>
        </w:trPr>
        <w:tc>
          <w:tcPr>
            <w:tcW w:w="674" w:type="dxa"/>
          </w:tcPr>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11344</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Entrega de cuerpos y restos.</w:t>
            </w:r>
          </w:p>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 </w:t>
            </w: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Procesos de entrega de cuerpos y restos (alojamiento, transporte, alimentación, gastos funerarios) apoyados por la Unidad/Número de Procesos programados por la FGN)*100.</w:t>
            </w:r>
          </w:p>
        </w:tc>
        <w:tc>
          <w:tcPr>
            <w:tcW w:w="3402"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No se observa evidencia para esta actividad y en el plan de acción se reporta en 0. </w:t>
            </w:r>
          </w:p>
          <w:p w:rsidR="00AF5862" w:rsidRPr="000F2E5B" w:rsidRDefault="00AF5862" w:rsidP="00201058">
            <w:pPr>
              <w:jc w:val="both"/>
              <w:rPr>
                <w:rFonts w:ascii="Arial Narrow" w:hAnsi="Arial Narrow"/>
                <w:sz w:val="20"/>
                <w:szCs w:val="20"/>
              </w:rPr>
            </w:pPr>
          </w:p>
        </w:tc>
      </w:tr>
      <w:tr w:rsidR="00AF5862" w:rsidRPr="000F2E5B" w:rsidTr="00AF5862">
        <w:trPr>
          <w:trHeight w:val="2212"/>
        </w:trPr>
        <w:tc>
          <w:tcPr>
            <w:tcW w:w="674" w:type="dxa"/>
          </w:tcPr>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11342</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PAARI realizado. </w:t>
            </w:r>
          </w:p>
          <w:p w:rsidR="00AF5862" w:rsidRPr="000F2E5B" w:rsidRDefault="00AF5862" w:rsidP="00201058">
            <w:pPr>
              <w:jc w:val="both"/>
              <w:rPr>
                <w:rFonts w:ascii="Arial Narrow" w:hAnsi="Arial Narrow"/>
                <w:sz w:val="20"/>
                <w:szCs w:val="20"/>
              </w:rPr>
            </w:pP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Hogares atendidos a través de la ruta Integral con  PAARI (módulo asistencia) realizados/Número de Hogares que han realizado solicitud de elaboración PAARI)*100.</w:t>
            </w:r>
          </w:p>
        </w:tc>
        <w:tc>
          <w:tcPr>
            <w:tcW w:w="3402"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La OCI en la revisión de la evidencia, observó que Los Hogares que realizaron solicitud de elaboración PAARI fueron </w:t>
            </w:r>
            <w:r w:rsidRPr="000F2E5B">
              <w:rPr>
                <w:rFonts w:ascii="Arial Narrow" w:hAnsi="Arial Narrow"/>
                <w:b/>
                <w:sz w:val="20"/>
                <w:szCs w:val="20"/>
              </w:rPr>
              <w:t xml:space="preserve">151.704 </w:t>
            </w:r>
            <w:r w:rsidRPr="000F2E5B">
              <w:rPr>
                <w:rFonts w:ascii="Arial Narrow" w:hAnsi="Arial Narrow"/>
                <w:sz w:val="20"/>
                <w:szCs w:val="20"/>
              </w:rPr>
              <w:t xml:space="preserve">de los cuales se atendieron a través de la ruta integral </w:t>
            </w:r>
            <w:r w:rsidRPr="000F2E5B">
              <w:rPr>
                <w:rFonts w:ascii="Arial Narrow" w:hAnsi="Arial Narrow"/>
                <w:b/>
                <w:sz w:val="20"/>
                <w:szCs w:val="20"/>
              </w:rPr>
              <w:t xml:space="preserve">151.704.  </w:t>
            </w:r>
            <w:r w:rsidRPr="000F2E5B">
              <w:rPr>
                <w:rFonts w:ascii="Arial Narrow" w:hAnsi="Arial Narrow"/>
                <w:sz w:val="20"/>
                <w:szCs w:val="20"/>
              </w:rPr>
              <w:t xml:space="preserve">Así las cosas </w:t>
            </w:r>
            <w:proofErr w:type="gramStart"/>
            <w:r w:rsidRPr="000F2E5B">
              <w:rPr>
                <w:rFonts w:ascii="Arial Narrow" w:hAnsi="Arial Narrow"/>
                <w:sz w:val="20"/>
                <w:szCs w:val="20"/>
              </w:rPr>
              <w:t>analizados</w:t>
            </w:r>
            <w:proofErr w:type="gramEnd"/>
            <w:r w:rsidRPr="000F2E5B">
              <w:rPr>
                <w:rFonts w:ascii="Arial Narrow" w:hAnsi="Arial Narrow"/>
                <w:sz w:val="20"/>
                <w:szCs w:val="20"/>
              </w:rPr>
              <w:t xml:space="preserve"> los datos mes a mes, el cumplimiento a 30 de abril fue del </w:t>
            </w:r>
            <w:r w:rsidRPr="000F2E5B">
              <w:rPr>
                <w:rFonts w:ascii="Arial Narrow" w:hAnsi="Arial Narrow"/>
                <w:b/>
                <w:sz w:val="20"/>
                <w:szCs w:val="20"/>
              </w:rPr>
              <w:t xml:space="preserve">100%. </w:t>
            </w:r>
          </w:p>
        </w:tc>
      </w:tr>
      <w:tr w:rsidR="00AF5862" w:rsidRPr="000F2E5B" w:rsidTr="00AF5862">
        <w:tc>
          <w:tcPr>
            <w:tcW w:w="674" w:type="dxa"/>
          </w:tcPr>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b/>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11339</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Solicitudes atendidas a través del canal de atención presencial.</w:t>
            </w:r>
          </w:p>
          <w:p w:rsidR="00AF5862" w:rsidRPr="000F2E5B" w:rsidRDefault="00AF5862" w:rsidP="00201058">
            <w:pPr>
              <w:jc w:val="both"/>
              <w:rPr>
                <w:rFonts w:ascii="Arial Narrow" w:hAnsi="Arial Narrow"/>
                <w:sz w:val="20"/>
                <w:szCs w:val="20"/>
              </w:rPr>
            </w:pP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solicitudes recepcionadas y tramitadas a través de atención presencial/ Número de Solicitudes realizadas por las victimas a través de atención presencial)*100</w:t>
            </w:r>
          </w:p>
        </w:tc>
        <w:tc>
          <w:tcPr>
            <w:tcW w:w="3402"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La OCI en la revisión de la evidencia, observó que el Número de Solicitudes realizadas por las victimas a través de atención presencial fueron </w:t>
            </w:r>
            <w:r w:rsidRPr="000F2E5B">
              <w:rPr>
                <w:rFonts w:ascii="Arial Narrow" w:hAnsi="Arial Narrow"/>
                <w:b/>
                <w:sz w:val="20"/>
                <w:szCs w:val="20"/>
              </w:rPr>
              <w:t xml:space="preserve">1.300.124 </w:t>
            </w:r>
            <w:r w:rsidRPr="000F2E5B">
              <w:rPr>
                <w:rFonts w:ascii="Arial Narrow" w:hAnsi="Arial Narrow"/>
                <w:sz w:val="20"/>
                <w:szCs w:val="20"/>
              </w:rPr>
              <w:t xml:space="preserve">de las cuales se </w:t>
            </w:r>
            <w:proofErr w:type="spellStart"/>
            <w:r w:rsidRPr="000F2E5B">
              <w:rPr>
                <w:rFonts w:ascii="Arial Narrow" w:hAnsi="Arial Narrow"/>
                <w:sz w:val="20"/>
                <w:szCs w:val="20"/>
              </w:rPr>
              <w:t>recepcionaron</w:t>
            </w:r>
            <w:proofErr w:type="spellEnd"/>
            <w:r w:rsidRPr="000F2E5B">
              <w:rPr>
                <w:rFonts w:ascii="Arial Narrow" w:hAnsi="Arial Narrow"/>
                <w:sz w:val="20"/>
                <w:szCs w:val="20"/>
              </w:rPr>
              <w:t xml:space="preserve"> y tramitaron </w:t>
            </w:r>
            <w:r w:rsidRPr="000F2E5B">
              <w:rPr>
                <w:rFonts w:ascii="Arial Narrow" w:hAnsi="Arial Narrow"/>
                <w:b/>
                <w:sz w:val="20"/>
                <w:szCs w:val="20"/>
              </w:rPr>
              <w:t xml:space="preserve">1.300.124.  </w:t>
            </w:r>
            <w:r w:rsidRPr="000F2E5B">
              <w:rPr>
                <w:rFonts w:ascii="Arial Narrow" w:hAnsi="Arial Narrow"/>
                <w:sz w:val="20"/>
                <w:szCs w:val="20"/>
              </w:rPr>
              <w:t xml:space="preserve">Así las cosas analizadas los datos mes a mes, el cumplimiento a 30 de abril fue del </w:t>
            </w:r>
            <w:r w:rsidRPr="000F2E5B">
              <w:rPr>
                <w:rFonts w:ascii="Arial Narrow" w:hAnsi="Arial Narrow"/>
                <w:b/>
                <w:sz w:val="20"/>
                <w:szCs w:val="20"/>
              </w:rPr>
              <w:t>100%.</w:t>
            </w:r>
          </w:p>
        </w:tc>
      </w:tr>
      <w:tr w:rsidR="00AF5862" w:rsidRPr="000F2E5B" w:rsidTr="00AF5862">
        <w:tc>
          <w:tcPr>
            <w:tcW w:w="674" w:type="dxa"/>
          </w:tcPr>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11340</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Personas atendidas a través del canal de atención presencial.</w:t>
            </w:r>
          </w:p>
          <w:p w:rsidR="00AF5862" w:rsidRPr="000F2E5B" w:rsidRDefault="00AF5862" w:rsidP="00201058">
            <w:pPr>
              <w:jc w:val="both"/>
              <w:rPr>
                <w:rFonts w:ascii="Arial Narrow" w:hAnsi="Arial Narrow"/>
                <w:sz w:val="20"/>
                <w:szCs w:val="20"/>
              </w:rPr>
            </w:pPr>
          </w:p>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 </w:t>
            </w: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personas atendidas en los Centros Regionales y Puntos de Atención/ Número de personas que solicitan atención en los Centros Regionales y Puntos de Atención)*100 - contar cada persona una vez al mes.</w:t>
            </w:r>
          </w:p>
        </w:tc>
        <w:tc>
          <w:tcPr>
            <w:tcW w:w="3402"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La OCI en la revisión de la evidencia, observó que el Número de personas que solicitan atención en los Centros Regionales y Puntos de Atención)*100 - contar cada persona una vez al mes, fueron </w:t>
            </w:r>
            <w:r w:rsidRPr="000F2E5B">
              <w:rPr>
                <w:rFonts w:ascii="Arial Narrow" w:hAnsi="Arial Narrow"/>
                <w:b/>
                <w:sz w:val="20"/>
                <w:szCs w:val="20"/>
              </w:rPr>
              <w:t xml:space="preserve">1.000.389 </w:t>
            </w:r>
            <w:r w:rsidRPr="000F2E5B">
              <w:rPr>
                <w:rFonts w:ascii="Arial Narrow" w:hAnsi="Arial Narrow"/>
                <w:sz w:val="20"/>
                <w:szCs w:val="20"/>
              </w:rPr>
              <w:t xml:space="preserve">de las cuales fueron atendidas en los Centros Regionales y Puntos de Atención </w:t>
            </w:r>
            <w:r w:rsidRPr="000F2E5B">
              <w:rPr>
                <w:rFonts w:ascii="Arial Narrow" w:hAnsi="Arial Narrow"/>
                <w:b/>
                <w:sz w:val="20"/>
                <w:szCs w:val="20"/>
              </w:rPr>
              <w:t xml:space="preserve">1.000.389, </w:t>
            </w:r>
            <w:r w:rsidRPr="000F2E5B">
              <w:rPr>
                <w:rFonts w:ascii="Arial Narrow" w:hAnsi="Arial Narrow"/>
                <w:sz w:val="20"/>
                <w:szCs w:val="20"/>
              </w:rPr>
              <w:t xml:space="preserve">Así las cosas analizados los datos mes a mes, el cumplimiento a 30 de abril fue del </w:t>
            </w:r>
            <w:r w:rsidRPr="000F2E5B">
              <w:rPr>
                <w:rFonts w:ascii="Arial Narrow" w:hAnsi="Arial Narrow"/>
                <w:b/>
                <w:sz w:val="20"/>
                <w:szCs w:val="20"/>
              </w:rPr>
              <w:t>100%.</w:t>
            </w:r>
          </w:p>
        </w:tc>
      </w:tr>
      <w:tr w:rsidR="00AF5862" w:rsidRPr="000F2E5B" w:rsidTr="00AF5862">
        <w:tc>
          <w:tcPr>
            <w:tcW w:w="674" w:type="dxa"/>
          </w:tcPr>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11341</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Jornadas de atención o ferias de servicio realizadas.</w:t>
            </w: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Jornadas que cumplen con los criterios para ser realizadas/ Número de Solicitudes de jornadas realizadas por las Direcciones Territoriales)*100.</w:t>
            </w:r>
          </w:p>
        </w:tc>
        <w:tc>
          <w:tcPr>
            <w:tcW w:w="3402"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La OCI en la revisión de la evidencia, observó que el Número de Solicitudes de jornadas realizadas por las Direcciones Territoriales fueron </w:t>
            </w:r>
            <w:r w:rsidRPr="000F2E5B">
              <w:rPr>
                <w:rFonts w:ascii="Arial Narrow" w:hAnsi="Arial Narrow"/>
                <w:b/>
                <w:sz w:val="20"/>
                <w:szCs w:val="20"/>
              </w:rPr>
              <w:t>257</w:t>
            </w:r>
            <w:r w:rsidRPr="000F2E5B">
              <w:rPr>
                <w:rFonts w:ascii="Arial Narrow" w:hAnsi="Arial Narrow"/>
                <w:sz w:val="20"/>
                <w:szCs w:val="20"/>
              </w:rPr>
              <w:t xml:space="preserve"> de las cuales se realizaron </w:t>
            </w:r>
            <w:r w:rsidRPr="000F2E5B">
              <w:rPr>
                <w:rFonts w:ascii="Arial Narrow" w:hAnsi="Arial Narrow"/>
                <w:b/>
                <w:sz w:val="20"/>
                <w:szCs w:val="20"/>
              </w:rPr>
              <w:t xml:space="preserve">257 </w:t>
            </w:r>
            <w:r w:rsidRPr="000F2E5B">
              <w:rPr>
                <w:rFonts w:ascii="Arial Narrow" w:hAnsi="Arial Narrow"/>
                <w:sz w:val="20"/>
                <w:szCs w:val="20"/>
              </w:rPr>
              <w:t xml:space="preserve">que fueron las cumplieron los requisitos para ser realizadas. Así las cosas analizadas los datos mes a mes, el cumplimiento a 30 de abril fue del </w:t>
            </w:r>
            <w:r w:rsidRPr="000F2E5B">
              <w:rPr>
                <w:rFonts w:ascii="Arial Narrow" w:hAnsi="Arial Narrow"/>
                <w:b/>
                <w:sz w:val="20"/>
                <w:szCs w:val="20"/>
              </w:rPr>
              <w:t>100%.</w:t>
            </w:r>
          </w:p>
        </w:tc>
      </w:tr>
      <w:tr w:rsidR="00AF5862" w:rsidRPr="000F2E5B" w:rsidTr="00AF5862">
        <w:tc>
          <w:tcPr>
            <w:tcW w:w="674" w:type="dxa"/>
          </w:tcPr>
          <w:p w:rsidR="00AF5862" w:rsidRPr="000F2E5B" w:rsidRDefault="00AF5862" w:rsidP="00201058">
            <w:pPr>
              <w:jc w:val="both"/>
              <w:rPr>
                <w:rFonts w:ascii="Arial Narrow" w:hAnsi="Arial Narrow"/>
                <w:sz w:val="20"/>
                <w:szCs w:val="20"/>
              </w:rPr>
            </w:pPr>
            <w:r w:rsidRPr="000F2E5B">
              <w:rPr>
                <w:rFonts w:ascii="Arial Narrow" w:hAnsi="Arial Narrow"/>
                <w:b/>
                <w:sz w:val="20"/>
                <w:szCs w:val="20"/>
              </w:rPr>
              <w:t>11346</w:t>
            </w:r>
          </w:p>
        </w:tc>
        <w:tc>
          <w:tcPr>
            <w:tcW w:w="1417"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 xml:space="preserve">Medidas de asistencia identificadas </w:t>
            </w:r>
          </w:p>
          <w:p w:rsidR="00AF5862" w:rsidRPr="000F2E5B" w:rsidRDefault="00AF5862" w:rsidP="00201058">
            <w:pPr>
              <w:jc w:val="both"/>
              <w:rPr>
                <w:rFonts w:ascii="Arial Narrow" w:hAnsi="Arial Narrow"/>
                <w:sz w:val="20"/>
                <w:szCs w:val="20"/>
              </w:rPr>
            </w:pPr>
          </w:p>
        </w:tc>
        <w:tc>
          <w:tcPr>
            <w:tcW w:w="1843" w:type="dxa"/>
          </w:tcPr>
          <w:p w:rsidR="00AF5862" w:rsidRPr="000F2E5B" w:rsidRDefault="00AF5862" w:rsidP="00201058">
            <w:pPr>
              <w:jc w:val="both"/>
              <w:rPr>
                <w:rFonts w:ascii="Arial Narrow" w:hAnsi="Arial Narrow"/>
                <w:sz w:val="20"/>
                <w:szCs w:val="20"/>
              </w:rPr>
            </w:pPr>
            <w:r w:rsidRPr="000F2E5B">
              <w:rPr>
                <w:rFonts w:ascii="Arial Narrow" w:hAnsi="Arial Narrow"/>
                <w:sz w:val="20"/>
                <w:szCs w:val="20"/>
              </w:rPr>
              <w:t>(Número de medidas remitidas al grupo de oferta / Número de medidas solicitadas e identificadas)*100.</w:t>
            </w:r>
          </w:p>
        </w:tc>
        <w:tc>
          <w:tcPr>
            <w:tcW w:w="3402" w:type="dxa"/>
          </w:tcPr>
          <w:p w:rsidR="00AF5862" w:rsidRPr="000F2E5B" w:rsidRDefault="00AF5862" w:rsidP="00201058">
            <w:pPr>
              <w:jc w:val="both"/>
              <w:rPr>
                <w:rFonts w:ascii="Arial Narrow" w:hAnsi="Arial Narrow"/>
                <w:b/>
                <w:sz w:val="20"/>
                <w:szCs w:val="20"/>
              </w:rPr>
            </w:pPr>
            <w:r w:rsidRPr="000F2E5B">
              <w:rPr>
                <w:rFonts w:ascii="Arial Narrow" w:hAnsi="Arial Narrow"/>
                <w:sz w:val="20"/>
                <w:szCs w:val="20"/>
              </w:rPr>
              <w:t xml:space="preserve">La OCI en la revisión de la evidencia, observó que el Número de medidas solicitadas e identificadas fue de </w:t>
            </w:r>
            <w:r w:rsidRPr="000F2E5B">
              <w:rPr>
                <w:rFonts w:ascii="Arial Narrow" w:hAnsi="Arial Narrow"/>
                <w:b/>
                <w:sz w:val="20"/>
                <w:szCs w:val="20"/>
              </w:rPr>
              <w:t xml:space="preserve">949.515 </w:t>
            </w:r>
            <w:r w:rsidRPr="000F2E5B">
              <w:rPr>
                <w:rFonts w:ascii="Arial Narrow" w:hAnsi="Arial Narrow"/>
                <w:sz w:val="20"/>
                <w:szCs w:val="20"/>
              </w:rPr>
              <w:t xml:space="preserve">de las cuales se remitieron al grupo de oferta </w:t>
            </w:r>
            <w:r w:rsidRPr="000F2E5B">
              <w:rPr>
                <w:rFonts w:ascii="Arial Narrow" w:hAnsi="Arial Narrow"/>
                <w:b/>
                <w:sz w:val="20"/>
                <w:szCs w:val="20"/>
              </w:rPr>
              <w:t xml:space="preserve">946.139, </w:t>
            </w:r>
            <w:r w:rsidRPr="000F2E5B">
              <w:rPr>
                <w:rFonts w:ascii="Arial Narrow" w:hAnsi="Arial Narrow"/>
                <w:sz w:val="20"/>
                <w:szCs w:val="20"/>
              </w:rPr>
              <w:t xml:space="preserve">Así las cosas </w:t>
            </w:r>
            <w:proofErr w:type="gramStart"/>
            <w:r w:rsidRPr="000F2E5B">
              <w:rPr>
                <w:rFonts w:ascii="Arial Narrow" w:hAnsi="Arial Narrow"/>
                <w:sz w:val="20"/>
                <w:szCs w:val="20"/>
              </w:rPr>
              <w:t>analizados</w:t>
            </w:r>
            <w:proofErr w:type="gramEnd"/>
            <w:r w:rsidRPr="000F2E5B">
              <w:rPr>
                <w:rFonts w:ascii="Arial Narrow" w:hAnsi="Arial Narrow"/>
                <w:sz w:val="20"/>
                <w:szCs w:val="20"/>
              </w:rPr>
              <w:t xml:space="preserve"> los datos mes a mes, el cumplimiento a 30 de abril fue del </w:t>
            </w:r>
            <w:r w:rsidRPr="000F2E5B">
              <w:rPr>
                <w:rFonts w:ascii="Arial Narrow" w:hAnsi="Arial Narrow"/>
                <w:b/>
                <w:sz w:val="20"/>
                <w:szCs w:val="20"/>
              </w:rPr>
              <w:t>99,6%.</w:t>
            </w:r>
          </w:p>
        </w:tc>
      </w:tr>
    </w:tbl>
    <w:p w:rsidR="00AF5862" w:rsidRPr="000F2E5B" w:rsidRDefault="00AF5862" w:rsidP="00AF5862">
      <w:pPr>
        <w:jc w:val="both"/>
        <w:rPr>
          <w:rFonts w:ascii="Arial Narrow" w:hAnsi="Arial Narrow"/>
          <w:sz w:val="22"/>
          <w:szCs w:val="22"/>
        </w:rPr>
      </w:pPr>
    </w:p>
    <w:p w:rsidR="00AF5862" w:rsidRPr="000F2E5B" w:rsidRDefault="00AF5862" w:rsidP="00AF5862">
      <w:pPr>
        <w:jc w:val="both"/>
        <w:rPr>
          <w:rFonts w:ascii="Arial Narrow" w:hAnsi="Arial Narrow"/>
          <w:sz w:val="22"/>
          <w:szCs w:val="22"/>
        </w:rPr>
      </w:pPr>
      <w:r w:rsidRPr="000F2E5B">
        <w:rPr>
          <w:rFonts w:ascii="Arial Narrow" w:hAnsi="Arial Narrow"/>
          <w:sz w:val="22"/>
          <w:szCs w:val="22"/>
        </w:rPr>
        <w:lastRenderedPageBreak/>
        <w:t>Se observaron debilidades en la evidencia para la verificación de los indicadores y actividades</w:t>
      </w:r>
      <w:r w:rsidR="00CA21FE" w:rsidRPr="000F2E5B">
        <w:rPr>
          <w:rFonts w:ascii="Arial Narrow" w:hAnsi="Arial Narrow"/>
          <w:sz w:val="22"/>
          <w:szCs w:val="22"/>
        </w:rPr>
        <w:t xml:space="preserve"> del Plan de Acción</w:t>
      </w:r>
      <w:r w:rsidRPr="000F2E5B">
        <w:rPr>
          <w:rFonts w:ascii="Arial Narrow" w:hAnsi="Arial Narrow"/>
          <w:sz w:val="22"/>
          <w:szCs w:val="22"/>
        </w:rPr>
        <w:t>, por cuanto solo se s</w:t>
      </w:r>
      <w:r w:rsidR="009C3BAB" w:rsidRPr="000F2E5B">
        <w:rPr>
          <w:rFonts w:ascii="Arial Narrow" w:hAnsi="Arial Narrow"/>
          <w:sz w:val="22"/>
          <w:szCs w:val="22"/>
        </w:rPr>
        <w:t xml:space="preserve">oportaron con cuadros de Excel. Los avances reportados carecen de un soporte que permita a esta oficina corroborar el cumplimiento de los indicadores y actividades. </w:t>
      </w:r>
    </w:p>
    <w:p w:rsidR="00AF5862" w:rsidRPr="000F2E5B" w:rsidRDefault="006511FA" w:rsidP="00AF5862">
      <w:pPr>
        <w:jc w:val="both"/>
        <w:rPr>
          <w:rFonts w:ascii="Arial Narrow" w:hAnsi="Arial Narrow"/>
          <w:sz w:val="22"/>
          <w:szCs w:val="22"/>
        </w:rPr>
      </w:pPr>
      <w:r w:rsidRPr="000F2E5B">
        <w:rPr>
          <w:rFonts w:ascii="Arial Narrow" w:hAnsi="Arial Narrow"/>
          <w:sz w:val="22"/>
          <w:szCs w:val="22"/>
        </w:rPr>
        <w:t>R</w:t>
      </w:r>
      <w:r w:rsidR="00AF5862" w:rsidRPr="000F2E5B">
        <w:rPr>
          <w:rFonts w:ascii="Arial Narrow" w:hAnsi="Arial Narrow"/>
          <w:sz w:val="22"/>
          <w:szCs w:val="22"/>
        </w:rPr>
        <w:t>ecomendaciones:</w:t>
      </w:r>
    </w:p>
    <w:p w:rsidR="00AF5862" w:rsidRPr="000F2E5B" w:rsidRDefault="00AF5862" w:rsidP="00AF5862">
      <w:pPr>
        <w:pStyle w:val="Prrafodelista"/>
        <w:numPr>
          <w:ilvl w:val="0"/>
          <w:numId w:val="26"/>
        </w:numPr>
        <w:spacing w:after="0"/>
        <w:ind w:left="567"/>
        <w:jc w:val="both"/>
        <w:rPr>
          <w:rFonts w:ascii="Arial Narrow" w:hAnsi="Arial Narrow"/>
          <w:sz w:val="22"/>
          <w:szCs w:val="22"/>
        </w:rPr>
      </w:pPr>
      <w:r w:rsidRPr="000F2E5B">
        <w:rPr>
          <w:rFonts w:ascii="Arial Narrow" w:hAnsi="Arial Narrow"/>
          <w:sz w:val="22"/>
          <w:szCs w:val="22"/>
        </w:rPr>
        <w:t>Teniendo en cuenta el objetivo del proceso en donde se indica que los requerimientos llegan a través de los diferentes canales de atención entendiéndose que estos canales son: presencial, telefónico, virtual y que se mide la satisfacción de los servicios recibidos por los ciudadanos, el indicador táctico establece únicamente el canal telefónico dejando por fuera los demás canales.</w:t>
      </w:r>
    </w:p>
    <w:p w:rsidR="00AF5862" w:rsidRPr="000F2E5B" w:rsidRDefault="00AF5862" w:rsidP="00AF5862">
      <w:pPr>
        <w:pStyle w:val="Prrafodelista"/>
        <w:ind w:left="567"/>
        <w:jc w:val="both"/>
        <w:rPr>
          <w:rFonts w:ascii="Arial Narrow" w:hAnsi="Arial Narrow"/>
          <w:sz w:val="22"/>
          <w:szCs w:val="22"/>
        </w:rPr>
      </w:pPr>
    </w:p>
    <w:p w:rsidR="00AF5862" w:rsidRPr="000F2E5B" w:rsidRDefault="00AF5862" w:rsidP="00AF5862">
      <w:pPr>
        <w:pStyle w:val="Prrafodelista"/>
        <w:numPr>
          <w:ilvl w:val="0"/>
          <w:numId w:val="26"/>
        </w:numPr>
        <w:spacing w:after="0"/>
        <w:ind w:left="567"/>
        <w:jc w:val="both"/>
        <w:rPr>
          <w:rFonts w:ascii="Arial Narrow" w:hAnsi="Arial Narrow"/>
          <w:sz w:val="22"/>
          <w:szCs w:val="22"/>
        </w:rPr>
      </w:pPr>
      <w:r w:rsidRPr="000F2E5B">
        <w:rPr>
          <w:rFonts w:ascii="Arial Narrow" w:hAnsi="Arial Narrow"/>
          <w:sz w:val="22"/>
          <w:szCs w:val="22"/>
        </w:rPr>
        <w:t xml:space="preserve">La fórmula del indicador táctico mide únicamente la calificación del servicio entre los rangos bueno a excelente, sin medir los demás rangos de calificación. </w:t>
      </w:r>
    </w:p>
    <w:p w:rsidR="00AF5862" w:rsidRPr="000F2E5B" w:rsidRDefault="00AF5862" w:rsidP="00AF5862">
      <w:pPr>
        <w:pStyle w:val="Prrafodelista"/>
        <w:rPr>
          <w:rFonts w:ascii="Arial Narrow" w:hAnsi="Arial Narrow"/>
          <w:sz w:val="22"/>
          <w:szCs w:val="22"/>
        </w:rPr>
      </w:pPr>
    </w:p>
    <w:p w:rsidR="00AF5862" w:rsidRPr="000F2E5B" w:rsidRDefault="00AF5862" w:rsidP="00AF5862">
      <w:pPr>
        <w:pStyle w:val="Prrafodelista"/>
        <w:numPr>
          <w:ilvl w:val="0"/>
          <w:numId w:val="26"/>
        </w:numPr>
        <w:spacing w:after="0"/>
        <w:ind w:left="567"/>
        <w:jc w:val="both"/>
        <w:rPr>
          <w:rFonts w:ascii="Arial Narrow" w:hAnsi="Arial Narrow"/>
          <w:sz w:val="22"/>
          <w:szCs w:val="22"/>
        </w:rPr>
      </w:pPr>
      <w:r w:rsidRPr="000F2E5B">
        <w:rPr>
          <w:rFonts w:ascii="Arial Narrow" w:hAnsi="Arial Narrow"/>
          <w:sz w:val="22"/>
          <w:szCs w:val="22"/>
        </w:rPr>
        <w:t xml:space="preserve">Se recomienda revisar la actividad No. 11339 debido a que en el numerador se están teniendo en cuenta las solicitudes recepcionadas y solo se deberían tener en cuenta las tramitadas. </w:t>
      </w:r>
    </w:p>
    <w:p w:rsidR="00AF5862" w:rsidRPr="000F2E5B" w:rsidRDefault="00AF5862" w:rsidP="00AF5862">
      <w:pPr>
        <w:pStyle w:val="Prrafodelista"/>
        <w:rPr>
          <w:rFonts w:ascii="Arial Narrow" w:hAnsi="Arial Narrow"/>
          <w:sz w:val="22"/>
          <w:szCs w:val="22"/>
        </w:rPr>
      </w:pPr>
    </w:p>
    <w:p w:rsidR="00AF5862" w:rsidRPr="000F2E5B" w:rsidRDefault="00AF5862" w:rsidP="00AF5862">
      <w:pPr>
        <w:pStyle w:val="Prrafodelista"/>
        <w:numPr>
          <w:ilvl w:val="0"/>
          <w:numId w:val="26"/>
        </w:numPr>
        <w:spacing w:after="0"/>
        <w:ind w:left="567"/>
        <w:jc w:val="both"/>
        <w:rPr>
          <w:rFonts w:ascii="Arial Narrow" w:hAnsi="Arial Narrow"/>
          <w:sz w:val="22"/>
          <w:szCs w:val="22"/>
        </w:rPr>
      </w:pPr>
      <w:r w:rsidRPr="000F2E5B">
        <w:rPr>
          <w:rFonts w:ascii="Arial Narrow" w:hAnsi="Arial Narrow"/>
          <w:sz w:val="22"/>
          <w:szCs w:val="22"/>
        </w:rPr>
        <w:t xml:space="preserve">No se observó una actividad que mida el canal virtual. </w:t>
      </w:r>
    </w:p>
    <w:p w:rsidR="001C1E24" w:rsidRPr="000F2E5B" w:rsidRDefault="001C1E24" w:rsidP="001C1E24">
      <w:pPr>
        <w:pStyle w:val="Prrafodelista"/>
        <w:rPr>
          <w:rFonts w:ascii="Arial Narrow" w:hAnsi="Arial Narrow"/>
          <w:sz w:val="22"/>
          <w:szCs w:val="22"/>
        </w:rPr>
      </w:pPr>
    </w:p>
    <w:p w:rsidR="001C1E24" w:rsidRPr="000F2E5B" w:rsidRDefault="001C1E24" w:rsidP="00AF5862">
      <w:pPr>
        <w:pStyle w:val="Prrafodelista"/>
        <w:numPr>
          <w:ilvl w:val="0"/>
          <w:numId w:val="26"/>
        </w:numPr>
        <w:spacing w:after="0"/>
        <w:ind w:left="567"/>
        <w:jc w:val="both"/>
        <w:rPr>
          <w:rFonts w:ascii="Arial Narrow" w:hAnsi="Arial Narrow"/>
          <w:sz w:val="22"/>
          <w:szCs w:val="22"/>
        </w:rPr>
      </w:pPr>
      <w:r w:rsidRPr="000F2E5B">
        <w:rPr>
          <w:rFonts w:ascii="Arial Narrow" w:hAnsi="Arial Narrow"/>
          <w:sz w:val="22"/>
          <w:szCs w:val="22"/>
        </w:rPr>
        <w:t xml:space="preserve">Todo indicador y actividad debe estar soportado </w:t>
      </w:r>
      <w:r w:rsidR="00CA1982" w:rsidRPr="000F2E5B">
        <w:rPr>
          <w:rFonts w:ascii="Arial Narrow" w:hAnsi="Arial Narrow"/>
          <w:sz w:val="22"/>
          <w:szCs w:val="22"/>
        </w:rPr>
        <w:t xml:space="preserve">con la evidencia que demuestre el cumplimiento. </w:t>
      </w:r>
    </w:p>
    <w:p w:rsidR="00AF5862" w:rsidRPr="000F2E5B" w:rsidRDefault="00AF5862" w:rsidP="00AF5862">
      <w:pPr>
        <w:jc w:val="both"/>
        <w:rPr>
          <w:rFonts w:ascii="Arial Narrow" w:hAnsi="Arial Narrow"/>
          <w:b/>
          <w:sz w:val="22"/>
          <w:szCs w:val="22"/>
        </w:rPr>
      </w:pPr>
    </w:p>
    <w:p w:rsidR="00AF5862" w:rsidRPr="000F2E5B" w:rsidRDefault="00AF5862" w:rsidP="00AF5862">
      <w:pPr>
        <w:jc w:val="both"/>
        <w:rPr>
          <w:rFonts w:ascii="Arial Narrow" w:hAnsi="Arial Narrow"/>
          <w:b/>
          <w:sz w:val="22"/>
          <w:szCs w:val="22"/>
        </w:rPr>
      </w:pPr>
      <w:r w:rsidRPr="000F2E5B">
        <w:rPr>
          <w:rFonts w:ascii="Arial Narrow" w:hAnsi="Arial Narrow"/>
          <w:b/>
          <w:sz w:val="22"/>
          <w:szCs w:val="22"/>
        </w:rPr>
        <w:t>Grupo De Respuesta Escrita</w:t>
      </w:r>
    </w:p>
    <w:p w:rsidR="00AF5862" w:rsidRPr="000F2E5B" w:rsidRDefault="00AF5862" w:rsidP="00AF5862">
      <w:pPr>
        <w:jc w:val="both"/>
        <w:rPr>
          <w:rFonts w:ascii="Arial Narrow" w:hAnsi="Arial Narrow"/>
          <w:sz w:val="22"/>
          <w:szCs w:val="22"/>
        </w:rPr>
      </w:pPr>
      <w:r w:rsidRPr="000F2E5B">
        <w:rPr>
          <w:rFonts w:ascii="Arial Narrow" w:hAnsi="Arial Narrow"/>
          <w:sz w:val="22"/>
          <w:szCs w:val="22"/>
        </w:rPr>
        <w:t xml:space="preserve"> Mediante correo electrónico de 20 de mayo el GRE remitió la información de los indicadores y actividades establecidas en su plan de acción con corte 30 de abril de 2016, como resultado del análisis la OCI observó que el GRE estableció en su Plan de Acción 2016</w:t>
      </w:r>
      <w:r w:rsidRPr="000F2E5B">
        <w:rPr>
          <w:rFonts w:ascii="Arial Narrow" w:hAnsi="Arial Narrow"/>
          <w:b/>
          <w:sz w:val="22"/>
          <w:szCs w:val="22"/>
        </w:rPr>
        <w:t>, 1</w:t>
      </w:r>
      <w:r w:rsidRPr="000F2E5B">
        <w:rPr>
          <w:rFonts w:ascii="Arial Narrow" w:hAnsi="Arial Narrow"/>
          <w:sz w:val="22"/>
          <w:szCs w:val="22"/>
        </w:rPr>
        <w:t xml:space="preserve"> indicador táctico y</w:t>
      </w:r>
      <w:r w:rsidRPr="000F2E5B">
        <w:rPr>
          <w:rFonts w:ascii="Arial Narrow" w:hAnsi="Arial Narrow"/>
          <w:b/>
          <w:sz w:val="22"/>
          <w:szCs w:val="22"/>
        </w:rPr>
        <w:t xml:space="preserve"> 13</w:t>
      </w:r>
      <w:r w:rsidRPr="000F2E5B">
        <w:rPr>
          <w:rFonts w:ascii="Arial Narrow" w:hAnsi="Arial Narrow"/>
          <w:sz w:val="22"/>
          <w:szCs w:val="22"/>
        </w:rPr>
        <w:t xml:space="preserve"> actividades, que con corte 30 de abril de 2016 tiene el siguiente cumplimiento:</w:t>
      </w:r>
    </w:p>
    <w:p w:rsidR="00822333" w:rsidRPr="000F2E5B" w:rsidRDefault="00AF5862" w:rsidP="00AF5862">
      <w:pPr>
        <w:jc w:val="both"/>
        <w:rPr>
          <w:rFonts w:ascii="Arial Narrow" w:hAnsi="Arial Narrow"/>
          <w:b/>
          <w:sz w:val="22"/>
          <w:szCs w:val="22"/>
        </w:rPr>
      </w:pPr>
      <w:r w:rsidRPr="000F2E5B">
        <w:rPr>
          <w:rFonts w:ascii="Arial Narrow" w:hAnsi="Arial Narrow"/>
          <w:b/>
          <w:sz w:val="22"/>
          <w:szCs w:val="22"/>
        </w:rPr>
        <w:t xml:space="preserve">Indicador Táctico </w:t>
      </w:r>
    </w:p>
    <w:tbl>
      <w:tblPr>
        <w:tblStyle w:val="Tablaconcuadrcula"/>
        <w:tblW w:w="0" w:type="auto"/>
        <w:tblInd w:w="1174" w:type="dxa"/>
        <w:tblLook w:val="04A0" w:firstRow="1" w:lastRow="0" w:firstColumn="1" w:lastColumn="0" w:noHBand="0" w:noVBand="1"/>
      </w:tblPr>
      <w:tblGrid>
        <w:gridCol w:w="532"/>
        <w:gridCol w:w="1701"/>
        <w:gridCol w:w="2548"/>
        <w:gridCol w:w="1702"/>
      </w:tblGrid>
      <w:tr w:rsidR="00B74D03" w:rsidRPr="000F2E5B" w:rsidTr="00201058">
        <w:tc>
          <w:tcPr>
            <w:tcW w:w="532" w:type="dxa"/>
          </w:tcPr>
          <w:p w:rsidR="00B74D03" w:rsidRPr="000F2E5B" w:rsidRDefault="00B74D03" w:rsidP="00201058">
            <w:pPr>
              <w:jc w:val="both"/>
              <w:rPr>
                <w:rFonts w:ascii="Arial Narrow" w:hAnsi="Arial Narrow"/>
                <w:b/>
                <w:sz w:val="20"/>
                <w:szCs w:val="20"/>
              </w:rPr>
            </w:pPr>
            <w:r w:rsidRPr="000F2E5B">
              <w:rPr>
                <w:rFonts w:ascii="Arial Narrow" w:hAnsi="Arial Narrow"/>
                <w:b/>
                <w:sz w:val="20"/>
                <w:szCs w:val="20"/>
              </w:rPr>
              <w:t xml:space="preserve">No. </w:t>
            </w:r>
          </w:p>
        </w:tc>
        <w:tc>
          <w:tcPr>
            <w:tcW w:w="1701" w:type="dxa"/>
          </w:tcPr>
          <w:p w:rsidR="00B74D03" w:rsidRPr="000F2E5B" w:rsidRDefault="00B74D03" w:rsidP="00201058">
            <w:pPr>
              <w:jc w:val="both"/>
              <w:rPr>
                <w:rFonts w:ascii="Arial Narrow" w:hAnsi="Arial Narrow"/>
                <w:b/>
                <w:sz w:val="20"/>
                <w:szCs w:val="20"/>
              </w:rPr>
            </w:pPr>
            <w:r w:rsidRPr="000F2E5B">
              <w:rPr>
                <w:rFonts w:ascii="Arial Narrow" w:hAnsi="Arial Narrow"/>
                <w:b/>
                <w:sz w:val="20"/>
                <w:szCs w:val="20"/>
              </w:rPr>
              <w:t xml:space="preserve">INDICADOR TÁCTICO </w:t>
            </w:r>
          </w:p>
        </w:tc>
        <w:tc>
          <w:tcPr>
            <w:tcW w:w="2548" w:type="dxa"/>
          </w:tcPr>
          <w:p w:rsidR="00B74D03" w:rsidRPr="000F2E5B" w:rsidRDefault="00B74D03" w:rsidP="00201058">
            <w:pPr>
              <w:jc w:val="both"/>
              <w:rPr>
                <w:rFonts w:ascii="Arial Narrow" w:hAnsi="Arial Narrow"/>
                <w:b/>
                <w:sz w:val="20"/>
                <w:szCs w:val="20"/>
              </w:rPr>
            </w:pPr>
            <w:r w:rsidRPr="000F2E5B">
              <w:rPr>
                <w:rFonts w:ascii="Arial Narrow" w:hAnsi="Arial Narrow"/>
                <w:b/>
                <w:sz w:val="20"/>
                <w:szCs w:val="20"/>
              </w:rPr>
              <w:t>FORMULA DEL INDICADOR</w:t>
            </w:r>
          </w:p>
        </w:tc>
        <w:tc>
          <w:tcPr>
            <w:tcW w:w="1702" w:type="dxa"/>
          </w:tcPr>
          <w:p w:rsidR="00B74D03" w:rsidRPr="000F2E5B" w:rsidRDefault="00B74D03" w:rsidP="00201058">
            <w:pPr>
              <w:jc w:val="both"/>
              <w:rPr>
                <w:rFonts w:ascii="Arial Narrow" w:hAnsi="Arial Narrow"/>
                <w:b/>
                <w:sz w:val="20"/>
                <w:szCs w:val="20"/>
              </w:rPr>
            </w:pPr>
            <w:r w:rsidRPr="000F2E5B">
              <w:rPr>
                <w:rFonts w:ascii="Arial Narrow" w:hAnsi="Arial Narrow"/>
                <w:b/>
                <w:sz w:val="20"/>
                <w:szCs w:val="20"/>
              </w:rPr>
              <w:t xml:space="preserve">OBSERVACIÓN </w:t>
            </w:r>
          </w:p>
        </w:tc>
      </w:tr>
      <w:tr w:rsidR="00B74D03" w:rsidRPr="000F2E5B" w:rsidTr="00201058">
        <w:tc>
          <w:tcPr>
            <w:tcW w:w="532" w:type="dxa"/>
          </w:tcPr>
          <w:p w:rsidR="00B74D03" w:rsidRPr="000F2E5B" w:rsidRDefault="00B74D03" w:rsidP="00201058">
            <w:pPr>
              <w:jc w:val="both"/>
              <w:rPr>
                <w:rFonts w:ascii="Arial Narrow" w:hAnsi="Arial Narrow"/>
                <w:sz w:val="20"/>
                <w:szCs w:val="20"/>
              </w:rPr>
            </w:pPr>
          </w:p>
          <w:p w:rsidR="00B74D03" w:rsidRPr="000F2E5B" w:rsidRDefault="00B74D03" w:rsidP="00201058">
            <w:pPr>
              <w:jc w:val="both"/>
              <w:rPr>
                <w:rFonts w:ascii="Arial Narrow" w:hAnsi="Arial Narrow"/>
                <w:b/>
                <w:sz w:val="20"/>
                <w:szCs w:val="20"/>
              </w:rPr>
            </w:pPr>
            <w:r w:rsidRPr="000F2E5B">
              <w:rPr>
                <w:rFonts w:ascii="Arial Narrow" w:hAnsi="Arial Narrow"/>
                <w:b/>
                <w:sz w:val="20"/>
                <w:szCs w:val="20"/>
              </w:rPr>
              <w:t>538</w:t>
            </w:r>
          </w:p>
        </w:tc>
        <w:tc>
          <w:tcPr>
            <w:tcW w:w="1701" w:type="dxa"/>
          </w:tcPr>
          <w:p w:rsidR="00B74D03" w:rsidRPr="000F2E5B" w:rsidRDefault="00B74D03" w:rsidP="00201058">
            <w:pPr>
              <w:jc w:val="both"/>
              <w:rPr>
                <w:rFonts w:ascii="Arial Narrow" w:hAnsi="Arial Narrow"/>
                <w:sz w:val="20"/>
                <w:szCs w:val="20"/>
              </w:rPr>
            </w:pPr>
            <w:r w:rsidRPr="000F2E5B">
              <w:rPr>
                <w:rFonts w:ascii="Arial Narrow" w:hAnsi="Arial Narrow"/>
                <w:sz w:val="20"/>
                <w:szCs w:val="20"/>
              </w:rPr>
              <w:t>Disminución de las acciones constitucionales en contra de la Entidad</w:t>
            </w:r>
          </w:p>
        </w:tc>
        <w:tc>
          <w:tcPr>
            <w:tcW w:w="2548" w:type="dxa"/>
          </w:tcPr>
          <w:p w:rsidR="00B74D03" w:rsidRPr="000F2E5B" w:rsidRDefault="00B74D03" w:rsidP="00201058">
            <w:pPr>
              <w:jc w:val="both"/>
              <w:rPr>
                <w:rFonts w:ascii="Arial Narrow" w:hAnsi="Arial Narrow"/>
                <w:sz w:val="20"/>
                <w:szCs w:val="20"/>
              </w:rPr>
            </w:pPr>
            <w:r w:rsidRPr="000F2E5B">
              <w:rPr>
                <w:rFonts w:ascii="Arial Narrow" w:hAnsi="Arial Narrow"/>
                <w:sz w:val="20"/>
                <w:szCs w:val="20"/>
              </w:rPr>
              <w:t>(Número de solicitudes contestadas oportunamente / Número total  solicitudes interpuestas )*100</w:t>
            </w:r>
          </w:p>
        </w:tc>
        <w:tc>
          <w:tcPr>
            <w:tcW w:w="1702" w:type="dxa"/>
          </w:tcPr>
          <w:p w:rsidR="00B74D03" w:rsidRPr="000F2E5B" w:rsidRDefault="00B74D03" w:rsidP="00201058">
            <w:pPr>
              <w:jc w:val="both"/>
              <w:rPr>
                <w:rFonts w:ascii="Arial Narrow" w:hAnsi="Arial Narrow"/>
                <w:sz w:val="20"/>
                <w:szCs w:val="20"/>
              </w:rPr>
            </w:pPr>
            <w:r w:rsidRPr="000F2E5B">
              <w:rPr>
                <w:rFonts w:ascii="Arial Narrow" w:hAnsi="Arial Narrow"/>
              </w:rPr>
              <w:t xml:space="preserve">No se entregó evidencia para verificar el cumplimiento. </w:t>
            </w:r>
          </w:p>
        </w:tc>
      </w:tr>
    </w:tbl>
    <w:p w:rsidR="00C07AD0" w:rsidRPr="000F2E5B" w:rsidRDefault="00C07AD0" w:rsidP="00C07AD0">
      <w:pPr>
        <w:spacing w:after="0"/>
        <w:jc w:val="both"/>
        <w:rPr>
          <w:rFonts w:ascii="Arial Narrow" w:hAnsi="Arial Narrow" w:cs="Arial"/>
          <w:sz w:val="22"/>
          <w:szCs w:val="22"/>
        </w:rPr>
      </w:pPr>
    </w:p>
    <w:p w:rsidR="00822333" w:rsidRPr="000F2E5B" w:rsidRDefault="00822333" w:rsidP="00C07AD0">
      <w:pPr>
        <w:spacing w:after="0"/>
        <w:jc w:val="both"/>
        <w:rPr>
          <w:rFonts w:ascii="Arial Narrow" w:hAnsi="Arial Narrow" w:cs="Arial"/>
          <w:sz w:val="22"/>
          <w:szCs w:val="22"/>
        </w:rPr>
      </w:pPr>
    </w:p>
    <w:p w:rsidR="00822333" w:rsidRPr="000F2E5B" w:rsidRDefault="00B74D03" w:rsidP="00B74D03">
      <w:pPr>
        <w:jc w:val="both"/>
        <w:rPr>
          <w:rFonts w:ascii="Arial Narrow" w:hAnsi="Arial Narrow"/>
          <w:b/>
          <w:sz w:val="22"/>
          <w:szCs w:val="22"/>
        </w:rPr>
      </w:pPr>
      <w:r w:rsidRPr="000F2E5B">
        <w:rPr>
          <w:rFonts w:ascii="Arial Narrow" w:hAnsi="Arial Narrow"/>
          <w:b/>
          <w:sz w:val="22"/>
          <w:szCs w:val="22"/>
        </w:rPr>
        <w:t>Actividades</w:t>
      </w:r>
    </w:p>
    <w:tbl>
      <w:tblPr>
        <w:tblW w:w="6379" w:type="dxa"/>
        <w:tblInd w:w="1271" w:type="dxa"/>
        <w:tblCellMar>
          <w:left w:w="70" w:type="dxa"/>
          <w:right w:w="70" w:type="dxa"/>
        </w:tblCellMar>
        <w:tblLook w:val="04A0" w:firstRow="1" w:lastRow="0" w:firstColumn="1" w:lastColumn="0" w:noHBand="0" w:noVBand="1"/>
      </w:tblPr>
      <w:tblGrid>
        <w:gridCol w:w="669"/>
        <w:gridCol w:w="1759"/>
        <w:gridCol w:w="2228"/>
        <w:gridCol w:w="1723"/>
      </w:tblGrid>
      <w:tr w:rsidR="00201058" w:rsidRPr="000F2E5B" w:rsidTr="00310131">
        <w:trPr>
          <w:trHeight w:val="51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eastAsia="es-CO"/>
              </w:rPr>
              <w:t>No.</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INDICADOR DE LA ACTIVIDAD</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FORMULA INDICADOR DE LA ACTIVIDAD</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 xml:space="preserve">OBSERVACIÓN </w:t>
            </w:r>
          </w:p>
        </w:tc>
      </w:tr>
      <w:tr w:rsidR="00201058" w:rsidRPr="000F2E5B" w:rsidTr="00310131">
        <w:trPr>
          <w:trHeight w:val="1504"/>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822333">
            <w:pPr>
              <w:spacing w:after="0"/>
              <w:ind w:right="-370" w:firstLine="72"/>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eastAsia="es-CO"/>
              </w:rPr>
              <w:lastRenderedPageBreak/>
              <w:t>11395</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Mantener el enlace de atención al ciudadano actualizado en la página web.</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(Documentos publicados en el enlace de servicio al ciudadano/Total de documentos actualizados)*100</w:t>
            </w:r>
          </w:p>
        </w:tc>
        <w:tc>
          <w:tcPr>
            <w:tcW w:w="1723" w:type="dxa"/>
            <w:tcBorders>
              <w:top w:val="nil"/>
              <w:left w:val="nil"/>
              <w:bottom w:val="single" w:sz="4" w:space="0" w:color="auto"/>
              <w:right w:val="single" w:sz="4" w:space="0" w:color="auto"/>
            </w:tcBorders>
            <w:shd w:val="clear" w:color="auto" w:fill="auto"/>
            <w:vAlign w:val="center"/>
            <w:hideMark/>
          </w:tcPr>
          <w:p w:rsidR="00201058" w:rsidRPr="000F2E5B" w:rsidRDefault="00201058" w:rsidP="00201058">
            <w:pPr>
              <w:spacing w:after="0"/>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La OCI en la revisión de la evidencia, observó que los d</w:t>
            </w:r>
            <w:r w:rsidR="00664028" w:rsidRPr="000F2E5B">
              <w:rPr>
                <w:rFonts w:ascii="Arial Narrow" w:eastAsia="Times New Roman" w:hAnsi="Arial Narrow"/>
                <w:color w:val="000000"/>
                <w:sz w:val="20"/>
                <w:szCs w:val="20"/>
                <w:lang w:eastAsia="es-CO"/>
              </w:rPr>
              <w:t xml:space="preserve">ocumentos están publicados y </w:t>
            </w:r>
            <w:r w:rsidRPr="000F2E5B">
              <w:rPr>
                <w:rFonts w:ascii="Arial Narrow" w:eastAsia="Times New Roman" w:hAnsi="Arial Narrow"/>
                <w:color w:val="000000"/>
                <w:sz w:val="20"/>
                <w:szCs w:val="20"/>
                <w:lang w:eastAsia="es-CO"/>
              </w:rPr>
              <w:t xml:space="preserve"> actualizados en la página web. Así las cosas analizados los datos mes a mes, el cumplimiento a 30 de abril fue del </w:t>
            </w:r>
            <w:r w:rsidRPr="000F2E5B">
              <w:rPr>
                <w:rFonts w:ascii="Arial Narrow" w:eastAsia="Times New Roman" w:hAnsi="Arial Narrow"/>
                <w:b/>
                <w:bCs/>
                <w:color w:val="000000"/>
                <w:sz w:val="20"/>
                <w:szCs w:val="20"/>
                <w:lang w:eastAsia="es-CO"/>
              </w:rPr>
              <w:t>100%</w:t>
            </w:r>
          </w:p>
        </w:tc>
      </w:tr>
      <w:tr w:rsidR="00201058" w:rsidRPr="000F2E5B" w:rsidTr="00310131">
        <w:trPr>
          <w:trHeight w:val="462"/>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CO" w:eastAsia="es-CO"/>
              </w:rPr>
              <w:t>11396</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Actualizar la guía de trámites de acuerdo a la establecido en la ruta integral</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Guía de tramites actualizada para poder ser publicada en la página web</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la guía de trámites está actualizada y publicada en la página web. Así las cosas analizados los datos mes a mes, el cumplimiento a 30 de abril fue del </w:t>
            </w:r>
            <w:r w:rsidRPr="000F2E5B">
              <w:rPr>
                <w:rFonts w:ascii="Arial Narrow" w:eastAsia="Times New Roman" w:hAnsi="Arial Narrow"/>
                <w:b/>
                <w:bCs/>
                <w:color w:val="000000"/>
                <w:sz w:val="20"/>
                <w:szCs w:val="20"/>
                <w:lang w:eastAsia="es-CO"/>
              </w:rPr>
              <w:t>100%</w:t>
            </w:r>
          </w:p>
        </w:tc>
      </w:tr>
      <w:tr w:rsidR="00201058" w:rsidRPr="000F2E5B" w:rsidTr="00310131">
        <w:trPr>
          <w:trHeight w:val="1536"/>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11398</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Procedimientos actualizados en el canal escrito</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(Procedimientos actualizados/Procedimientos definidos)*100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de los 4 procedimientos definidos se han actualizado 2. Así las cosas analizados los datos, el cumplimiento a 30 de abril fue del </w:t>
            </w:r>
            <w:r w:rsidRPr="000F2E5B">
              <w:rPr>
                <w:rFonts w:ascii="Arial Narrow" w:eastAsia="Times New Roman" w:hAnsi="Arial Narrow"/>
                <w:b/>
                <w:bCs/>
                <w:color w:val="000000"/>
                <w:sz w:val="20"/>
                <w:szCs w:val="20"/>
                <w:lang w:eastAsia="es-CO"/>
              </w:rPr>
              <w:t>50%</w:t>
            </w:r>
          </w:p>
        </w:tc>
      </w:tr>
      <w:tr w:rsidR="00201058" w:rsidRPr="000F2E5B" w:rsidTr="00310131">
        <w:trPr>
          <w:trHeight w:val="847"/>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11399</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Elaborar informe de PQR, el cual debe contener lo establecido en la Ley 1712 de 2014.</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informes de PQR elaborados</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los 4 informes elaborados de PQR. Así las cosas analizados los datos, el cumplimiento a 30 de abril fue del </w:t>
            </w:r>
            <w:r w:rsidRPr="000F2E5B">
              <w:rPr>
                <w:rFonts w:ascii="Arial Narrow" w:eastAsia="Times New Roman" w:hAnsi="Arial Narrow"/>
                <w:b/>
                <w:bCs/>
                <w:color w:val="000000"/>
                <w:sz w:val="20"/>
                <w:szCs w:val="20"/>
                <w:lang w:eastAsia="es-CO"/>
              </w:rPr>
              <w:t>100%</w:t>
            </w:r>
          </w:p>
        </w:tc>
      </w:tr>
      <w:tr w:rsidR="00201058" w:rsidRPr="000F2E5B" w:rsidTr="00310131">
        <w:trPr>
          <w:trHeight w:val="1029"/>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11387</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derechos de petición con insumos contestados en términos</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PQR respondidas mensualmente en términos/ No. de PQR radicadas en el app vigente y que vencen en el mes de reporte)*100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en los meses de reporte se radicaron </w:t>
            </w:r>
            <w:r w:rsidRPr="000F2E5B">
              <w:rPr>
                <w:rFonts w:ascii="Arial Narrow" w:eastAsia="Times New Roman" w:hAnsi="Arial Narrow"/>
                <w:b/>
                <w:bCs/>
                <w:color w:val="000000"/>
                <w:sz w:val="20"/>
                <w:szCs w:val="20"/>
                <w:lang w:eastAsia="es-CO"/>
              </w:rPr>
              <w:t xml:space="preserve">25.791 </w:t>
            </w:r>
            <w:r w:rsidRPr="000F2E5B">
              <w:rPr>
                <w:rFonts w:ascii="Arial Narrow" w:eastAsia="Times New Roman" w:hAnsi="Arial Narrow"/>
                <w:color w:val="000000"/>
                <w:sz w:val="20"/>
                <w:szCs w:val="20"/>
                <w:lang w:eastAsia="es-CO"/>
              </w:rPr>
              <w:t xml:space="preserve">de las cuales se respondieron en términos </w:t>
            </w:r>
            <w:r w:rsidRPr="000F2E5B">
              <w:rPr>
                <w:rFonts w:ascii="Arial Narrow" w:eastAsia="Times New Roman" w:hAnsi="Arial Narrow"/>
                <w:b/>
                <w:bCs/>
                <w:color w:val="000000"/>
                <w:sz w:val="20"/>
                <w:szCs w:val="20"/>
                <w:lang w:eastAsia="es-CO"/>
              </w:rPr>
              <w:t>17.452.</w:t>
            </w:r>
            <w:r w:rsidRPr="000F2E5B">
              <w:rPr>
                <w:rFonts w:ascii="Arial Narrow" w:eastAsia="Times New Roman" w:hAnsi="Arial Narrow"/>
                <w:color w:val="000000"/>
                <w:sz w:val="20"/>
                <w:szCs w:val="20"/>
                <w:lang w:eastAsia="es-CO"/>
              </w:rPr>
              <w:t xml:space="preserve"> Así las cosas analizados los datos, el </w:t>
            </w:r>
            <w:r w:rsidRPr="000F2E5B">
              <w:rPr>
                <w:rFonts w:ascii="Arial Narrow" w:eastAsia="Times New Roman" w:hAnsi="Arial Narrow"/>
                <w:color w:val="000000"/>
                <w:sz w:val="20"/>
                <w:szCs w:val="20"/>
                <w:lang w:eastAsia="es-CO"/>
              </w:rPr>
              <w:lastRenderedPageBreak/>
              <w:t xml:space="preserve">cumplimiento a 30 de abril fue del </w:t>
            </w:r>
            <w:r w:rsidRPr="000F2E5B">
              <w:rPr>
                <w:rFonts w:ascii="Arial Narrow" w:eastAsia="Times New Roman" w:hAnsi="Arial Narrow"/>
                <w:b/>
                <w:bCs/>
                <w:color w:val="000000"/>
                <w:sz w:val="20"/>
                <w:szCs w:val="20"/>
                <w:lang w:eastAsia="es-CO"/>
              </w:rPr>
              <w:t>67.6%</w:t>
            </w:r>
          </w:p>
        </w:tc>
      </w:tr>
      <w:tr w:rsidR="00201058" w:rsidRPr="000F2E5B" w:rsidTr="00310131">
        <w:trPr>
          <w:trHeight w:val="146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lastRenderedPageBreak/>
              <w:t>82567</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derechos de petición con insumos contestados</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PQR respondidas mensualmente / No. de PQR  radicados)*100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en los  PQR radicados en los meses reportados fueron </w:t>
            </w:r>
            <w:r w:rsidRPr="000F2E5B">
              <w:rPr>
                <w:rFonts w:ascii="Arial Narrow" w:eastAsia="Times New Roman" w:hAnsi="Arial Narrow"/>
                <w:b/>
                <w:bCs/>
                <w:color w:val="000000"/>
                <w:sz w:val="20"/>
                <w:szCs w:val="20"/>
                <w:lang w:eastAsia="es-CO"/>
              </w:rPr>
              <w:t xml:space="preserve">105.527 </w:t>
            </w:r>
            <w:r w:rsidRPr="000F2E5B">
              <w:rPr>
                <w:rFonts w:ascii="Arial Narrow" w:eastAsia="Times New Roman" w:hAnsi="Arial Narrow"/>
                <w:color w:val="000000"/>
                <w:sz w:val="20"/>
                <w:szCs w:val="20"/>
                <w:lang w:eastAsia="es-CO"/>
              </w:rPr>
              <w:t xml:space="preserve">de los cuales fueron respondidos </w:t>
            </w:r>
            <w:r w:rsidRPr="000F2E5B">
              <w:rPr>
                <w:rFonts w:ascii="Arial Narrow" w:eastAsia="Times New Roman" w:hAnsi="Arial Narrow"/>
                <w:b/>
                <w:bCs/>
                <w:color w:val="000000"/>
                <w:sz w:val="20"/>
                <w:szCs w:val="20"/>
                <w:lang w:eastAsia="es-CO"/>
              </w:rPr>
              <w:t xml:space="preserve">69.238. </w:t>
            </w:r>
            <w:r w:rsidRPr="000F2E5B">
              <w:rPr>
                <w:rFonts w:ascii="Arial Narrow" w:eastAsia="Times New Roman" w:hAnsi="Arial Narrow"/>
                <w:color w:val="000000"/>
                <w:sz w:val="20"/>
                <w:szCs w:val="20"/>
                <w:lang w:eastAsia="es-CO"/>
              </w:rPr>
              <w:t xml:space="preserve">Así las cosas analizados los datos, el cumplimiento a 30 de abril fue del </w:t>
            </w:r>
            <w:r w:rsidRPr="000F2E5B">
              <w:rPr>
                <w:rFonts w:ascii="Arial Narrow" w:eastAsia="Times New Roman" w:hAnsi="Arial Narrow"/>
                <w:b/>
                <w:bCs/>
                <w:color w:val="000000"/>
                <w:sz w:val="20"/>
                <w:szCs w:val="20"/>
                <w:lang w:eastAsia="es-CO"/>
              </w:rPr>
              <w:t>65.6%</w:t>
            </w:r>
          </w:p>
        </w:tc>
      </w:tr>
      <w:tr w:rsidR="00201058" w:rsidRPr="000F2E5B" w:rsidTr="00310131">
        <w:trPr>
          <w:trHeight w:val="1596"/>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11394</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actos administrativos notificados.</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Total  de actos administrativos notificados / Número Total de actos administrativos recibidos) *100.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se recibieron </w:t>
            </w:r>
            <w:r w:rsidRPr="000F2E5B">
              <w:rPr>
                <w:rFonts w:ascii="Arial Narrow" w:eastAsia="Times New Roman" w:hAnsi="Arial Narrow"/>
                <w:b/>
                <w:bCs/>
                <w:color w:val="000000"/>
                <w:sz w:val="20"/>
                <w:szCs w:val="20"/>
                <w:lang w:eastAsia="es-CO"/>
              </w:rPr>
              <w:t xml:space="preserve">54.496 </w:t>
            </w:r>
            <w:r w:rsidRPr="000F2E5B">
              <w:rPr>
                <w:rFonts w:ascii="Arial Narrow" w:eastAsia="Times New Roman" w:hAnsi="Arial Narrow"/>
                <w:color w:val="000000"/>
                <w:sz w:val="20"/>
                <w:szCs w:val="20"/>
                <w:lang w:eastAsia="es-CO"/>
              </w:rPr>
              <w:t xml:space="preserve">actos administrativos de los cuales se notificaron </w:t>
            </w:r>
            <w:r w:rsidRPr="000F2E5B">
              <w:rPr>
                <w:rFonts w:ascii="Arial Narrow" w:eastAsia="Times New Roman" w:hAnsi="Arial Narrow"/>
                <w:b/>
                <w:bCs/>
                <w:color w:val="000000"/>
                <w:sz w:val="20"/>
                <w:szCs w:val="20"/>
                <w:lang w:eastAsia="es-CO"/>
              </w:rPr>
              <w:t>13.366</w:t>
            </w:r>
            <w:r w:rsidRPr="000F2E5B">
              <w:rPr>
                <w:rFonts w:ascii="Arial Narrow" w:eastAsia="Times New Roman" w:hAnsi="Arial Narrow"/>
                <w:color w:val="000000"/>
                <w:sz w:val="20"/>
                <w:szCs w:val="20"/>
                <w:lang w:eastAsia="es-CO"/>
              </w:rPr>
              <w:t xml:space="preserve">. Así las cosas analizados los datos, el cumplimiento a 30 de abril fue del </w:t>
            </w:r>
            <w:r w:rsidRPr="000F2E5B">
              <w:rPr>
                <w:rFonts w:ascii="Arial Narrow" w:eastAsia="Times New Roman" w:hAnsi="Arial Narrow"/>
                <w:b/>
                <w:bCs/>
                <w:color w:val="000000"/>
                <w:sz w:val="20"/>
                <w:szCs w:val="20"/>
                <w:lang w:eastAsia="es-CO"/>
              </w:rPr>
              <w:t>24.5%</w:t>
            </w:r>
          </w:p>
        </w:tc>
      </w:tr>
      <w:tr w:rsidR="00201058" w:rsidRPr="000F2E5B" w:rsidTr="00310131">
        <w:trPr>
          <w:trHeight w:val="1313"/>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82566</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actos administrativos notificados personalmente</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Total de actos administrativos notificados personalmente/ Número Total de actos administrativos recibidos) *100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se recibieron </w:t>
            </w:r>
            <w:r w:rsidRPr="000F2E5B">
              <w:rPr>
                <w:rFonts w:ascii="Arial Narrow" w:eastAsia="Times New Roman" w:hAnsi="Arial Narrow"/>
                <w:b/>
                <w:bCs/>
                <w:color w:val="000000"/>
                <w:sz w:val="20"/>
                <w:szCs w:val="20"/>
                <w:lang w:eastAsia="es-CO"/>
              </w:rPr>
              <w:t xml:space="preserve">54.496 </w:t>
            </w:r>
            <w:r w:rsidRPr="000F2E5B">
              <w:rPr>
                <w:rFonts w:ascii="Arial Narrow" w:eastAsia="Times New Roman" w:hAnsi="Arial Narrow"/>
                <w:color w:val="000000"/>
                <w:sz w:val="20"/>
                <w:szCs w:val="20"/>
                <w:lang w:eastAsia="es-CO"/>
              </w:rPr>
              <w:t xml:space="preserve">actos administrativos de los cuales se notificaron personalmente </w:t>
            </w:r>
            <w:r w:rsidRPr="000F2E5B">
              <w:rPr>
                <w:rFonts w:ascii="Arial Narrow" w:eastAsia="Times New Roman" w:hAnsi="Arial Narrow"/>
                <w:b/>
                <w:bCs/>
                <w:color w:val="000000"/>
                <w:sz w:val="20"/>
                <w:szCs w:val="20"/>
                <w:lang w:eastAsia="es-CO"/>
              </w:rPr>
              <w:t>13.105</w:t>
            </w:r>
            <w:r w:rsidRPr="000F2E5B">
              <w:rPr>
                <w:rFonts w:ascii="Arial Narrow" w:eastAsia="Times New Roman" w:hAnsi="Arial Narrow"/>
                <w:color w:val="000000"/>
                <w:sz w:val="20"/>
                <w:szCs w:val="20"/>
                <w:lang w:eastAsia="es-CO"/>
              </w:rPr>
              <w:t xml:space="preserve">. Así las cosas analizados los datos, el cumplimiento a 30 de abril fue del </w:t>
            </w:r>
            <w:r w:rsidRPr="000F2E5B">
              <w:rPr>
                <w:rFonts w:ascii="Arial Narrow" w:eastAsia="Times New Roman" w:hAnsi="Arial Narrow"/>
                <w:b/>
                <w:bCs/>
                <w:color w:val="000000"/>
                <w:sz w:val="20"/>
                <w:szCs w:val="20"/>
                <w:lang w:eastAsia="es-CO"/>
              </w:rPr>
              <w:t>24%</w:t>
            </w:r>
          </w:p>
        </w:tc>
      </w:tr>
      <w:tr w:rsidR="00201058" w:rsidRPr="000F2E5B" w:rsidTr="00310131">
        <w:trPr>
          <w:trHeight w:val="1218"/>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11397</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Contestar las PQRS en términos de Ley y con calidad</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(Nº de PQR respondidas mensualmente en términos / No. de PQR radicadas y que vencen en el mes de reporte)*100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los PQR radicados y que vencen en el mes de reporte fueron </w:t>
            </w:r>
            <w:r w:rsidRPr="000F2E5B">
              <w:rPr>
                <w:rFonts w:ascii="Arial Narrow" w:eastAsia="Times New Roman" w:hAnsi="Arial Narrow"/>
                <w:b/>
                <w:bCs/>
                <w:color w:val="000000"/>
                <w:sz w:val="20"/>
                <w:szCs w:val="20"/>
                <w:lang w:eastAsia="es-CO"/>
              </w:rPr>
              <w:t xml:space="preserve">25.791 </w:t>
            </w:r>
            <w:r w:rsidRPr="000F2E5B">
              <w:rPr>
                <w:rFonts w:ascii="Arial Narrow" w:eastAsia="Times New Roman" w:hAnsi="Arial Narrow"/>
                <w:color w:val="000000"/>
                <w:sz w:val="20"/>
                <w:szCs w:val="20"/>
                <w:lang w:eastAsia="es-CO"/>
              </w:rPr>
              <w:t xml:space="preserve">de los cuales se respondieron en términos en el mes </w:t>
            </w:r>
            <w:r w:rsidRPr="000F2E5B">
              <w:rPr>
                <w:rFonts w:ascii="Arial Narrow" w:eastAsia="Times New Roman" w:hAnsi="Arial Narrow"/>
                <w:b/>
                <w:bCs/>
                <w:color w:val="000000"/>
                <w:sz w:val="20"/>
                <w:szCs w:val="20"/>
                <w:lang w:eastAsia="es-CO"/>
              </w:rPr>
              <w:t xml:space="preserve">17.452. </w:t>
            </w:r>
            <w:r w:rsidRPr="000F2E5B">
              <w:rPr>
                <w:rFonts w:ascii="Arial Narrow" w:eastAsia="Times New Roman" w:hAnsi="Arial Narrow"/>
                <w:color w:val="000000"/>
                <w:sz w:val="20"/>
                <w:szCs w:val="20"/>
                <w:lang w:eastAsia="es-CO"/>
              </w:rPr>
              <w:t xml:space="preserve">Así las cosas analizados los datos, </w:t>
            </w:r>
            <w:r w:rsidRPr="000F2E5B">
              <w:rPr>
                <w:rFonts w:ascii="Arial Narrow" w:eastAsia="Times New Roman" w:hAnsi="Arial Narrow"/>
                <w:color w:val="000000"/>
                <w:sz w:val="20"/>
                <w:szCs w:val="20"/>
                <w:lang w:eastAsia="es-CO"/>
              </w:rPr>
              <w:lastRenderedPageBreak/>
              <w:t xml:space="preserve">el cumplimiento a 30 de abril fue del </w:t>
            </w:r>
            <w:r w:rsidRPr="000F2E5B">
              <w:rPr>
                <w:rFonts w:ascii="Arial Narrow" w:eastAsia="Times New Roman" w:hAnsi="Arial Narrow"/>
                <w:b/>
                <w:bCs/>
                <w:color w:val="000000"/>
                <w:sz w:val="20"/>
                <w:szCs w:val="20"/>
                <w:lang w:eastAsia="es-CO"/>
              </w:rPr>
              <w:t>67.6%</w:t>
            </w:r>
          </w:p>
        </w:tc>
      </w:tr>
      <w:tr w:rsidR="00201058" w:rsidRPr="000F2E5B" w:rsidTr="00310131">
        <w:trPr>
          <w:trHeight w:val="1171"/>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lastRenderedPageBreak/>
              <w:t>82568</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Acciones de tutela contestadas</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Acciones de Tutelas contestadas / Número total de tutelas radicados )*100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se radicaron </w:t>
            </w:r>
            <w:r w:rsidRPr="000F2E5B">
              <w:rPr>
                <w:rFonts w:ascii="Arial Narrow" w:eastAsia="Times New Roman" w:hAnsi="Arial Narrow"/>
                <w:b/>
                <w:bCs/>
                <w:color w:val="000000"/>
                <w:sz w:val="20"/>
                <w:szCs w:val="20"/>
                <w:lang w:eastAsia="es-CO"/>
              </w:rPr>
              <w:t xml:space="preserve">28.488 </w:t>
            </w:r>
            <w:r w:rsidRPr="000F2E5B">
              <w:rPr>
                <w:rFonts w:ascii="Arial Narrow" w:eastAsia="Times New Roman" w:hAnsi="Arial Narrow"/>
                <w:color w:val="000000"/>
                <w:sz w:val="20"/>
                <w:szCs w:val="20"/>
                <w:lang w:eastAsia="es-CO"/>
              </w:rPr>
              <w:t xml:space="preserve">acciones de tutela de las cuales se respondieron </w:t>
            </w:r>
            <w:r w:rsidRPr="000F2E5B">
              <w:rPr>
                <w:rFonts w:ascii="Arial Narrow" w:eastAsia="Times New Roman" w:hAnsi="Arial Narrow"/>
                <w:b/>
                <w:bCs/>
                <w:color w:val="000000"/>
                <w:sz w:val="20"/>
                <w:szCs w:val="20"/>
                <w:lang w:eastAsia="es-CO"/>
              </w:rPr>
              <w:t>13.150</w:t>
            </w:r>
            <w:r w:rsidRPr="000F2E5B">
              <w:rPr>
                <w:rFonts w:ascii="Arial Narrow" w:eastAsia="Times New Roman" w:hAnsi="Arial Narrow"/>
                <w:color w:val="000000"/>
                <w:sz w:val="20"/>
                <w:szCs w:val="20"/>
                <w:lang w:eastAsia="es-CO"/>
              </w:rPr>
              <w:t xml:space="preserve">. Así las cosas analizados los datos, el cumplimiento a 30 de abril fue del </w:t>
            </w:r>
            <w:r w:rsidRPr="000F2E5B">
              <w:rPr>
                <w:rFonts w:ascii="Arial Narrow" w:eastAsia="Times New Roman" w:hAnsi="Arial Narrow"/>
                <w:b/>
                <w:bCs/>
                <w:color w:val="000000"/>
                <w:sz w:val="20"/>
                <w:szCs w:val="20"/>
                <w:lang w:eastAsia="es-CO"/>
              </w:rPr>
              <w:t>46.1%</w:t>
            </w:r>
          </w:p>
        </w:tc>
      </w:tr>
      <w:tr w:rsidR="00201058" w:rsidRPr="000F2E5B" w:rsidTr="00310131">
        <w:trPr>
          <w:trHeight w:val="1029"/>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11390</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Acciones de tutela contestadas eficientemente</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Acciones de Tutelas contestadas en términos/ Número total de tutelas interpuestas )*100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se interpusieron </w:t>
            </w:r>
            <w:r w:rsidRPr="000F2E5B">
              <w:rPr>
                <w:rFonts w:ascii="Arial Narrow" w:eastAsia="Times New Roman" w:hAnsi="Arial Narrow"/>
                <w:b/>
                <w:bCs/>
                <w:color w:val="000000"/>
                <w:sz w:val="20"/>
                <w:szCs w:val="20"/>
                <w:lang w:eastAsia="es-CO"/>
              </w:rPr>
              <w:t xml:space="preserve">28.488 </w:t>
            </w:r>
            <w:r w:rsidRPr="000F2E5B">
              <w:rPr>
                <w:rFonts w:ascii="Arial Narrow" w:eastAsia="Times New Roman" w:hAnsi="Arial Narrow"/>
                <w:color w:val="000000"/>
                <w:sz w:val="20"/>
                <w:szCs w:val="20"/>
                <w:lang w:eastAsia="es-CO"/>
              </w:rPr>
              <w:t xml:space="preserve">acciones de tutela de las cuales se contestaron en términos </w:t>
            </w:r>
            <w:r w:rsidRPr="000F2E5B">
              <w:rPr>
                <w:rFonts w:ascii="Arial Narrow" w:eastAsia="Times New Roman" w:hAnsi="Arial Narrow"/>
                <w:b/>
                <w:bCs/>
                <w:color w:val="000000"/>
                <w:sz w:val="20"/>
                <w:szCs w:val="20"/>
                <w:lang w:eastAsia="es-CO"/>
              </w:rPr>
              <w:t>2.120</w:t>
            </w:r>
            <w:r w:rsidRPr="000F2E5B">
              <w:rPr>
                <w:rFonts w:ascii="Arial Narrow" w:eastAsia="Times New Roman" w:hAnsi="Arial Narrow"/>
                <w:color w:val="000000"/>
                <w:sz w:val="20"/>
                <w:szCs w:val="20"/>
                <w:lang w:eastAsia="es-CO"/>
              </w:rPr>
              <w:t xml:space="preserve">. Así las cosas analizados los datos, el cumplimiento a 30 de abril fue del </w:t>
            </w:r>
            <w:r w:rsidRPr="000F2E5B">
              <w:rPr>
                <w:rFonts w:ascii="Arial Narrow" w:eastAsia="Times New Roman" w:hAnsi="Arial Narrow"/>
                <w:b/>
                <w:bCs/>
                <w:color w:val="000000"/>
                <w:sz w:val="20"/>
                <w:szCs w:val="20"/>
                <w:lang w:eastAsia="es-CO"/>
              </w:rPr>
              <w:t>7.4%</w:t>
            </w:r>
          </w:p>
        </w:tc>
      </w:tr>
      <w:tr w:rsidR="00201058" w:rsidRPr="000F2E5B" w:rsidTr="00310131">
        <w:trPr>
          <w:trHeight w:val="1029"/>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center"/>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11393</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recursos de reposición contestados en términos- de acuerdo con el CPACA</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recursos de reposición contestados en términos/Número de recursos de reposición recibidos)*100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se recibieron </w:t>
            </w:r>
            <w:r w:rsidRPr="000F2E5B">
              <w:rPr>
                <w:rFonts w:ascii="Arial Narrow" w:eastAsia="Times New Roman" w:hAnsi="Arial Narrow"/>
                <w:b/>
                <w:bCs/>
                <w:color w:val="000000"/>
                <w:sz w:val="20"/>
                <w:szCs w:val="20"/>
                <w:lang w:eastAsia="es-CO"/>
              </w:rPr>
              <w:t xml:space="preserve">4.399 </w:t>
            </w:r>
            <w:r w:rsidRPr="000F2E5B">
              <w:rPr>
                <w:rFonts w:ascii="Arial Narrow" w:eastAsia="Times New Roman" w:hAnsi="Arial Narrow"/>
                <w:color w:val="000000"/>
                <w:sz w:val="20"/>
                <w:szCs w:val="20"/>
                <w:lang w:eastAsia="es-CO"/>
              </w:rPr>
              <w:t xml:space="preserve">recursos de reposición de los cuales se contestaron en termino </w:t>
            </w:r>
            <w:r w:rsidRPr="000F2E5B">
              <w:rPr>
                <w:rFonts w:ascii="Arial Narrow" w:eastAsia="Times New Roman" w:hAnsi="Arial Narrow"/>
                <w:b/>
                <w:bCs/>
                <w:color w:val="000000"/>
                <w:sz w:val="20"/>
                <w:szCs w:val="20"/>
                <w:lang w:eastAsia="es-CO"/>
              </w:rPr>
              <w:t>1.674</w:t>
            </w:r>
            <w:r w:rsidRPr="000F2E5B">
              <w:rPr>
                <w:rFonts w:ascii="Arial Narrow" w:eastAsia="Times New Roman" w:hAnsi="Arial Narrow"/>
                <w:color w:val="000000"/>
                <w:sz w:val="20"/>
                <w:szCs w:val="20"/>
                <w:lang w:eastAsia="es-CO"/>
              </w:rPr>
              <w:t xml:space="preserve">. Así las cosas analizados los datos, el cumplimiento a 30 de abril fue del </w:t>
            </w:r>
            <w:r w:rsidRPr="000F2E5B">
              <w:rPr>
                <w:rFonts w:ascii="Arial Narrow" w:eastAsia="Times New Roman" w:hAnsi="Arial Narrow"/>
                <w:b/>
                <w:bCs/>
                <w:color w:val="000000"/>
                <w:sz w:val="20"/>
                <w:szCs w:val="20"/>
                <w:lang w:eastAsia="es-CO"/>
              </w:rPr>
              <w:t>38%</w:t>
            </w:r>
          </w:p>
        </w:tc>
      </w:tr>
      <w:tr w:rsidR="00201058" w:rsidRPr="000F2E5B" w:rsidTr="00310131">
        <w:trPr>
          <w:trHeight w:val="32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01058" w:rsidRPr="000F2E5B" w:rsidRDefault="00201058" w:rsidP="00201058">
            <w:pPr>
              <w:spacing w:after="0"/>
              <w:jc w:val="center"/>
              <w:rPr>
                <w:rFonts w:ascii="Arial Narrow" w:eastAsia="Times New Roman" w:hAnsi="Arial Narrow"/>
                <w:b/>
                <w:bCs/>
                <w:color w:val="000000"/>
                <w:sz w:val="20"/>
                <w:szCs w:val="20"/>
                <w:lang w:val="es-CO" w:eastAsia="es-CO"/>
              </w:rPr>
            </w:pPr>
            <w:r w:rsidRPr="000F2E5B">
              <w:rPr>
                <w:rFonts w:ascii="Arial Narrow" w:eastAsia="Times New Roman" w:hAnsi="Arial Narrow"/>
                <w:b/>
                <w:bCs/>
                <w:color w:val="000000"/>
                <w:sz w:val="20"/>
                <w:szCs w:val="20"/>
                <w:lang w:val="es-ES" w:eastAsia="es-CO"/>
              </w:rPr>
              <w:t>82569</w:t>
            </w:r>
          </w:p>
        </w:tc>
        <w:tc>
          <w:tcPr>
            <w:tcW w:w="1759"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Porcentaje de recursos de reposición contestados</w:t>
            </w:r>
          </w:p>
        </w:tc>
        <w:tc>
          <w:tcPr>
            <w:tcW w:w="2228"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val="es-ES" w:eastAsia="es-CO"/>
              </w:rPr>
              <w:t>(Número de recursos de reposición contestados en términos/Número de recursos de reposición radicados)*100</w:t>
            </w:r>
          </w:p>
        </w:tc>
        <w:tc>
          <w:tcPr>
            <w:tcW w:w="1723" w:type="dxa"/>
            <w:tcBorders>
              <w:top w:val="nil"/>
              <w:left w:val="nil"/>
              <w:bottom w:val="single" w:sz="4" w:space="0" w:color="auto"/>
              <w:right w:val="single" w:sz="4" w:space="0" w:color="auto"/>
            </w:tcBorders>
            <w:shd w:val="clear" w:color="auto" w:fill="auto"/>
            <w:noWrap/>
            <w:vAlign w:val="center"/>
            <w:hideMark/>
          </w:tcPr>
          <w:p w:rsidR="00201058" w:rsidRPr="000F2E5B" w:rsidRDefault="00201058" w:rsidP="00201058">
            <w:pPr>
              <w:spacing w:after="0"/>
              <w:jc w:val="both"/>
              <w:rPr>
                <w:rFonts w:ascii="Arial Narrow" w:eastAsia="Times New Roman" w:hAnsi="Arial Narrow"/>
                <w:color w:val="000000"/>
                <w:sz w:val="20"/>
                <w:szCs w:val="20"/>
                <w:lang w:val="es-CO" w:eastAsia="es-CO"/>
              </w:rPr>
            </w:pPr>
            <w:r w:rsidRPr="000F2E5B">
              <w:rPr>
                <w:rFonts w:ascii="Arial Narrow" w:eastAsia="Times New Roman" w:hAnsi="Arial Narrow"/>
                <w:color w:val="000000"/>
                <w:sz w:val="20"/>
                <w:szCs w:val="20"/>
                <w:lang w:eastAsia="es-CO"/>
              </w:rPr>
              <w:t xml:space="preserve">La OCI en la revisión de la evidencia, observó que se radicaron </w:t>
            </w:r>
            <w:r w:rsidRPr="000F2E5B">
              <w:rPr>
                <w:rFonts w:ascii="Arial Narrow" w:eastAsia="Times New Roman" w:hAnsi="Arial Narrow"/>
                <w:b/>
                <w:bCs/>
                <w:color w:val="000000"/>
                <w:sz w:val="20"/>
                <w:szCs w:val="20"/>
                <w:lang w:eastAsia="es-CO"/>
              </w:rPr>
              <w:t xml:space="preserve">4.399 </w:t>
            </w:r>
            <w:r w:rsidRPr="000F2E5B">
              <w:rPr>
                <w:rFonts w:ascii="Arial Narrow" w:eastAsia="Times New Roman" w:hAnsi="Arial Narrow"/>
                <w:color w:val="000000"/>
                <w:sz w:val="20"/>
                <w:szCs w:val="20"/>
                <w:lang w:eastAsia="es-CO"/>
              </w:rPr>
              <w:t xml:space="preserve">recursos de reposición de los cuales se contestaron en termino </w:t>
            </w:r>
            <w:r w:rsidRPr="000F2E5B">
              <w:rPr>
                <w:rFonts w:ascii="Arial Narrow" w:eastAsia="Times New Roman" w:hAnsi="Arial Narrow"/>
                <w:b/>
                <w:bCs/>
                <w:color w:val="000000"/>
                <w:sz w:val="20"/>
                <w:szCs w:val="20"/>
                <w:lang w:eastAsia="es-CO"/>
              </w:rPr>
              <w:t>2008</w:t>
            </w:r>
            <w:r w:rsidRPr="000F2E5B">
              <w:rPr>
                <w:rFonts w:ascii="Arial Narrow" w:eastAsia="Times New Roman" w:hAnsi="Arial Narrow"/>
                <w:color w:val="000000"/>
                <w:sz w:val="20"/>
                <w:szCs w:val="20"/>
                <w:lang w:eastAsia="es-CO"/>
              </w:rPr>
              <w:t xml:space="preserve">. Así las cosas analizados los datos, el </w:t>
            </w:r>
            <w:r w:rsidRPr="000F2E5B">
              <w:rPr>
                <w:rFonts w:ascii="Arial Narrow" w:eastAsia="Times New Roman" w:hAnsi="Arial Narrow"/>
                <w:color w:val="000000"/>
                <w:sz w:val="20"/>
                <w:szCs w:val="20"/>
                <w:lang w:eastAsia="es-CO"/>
              </w:rPr>
              <w:lastRenderedPageBreak/>
              <w:t xml:space="preserve">cumplimiento a 30 de abril fue del </w:t>
            </w:r>
            <w:r w:rsidRPr="000F2E5B">
              <w:rPr>
                <w:rFonts w:ascii="Arial Narrow" w:eastAsia="Times New Roman" w:hAnsi="Arial Narrow"/>
                <w:b/>
                <w:bCs/>
                <w:color w:val="000000"/>
                <w:sz w:val="20"/>
                <w:szCs w:val="20"/>
                <w:lang w:eastAsia="es-CO"/>
              </w:rPr>
              <w:t>45.6%</w:t>
            </w:r>
          </w:p>
        </w:tc>
      </w:tr>
    </w:tbl>
    <w:p w:rsidR="00201058" w:rsidRPr="000F2E5B" w:rsidRDefault="00201058" w:rsidP="00B74D03">
      <w:pPr>
        <w:jc w:val="both"/>
        <w:rPr>
          <w:rFonts w:ascii="Arial Narrow" w:hAnsi="Arial Narrow"/>
          <w:b/>
          <w:sz w:val="22"/>
          <w:szCs w:val="22"/>
          <w:lang w:val="es-CO"/>
        </w:rPr>
      </w:pPr>
    </w:p>
    <w:p w:rsidR="00822333" w:rsidRPr="000F2E5B" w:rsidRDefault="00822333" w:rsidP="00822333">
      <w:pPr>
        <w:jc w:val="both"/>
        <w:rPr>
          <w:rFonts w:ascii="Arial Narrow" w:hAnsi="Arial Narrow"/>
          <w:b/>
          <w:sz w:val="22"/>
          <w:szCs w:val="22"/>
        </w:rPr>
      </w:pPr>
      <w:r w:rsidRPr="000F2E5B">
        <w:rPr>
          <w:rFonts w:ascii="Arial Narrow" w:hAnsi="Arial Narrow"/>
          <w:sz w:val="22"/>
          <w:szCs w:val="22"/>
        </w:rPr>
        <w:t xml:space="preserve">Se observa que a corte 30 de abril de 2016, se encuentran cumplidas las siguientes actividades: </w:t>
      </w:r>
      <w:r w:rsidRPr="000F2E5B">
        <w:rPr>
          <w:rFonts w:ascii="Arial Narrow" w:hAnsi="Arial Narrow"/>
          <w:b/>
          <w:sz w:val="22"/>
          <w:szCs w:val="22"/>
        </w:rPr>
        <w:t xml:space="preserve">11395, 11396, 11399, </w:t>
      </w:r>
      <w:r w:rsidRPr="000F2E5B">
        <w:rPr>
          <w:rFonts w:ascii="Arial Narrow" w:hAnsi="Arial Narrow"/>
          <w:sz w:val="22"/>
          <w:szCs w:val="22"/>
        </w:rPr>
        <w:t xml:space="preserve">parcialmente cumplidas: </w:t>
      </w:r>
      <w:r w:rsidRPr="000F2E5B">
        <w:rPr>
          <w:rFonts w:ascii="Arial Narrow" w:hAnsi="Arial Narrow"/>
          <w:b/>
          <w:sz w:val="22"/>
          <w:szCs w:val="22"/>
        </w:rPr>
        <w:t xml:space="preserve">11398, 11387, 82567, 11397 </w:t>
      </w:r>
      <w:r w:rsidRPr="000F2E5B">
        <w:rPr>
          <w:rFonts w:ascii="Arial Narrow" w:hAnsi="Arial Narrow"/>
          <w:sz w:val="22"/>
          <w:szCs w:val="22"/>
        </w:rPr>
        <w:t xml:space="preserve">y están incumplidas: </w:t>
      </w:r>
      <w:r w:rsidRPr="000F2E5B">
        <w:rPr>
          <w:rFonts w:ascii="Arial Narrow" w:hAnsi="Arial Narrow"/>
          <w:b/>
          <w:sz w:val="22"/>
          <w:szCs w:val="22"/>
        </w:rPr>
        <w:t xml:space="preserve">11394, 82566, 82568, 11390, 11393, 82569. </w:t>
      </w:r>
    </w:p>
    <w:p w:rsidR="00845147" w:rsidRPr="000F2E5B" w:rsidRDefault="00845147" w:rsidP="00822333">
      <w:pPr>
        <w:jc w:val="both"/>
        <w:rPr>
          <w:rFonts w:ascii="Arial Narrow" w:hAnsi="Arial Narrow"/>
          <w:sz w:val="22"/>
          <w:szCs w:val="22"/>
        </w:rPr>
      </w:pPr>
      <w:r w:rsidRPr="000F2E5B">
        <w:rPr>
          <w:rFonts w:ascii="Arial Narrow" w:hAnsi="Arial Narrow"/>
          <w:sz w:val="22"/>
          <w:szCs w:val="22"/>
        </w:rPr>
        <w:t>Además se observó que las cifras remitidas para la auditoria respecto a las acciones de tutela radicadas y contestadas son diferentes a las reportadas en el Plan de Acción</w:t>
      </w:r>
      <w:r w:rsidR="00E266FB" w:rsidRPr="000F2E5B">
        <w:rPr>
          <w:rFonts w:ascii="Arial Narrow" w:hAnsi="Arial Narrow"/>
          <w:sz w:val="22"/>
          <w:szCs w:val="22"/>
        </w:rPr>
        <w:t xml:space="preserve"> en las actividades No. </w:t>
      </w:r>
      <w:r w:rsidR="00E266FB" w:rsidRPr="000F2E5B">
        <w:rPr>
          <w:rFonts w:ascii="Arial Narrow" w:hAnsi="Arial Narrow"/>
          <w:b/>
          <w:sz w:val="22"/>
          <w:szCs w:val="22"/>
        </w:rPr>
        <w:t>11390</w:t>
      </w:r>
      <w:r w:rsidR="00E266FB" w:rsidRPr="000F2E5B">
        <w:rPr>
          <w:rFonts w:ascii="Arial Narrow" w:hAnsi="Arial Narrow"/>
          <w:sz w:val="22"/>
          <w:szCs w:val="22"/>
        </w:rPr>
        <w:t xml:space="preserve"> y </w:t>
      </w:r>
      <w:r w:rsidR="00E266FB" w:rsidRPr="000F2E5B">
        <w:rPr>
          <w:rFonts w:ascii="Arial Narrow" w:hAnsi="Arial Narrow"/>
          <w:b/>
          <w:sz w:val="22"/>
          <w:szCs w:val="22"/>
        </w:rPr>
        <w:t>82568</w:t>
      </w:r>
      <w:r w:rsidRPr="000F2E5B">
        <w:rPr>
          <w:rFonts w:ascii="Arial Narrow" w:hAnsi="Arial Narrow"/>
          <w:sz w:val="22"/>
          <w:szCs w:val="22"/>
        </w:rPr>
        <w:t xml:space="preserve">. </w:t>
      </w:r>
    </w:p>
    <w:p w:rsidR="00822333" w:rsidRPr="000F2E5B" w:rsidRDefault="006E6922" w:rsidP="00822333">
      <w:pPr>
        <w:jc w:val="both"/>
        <w:rPr>
          <w:rFonts w:ascii="Arial Narrow" w:hAnsi="Arial Narrow"/>
          <w:sz w:val="22"/>
          <w:szCs w:val="22"/>
        </w:rPr>
      </w:pPr>
      <w:r w:rsidRPr="000F2E5B">
        <w:rPr>
          <w:rFonts w:ascii="Arial Narrow" w:hAnsi="Arial Narrow"/>
          <w:sz w:val="22"/>
          <w:szCs w:val="22"/>
        </w:rPr>
        <w:t>R</w:t>
      </w:r>
      <w:r w:rsidR="00822333" w:rsidRPr="000F2E5B">
        <w:rPr>
          <w:rFonts w:ascii="Arial Narrow" w:hAnsi="Arial Narrow"/>
          <w:sz w:val="22"/>
          <w:szCs w:val="22"/>
        </w:rPr>
        <w:t>ecomendación:</w:t>
      </w:r>
      <w:r w:rsidRPr="000F2E5B">
        <w:rPr>
          <w:rFonts w:ascii="Arial Narrow" w:hAnsi="Arial Narrow"/>
          <w:sz w:val="22"/>
          <w:szCs w:val="22"/>
        </w:rPr>
        <w:t xml:space="preserve"> </w:t>
      </w:r>
    </w:p>
    <w:p w:rsidR="00822333" w:rsidRPr="000F2E5B" w:rsidRDefault="00822333" w:rsidP="006E6922">
      <w:pPr>
        <w:pStyle w:val="Prrafodelista"/>
        <w:numPr>
          <w:ilvl w:val="0"/>
          <w:numId w:val="39"/>
        </w:numPr>
        <w:jc w:val="both"/>
        <w:rPr>
          <w:rFonts w:ascii="Arial Narrow" w:hAnsi="Arial Narrow"/>
          <w:sz w:val="22"/>
          <w:szCs w:val="22"/>
        </w:rPr>
      </w:pPr>
      <w:r w:rsidRPr="000F2E5B">
        <w:rPr>
          <w:rFonts w:ascii="Arial Narrow" w:hAnsi="Arial Narrow"/>
          <w:sz w:val="22"/>
          <w:szCs w:val="22"/>
        </w:rPr>
        <w:t>Teniendo en cuenta que  uno de los objetivo</w:t>
      </w:r>
      <w:r w:rsidR="00343A01" w:rsidRPr="000F2E5B">
        <w:rPr>
          <w:rFonts w:ascii="Arial Narrow" w:hAnsi="Arial Narrow"/>
          <w:sz w:val="22"/>
          <w:szCs w:val="22"/>
        </w:rPr>
        <w:t xml:space="preserve">s </w:t>
      </w:r>
      <w:r w:rsidRPr="000F2E5B">
        <w:rPr>
          <w:rFonts w:ascii="Arial Narrow" w:hAnsi="Arial Narrow"/>
          <w:sz w:val="22"/>
          <w:szCs w:val="22"/>
        </w:rPr>
        <w:t xml:space="preserve">del proceso es controlar las estrategia y disponer los mecanismos necesarios para brindar una respuesta integral a la víctimas, la OCI observa que el indicador táctico solo habla de disminución de acciones constitucionales y no incluye en su indicador los derechos de petición, por esta razón recomienda que se revise el indicador y si lo considera pertinente lo incluya o se creé uno a parte por la importancia del tema. </w:t>
      </w:r>
    </w:p>
    <w:p w:rsidR="006E6922" w:rsidRPr="000F2E5B" w:rsidRDefault="006E6922" w:rsidP="006E6922">
      <w:pPr>
        <w:pStyle w:val="Prrafodelista"/>
        <w:jc w:val="both"/>
        <w:rPr>
          <w:rFonts w:ascii="Arial Narrow" w:hAnsi="Arial Narrow"/>
          <w:sz w:val="22"/>
          <w:szCs w:val="22"/>
        </w:rPr>
      </w:pPr>
    </w:p>
    <w:p w:rsidR="006E6922" w:rsidRPr="000F2E5B" w:rsidRDefault="006E6922" w:rsidP="006E6922">
      <w:pPr>
        <w:pStyle w:val="Prrafodelista"/>
        <w:numPr>
          <w:ilvl w:val="0"/>
          <w:numId w:val="39"/>
        </w:numPr>
        <w:spacing w:after="0"/>
        <w:jc w:val="both"/>
        <w:rPr>
          <w:rFonts w:ascii="Arial Narrow" w:hAnsi="Arial Narrow"/>
          <w:sz w:val="22"/>
          <w:szCs w:val="22"/>
        </w:rPr>
      </w:pPr>
      <w:r w:rsidRPr="000F2E5B">
        <w:rPr>
          <w:rFonts w:ascii="Arial Narrow" w:hAnsi="Arial Narrow"/>
          <w:sz w:val="22"/>
          <w:szCs w:val="22"/>
        </w:rPr>
        <w:t xml:space="preserve">Todo indicador y actividad debe estar soportado con la evidencia que demuestre el cumplimiento. </w:t>
      </w:r>
    </w:p>
    <w:p w:rsidR="006E6922" w:rsidRPr="000F2E5B" w:rsidRDefault="006E6922" w:rsidP="006E6922">
      <w:pPr>
        <w:pStyle w:val="Prrafodelista"/>
        <w:rPr>
          <w:rFonts w:ascii="Arial Narrow" w:hAnsi="Arial Narrow"/>
          <w:sz w:val="22"/>
          <w:szCs w:val="22"/>
        </w:rPr>
      </w:pPr>
    </w:p>
    <w:p w:rsidR="006E6922" w:rsidRPr="000F2E5B" w:rsidRDefault="00164492" w:rsidP="00770851">
      <w:pPr>
        <w:pStyle w:val="Prrafodelista"/>
        <w:numPr>
          <w:ilvl w:val="0"/>
          <w:numId w:val="39"/>
        </w:numPr>
        <w:spacing w:after="0"/>
        <w:jc w:val="both"/>
        <w:rPr>
          <w:rFonts w:ascii="Arial Narrow" w:hAnsi="Arial Narrow"/>
          <w:sz w:val="22"/>
          <w:szCs w:val="22"/>
        </w:rPr>
      </w:pPr>
      <w:r w:rsidRPr="000F2E5B">
        <w:rPr>
          <w:rFonts w:ascii="Arial Narrow" w:hAnsi="Arial Narrow"/>
          <w:sz w:val="22"/>
          <w:szCs w:val="22"/>
        </w:rPr>
        <w:t>Se recomienda realizar</w:t>
      </w:r>
      <w:r w:rsidR="006E6922" w:rsidRPr="000F2E5B">
        <w:rPr>
          <w:rFonts w:ascii="Arial Narrow" w:hAnsi="Arial Narrow"/>
          <w:sz w:val="22"/>
          <w:szCs w:val="22"/>
        </w:rPr>
        <w:t xml:space="preserve"> seguimiento a las actividades que tienen que ver con el trámite de los derechos de petición y acciones constitucionales</w:t>
      </w:r>
      <w:r w:rsidR="009B2135" w:rsidRPr="000F2E5B">
        <w:rPr>
          <w:rFonts w:ascii="Arial Narrow" w:hAnsi="Arial Narrow"/>
          <w:sz w:val="22"/>
          <w:szCs w:val="22"/>
        </w:rPr>
        <w:t>,</w:t>
      </w:r>
      <w:r w:rsidR="006E6922" w:rsidRPr="000F2E5B">
        <w:rPr>
          <w:rFonts w:ascii="Arial Narrow" w:hAnsi="Arial Narrow"/>
          <w:sz w:val="22"/>
          <w:szCs w:val="22"/>
        </w:rPr>
        <w:t xml:space="preserve"> por cuanto a 30 de abril de 2016 se encuentran incumplidas.</w:t>
      </w:r>
    </w:p>
    <w:p w:rsidR="0082128F" w:rsidRPr="000F2E5B" w:rsidRDefault="0082128F" w:rsidP="0082128F">
      <w:pPr>
        <w:spacing w:after="0"/>
        <w:jc w:val="both"/>
        <w:rPr>
          <w:rFonts w:ascii="Arial Narrow" w:hAnsi="Arial Narrow"/>
          <w:sz w:val="22"/>
          <w:szCs w:val="22"/>
        </w:rPr>
      </w:pPr>
    </w:p>
    <w:p w:rsidR="0082128F" w:rsidRPr="000F2E5B" w:rsidRDefault="0082128F" w:rsidP="0082128F">
      <w:pPr>
        <w:autoSpaceDE w:val="0"/>
        <w:autoSpaceDN w:val="0"/>
        <w:adjustRightInd w:val="0"/>
        <w:jc w:val="both"/>
        <w:rPr>
          <w:rFonts w:ascii="Arial Narrow" w:hAnsi="Arial Narrow" w:cs="Calibri"/>
          <w:b/>
          <w:color w:val="000000"/>
          <w:sz w:val="22"/>
          <w:szCs w:val="22"/>
          <w:lang w:val="es-CO"/>
        </w:rPr>
      </w:pPr>
      <w:r w:rsidRPr="000F2E5B">
        <w:rPr>
          <w:rFonts w:ascii="Arial Narrow" w:hAnsi="Arial Narrow" w:cs="Calibri"/>
          <w:b/>
          <w:color w:val="000000"/>
          <w:sz w:val="22"/>
          <w:szCs w:val="22"/>
        </w:rPr>
        <w:t>RESPUESTA</w:t>
      </w:r>
      <w:r w:rsidR="005B2FBC" w:rsidRPr="000F2E5B">
        <w:rPr>
          <w:rFonts w:ascii="Arial Narrow" w:hAnsi="Arial Narrow" w:cs="Calibri"/>
          <w:b/>
          <w:color w:val="000000"/>
          <w:sz w:val="22"/>
          <w:szCs w:val="22"/>
        </w:rPr>
        <w:t xml:space="preserve"> DEL GRE A LA OBSERVACIÓN No. 14</w:t>
      </w:r>
      <w:r w:rsidRPr="000F2E5B">
        <w:rPr>
          <w:rFonts w:ascii="Arial Narrow" w:hAnsi="Arial Narrow" w:cs="Calibri"/>
          <w:b/>
          <w:color w:val="000000"/>
          <w:sz w:val="22"/>
          <w:szCs w:val="22"/>
        </w:rPr>
        <w:t>.</w:t>
      </w:r>
      <w:r w:rsidRPr="000F2E5B">
        <w:rPr>
          <w:rFonts w:ascii="Arial Narrow" w:hAnsi="Arial Narrow"/>
          <w:i/>
          <w:sz w:val="20"/>
          <w:szCs w:val="20"/>
          <w:lang w:val="es-CO"/>
        </w:rPr>
        <w:t xml:space="preserve">                          </w:t>
      </w:r>
    </w:p>
    <w:p w:rsidR="007837C9" w:rsidRPr="000F2E5B" w:rsidRDefault="005B2FBC" w:rsidP="007837C9">
      <w:pPr>
        <w:pStyle w:val="Prrafodelista"/>
        <w:numPr>
          <w:ilvl w:val="0"/>
          <w:numId w:val="41"/>
        </w:numPr>
        <w:jc w:val="both"/>
        <w:rPr>
          <w:rFonts w:ascii="Arial Narrow" w:hAnsi="Arial Narrow"/>
          <w:i/>
          <w:sz w:val="20"/>
          <w:szCs w:val="20"/>
          <w:lang w:val="es-CO"/>
        </w:rPr>
      </w:pPr>
      <w:r w:rsidRPr="000F2E5B">
        <w:rPr>
          <w:rFonts w:ascii="Arial Narrow" w:hAnsi="Arial Narrow"/>
          <w:i/>
          <w:sz w:val="20"/>
          <w:szCs w:val="20"/>
        </w:rPr>
        <w:t>“</w:t>
      </w:r>
      <w:r w:rsidR="007837C9" w:rsidRPr="000F2E5B">
        <w:rPr>
          <w:rFonts w:ascii="Arial Narrow" w:hAnsi="Arial Narrow"/>
          <w:i/>
          <w:sz w:val="20"/>
          <w:szCs w:val="20"/>
        </w:rPr>
        <w:t>Teniendo</w:t>
      </w:r>
      <w:r w:rsidR="007837C9" w:rsidRPr="000F2E5B">
        <w:rPr>
          <w:rFonts w:ascii="Arial Narrow" w:hAnsi="Arial Narrow"/>
          <w:i/>
          <w:sz w:val="20"/>
          <w:szCs w:val="20"/>
          <w:lang w:val="es-CO"/>
        </w:rPr>
        <w:t xml:space="preserve"> en cuenta que  uno de los objetivos del proceso es controlar las estrategia y disponer los mecanismos necesarios para brindar una respuesta integral a la víctimas, la OCI observa que el indicador táctico solo habla de disminución de acciones constitucionales y no incluye en su indicador los derechos de petición, por esta razón recomienda que se revise el indicador y si lo considera pertinente lo incluya o se creé uno a parte por la importancia del tema. Todo indicador y actividad debe estar soportado con la evidencia que demuestre el cumplimiento. “</w:t>
      </w:r>
    </w:p>
    <w:p w:rsidR="0082128F" w:rsidRPr="000F2E5B" w:rsidRDefault="007837C9" w:rsidP="003F38E3">
      <w:pPr>
        <w:jc w:val="both"/>
        <w:rPr>
          <w:rFonts w:ascii="Arial Narrow" w:hAnsi="Arial Narrow"/>
          <w:i/>
          <w:sz w:val="20"/>
          <w:szCs w:val="20"/>
          <w:lang w:val="es-CO"/>
        </w:rPr>
      </w:pPr>
      <w:r w:rsidRPr="000F2E5B">
        <w:rPr>
          <w:rFonts w:ascii="Arial Narrow" w:hAnsi="Arial Narrow"/>
          <w:i/>
          <w:sz w:val="20"/>
          <w:szCs w:val="20"/>
          <w:lang w:val="es-CO"/>
        </w:rPr>
        <w:t>Como plan de mejoramiento el día 23 de junio de 2016, se envió memorando No. 20167200046113 a la Oficina Asesora de Planeación, con la finalidad de solicitar asesoría completa, debido al  porcentaje de cumplimiento en el plan de acción y se de ser necesario replantear el mismo</w:t>
      </w:r>
      <w:r w:rsidR="005B2FBC" w:rsidRPr="000F2E5B">
        <w:rPr>
          <w:rFonts w:ascii="Arial Narrow" w:hAnsi="Arial Narrow"/>
          <w:i/>
          <w:sz w:val="20"/>
          <w:szCs w:val="20"/>
          <w:lang w:val="es-CO"/>
        </w:rPr>
        <w:t>”</w:t>
      </w:r>
      <w:r w:rsidRPr="000F2E5B">
        <w:rPr>
          <w:rFonts w:ascii="Arial Narrow" w:hAnsi="Arial Narrow"/>
          <w:i/>
          <w:sz w:val="20"/>
          <w:szCs w:val="20"/>
          <w:lang w:val="es-CO"/>
        </w:rPr>
        <w:t xml:space="preserve">.  </w:t>
      </w:r>
    </w:p>
    <w:p w:rsidR="0082128F" w:rsidRPr="000F2E5B" w:rsidRDefault="0082128F" w:rsidP="007837C9">
      <w:pPr>
        <w:autoSpaceDE w:val="0"/>
        <w:autoSpaceDN w:val="0"/>
        <w:adjustRightInd w:val="0"/>
        <w:jc w:val="both"/>
        <w:rPr>
          <w:rFonts w:ascii="Arial Narrow" w:hAnsi="Arial Narrow" w:cs="Calibri"/>
          <w:b/>
          <w:color w:val="000000"/>
          <w:sz w:val="22"/>
          <w:szCs w:val="22"/>
        </w:rPr>
      </w:pPr>
      <w:r w:rsidRPr="000F2E5B">
        <w:rPr>
          <w:rFonts w:ascii="Arial Narrow" w:hAnsi="Arial Narrow" w:cs="Calibri"/>
          <w:b/>
          <w:color w:val="000000"/>
          <w:sz w:val="22"/>
          <w:szCs w:val="22"/>
        </w:rPr>
        <w:t>ANÁLISIS A</w:t>
      </w:r>
      <w:r w:rsidR="005B2FBC" w:rsidRPr="000F2E5B">
        <w:rPr>
          <w:rFonts w:ascii="Arial Narrow" w:hAnsi="Arial Narrow" w:cs="Calibri"/>
          <w:b/>
          <w:color w:val="000000"/>
          <w:sz w:val="22"/>
          <w:szCs w:val="22"/>
        </w:rPr>
        <w:t xml:space="preserve"> LA RESPUESTA OBSERVACIÓN No. 14</w:t>
      </w:r>
      <w:r w:rsidRPr="000F2E5B">
        <w:rPr>
          <w:rFonts w:ascii="Arial Narrow" w:hAnsi="Arial Narrow" w:cs="Calibri"/>
          <w:b/>
          <w:color w:val="000000"/>
          <w:sz w:val="22"/>
          <w:szCs w:val="22"/>
        </w:rPr>
        <w:t>.</w:t>
      </w:r>
    </w:p>
    <w:p w:rsidR="0082128F" w:rsidRPr="000F2E5B" w:rsidRDefault="007837C9" w:rsidP="0082128F">
      <w:pPr>
        <w:spacing w:after="0"/>
        <w:jc w:val="both"/>
        <w:rPr>
          <w:rFonts w:ascii="Arial Narrow" w:hAnsi="Arial Narrow"/>
          <w:sz w:val="22"/>
          <w:szCs w:val="22"/>
        </w:rPr>
      </w:pPr>
      <w:r w:rsidRPr="000F2E5B">
        <w:rPr>
          <w:rFonts w:ascii="Arial Narrow" w:hAnsi="Arial Narrow"/>
          <w:sz w:val="22"/>
          <w:szCs w:val="22"/>
        </w:rPr>
        <w:t>Revisada la respuesta, la OCI solicita se remitan las conclusiones o el acta de modificación del Plan de Acción para poder adelantar seguimiento en la evaluación del segundo semestre del 2016.</w:t>
      </w:r>
    </w:p>
    <w:p w:rsidR="006E6922" w:rsidRPr="000F2E5B" w:rsidRDefault="006E6922" w:rsidP="006E6922">
      <w:pPr>
        <w:spacing w:after="0"/>
        <w:jc w:val="both"/>
        <w:rPr>
          <w:rFonts w:ascii="Arial Narrow" w:hAnsi="Arial Narrow"/>
          <w:sz w:val="22"/>
          <w:szCs w:val="22"/>
        </w:rPr>
      </w:pPr>
    </w:p>
    <w:p w:rsidR="000B7FA0" w:rsidRPr="000F2E5B" w:rsidRDefault="00004348" w:rsidP="00822333">
      <w:pPr>
        <w:spacing w:after="0"/>
        <w:jc w:val="both"/>
        <w:rPr>
          <w:rFonts w:ascii="Arial Narrow" w:hAnsi="Arial Narrow"/>
          <w:b/>
          <w:sz w:val="22"/>
          <w:szCs w:val="22"/>
        </w:rPr>
      </w:pPr>
      <w:r w:rsidRPr="000F2E5B">
        <w:rPr>
          <w:rFonts w:ascii="Arial Narrow" w:hAnsi="Arial Narrow"/>
          <w:b/>
          <w:sz w:val="22"/>
          <w:szCs w:val="22"/>
        </w:rPr>
        <w:t>Mapa de Riesgo</w:t>
      </w:r>
    </w:p>
    <w:p w:rsidR="00004348" w:rsidRPr="000F2E5B" w:rsidRDefault="00004348" w:rsidP="00822333">
      <w:pPr>
        <w:spacing w:after="0"/>
        <w:jc w:val="both"/>
        <w:rPr>
          <w:rFonts w:ascii="Arial Narrow" w:hAnsi="Arial Narrow"/>
          <w:b/>
          <w:sz w:val="22"/>
          <w:szCs w:val="22"/>
        </w:rPr>
      </w:pPr>
    </w:p>
    <w:p w:rsidR="00004348" w:rsidRPr="000F2E5B" w:rsidRDefault="00004348" w:rsidP="00822333">
      <w:pPr>
        <w:spacing w:after="0"/>
        <w:jc w:val="both"/>
        <w:rPr>
          <w:rFonts w:ascii="Arial Narrow" w:hAnsi="Arial Narrow"/>
          <w:sz w:val="22"/>
          <w:szCs w:val="22"/>
        </w:rPr>
      </w:pPr>
      <w:r w:rsidRPr="000F2E5B">
        <w:rPr>
          <w:rFonts w:ascii="Arial Narrow" w:hAnsi="Arial Narrow"/>
          <w:sz w:val="22"/>
          <w:szCs w:val="22"/>
        </w:rPr>
        <w:t>En la presente auditoria no se adelantara esta revisión por cuanto ya se realizó seguimiento general de los riesgos de la entidad</w:t>
      </w:r>
      <w:r w:rsidR="009B025C" w:rsidRPr="000F2E5B">
        <w:rPr>
          <w:rFonts w:ascii="Arial Narrow" w:hAnsi="Arial Narrow"/>
          <w:sz w:val="22"/>
          <w:szCs w:val="22"/>
        </w:rPr>
        <w:t xml:space="preserve"> informe que se remi</w:t>
      </w:r>
      <w:r w:rsidR="006E6922" w:rsidRPr="000F2E5B">
        <w:rPr>
          <w:rFonts w:ascii="Arial Narrow" w:hAnsi="Arial Narrow"/>
          <w:sz w:val="22"/>
          <w:szCs w:val="22"/>
        </w:rPr>
        <w:t>tió mediante memorando No. 20161500040983 de 3 de junio de 2016.</w:t>
      </w:r>
      <w:r w:rsidRPr="000F2E5B">
        <w:rPr>
          <w:rFonts w:ascii="Arial Narrow" w:hAnsi="Arial Narrow"/>
          <w:sz w:val="22"/>
          <w:szCs w:val="22"/>
        </w:rPr>
        <w:t xml:space="preserve">, por lo anterior la OCI realizara verificación del cumplimiento de los compromisos establecidos en dicho seguimiento en el próximo semestre. </w:t>
      </w:r>
    </w:p>
    <w:p w:rsidR="00004348" w:rsidRPr="000F2E5B" w:rsidRDefault="00004348" w:rsidP="00822333">
      <w:pPr>
        <w:spacing w:after="0"/>
        <w:jc w:val="both"/>
        <w:rPr>
          <w:rFonts w:ascii="Arial Narrow" w:hAnsi="Arial Narrow"/>
          <w:b/>
          <w:sz w:val="22"/>
          <w:szCs w:val="22"/>
        </w:rPr>
      </w:pPr>
    </w:p>
    <w:tbl>
      <w:tblPr>
        <w:tblW w:w="11202" w:type="dxa"/>
        <w:tblInd w:w="-856" w:type="dxa"/>
        <w:tblCellMar>
          <w:left w:w="70" w:type="dxa"/>
          <w:right w:w="70" w:type="dxa"/>
        </w:tblCellMar>
        <w:tblLook w:val="04A0" w:firstRow="1" w:lastRow="0" w:firstColumn="1" w:lastColumn="0" w:noHBand="0" w:noVBand="1"/>
      </w:tblPr>
      <w:tblGrid>
        <w:gridCol w:w="11202"/>
      </w:tblGrid>
      <w:tr w:rsidR="001458AE" w:rsidRPr="000F2E5B" w:rsidTr="00C07AD0">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58AE" w:rsidRPr="000F2E5B" w:rsidRDefault="001458AE" w:rsidP="008C10B9">
            <w:pPr>
              <w:pStyle w:val="Prrafodelista"/>
              <w:numPr>
                <w:ilvl w:val="0"/>
                <w:numId w:val="16"/>
              </w:numPr>
              <w:spacing w:after="0"/>
              <w:jc w:val="center"/>
              <w:rPr>
                <w:rFonts w:ascii="Arial Narrow" w:eastAsia="Times New Roman" w:hAnsi="Arial Narrow"/>
                <w:b/>
                <w:bCs/>
                <w:color w:val="000000"/>
                <w:sz w:val="22"/>
                <w:szCs w:val="22"/>
                <w:lang w:val="es-ES" w:eastAsia="es-ES"/>
              </w:rPr>
            </w:pPr>
            <w:r w:rsidRPr="000F2E5B">
              <w:rPr>
                <w:rFonts w:ascii="Arial Narrow" w:eastAsia="Times New Roman" w:hAnsi="Arial Narrow"/>
                <w:b/>
                <w:bCs/>
                <w:sz w:val="22"/>
                <w:szCs w:val="22"/>
                <w:lang w:val="es-ES" w:eastAsia="es-ES"/>
              </w:rPr>
              <w:t>CONCLUSIONES DE AUDITORÍA</w:t>
            </w:r>
          </w:p>
        </w:tc>
      </w:tr>
    </w:tbl>
    <w:p w:rsidR="00A85046" w:rsidRPr="000F2E5B" w:rsidRDefault="00B63B16" w:rsidP="00A85046">
      <w:p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lastRenderedPageBreak/>
        <w:t xml:space="preserve">Del análisis adelantado a la respuesta a las respuestas entregadas por parte del GRE y  la SAAH se presentan las siguientes conclusiones: </w:t>
      </w:r>
    </w:p>
    <w:p w:rsidR="00A23A6E" w:rsidRPr="000F2E5B" w:rsidRDefault="003F38E3" w:rsidP="003F38E3">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t xml:space="preserve">Se observó que las cifras reportadas en el inicio de la auditoria no concuerdan con las de esta respuesta por cuanto se manifestó que con corte 30 de abril de 2016 faltaba por tramitar </w:t>
      </w:r>
      <w:r w:rsidRPr="000F2E5B">
        <w:rPr>
          <w:rFonts w:ascii="Arial Narrow" w:hAnsi="Arial Narrow" w:cs="Calibri"/>
          <w:b/>
          <w:color w:val="000000"/>
          <w:sz w:val="22"/>
          <w:szCs w:val="22"/>
        </w:rPr>
        <w:t xml:space="preserve">13.254, </w:t>
      </w:r>
      <w:r w:rsidRPr="000F2E5B">
        <w:rPr>
          <w:rFonts w:ascii="Arial Narrow" w:hAnsi="Arial Narrow" w:cs="Calibri"/>
          <w:color w:val="000000"/>
          <w:sz w:val="22"/>
          <w:szCs w:val="22"/>
        </w:rPr>
        <w:t xml:space="preserve">y en esta estadística se verifica que faltaban por tramitar </w:t>
      </w:r>
      <w:r w:rsidRPr="000F2E5B">
        <w:rPr>
          <w:rFonts w:ascii="Arial Narrow" w:hAnsi="Arial Narrow" w:cs="Calibri"/>
          <w:b/>
          <w:color w:val="000000"/>
          <w:sz w:val="22"/>
          <w:szCs w:val="22"/>
        </w:rPr>
        <w:t xml:space="preserve">92.120 </w:t>
      </w:r>
      <w:r w:rsidRPr="000F2E5B">
        <w:rPr>
          <w:rFonts w:ascii="Arial Narrow" w:hAnsi="Arial Narrow" w:cs="Calibri"/>
          <w:color w:val="000000"/>
          <w:sz w:val="22"/>
          <w:szCs w:val="22"/>
        </w:rPr>
        <w:t xml:space="preserve">peticiones. Se aclara que a 26 de junio de 2016 falta por contestar </w:t>
      </w:r>
      <w:r w:rsidRPr="000F2E5B">
        <w:rPr>
          <w:rFonts w:ascii="Arial Narrow" w:hAnsi="Arial Narrow" w:cs="Calibri"/>
          <w:b/>
          <w:color w:val="000000"/>
          <w:sz w:val="22"/>
          <w:szCs w:val="22"/>
        </w:rPr>
        <w:t>32.249</w:t>
      </w:r>
      <w:r w:rsidRPr="000F2E5B">
        <w:rPr>
          <w:rFonts w:ascii="Arial Narrow" w:hAnsi="Arial Narrow" w:cs="Calibri"/>
          <w:color w:val="000000"/>
          <w:sz w:val="22"/>
          <w:szCs w:val="22"/>
        </w:rPr>
        <w:t>. Puntualizado lo anterior la OCI mantiene la observación en razón a que se evidenció peticiones sin contestar y diferencias en la presentación de estadísticas.</w:t>
      </w:r>
    </w:p>
    <w:p w:rsidR="003F38E3" w:rsidRPr="000F2E5B" w:rsidRDefault="003F38E3" w:rsidP="003F38E3">
      <w:pPr>
        <w:pStyle w:val="Prrafodelista"/>
        <w:autoSpaceDE w:val="0"/>
        <w:autoSpaceDN w:val="0"/>
        <w:adjustRightInd w:val="0"/>
        <w:ind w:left="928"/>
        <w:jc w:val="both"/>
        <w:rPr>
          <w:rFonts w:ascii="Arial Narrow" w:hAnsi="Arial Narrow" w:cs="Calibri"/>
          <w:color w:val="000000"/>
          <w:sz w:val="22"/>
          <w:szCs w:val="22"/>
        </w:rPr>
      </w:pPr>
    </w:p>
    <w:p w:rsidR="003F38E3" w:rsidRPr="000F2E5B" w:rsidRDefault="003F38E3" w:rsidP="003F38E3">
      <w:pPr>
        <w:pStyle w:val="Prrafodelista"/>
        <w:numPr>
          <w:ilvl w:val="0"/>
          <w:numId w:val="50"/>
        </w:numPr>
        <w:autoSpaceDE w:val="0"/>
        <w:autoSpaceDN w:val="0"/>
        <w:adjustRightInd w:val="0"/>
        <w:jc w:val="both"/>
        <w:rPr>
          <w:rStyle w:val="a0"/>
          <w:rFonts w:ascii="Arial Narrow" w:hAnsi="Arial Narrow" w:cs="Calibri"/>
          <w:color w:val="000000"/>
          <w:sz w:val="22"/>
          <w:szCs w:val="22"/>
        </w:rPr>
      </w:pPr>
      <w:r w:rsidRPr="000F2E5B">
        <w:rPr>
          <w:rFonts w:ascii="Arial Narrow" w:hAnsi="Arial Narrow" w:cs="Calibri"/>
          <w:color w:val="000000"/>
          <w:sz w:val="22"/>
          <w:szCs w:val="22"/>
        </w:rPr>
        <w:t xml:space="preserve">Revisada la información entregada sobre los radicados pendientes de respuesta de los años 2014, 2015 y 2016, se observó que faltan por tramitar </w:t>
      </w:r>
      <w:r w:rsidRPr="000F2E5B">
        <w:rPr>
          <w:rFonts w:ascii="Arial Narrow" w:hAnsi="Arial Narrow" w:cs="Calibri"/>
          <w:b/>
          <w:color w:val="000000"/>
          <w:sz w:val="22"/>
          <w:szCs w:val="22"/>
        </w:rPr>
        <w:t xml:space="preserve">67.292 </w:t>
      </w:r>
      <w:r w:rsidRPr="000F2E5B">
        <w:rPr>
          <w:rFonts w:ascii="Arial Narrow" w:hAnsi="Arial Narrow" w:cs="Calibri"/>
          <w:color w:val="000000"/>
          <w:sz w:val="22"/>
          <w:szCs w:val="22"/>
        </w:rPr>
        <w:t xml:space="preserve">peticiones de las </w:t>
      </w:r>
      <w:r w:rsidRPr="000F2E5B">
        <w:rPr>
          <w:rFonts w:ascii="Arial Narrow" w:hAnsi="Arial Narrow" w:cs="Calibri"/>
          <w:b/>
          <w:color w:val="000000"/>
          <w:sz w:val="22"/>
          <w:szCs w:val="22"/>
        </w:rPr>
        <w:t xml:space="preserve">156.274 </w:t>
      </w:r>
      <w:r w:rsidRPr="000F2E5B">
        <w:rPr>
          <w:rFonts w:ascii="Arial Narrow" w:hAnsi="Arial Narrow" w:cs="Calibri"/>
          <w:color w:val="000000"/>
          <w:sz w:val="22"/>
          <w:szCs w:val="22"/>
        </w:rPr>
        <w:t>presentadas en el inicio de la auditoria</w:t>
      </w:r>
      <w:r w:rsidRPr="000F2E5B">
        <w:rPr>
          <w:rFonts w:ascii="Arial Narrow" w:hAnsi="Arial Narrow" w:cs="Calibri"/>
          <w:b/>
          <w:color w:val="000000"/>
          <w:sz w:val="22"/>
          <w:szCs w:val="22"/>
        </w:rPr>
        <w:t xml:space="preserve">, </w:t>
      </w:r>
      <w:r w:rsidRPr="000F2E5B">
        <w:rPr>
          <w:rFonts w:ascii="Arial Narrow" w:hAnsi="Arial Narrow" w:cs="Calibri"/>
          <w:color w:val="000000"/>
          <w:sz w:val="22"/>
          <w:szCs w:val="22"/>
        </w:rPr>
        <w:t xml:space="preserve">por lo anterior la OCI mantiene la observación debido a las peticiones pendientes de contestar, lo cual contraviene los establecido en los artículos 14 y 31 de la Ley 1755 de 2015, que transcribo a continuación: </w:t>
      </w:r>
      <w:r w:rsidRPr="000F2E5B">
        <w:rPr>
          <w:rStyle w:val="a0"/>
          <w:rFonts w:ascii="Arial Narrow" w:hAnsi="Arial Narrow" w:cs="Arial"/>
          <w:b/>
          <w:bCs/>
          <w:color w:val="221E1F"/>
          <w:sz w:val="20"/>
          <w:szCs w:val="20"/>
        </w:rPr>
        <w:t>“Artículo 14.</w:t>
      </w:r>
      <w:r w:rsidRPr="000F2E5B">
        <w:rPr>
          <w:rStyle w:val="apple-converted-space"/>
          <w:rFonts w:ascii="Arial Narrow" w:hAnsi="Arial Narrow" w:cs="Arial"/>
          <w:b/>
          <w:bCs/>
          <w:color w:val="221E1F"/>
          <w:sz w:val="20"/>
          <w:szCs w:val="20"/>
        </w:rPr>
        <w:t> </w:t>
      </w:r>
      <w:r w:rsidRPr="000F2E5B">
        <w:rPr>
          <w:rStyle w:val="a0"/>
          <w:rFonts w:ascii="Arial Narrow" w:hAnsi="Arial Narrow" w:cs="Arial"/>
          <w:b/>
          <w:bCs/>
          <w:i/>
          <w:iCs/>
          <w:color w:val="221E1F"/>
          <w:sz w:val="20"/>
          <w:szCs w:val="20"/>
        </w:rPr>
        <w:t>Términos para resolver las distintas modalidades de peticiones</w:t>
      </w:r>
      <w:r w:rsidRPr="000F2E5B">
        <w:rPr>
          <w:rStyle w:val="a0"/>
          <w:rFonts w:ascii="Arial Narrow" w:hAnsi="Arial Narrow" w:cs="Arial"/>
          <w:b/>
          <w:bCs/>
          <w:color w:val="221E1F"/>
          <w:sz w:val="20"/>
          <w:szCs w:val="20"/>
        </w:rPr>
        <w:t>.</w:t>
      </w:r>
      <w:r w:rsidRPr="000F2E5B">
        <w:rPr>
          <w:rStyle w:val="apple-converted-space"/>
          <w:rFonts w:ascii="Arial Narrow" w:hAnsi="Arial Narrow" w:cs="Arial"/>
          <w:b/>
          <w:bCs/>
          <w:color w:val="221E1F"/>
          <w:sz w:val="20"/>
          <w:szCs w:val="20"/>
        </w:rPr>
        <w:t> </w:t>
      </w:r>
      <w:r w:rsidRPr="000F2E5B">
        <w:rPr>
          <w:rStyle w:val="a0"/>
          <w:rFonts w:ascii="Arial Narrow" w:hAnsi="Arial Narrow" w:cs="Arial"/>
          <w:color w:val="221E1F"/>
          <w:sz w:val="20"/>
          <w:szCs w:val="20"/>
        </w:rPr>
        <w:t xml:space="preserve">Salvo norma legal especial y </w:t>
      </w:r>
      <w:r w:rsidRPr="000F2E5B">
        <w:rPr>
          <w:rStyle w:val="a0"/>
          <w:rFonts w:ascii="Arial Narrow" w:hAnsi="Arial Narrow" w:cs="Arial"/>
          <w:b/>
          <w:color w:val="221E1F"/>
          <w:sz w:val="20"/>
          <w:szCs w:val="20"/>
        </w:rPr>
        <w:t>so pena de sanción disciplinaria</w:t>
      </w:r>
      <w:r w:rsidRPr="000F2E5B">
        <w:rPr>
          <w:rStyle w:val="a0"/>
          <w:rFonts w:ascii="Arial Narrow" w:hAnsi="Arial Narrow" w:cs="Arial"/>
          <w:color w:val="221E1F"/>
          <w:sz w:val="20"/>
          <w:szCs w:val="20"/>
        </w:rPr>
        <w:t>, toda petición deberá resolverse dentro de los quince (15) días siguientes a su recepción. Estará sometida a término especial la resolución de las siguientes peticiones:</w:t>
      </w:r>
      <w:r w:rsidRPr="000F2E5B">
        <w:rPr>
          <w:rFonts w:ascii="Arial Narrow" w:hAnsi="Arial Narrow"/>
          <w:color w:val="000000"/>
          <w:sz w:val="20"/>
          <w:szCs w:val="20"/>
        </w:rPr>
        <w:t xml:space="preserve"> </w:t>
      </w:r>
      <w:r w:rsidRPr="000F2E5B">
        <w:rPr>
          <w:rStyle w:val="a0"/>
          <w:rFonts w:ascii="Arial Narrow" w:hAnsi="Arial Narrow" w:cs="Arial"/>
          <w:color w:val="221E1F"/>
          <w:sz w:val="20"/>
          <w:szCs w:val="20"/>
        </w:rPr>
        <w:t>1.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las copias se entregarán dentro de los tres (3) días siguientes.</w:t>
      </w:r>
      <w:r w:rsidRPr="000F2E5B">
        <w:rPr>
          <w:rFonts w:ascii="Arial Narrow" w:hAnsi="Arial Narrow"/>
          <w:color w:val="000000"/>
          <w:sz w:val="20"/>
          <w:szCs w:val="20"/>
        </w:rPr>
        <w:t xml:space="preserve"> </w:t>
      </w:r>
      <w:r w:rsidRPr="000F2E5B">
        <w:rPr>
          <w:rStyle w:val="a0"/>
          <w:rFonts w:ascii="Arial Narrow" w:hAnsi="Arial Narrow" w:cs="Arial"/>
          <w:color w:val="221E1F"/>
          <w:sz w:val="20"/>
          <w:szCs w:val="20"/>
        </w:rPr>
        <w:t xml:space="preserve">2. Las peticiones mediante las cuales se eleva una consulta a las autoridades en relación con las materias a su cargo deberán resolverse dentro de los treinta (30) días siguientes a su recepción”. (Negrilla fuera de texto), y </w:t>
      </w:r>
      <w:r w:rsidRPr="000F2E5B">
        <w:rPr>
          <w:rStyle w:val="a0"/>
          <w:rFonts w:ascii="Arial Narrow" w:hAnsi="Arial Narrow" w:cs="Arial"/>
          <w:b/>
          <w:bCs/>
          <w:color w:val="221E1F"/>
          <w:sz w:val="20"/>
          <w:szCs w:val="20"/>
          <w:shd w:val="clear" w:color="auto" w:fill="FFFFFF"/>
        </w:rPr>
        <w:t>Artículo 31.</w:t>
      </w:r>
      <w:r w:rsidRPr="000F2E5B">
        <w:rPr>
          <w:rStyle w:val="apple-converted-space"/>
          <w:rFonts w:ascii="Arial Narrow" w:hAnsi="Arial Narrow" w:cs="Arial"/>
          <w:b/>
          <w:bCs/>
          <w:color w:val="221E1F"/>
          <w:sz w:val="20"/>
          <w:szCs w:val="20"/>
          <w:shd w:val="clear" w:color="auto" w:fill="FFFFFF"/>
        </w:rPr>
        <w:t> </w:t>
      </w:r>
      <w:r w:rsidRPr="000F2E5B">
        <w:rPr>
          <w:rStyle w:val="a0"/>
          <w:rFonts w:ascii="Arial Narrow" w:hAnsi="Arial Narrow" w:cs="Arial"/>
          <w:b/>
          <w:bCs/>
          <w:i/>
          <w:iCs/>
          <w:color w:val="221E1F"/>
          <w:sz w:val="20"/>
          <w:szCs w:val="20"/>
          <w:shd w:val="clear" w:color="auto" w:fill="FFFFFF"/>
        </w:rPr>
        <w:t>Falta disciplinaria.</w:t>
      </w:r>
      <w:r w:rsidRPr="000F2E5B">
        <w:rPr>
          <w:rStyle w:val="apple-converted-space"/>
          <w:rFonts w:ascii="Arial Narrow" w:hAnsi="Arial Narrow" w:cs="Arial"/>
          <w:b/>
          <w:bCs/>
          <w:i/>
          <w:iCs/>
          <w:color w:val="221E1F"/>
          <w:sz w:val="20"/>
          <w:szCs w:val="20"/>
          <w:shd w:val="clear" w:color="auto" w:fill="FFFFFF"/>
        </w:rPr>
        <w:t> </w:t>
      </w:r>
      <w:r w:rsidRPr="000F2E5B">
        <w:rPr>
          <w:rStyle w:val="a0"/>
          <w:rFonts w:ascii="Arial Narrow" w:hAnsi="Arial Narrow" w:cs="Arial"/>
          <w:color w:val="221E1F"/>
          <w:sz w:val="20"/>
          <w:szCs w:val="20"/>
          <w:shd w:val="clear" w:color="auto" w:fill="FFFFFF"/>
        </w:rPr>
        <w:t xml:space="preserve">La falta de atención a las peticiones y a los términos para resolver, la contravención a las prohibiciones y el desconocimiento de los derechos de las personas de que trata esta Parte Primera del Código, constituirán falta para el servidor público y darán lugar a las sanciones correspondientes de acuerdo con el régimen disciplinario”, </w:t>
      </w:r>
      <w:r w:rsidRPr="000F2E5B">
        <w:rPr>
          <w:rStyle w:val="a0"/>
          <w:rFonts w:ascii="Arial Narrow" w:hAnsi="Arial Narrow" w:cs="Arial"/>
          <w:color w:val="221E1F"/>
          <w:sz w:val="20"/>
          <w:szCs w:val="20"/>
        </w:rPr>
        <w:t xml:space="preserve"> </w:t>
      </w:r>
      <w:r w:rsidRPr="000F2E5B">
        <w:rPr>
          <w:rStyle w:val="a0"/>
          <w:rFonts w:ascii="Arial Narrow" w:hAnsi="Arial Narrow" w:cs="Arial"/>
          <w:color w:val="221E1F"/>
          <w:sz w:val="22"/>
          <w:szCs w:val="22"/>
        </w:rPr>
        <w:t xml:space="preserve">y conlleve a futuras sanciones para la entidad. </w:t>
      </w:r>
    </w:p>
    <w:p w:rsidR="004C6673" w:rsidRPr="000F2E5B" w:rsidRDefault="004C6673" w:rsidP="004C6673">
      <w:pPr>
        <w:pStyle w:val="Prrafodelista"/>
        <w:autoSpaceDE w:val="0"/>
        <w:autoSpaceDN w:val="0"/>
        <w:adjustRightInd w:val="0"/>
        <w:ind w:left="928"/>
        <w:jc w:val="both"/>
        <w:rPr>
          <w:rStyle w:val="a0"/>
          <w:rFonts w:ascii="Arial Narrow" w:hAnsi="Arial Narrow" w:cs="Calibri"/>
          <w:color w:val="000000"/>
          <w:sz w:val="22"/>
          <w:szCs w:val="22"/>
        </w:rPr>
      </w:pPr>
    </w:p>
    <w:p w:rsidR="004C6673" w:rsidRPr="000F2E5B" w:rsidRDefault="00EF42EF" w:rsidP="004C6673">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cs="Arial"/>
          <w:sz w:val="22"/>
          <w:szCs w:val="22"/>
        </w:rPr>
        <w:t>S</w:t>
      </w:r>
      <w:r w:rsidR="004C6673" w:rsidRPr="000F2E5B">
        <w:rPr>
          <w:rFonts w:ascii="Arial Narrow" w:hAnsi="Arial Narrow" w:cs="Arial"/>
          <w:sz w:val="22"/>
          <w:szCs w:val="22"/>
        </w:rPr>
        <w:t>e encontró que la información es diferente a la reportada en el inicio de la auditoria, por cuanto en ella se menciona que “</w:t>
      </w:r>
      <w:r w:rsidR="004C6673" w:rsidRPr="000F2E5B">
        <w:rPr>
          <w:rFonts w:ascii="Arial Narrow" w:hAnsi="Arial Narrow"/>
          <w:i/>
          <w:sz w:val="20"/>
          <w:szCs w:val="20"/>
          <w:lang w:val="es-CO"/>
        </w:rPr>
        <w:t xml:space="preserve">lo  contestado  hace mención a los requerimientos judiciales respondidos durante el año  2016,  de requerimientos interpuestos  en el 2016 y de antes de octubre del año  2015, es decir de meses anteriores al reporte solicitado por la OCI”, </w:t>
      </w:r>
      <w:r w:rsidR="004C6673" w:rsidRPr="000F2E5B">
        <w:rPr>
          <w:rFonts w:ascii="Arial Narrow" w:hAnsi="Arial Narrow"/>
          <w:sz w:val="22"/>
          <w:szCs w:val="22"/>
          <w:lang w:val="es-CO"/>
        </w:rPr>
        <w:t xml:space="preserve">estadística que no se conocía al momento de realizar el informe preliminar. La OCI mantiene la observación hasta tanto no se reporte los datos reales de las acciones constitucionales pendientes de respuesta y se presente las actividades que permitan dar respuesta en términos a las mismas. </w:t>
      </w:r>
    </w:p>
    <w:p w:rsidR="00C801D2" w:rsidRPr="000F2E5B" w:rsidRDefault="00C801D2" w:rsidP="00C801D2">
      <w:pPr>
        <w:pStyle w:val="Prrafodelista"/>
        <w:rPr>
          <w:rFonts w:ascii="Arial Narrow" w:hAnsi="Arial Narrow" w:cs="Calibri"/>
          <w:color w:val="000000"/>
          <w:sz w:val="22"/>
          <w:szCs w:val="22"/>
        </w:rPr>
      </w:pPr>
    </w:p>
    <w:p w:rsidR="00015EA1" w:rsidRPr="000F2E5B" w:rsidRDefault="006E6922" w:rsidP="00015EA1">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cs="Arial"/>
          <w:sz w:val="22"/>
          <w:szCs w:val="22"/>
        </w:rPr>
        <w:t>S</w:t>
      </w:r>
      <w:r w:rsidR="003C6795" w:rsidRPr="000F2E5B">
        <w:rPr>
          <w:rFonts w:ascii="Arial Narrow" w:hAnsi="Arial Narrow" w:cs="Arial"/>
          <w:sz w:val="22"/>
          <w:szCs w:val="22"/>
        </w:rPr>
        <w:t>e evidencio</w:t>
      </w:r>
      <w:r w:rsidR="007C5B78" w:rsidRPr="000F2E5B">
        <w:rPr>
          <w:rFonts w:ascii="Arial Narrow" w:hAnsi="Arial Narrow" w:cs="Arial"/>
          <w:sz w:val="22"/>
          <w:szCs w:val="22"/>
        </w:rPr>
        <w:t xml:space="preserve"> en las actividades</w:t>
      </w:r>
      <w:r w:rsidR="003C6795" w:rsidRPr="000F2E5B">
        <w:rPr>
          <w:rFonts w:ascii="Arial Narrow" w:hAnsi="Arial Narrow" w:cs="Arial"/>
          <w:sz w:val="22"/>
          <w:szCs w:val="22"/>
        </w:rPr>
        <w:t xml:space="preserve"> del Plan de Acción</w:t>
      </w:r>
      <w:r w:rsidR="007C5B78" w:rsidRPr="000F2E5B">
        <w:rPr>
          <w:rFonts w:ascii="Arial Narrow" w:hAnsi="Arial Narrow" w:cs="Arial"/>
          <w:sz w:val="22"/>
          <w:szCs w:val="22"/>
        </w:rPr>
        <w:t xml:space="preserve"> Nos. </w:t>
      </w:r>
      <w:r w:rsidR="007C5B78" w:rsidRPr="000F2E5B">
        <w:rPr>
          <w:rFonts w:ascii="Arial Narrow" w:hAnsi="Arial Narrow" w:cs="Arial"/>
          <w:b/>
          <w:sz w:val="22"/>
          <w:szCs w:val="22"/>
        </w:rPr>
        <w:t>11390</w:t>
      </w:r>
      <w:r w:rsidR="007C5B78" w:rsidRPr="000F2E5B">
        <w:rPr>
          <w:rFonts w:ascii="Arial Narrow" w:hAnsi="Arial Narrow" w:cs="Arial"/>
          <w:sz w:val="22"/>
          <w:szCs w:val="22"/>
        </w:rPr>
        <w:t xml:space="preserve"> y </w:t>
      </w:r>
      <w:r w:rsidR="007C5B78" w:rsidRPr="000F2E5B">
        <w:rPr>
          <w:rFonts w:ascii="Arial Narrow" w:hAnsi="Arial Narrow" w:cs="Arial"/>
          <w:b/>
          <w:sz w:val="22"/>
          <w:szCs w:val="22"/>
        </w:rPr>
        <w:t>82568</w:t>
      </w:r>
      <w:r w:rsidR="007C5B78" w:rsidRPr="000F2E5B">
        <w:rPr>
          <w:rFonts w:ascii="Arial Narrow" w:hAnsi="Arial Narrow" w:cs="Arial"/>
          <w:sz w:val="22"/>
          <w:szCs w:val="22"/>
        </w:rPr>
        <w:t xml:space="preserve"> un reporte de acciones de tutela radicadas o interpuesta de </w:t>
      </w:r>
      <w:r w:rsidR="007C5B78" w:rsidRPr="000F2E5B">
        <w:rPr>
          <w:rFonts w:ascii="Arial Narrow" w:hAnsi="Arial Narrow" w:cs="Arial"/>
          <w:b/>
          <w:sz w:val="22"/>
          <w:szCs w:val="22"/>
        </w:rPr>
        <w:t xml:space="preserve">172.041 </w:t>
      </w:r>
      <w:r w:rsidR="007C5B78" w:rsidRPr="000F2E5B">
        <w:rPr>
          <w:rFonts w:ascii="Arial Narrow" w:hAnsi="Arial Narrow" w:cs="Arial"/>
          <w:sz w:val="22"/>
          <w:szCs w:val="22"/>
        </w:rPr>
        <w:t xml:space="preserve">dato diferente al reportado en la presente auditoria que corresponde a </w:t>
      </w:r>
      <w:r w:rsidR="003C6795" w:rsidRPr="000F2E5B">
        <w:rPr>
          <w:rFonts w:ascii="Arial Narrow" w:hAnsi="Arial Narrow" w:cs="Arial"/>
          <w:b/>
          <w:sz w:val="22"/>
          <w:szCs w:val="22"/>
        </w:rPr>
        <w:t>192.094.</w:t>
      </w:r>
      <w:r w:rsidR="007C5B78" w:rsidRPr="000F2E5B">
        <w:rPr>
          <w:rFonts w:ascii="Arial Narrow" w:hAnsi="Arial Narrow" w:cs="Arial"/>
          <w:b/>
          <w:sz w:val="22"/>
          <w:szCs w:val="22"/>
        </w:rPr>
        <w:t xml:space="preserve"> </w:t>
      </w:r>
      <w:r w:rsidR="008B1D0F" w:rsidRPr="000F2E5B">
        <w:rPr>
          <w:rFonts w:ascii="Arial Narrow" w:hAnsi="Arial Narrow" w:cs="Arial"/>
          <w:sz w:val="22"/>
          <w:szCs w:val="22"/>
        </w:rPr>
        <w:t>L</w:t>
      </w:r>
      <w:r w:rsidR="00015EA1" w:rsidRPr="000F2E5B">
        <w:rPr>
          <w:rFonts w:ascii="Arial Narrow" w:hAnsi="Arial Narrow" w:cs="Arial"/>
          <w:sz w:val="22"/>
          <w:szCs w:val="22"/>
        </w:rPr>
        <w:t xml:space="preserve">a OCI mantiene la observación hasta que se reporte la modificación del Plan de Acción de la vigencia 2016, además esta Oficina solicita que en el plan de mejoramiento se establezca la cifra real de acciones constitucionales pendientes de trámite. </w:t>
      </w:r>
    </w:p>
    <w:p w:rsidR="00526AE0" w:rsidRPr="000F2E5B" w:rsidRDefault="00526AE0" w:rsidP="00526AE0">
      <w:pPr>
        <w:pStyle w:val="Prrafodelista"/>
        <w:rPr>
          <w:rFonts w:ascii="Arial Narrow" w:hAnsi="Arial Narrow" w:cs="Calibri"/>
          <w:color w:val="000000"/>
          <w:sz w:val="22"/>
          <w:szCs w:val="22"/>
        </w:rPr>
      </w:pPr>
    </w:p>
    <w:p w:rsidR="00657EB4" w:rsidRPr="000F2E5B" w:rsidRDefault="00526AE0" w:rsidP="00657EB4">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cs="Arial"/>
          <w:sz w:val="22"/>
          <w:szCs w:val="22"/>
        </w:rPr>
        <w:t xml:space="preserve">Revisa la respuesta donde se hace una aclaración de los trámites pendientes que se reportan en el LEX y teniendo en cuenta la reunión de trabajo de 22 de junio de 2016 realizada en las instalaciones del GRE, donde esta Oficina solicito se hiciera un reporte individual de las </w:t>
      </w:r>
      <w:r w:rsidRPr="000F2E5B">
        <w:rPr>
          <w:rFonts w:ascii="Arial Narrow" w:hAnsi="Arial Narrow" w:cs="Arial"/>
          <w:b/>
          <w:sz w:val="22"/>
          <w:szCs w:val="22"/>
        </w:rPr>
        <w:t xml:space="preserve">91.701 </w:t>
      </w:r>
      <w:r w:rsidRPr="000F2E5B">
        <w:rPr>
          <w:rFonts w:ascii="Arial Narrow" w:hAnsi="Arial Narrow" w:cs="Arial"/>
          <w:sz w:val="22"/>
          <w:szCs w:val="22"/>
        </w:rPr>
        <w:t xml:space="preserve">Acciones constitucionales que no se tenía claro el estado de las mismas, y como este informe no se evidenció, la OCI mantiene la observación hasta que se verifique la información del Plan de Acción. Respecto a la información entregada a la Corte Constitucional, la OCI adelantará seguimiento al trámite de las </w:t>
      </w:r>
      <w:r w:rsidRPr="000F2E5B">
        <w:rPr>
          <w:rFonts w:ascii="Arial Narrow" w:hAnsi="Arial Narrow" w:cs="Arial"/>
          <w:b/>
          <w:sz w:val="22"/>
          <w:szCs w:val="22"/>
        </w:rPr>
        <w:t xml:space="preserve">115.236 </w:t>
      </w:r>
      <w:r w:rsidRPr="000F2E5B">
        <w:rPr>
          <w:rFonts w:ascii="Arial Narrow" w:hAnsi="Arial Narrow" w:cs="Arial"/>
          <w:sz w:val="22"/>
          <w:szCs w:val="22"/>
        </w:rPr>
        <w:t xml:space="preserve">acciones, las cuales deberán ser incorporadas en el plan de mejoramiento. </w:t>
      </w:r>
    </w:p>
    <w:p w:rsidR="00657EB4" w:rsidRPr="000F2E5B" w:rsidRDefault="00657EB4" w:rsidP="00657EB4">
      <w:pPr>
        <w:pStyle w:val="Prrafodelista"/>
        <w:rPr>
          <w:rFonts w:ascii="Arial Narrow" w:hAnsi="Arial Narrow" w:cs="Calibri"/>
          <w:color w:val="000000"/>
          <w:sz w:val="22"/>
          <w:szCs w:val="22"/>
        </w:rPr>
      </w:pPr>
    </w:p>
    <w:p w:rsidR="00657EB4" w:rsidRPr="000F2E5B" w:rsidRDefault="00657EB4" w:rsidP="00657EB4">
      <w:pPr>
        <w:pStyle w:val="Prrafodelista"/>
        <w:autoSpaceDE w:val="0"/>
        <w:autoSpaceDN w:val="0"/>
        <w:adjustRightInd w:val="0"/>
        <w:ind w:left="928"/>
        <w:jc w:val="both"/>
        <w:rPr>
          <w:rFonts w:ascii="Arial Narrow" w:hAnsi="Arial Narrow" w:cs="Calibri"/>
          <w:color w:val="000000"/>
          <w:sz w:val="22"/>
          <w:szCs w:val="22"/>
        </w:rPr>
      </w:pPr>
    </w:p>
    <w:p w:rsidR="00184517" w:rsidRPr="000F2E5B" w:rsidRDefault="006E6922" w:rsidP="00657EB4">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sz w:val="22"/>
          <w:szCs w:val="22"/>
        </w:rPr>
        <w:t>S</w:t>
      </w:r>
      <w:r w:rsidR="008B1D0F" w:rsidRPr="000F2E5B">
        <w:rPr>
          <w:rFonts w:ascii="Arial Narrow" w:hAnsi="Arial Narrow"/>
          <w:sz w:val="22"/>
          <w:szCs w:val="22"/>
        </w:rPr>
        <w:t>e evidenció</w:t>
      </w:r>
      <w:r w:rsidR="0098295C" w:rsidRPr="000F2E5B">
        <w:rPr>
          <w:rFonts w:ascii="Arial Narrow" w:hAnsi="Arial Narrow"/>
          <w:sz w:val="22"/>
          <w:szCs w:val="22"/>
        </w:rPr>
        <w:t xml:space="preserve"> que los tiempos legales y judiciales de respuesta no se están cumpliendo, y se espera el desacato o la sanción para tramitar las peticiones que dieron origen a las mencionadas acciones.</w:t>
      </w:r>
    </w:p>
    <w:p w:rsidR="00657EB4" w:rsidRPr="000F2E5B" w:rsidRDefault="00657EB4" w:rsidP="00657EB4">
      <w:pPr>
        <w:pStyle w:val="Prrafodelista"/>
        <w:autoSpaceDE w:val="0"/>
        <w:autoSpaceDN w:val="0"/>
        <w:adjustRightInd w:val="0"/>
        <w:ind w:left="928"/>
        <w:jc w:val="both"/>
        <w:rPr>
          <w:rFonts w:ascii="Arial Narrow" w:hAnsi="Arial Narrow" w:cs="Calibri"/>
          <w:color w:val="000000"/>
          <w:sz w:val="22"/>
          <w:szCs w:val="22"/>
        </w:rPr>
      </w:pPr>
    </w:p>
    <w:p w:rsidR="00657EB4" w:rsidRPr="000F2E5B" w:rsidRDefault="006E6922" w:rsidP="00657EB4">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sz w:val="22"/>
          <w:szCs w:val="22"/>
        </w:rPr>
        <w:t>S</w:t>
      </w:r>
      <w:r w:rsidR="0014128D" w:rsidRPr="000F2E5B">
        <w:rPr>
          <w:rFonts w:ascii="Arial Narrow" w:hAnsi="Arial Narrow"/>
          <w:sz w:val="22"/>
          <w:szCs w:val="22"/>
        </w:rPr>
        <w:t>e observó que</w:t>
      </w:r>
      <w:r w:rsidR="0098295C" w:rsidRPr="000F2E5B">
        <w:rPr>
          <w:rFonts w:ascii="Arial Narrow" w:hAnsi="Arial Narrow"/>
          <w:sz w:val="22"/>
          <w:szCs w:val="22"/>
        </w:rPr>
        <w:t xml:space="preserve"> siguen presentándose problemas en la carga de las peticiones en el Orfeo</w:t>
      </w:r>
      <w:r w:rsidR="0014128D" w:rsidRPr="000F2E5B">
        <w:rPr>
          <w:rFonts w:ascii="Arial Narrow" w:hAnsi="Arial Narrow"/>
          <w:sz w:val="22"/>
          <w:szCs w:val="22"/>
        </w:rPr>
        <w:t xml:space="preserve">, </w:t>
      </w:r>
      <w:r w:rsidR="0014128D" w:rsidRPr="000F2E5B">
        <w:rPr>
          <w:rFonts w:ascii="Arial Narrow" w:hAnsi="Arial Narrow" w:cs="Calibri"/>
          <w:color w:val="000000"/>
          <w:sz w:val="22"/>
          <w:szCs w:val="22"/>
        </w:rPr>
        <w:t xml:space="preserve">revisa la respuesta la misma se mantiene y se dará traslado al Grupo de Gestión Documental para que tomen las medidas pertinentes, se aclara que el GRE deberá coordinar las acciones que se planteen para superar el tema de la carga de imágenes en el Orfeo.  </w:t>
      </w:r>
    </w:p>
    <w:p w:rsidR="00E7474A" w:rsidRPr="000F2E5B" w:rsidRDefault="00E7474A" w:rsidP="00E7474A">
      <w:pPr>
        <w:pStyle w:val="Prrafodelista"/>
        <w:rPr>
          <w:rFonts w:ascii="Arial Narrow" w:hAnsi="Arial Narrow" w:cs="Calibri"/>
          <w:color w:val="000000"/>
          <w:sz w:val="22"/>
          <w:szCs w:val="22"/>
        </w:rPr>
      </w:pPr>
    </w:p>
    <w:p w:rsidR="00E7474A" w:rsidRPr="000F2E5B" w:rsidRDefault="00E7474A" w:rsidP="00E7474A">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Style w:val="Hipervnculo"/>
          <w:rFonts w:ascii="Arial Narrow" w:hAnsi="Arial Narrow"/>
          <w:color w:val="auto"/>
          <w:sz w:val="22"/>
          <w:szCs w:val="22"/>
          <w:u w:val="none"/>
          <w:lang w:val="es-ES"/>
        </w:rPr>
        <w:t xml:space="preserve">Se verificó que hubo un aumento de </w:t>
      </w:r>
      <w:r w:rsidRPr="000F2E5B">
        <w:rPr>
          <w:rStyle w:val="Hipervnculo"/>
          <w:rFonts w:ascii="Arial Narrow" w:hAnsi="Arial Narrow"/>
          <w:b/>
          <w:color w:val="auto"/>
          <w:sz w:val="22"/>
          <w:szCs w:val="22"/>
          <w:u w:val="none"/>
          <w:lang w:val="es-ES"/>
        </w:rPr>
        <w:t>29.036</w:t>
      </w:r>
      <w:r w:rsidRPr="000F2E5B">
        <w:rPr>
          <w:rStyle w:val="Hipervnculo"/>
          <w:rFonts w:ascii="Arial Narrow" w:hAnsi="Arial Narrow"/>
          <w:color w:val="auto"/>
          <w:sz w:val="22"/>
          <w:szCs w:val="22"/>
          <w:u w:val="none"/>
          <w:lang w:val="es-ES"/>
        </w:rPr>
        <w:t xml:space="preserve"> devoluciones respecto a las evaluaciones anteriores, por cuanto en el reporte 2015 segundo semestre se devolvieron </w:t>
      </w:r>
      <w:r w:rsidRPr="000F2E5B">
        <w:rPr>
          <w:rFonts w:ascii="Arial Narrow" w:eastAsia="Times New Roman" w:hAnsi="Arial Narrow"/>
          <w:b/>
          <w:bCs/>
          <w:color w:val="000000"/>
          <w:sz w:val="22"/>
          <w:szCs w:val="22"/>
          <w:lang w:eastAsia="es-CO"/>
        </w:rPr>
        <w:t xml:space="preserve">2.551 </w:t>
      </w:r>
      <w:r w:rsidRPr="000F2E5B">
        <w:rPr>
          <w:rFonts w:ascii="Arial Narrow" w:eastAsia="Times New Roman" w:hAnsi="Arial Narrow"/>
          <w:bCs/>
          <w:color w:val="000000"/>
          <w:sz w:val="22"/>
          <w:szCs w:val="22"/>
          <w:lang w:eastAsia="es-CO"/>
        </w:rPr>
        <w:t xml:space="preserve">comunicaciones y en las estadísticas entregadas para la presente evaluación evidencian </w:t>
      </w:r>
      <w:r w:rsidRPr="000F2E5B">
        <w:rPr>
          <w:rFonts w:ascii="Arial Narrow" w:eastAsia="Times New Roman" w:hAnsi="Arial Narrow"/>
          <w:b/>
          <w:bCs/>
          <w:color w:val="000000"/>
          <w:sz w:val="22"/>
          <w:szCs w:val="22"/>
          <w:lang w:eastAsia="es-CO"/>
        </w:rPr>
        <w:t xml:space="preserve">31.587 </w:t>
      </w:r>
      <w:r w:rsidRPr="000F2E5B">
        <w:rPr>
          <w:rFonts w:ascii="Arial Narrow" w:eastAsia="Times New Roman" w:hAnsi="Arial Narrow"/>
          <w:bCs/>
          <w:color w:val="000000"/>
          <w:sz w:val="22"/>
          <w:szCs w:val="22"/>
          <w:lang w:eastAsia="es-CO"/>
        </w:rPr>
        <w:t xml:space="preserve">devoluciones. Revisada la respuesta, la OCI observó las actividades realizadas por el GRE para lograr la disminución de las devoluciones, pero como se pudo verificar en la evaluación las mismas no han sido efectivas, por lo tanto la observación se mantiene y esta Oficina solicita se revisen y actualicen dichas actividades para que se pueda logran una disminución en las devoluciones. </w:t>
      </w:r>
    </w:p>
    <w:p w:rsidR="00B63B16" w:rsidRPr="000F2E5B" w:rsidRDefault="00B63B16" w:rsidP="00B63B16">
      <w:pPr>
        <w:pStyle w:val="Prrafodelista"/>
        <w:rPr>
          <w:rFonts w:ascii="Arial Narrow" w:hAnsi="Arial Narrow" w:cs="Calibri"/>
          <w:color w:val="000000"/>
          <w:sz w:val="22"/>
          <w:szCs w:val="22"/>
        </w:rPr>
      </w:pPr>
    </w:p>
    <w:p w:rsidR="00B21209" w:rsidRPr="000F2E5B" w:rsidRDefault="00B63B16" w:rsidP="00314A49">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sz w:val="22"/>
          <w:szCs w:val="22"/>
        </w:rPr>
        <w:t>Se observó una</w:t>
      </w:r>
      <w:r w:rsidR="00786DC0" w:rsidRPr="000F2E5B">
        <w:rPr>
          <w:rFonts w:ascii="Arial Narrow" w:hAnsi="Arial Narrow"/>
          <w:sz w:val="22"/>
          <w:szCs w:val="22"/>
        </w:rPr>
        <w:t xml:space="preserve"> irregularidad frente a la contratación del señor Christian Mauricio Hernandez Brito, por cuanto en la fecha que suscribió el contrato No. 631 de 20 de enero de 2015, fecha en la cual se encontraba vinculado y con relación laboral vigente como se puede verificar en la certificación de 25 de marzo de 2015 suscrita por la Coordinadora de Talento Humano, folio 32 del expediente contractual </w:t>
      </w:r>
      <w:r w:rsidR="00B21209" w:rsidRPr="000F2E5B">
        <w:rPr>
          <w:rFonts w:ascii="Arial Narrow" w:hAnsi="Arial Narrow"/>
          <w:sz w:val="22"/>
          <w:szCs w:val="22"/>
        </w:rPr>
        <w:t xml:space="preserve">vigente. </w:t>
      </w:r>
      <w:r w:rsidR="00B21209" w:rsidRPr="000F2E5B">
        <w:rPr>
          <w:rFonts w:ascii="Arial Narrow" w:hAnsi="Arial Narrow" w:cs="Arial"/>
          <w:bCs/>
          <w:color w:val="000000"/>
          <w:sz w:val="22"/>
          <w:szCs w:val="22"/>
        </w:rPr>
        <w:t xml:space="preserve">Así las cosas la observación de mantiene y se dará traslado al Grupo de Gestión de Talento Humano y al Grupo de Gestión Contractual para que se tomen las medidas pertinentes. </w:t>
      </w:r>
    </w:p>
    <w:p w:rsidR="00314A49" w:rsidRPr="000F2E5B" w:rsidRDefault="00314A49" w:rsidP="00314A49">
      <w:pPr>
        <w:pStyle w:val="Prrafodelista"/>
        <w:rPr>
          <w:rFonts w:ascii="Arial Narrow" w:hAnsi="Arial Narrow" w:cs="Calibri"/>
          <w:color w:val="000000"/>
          <w:sz w:val="22"/>
          <w:szCs w:val="22"/>
        </w:rPr>
      </w:pPr>
    </w:p>
    <w:p w:rsidR="00314A49" w:rsidRPr="000F2E5B" w:rsidRDefault="00786DC0" w:rsidP="00314A49">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sz w:val="22"/>
          <w:szCs w:val="22"/>
        </w:rPr>
        <w:t xml:space="preserve">Se pudo observar que de los </w:t>
      </w:r>
      <w:r w:rsidRPr="000F2E5B">
        <w:rPr>
          <w:rFonts w:ascii="Arial Narrow" w:hAnsi="Arial Narrow"/>
          <w:b/>
          <w:sz w:val="22"/>
          <w:szCs w:val="22"/>
        </w:rPr>
        <w:t xml:space="preserve">722 </w:t>
      </w:r>
      <w:r w:rsidRPr="000F2E5B">
        <w:rPr>
          <w:rFonts w:ascii="Arial Narrow" w:hAnsi="Arial Narrow" w:cs="Arial"/>
          <w:sz w:val="22"/>
          <w:szCs w:val="22"/>
        </w:rPr>
        <w:t xml:space="preserve">radicados con posibles irregularidades en la gestión de la entidad que involucran a funcionarios y contratitas, se han tramitado </w:t>
      </w:r>
      <w:r w:rsidRPr="000F2E5B">
        <w:rPr>
          <w:rFonts w:ascii="Arial Narrow" w:hAnsi="Arial Narrow" w:cs="Arial"/>
          <w:b/>
          <w:sz w:val="22"/>
          <w:szCs w:val="22"/>
        </w:rPr>
        <w:t>719</w:t>
      </w:r>
      <w:r w:rsidRPr="000F2E5B">
        <w:rPr>
          <w:rFonts w:ascii="Arial Narrow" w:hAnsi="Arial Narrow" w:cs="Arial"/>
          <w:sz w:val="22"/>
          <w:szCs w:val="22"/>
        </w:rPr>
        <w:t xml:space="preserve">, están pendientes de trámite por falta de insumos </w:t>
      </w:r>
      <w:r w:rsidRPr="000F2E5B">
        <w:rPr>
          <w:rFonts w:ascii="Arial Narrow" w:hAnsi="Arial Narrow" w:cs="Arial"/>
          <w:b/>
          <w:sz w:val="22"/>
          <w:szCs w:val="22"/>
        </w:rPr>
        <w:t>37</w:t>
      </w:r>
      <w:r w:rsidRPr="000F2E5B">
        <w:rPr>
          <w:rFonts w:ascii="Arial Narrow" w:hAnsi="Arial Narrow" w:cs="Arial"/>
          <w:sz w:val="22"/>
          <w:szCs w:val="22"/>
        </w:rPr>
        <w:t xml:space="preserve">, se archivaron </w:t>
      </w:r>
      <w:r w:rsidRPr="000F2E5B">
        <w:rPr>
          <w:rFonts w:ascii="Arial Narrow" w:hAnsi="Arial Narrow" w:cs="Arial"/>
          <w:b/>
          <w:sz w:val="22"/>
          <w:szCs w:val="22"/>
        </w:rPr>
        <w:t xml:space="preserve">12, </w:t>
      </w:r>
      <w:r w:rsidRPr="000F2E5B">
        <w:rPr>
          <w:rFonts w:ascii="Arial Narrow" w:hAnsi="Arial Narrow" w:cs="Arial"/>
          <w:sz w:val="22"/>
          <w:szCs w:val="22"/>
        </w:rPr>
        <w:t>se reasignaron</w:t>
      </w:r>
      <w:r w:rsidRPr="000F2E5B">
        <w:rPr>
          <w:rFonts w:ascii="Arial Narrow" w:hAnsi="Arial Narrow" w:cs="Arial"/>
          <w:b/>
          <w:sz w:val="22"/>
          <w:szCs w:val="22"/>
        </w:rPr>
        <w:t xml:space="preserve"> 2</w:t>
      </w:r>
      <w:r w:rsidRPr="000F2E5B">
        <w:rPr>
          <w:rFonts w:ascii="Arial Narrow" w:hAnsi="Arial Narrow" w:cs="Arial"/>
          <w:sz w:val="22"/>
          <w:szCs w:val="22"/>
        </w:rPr>
        <w:t xml:space="preserve"> y</w:t>
      </w:r>
      <w:r w:rsidRPr="000F2E5B">
        <w:rPr>
          <w:rFonts w:ascii="Arial Narrow" w:hAnsi="Arial Narrow" w:cs="Arial"/>
          <w:b/>
          <w:sz w:val="22"/>
          <w:szCs w:val="22"/>
        </w:rPr>
        <w:t xml:space="preserve"> 1</w:t>
      </w:r>
      <w:r w:rsidRPr="000F2E5B">
        <w:rPr>
          <w:rFonts w:ascii="Arial Narrow" w:hAnsi="Arial Narrow" w:cs="Arial"/>
          <w:sz w:val="22"/>
          <w:szCs w:val="22"/>
        </w:rPr>
        <w:t xml:space="preserve"> se anuló, analizada la estadística se solicita entregar los soportes documentales de las quejas presentadas para identificar el funcionario y/o contratista involucrado y poder darle el tramite</w:t>
      </w:r>
      <w:r w:rsidR="00314A49" w:rsidRPr="000F2E5B">
        <w:rPr>
          <w:rFonts w:ascii="Arial Narrow" w:hAnsi="Arial Narrow" w:cs="Arial"/>
          <w:sz w:val="22"/>
          <w:szCs w:val="22"/>
        </w:rPr>
        <w:t xml:space="preserve"> respectivo. </w:t>
      </w:r>
      <w:r w:rsidR="00314A49" w:rsidRPr="000F2E5B">
        <w:rPr>
          <w:rFonts w:ascii="Arial Narrow" w:hAnsi="Arial Narrow"/>
          <w:sz w:val="22"/>
          <w:szCs w:val="22"/>
        </w:rPr>
        <w:t xml:space="preserve">Analizada la información la observación se mantiene y la OCI solicita se remitan los informes donde se han trasladado las quejas a las diferentes áreas misionales y al Grupo de Control Disciplinario. Además que se remita mensualmente  copia de estos informes a esta Oficina. </w:t>
      </w:r>
    </w:p>
    <w:p w:rsidR="00314A49" w:rsidRPr="000F2E5B" w:rsidRDefault="00314A49" w:rsidP="00314A49">
      <w:pPr>
        <w:pStyle w:val="Prrafodelista"/>
        <w:rPr>
          <w:rFonts w:ascii="Arial Narrow" w:hAnsi="Arial Narrow" w:cs="Calibri"/>
          <w:color w:val="000000"/>
          <w:sz w:val="22"/>
          <w:szCs w:val="22"/>
        </w:rPr>
      </w:pPr>
    </w:p>
    <w:p w:rsidR="00516601" w:rsidRPr="00DD7B49" w:rsidRDefault="00614888" w:rsidP="00DD7B49">
      <w:pPr>
        <w:pStyle w:val="Prrafodelista"/>
        <w:numPr>
          <w:ilvl w:val="0"/>
          <w:numId w:val="50"/>
        </w:numPr>
        <w:autoSpaceDE w:val="0"/>
        <w:autoSpaceDN w:val="0"/>
        <w:adjustRightInd w:val="0"/>
        <w:jc w:val="both"/>
        <w:rPr>
          <w:rFonts w:ascii="Arial Narrow" w:hAnsi="Arial Narrow" w:cs="Calibri"/>
          <w:color w:val="000000"/>
          <w:sz w:val="22"/>
          <w:szCs w:val="22"/>
        </w:rPr>
      </w:pPr>
      <w:r w:rsidRPr="000F2E5B">
        <w:rPr>
          <w:rFonts w:ascii="Arial Narrow" w:hAnsi="Arial Narrow" w:cs="Calibri"/>
          <w:color w:val="000000"/>
          <w:sz w:val="22"/>
          <w:szCs w:val="22"/>
        </w:rPr>
        <w:t>De acuerdo a los informes semestrales que viene realizando la OCI, se observa un incremento en el número de PQRS sin tramitar por parte del GRE, lo cual contraviene los establecido en los artículos 14 y 31 de la Ley 1755 de 2015, además se evidenció debilidades de control en la presentación de estadísticas</w:t>
      </w:r>
      <w:r w:rsidR="007B0DC5" w:rsidRPr="000F2E5B">
        <w:rPr>
          <w:rFonts w:ascii="Arial Narrow" w:hAnsi="Arial Narrow" w:cs="Calibri"/>
          <w:color w:val="000000"/>
          <w:sz w:val="22"/>
          <w:szCs w:val="22"/>
        </w:rPr>
        <w:t>,</w:t>
      </w:r>
      <w:r w:rsidRPr="000F2E5B">
        <w:rPr>
          <w:rFonts w:ascii="Arial Narrow" w:hAnsi="Arial Narrow" w:cs="Calibri"/>
          <w:color w:val="000000"/>
          <w:sz w:val="22"/>
          <w:szCs w:val="22"/>
        </w:rPr>
        <w:t xml:space="preserve"> lo cual puede </w:t>
      </w:r>
      <w:r w:rsidR="007B0DC5" w:rsidRPr="000F2E5B">
        <w:rPr>
          <w:rFonts w:ascii="Arial Narrow" w:hAnsi="Arial Narrow" w:cs="Calibri"/>
          <w:color w:val="000000"/>
          <w:sz w:val="22"/>
          <w:szCs w:val="22"/>
        </w:rPr>
        <w:t>conducir a interpretaciones erróneas de los PR</w:t>
      </w:r>
      <w:r w:rsidR="00516601">
        <w:rPr>
          <w:rFonts w:ascii="Arial Narrow" w:hAnsi="Arial Narrow" w:cs="Calibri"/>
          <w:color w:val="000000"/>
          <w:sz w:val="22"/>
          <w:szCs w:val="22"/>
        </w:rPr>
        <w:t xml:space="preserve">QS y acciones constitucionales y se incumplen el </w:t>
      </w:r>
      <w:r w:rsidR="00DD7B49">
        <w:rPr>
          <w:rFonts w:ascii="Arial Narrow" w:hAnsi="Arial Narrow" w:cs="Calibri"/>
          <w:color w:val="000000"/>
          <w:sz w:val="22"/>
          <w:szCs w:val="22"/>
        </w:rPr>
        <w:t>artículo</w:t>
      </w:r>
      <w:bookmarkStart w:id="7" w:name="_GoBack"/>
      <w:bookmarkEnd w:id="7"/>
      <w:r w:rsidR="00516601">
        <w:rPr>
          <w:rFonts w:ascii="Arial Narrow" w:hAnsi="Arial Narrow" w:cs="Calibri"/>
          <w:color w:val="000000"/>
          <w:sz w:val="22"/>
          <w:szCs w:val="22"/>
        </w:rPr>
        <w:t xml:space="preserve"> 3 de l</w:t>
      </w:r>
      <w:r w:rsidR="00DD7B49">
        <w:rPr>
          <w:rFonts w:ascii="Arial Narrow" w:hAnsi="Arial Narrow" w:cs="Calibri"/>
          <w:color w:val="000000"/>
          <w:sz w:val="22"/>
          <w:szCs w:val="22"/>
        </w:rPr>
        <w:t>a Ley 1772 de 2014 que habla entre otros del “</w:t>
      </w:r>
      <w:r w:rsidR="00516601" w:rsidRPr="00DD7B49">
        <w:rPr>
          <w:rFonts w:ascii="Arial Narrow" w:hAnsi="Arial Narrow" w:cs="Calibri"/>
          <w:b/>
          <w:sz w:val="22"/>
          <w:szCs w:val="22"/>
        </w:rPr>
        <w:t>Principio de la calidad de la información</w:t>
      </w:r>
      <w:r w:rsidR="00DD7B49">
        <w:rPr>
          <w:rFonts w:ascii="Arial Narrow" w:hAnsi="Arial Narrow" w:cs="Calibri"/>
          <w:b/>
          <w:sz w:val="22"/>
          <w:szCs w:val="22"/>
        </w:rPr>
        <w:t>”</w:t>
      </w:r>
      <w:r w:rsidR="00516601" w:rsidRPr="00DD7B49">
        <w:rPr>
          <w:rFonts w:ascii="Arial Narrow" w:hAnsi="Arial Narrow" w:cs="Calibri"/>
          <w:b/>
          <w:color w:val="000000"/>
          <w:sz w:val="22"/>
          <w:szCs w:val="22"/>
        </w:rPr>
        <w:t>.</w:t>
      </w:r>
      <w:r w:rsidR="00516601" w:rsidRPr="00DD7B49">
        <w:rPr>
          <w:rFonts w:ascii="Arial Narrow" w:hAnsi="Arial Narrow" w:cs="Calibri"/>
          <w:color w:val="000000"/>
          <w:sz w:val="22"/>
          <w:szCs w:val="22"/>
        </w:rPr>
        <w:t xml:space="preserve"> </w:t>
      </w:r>
    </w:p>
    <w:p w:rsidR="007837C9" w:rsidRPr="000F2E5B" w:rsidRDefault="007837C9" w:rsidP="007837C9">
      <w:pPr>
        <w:pStyle w:val="Prrafodelista"/>
        <w:jc w:val="both"/>
        <w:rPr>
          <w:rFonts w:ascii="Arial Narrow" w:hAnsi="Arial Narrow"/>
          <w:sz w:val="22"/>
          <w:szCs w:val="22"/>
        </w:rPr>
      </w:pPr>
    </w:p>
    <w:tbl>
      <w:tblPr>
        <w:tblW w:w="11202" w:type="dxa"/>
        <w:tblInd w:w="-856" w:type="dxa"/>
        <w:tblCellMar>
          <w:left w:w="70" w:type="dxa"/>
          <w:right w:w="70" w:type="dxa"/>
        </w:tblCellMar>
        <w:tblLook w:val="04A0" w:firstRow="1" w:lastRow="0" w:firstColumn="1" w:lastColumn="0" w:noHBand="0" w:noVBand="1"/>
      </w:tblPr>
      <w:tblGrid>
        <w:gridCol w:w="11202"/>
      </w:tblGrid>
      <w:tr w:rsidR="00B535B3" w:rsidRPr="000F2E5B" w:rsidTr="00C07AD0">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5B3" w:rsidRPr="000F2E5B" w:rsidRDefault="00B535B3" w:rsidP="003F38E3">
            <w:pPr>
              <w:pStyle w:val="Prrafodelista"/>
              <w:numPr>
                <w:ilvl w:val="0"/>
                <w:numId w:val="50"/>
              </w:numPr>
              <w:spacing w:after="0"/>
              <w:jc w:val="center"/>
              <w:rPr>
                <w:rFonts w:ascii="Arial Narrow" w:eastAsia="Times New Roman" w:hAnsi="Arial Narrow"/>
                <w:b/>
                <w:bCs/>
                <w:color w:val="000000"/>
                <w:sz w:val="22"/>
                <w:szCs w:val="22"/>
                <w:lang w:val="es-ES" w:eastAsia="es-ES"/>
              </w:rPr>
            </w:pPr>
            <w:r w:rsidRPr="000F2E5B">
              <w:rPr>
                <w:rFonts w:ascii="Arial Narrow" w:eastAsia="Times New Roman" w:hAnsi="Arial Narrow"/>
                <w:b/>
                <w:bCs/>
                <w:sz w:val="22"/>
                <w:szCs w:val="22"/>
                <w:lang w:val="es-ES" w:eastAsia="es-ES"/>
              </w:rPr>
              <w:t>RECOMENDACIONES</w:t>
            </w:r>
          </w:p>
        </w:tc>
      </w:tr>
    </w:tbl>
    <w:p w:rsidR="00260C0D" w:rsidRPr="000F2E5B" w:rsidRDefault="00260C0D" w:rsidP="00260C0D">
      <w:pPr>
        <w:pStyle w:val="Prrafodelista"/>
        <w:spacing w:after="0"/>
        <w:ind w:left="567"/>
        <w:rPr>
          <w:rFonts w:ascii="Arial Narrow" w:hAnsi="Arial Narrow" w:cs="Arial"/>
          <w:b/>
          <w:sz w:val="18"/>
          <w:szCs w:val="18"/>
        </w:rPr>
      </w:pPr>
    </w:p>
    <w:p w:rsidR="00086ABE" w:rsidRPr="000F2E5B" w:rsidRDefault="00086ABE" w:rsidP="007B0DC5">
      <w:pPr>
        <w:pStyle w:val="Prrafodelista"/>
        <w:numPr>
          <w:ilvl w:val="0"/>
          <w:numId w:val="47"/>
        </w:numPr>
        <w:spacing w:after="0"/>
        <w:ind w:left="567"/>
        <w:jc w:val="both"/>
        <w:rPr>
          <w:rStyle w:val="Hipervnculo"/>
          <w:rFonts w:ascii="Arial Narrow" w:hAnsi="Arial Narrow" w:cs="Arial"/>
          <w:b/>
          <w:color w:val="auto"/>
          <w:sz w:val="18"/>
          <w:szCs w:val="18"/>
          <w:u w:val="none"/>
        </w:rPr>
      </w:pPr>
      <w:r w:rsidRPr="000F2E5B">
        <w:rPr>
          <w:rStyle w:val="Hipervnculo"/>
          <w:rFonts w:ascii="Arial Narrow" w:hAnsi="Arial Narrow"/>
          <w:color w:val="auto"/>
          <w:sz w:val="22"/>
          <w:szCs w:val="22"/>
          <w:u w:val="none"/>
        </w:rPr>
        <w:t xml:space="preserve">Entre el GRE y la SAAH debe existir coordinación para tener un control general de los quioscos.   </w:t>
      </w:r>
    </w:p>
    <w:p w:rsidR="007B0DC5" w:rsidRPr="000F2E5B" w:rsidRDefault="00086ABE" w:rsidP="007B0DC5">
      <w:pPr>
        <w:pStyle w:val="Prrafodelista"/>
        <w:numPr>
          <w:ilvl w:val="0"/>
          <w:numId w:val="47"/>
        </w:numPr>
        <w:spacing w:after="0"/>
        <w:ind w:left="567"/>
        <w:jc w:val="both"/>
        <w:rPr>
          <w:rFonts w:ascii="Arial Narrow" w:hAnsi="Arial Narrow" w:cs="Arial"/>
          <w:b/>
          <w:sz w:val="18"/>
          <w:szCs w:val="18"/>
        </w:rPr>
      </w:pPr>
      <w:r w:rsidRPr="000F2E5B">
        <w:rPr>
          <w:rFonts w:ascii="Arial Narrow" w:hAnsi="Arial Narrow"/>
          <w:bCs/>
          <w:sz w:val="22"/>
          <w:szCs w:val="22"/>
        </w:rPr>
        <w:t xml:space="preserve"> La supervisión de los contratos debe realizar control y seguimiento de </w:t>
      </w:r>
      <w:r w:rsidR="000F2E5B" w:rsidRPr="000F2E5B">
        <w:rPr>
          <w:rFonts w:ascii="Arial Narrow" w:hAnsi="Arial Narrow" w:cs="Arial"/>
          <w:sz w:val="22"/>
          <w:szCs w:val="22"/>
        </w:rPr>
        <w:t>los soportes que</w:t>
      </w:r>
      <w:r w:rsidRPr="000F2E5B">
        <w:rPr>
          <w:rFonts w:ascii="Arial Narrow" w:hAnsi="Arial Narrow" w:cs="Arial"/>
          <w:sz w:val="22"/>
          <w:szCs w:val="22"/>
        </w:rPr>
        <w:t xml:space="preserve"> remitir a los expedientes de los contratistas a cargo.</w:t>
      </w:r>
    </w:p>
    <w:p w:rsidR="007837C9" w:rsidRPr="000F2E5B" w:rsidRDefault="000F2E5B" w:rsidP="007837C9">
      <w:pPr>
        <w:pStyle w:val="Prrafodelista"/>
        <w:numPr>
          <w:ilvl w:val="0"/>
          <w:numId w:val="46"/>
        </w:numPr>
        <w:spacing w:after="0"/>
        <w:rPr>
          <w:rFonts w:ascii="Arial Narrow" w:hAnsi="Arial Narrow" w:cs="Arial"/>
          <w:b/>
          <w:sz w:val="18"/>
          <w:szCs w:val="18"/>
        </w:rPr>
      </w:pPr>
      <w:r w:rsidRPr="000F2E5B">
        <w:rPr>
          <w:rFonts w:ascii="Arial Narrow" w:hAnsi="Arial Narrow"/>
          <w:sz w:val="22"/>
          <w:szCs w:val="22"/>
        </w:rPr>
        <w:t>F</w:t>
      </w:r>
      <w:r w:rsidR="007837C9" w:rsidRPr="000F2E5B">
        <w:rPr>
          <w:rFonts w:ascii="Arial Narrow" w:hAnsi="Arial Narrow"/>
          <w:sz w:val="22"/>
          <w:szCs w:val="22"/>
        </w:rPr>
        <w:t xml:space="preserve">ortalecer la evidencia para la verificación de los indicadores y actividades del Plan de Acción, por cuanto solo se soportaron con cuadros de Excel. Los avances reportados carecen de un soporte que permita a esta oficina corroborar el cumplimiento de los indicadores y actividades. </w:t>
      </w:r>
    </w:p>
    <w:p w:rsidR="007837C9" w:rsidRPr="00A50D7B" w:rsidRDefault="000F2E5B" w:rsidP="007837C9">
      <w:pPr>
        <w:pStyle w:val="Prrafodelista"/>
        <w:numPr>
          <w:ilvl w:val="0"/>
          <w:numId w:val="46"/>
        </w:numPr>
        <w:spacing w:after="0"/>
        <w:rPr>
          <w:rFonts w:ascii="Arial Narrow" w:hAnsi="Arial Narrow" w:cs="Arial"/>
          <w:b/>
          <w:sz w:val="18"/>
          <w:szCs w:val="18"/>
        </w:rPr>
      </w:pPr>
      <w:r w:rsidRPr="000F2E5B">
        <w:rPr>
          <w:rFonts w:ascii="Arial Narrow" w:hAnsi="Arial Narrow" w:cs="Arial"/>
          <w:sz w:val="22"/>
          <w:szCs w:val="22"/>
        </w:rPr>
        <w:lastRenderedPageBreak/>
        <w:t xml:space="preserve">Realizar control sobre los reportes y estadísticas que se remiten a las diferentes dependencias internas o externas.  </w:t>
      </w:r>
    </w:p>
    <w:p w:rsidR="00CE3188" w:rsidRPr="000F2E5B" w:rsidRDefault="00CE3188" w:rsidP="00A24A4E">
      <w:pPr>
        <w:spacing w:after="0"/>
        <w:ind w:left="-142"/>
        <w:rPr>
          <w:rFonts w:ascii="Arial Narrow" w:hAnsi="Arial Narrow" w:cs="Arial"/>
          <w:b/>
          <w:sz w:val="18"/>
          <w:szCs w:val="18"/>
        </w:rPr>
      </w:pPr>
    </w:p>
    <w:p w:rsidR="00CC68C7" w:rsidRPr="000F2E5B" w:rsidRDefault="00CC68C7" w:rsidP="00A24A4E">
      <w:pPr>
        <w:spacing w:after="0"/>
        <w:ind w:left="-142"/>
        <w:rPr>
          <w:rFonts w:ascii="Arial Narrow" w:hAnsi="Arial Narrow" w:cs="Arial"/>
          <w:b/>
          <w:sz w:val="18"/>
          <w:szCs w:val="18"/>
        </w:rPr>
      </w:pPr>
    </w:p>
    <w:p w:rsidR="00A24A4E" w:rsidRPr="000F2E5B" w:rsidRDefault="00A24A4E" w:rsidP="00A24A4E">
      <w:pPr>
        <w:spacing w:after="0"/>
        <w:ind w:left="-142"/>
        <w:rPr>
          <w:rFonts w:ascii="Arial Narrow" w:hAnsi="Arial Narrow" w:cs="Arial"/>
          <w:b/>
          <w:sz w:val="18"/>
          <w:szCs w:val="18"/>
        </w:rPr>
      </w:pPr>
      <w:r w:rsidRPr="000F2E5B">
        <w:rPr>
          <w:rFonts w:ascii="Arial Narrow" w:hAnsi="Arial Narrow" w:cs="Arial"/>
          <w:b/>
          <w:sz w:val="18"/>
          <w:szCs w:val="18"/>
        </w:rPr>
        <w:t>ANEXOS</w:t>
      </w:r>
    </w:p>
    <w:p w:rsidR="00A24A4E" w:rsidRPr="000F2E5B" w:rsidRDefault="00A24A4E" w:rsidP="00A24A4E">
      <w:pPr>
        <w:pStyle w:val="Prrafodelista"/>
        <w:ind w:left="0"/>
        <w:rPr>
          <w:rFonts w:ascii="Arial Narrow" w:hAnsi="Arial Narrow" w:cs="Arial"/>
          <w:sz w:val="18"/>
          <w:szCs w:val="18"/>
        </w:rPr>
      </w:pPr>
    </w:p>
    <w:p w:rsidR="00A24A4E" w:rsidRPr="000F2E5B" w:rsidRDefault="00A24A4E" w:rsidP="00A24A4E">
      <w:pPr>
        <w:pStyle w:val="Prrafodelista"/>
        <w:ind w:left="-142"/>
        <w:rPr>
          <w:rFonts w:ascii="Arial Narrow" w:hAnsi="Arial Narrow" w:cs="Arial"/>
          <w:b/>
          <w:sz w:val="18"/>
          <w:szCs w:val="18"/>
        </w:rPr>
      </w:pPr>
      <w:r w:rsidRPr="000F2E5B">
        <w:rPr>
          <w:rFonts w:ascii="Arial Narrow" w:hAnsi="Arial Narrow" w:cs="Arial"/>
          <w:b/>
          <w:bCs/>
          <w:sz w:val="18"/>
          <w:szCs w:val="18"/>
          <w:lang w:val="es-CO" w:eastAsia="es-ES"/>
        </w:rPr>
        <w:t xml:space="preserve">ANEXO 1: </w:t>
      </w:r>
      <w:r w:rsidRPr="000F2E5B">
        <w:rPr>
          <w:rFonts w:ascii="Arial Narrow" w:hAnsi="Arial Narrow" w:cs="Arial"/>
          <w:b/>
          <w:sz w:val="18"/>
          <w:szCs w:val="18"/>
        </w:rPr>
        <w:t>CONTROL DE CAMBIOS</w:t>
      </w:r>
    </w:p>
    <w:p w:rsidR="00A24A4E" w:rsidRPr="000F2E5B" w:rsidRDefault="00A24A4E" w:rsidP="00A24A4E">
      <w:pPr>
        <w:pStyle w:val="Prrafodelista"/>
        <w:ind w:left="-142"/>
        <w:rPr>
          <w:rFonts w:ascii="Arial Narrow" w:hAnsi="Arial Narrow" w:cs="Arial"/>
          <w:b/>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1460"/>
        <w:gridCol w:w="2793"/>
        <w:gridCol w:w="2793"/>
        <w:gridCol w:w="1563"/>
      </w:tblGrid>
      <w:tr w:rsidR="00A24A4E" w:rsidRPr="000F2E5B" w:rsidTr="00C07AD0">
        <w:trPr>
          <w:tblHeader/>
        </w:trPr>
        <w:tc>
          <w:tcPr>
            <w:tcW w:w="472" w:type="pct"/>
            <w:shd w:val="clear" w:color="auto" w:fill="F2DBDB"/>
            <w:vAlign w:val="center"/>
          </w:tcPr>
          <w:p w:rsidR="00A24A4E" w:rsidRPr="000F2E5B" w:rsidRDefault="00A24A4E" w:rsidP="00C07AD0">
            <w:pPr>
              <w:pStyle w:val="Prrafodelista"/>
              <w:spacing w:after="0"/>
              <w:ind w:left="0"/>
              <w:jc w:val="center"/>
              <w:rPr>
                <w:rFonts w:ascii="Arial Narrow" w:hAnsi="Arial Narrow" w:cs="Arial"/>
                <w:b/>
                <w:sz w:val="18"/>
                <w:szCs w:val="18"/>
              </w:rPr>
            </w:pPr>
            <w:r w:rsidRPr="000F2E5B">
              <w:rPr>
                <w:rFonts w:ascii="Arial Narrow" w:hAnsi="Arial Narrow" w:cs="Arial"/>
                <w:b/>
                <w:sz w:val="18"/>
                <w:szCs w:val="18"/>
              </w:rPr>
              <w:t>Versión</w:t>
            </w:r>
          </w:p>
        </w:tc>
        <w:tc>
          <w:tcPr>
            <w:tcW w:w="768" w:type="pct"/>
            <w:shd w:val="clear" w:color="auto" w:fill="F2DBDB"/>
            <w:vAlign w:val="center"/>
          </w:tcPr>
          <w:p w:rsidR="00A24A4E" w:rsidRPr="000F2E5B" w:rsidRDefault="00A24A4E" w:rsidP="00C07AD0">
            <w:pPr>
              <w:pStyle w:val="Prrafodelista"/>
              <w:spacing w:after="0"/>
              <w:ind w:left="0"/>
              <w:jc w:val="center"/>
              <w:rPr>
                <w:rFonts w:ascii="Arial Narrow" w:hAnsi="Arial Narrow" w:cs="Arial"/>
                <w:b/>
                <w:sz w:val="18"/>
                <w:szCs w:val="18"/>
              </w:rPr>
            </w:pPr>
            <w:r w:rsidRPr="000F2E5B">
              <w:rPr>
                <w:rFonts w:ascii="Arial Narrow" w:hAnsi="Arial Narrow" w:cs="Arial"/>
                <w:b/>
                <w:sz w:val="18"/>
                <w:szCs w:val="18"/>
              </w:rPr>
              <w:t>Ítem del cambio</w:t>
            </w:r>
          </w:p>
        </w:tc>
        <w:tc>
          <w:tcPr>
            <w:tcW w:w="1469" w:type="pct"/>
            <w:shd w:val="clear" w:color="auto" w:fill="F2DBDB"/>
            <w:vAlign w:val="center"/>
          </w:tcPr>
          <w:p w:rsidR="00A24A4E" w:rsidRPr="000F2E5B" w:rsidRDefault="00A24A4E" w:rsidP="00C07AD0">
            <w:pPr>
              <w:pStyle w:val="Prrafodelista"/>
              <w:spacing w:after="0"/>
              <w:ind w:left="0"/>
              <w:jc w:val="center"/>
              <w:rPr>
                <w:rFonts w:ascii="Arial Narrow" w:hAnsi="Arial Narrow" w:cs="Arial"/>
                <w:b/>
                <w:sz w:val="18"/>
                <w:szCs w:val="18"/>
              </w:rPr>
            </w:pPr>
            <w:r w:rsidRPr="000F2E5B">
              <w:rPr>
                <w:rFonts w:ascii="Arial Narrow" w:hAnsi="Arial Narrow" w:cs="Arial"/>
                <w:b/>
                <w:sz w:val="18"/>
                <w:szCs w:val="18"/>
              </w:rPr>
              <w:t>Cambio realizado</w:t>
            </w:r>
          </w:p>
        </w:tc>
        <w:tc>
          <w:tcPr>
            <w:tcW w:w="1469" w:type="pct"/>
            <w:shd w:val="clear" w:color="auto" w:fill="F2DBDB"/>
            <w:vAlign w:val="center"/>
          </w:tcPr>
          <w:p w:rsidR="00A24A4E" w:rsidRPr="000F2E5B" w:rsidRDefault="00A24A4E" w:rsidP="00C07AD0">
            <w:pPr>
              <w:pStyle w:val="Prrafodelista"/>
              <w:spacing w:after="0"/>
              <w:ind w:left="0"/>
              <w:jc w:val="center"/>
              <w:rPr>
                <w:rFonts w:ascii="Arial Narrow" w:hAnsi="Arial Narrow" w:cs="Arial"/>
                <w:b/>
                <w:sz w:val="18"/>
                <w:szCs w:val="18"/>
              </w:rPr>
            </w:pPr>
            <w:r w:rsidRPr="000F2E5B">
              <w:rPr>
                <w:rFonts w:ascii="Arial Narrow" w:hAnsi="Arial Narrow" w:cs="Arial"/>
                <w:b/>
                <w:sz w:val="18"/>
                <w:szCs w:val="18"/>
              </w:rPr>
              <w:t>Motivo del cambio</w:t>
            </w:r>
          </w:p>
        </w:tc>
        <w:tc>
          <w:tcPr>
            <w:tcW w:w="822" w:type="pct"/>
            <w:shd w:val="clear" w:color="auto" w:fill="F2DBDB"/>
            <w:vAlign w:val="center"/>
          </w:tcPr>
          <w:p w:rsidR="00A24A4E" w:rsidRPr="000F2E5B" w:rsidRDefault="00A24A4E" w:rsidP="00C07AD0">
            <w:pPr>
              <w:pStyle w:val="Prrafodelista"/>
              <w:spacing w:after="0"/>
              <w:ind w:left="0"/>
              <w:jc w:val="center"/>
              <w:rPr>
                <w:rFonts w:ascii="Arial Narrow" w:hAnsi="Arial Narrow" w:cs="Arial"/>
                <w:b/>
                <w:sz w:val="18"/>
                <w:szCs w:val="18"/>
              </w:rPr>
            </w:pPr>
            <w:r w:rsidRPr="000F2E5B">
              <w:rPr>
                <w:rFonts w:ascii="Arial Narrow" w:hAnsi="Arial Narrow" w:cs="Arial"/>
                <w:b/>
                <w:sz w:val="18"/>
                <w:szCs w:val="18"/>
              </w:rPr>
              <w:t>Fecha del cambio</w:t>
            </w:r>
          </w:p>
        </w:tc>
      </w:tr>
      <w:tr w:rsidR="00A24A4E" w:rsidRPr="000F2E5B" w:rsidTr="00C07AD0">
        <w:tc>
          <w:tcPr>
            <w:tcW w:w="472" w:type="pct"/>
            <w:shd w:val="clear" w:color="auto" w:fill="auto"/>
            <w:vAlign w:val="center"/>
          </w:tcPr>
          <w:p w:rsidR="00A24A4E" w:rsidRPr="000F2E5B" w:rsidRDefault="00A24A4E" w:rsidP="00C07AD0">
            <w:pPr>
              <w:pStyle w:val="Prrafodelista"/>
              <w:spacing w:after="0"/>
              <w:ind w:left="0"/>
              <w:jc w:val="center"/>
              <w:rPr>
                <w:rFonts w:ascii="Arial Narrow" w:hAnsi="Arial Narrow" w:cs="Arial"/>
                <w:color w:val="000000" w:themeColor="text1"/>
                <w:sz w:val="18"/>
                <w:szCs w:val="18"/>
              </w:rPr>
            </w:pPr>
            <w:r w:rsidRPr="000F2E5B">
              <w:rPr>
                <w:rFonts w:ascii="Arial Narrow" w:hAnsi="Arial Narrow" w:cs="Arial"/>
                <w:color w:val="000000" w:themeColor="text1"/>
                <w:sz w:val="18"/>
                <w:szCs w:val="18"/>
              </w:rPr>
              <w:t>02</w:t>
            </w:r>
          </w:p>
        </w:tc>
        <w:tc>
          <w:tcPr>
            <w:tcW w:w="768" w:type="pct"/>
            <w:shd w:val="clear" w:color="auto" w:fill="auto"/>
            <w:vAlign w:val="center"/>
          </w:tcPr>
          <w:p w:rsidR="00A24A4E" w:rsidRPr="000F2E5B" w:rsidRDefault="00A24A4E" w:rsidP="00A24A4E">
            <w:pPr>
              <w:pStyle w:val="Prrafodelista"/>
              <w:spacing w:after="0"/>
              <w:ind w:left="0"/>
              <w:jc w:val="center"/>
              <w:rPr>
                <w:rFonts w:ascii="Arial Narrow" w:hAnsi="Arial Narrow" w:cs="Arial"/>
                <w:color w:val="000000" w:themeColor="text1"/>
                <w:sz w:val="18"/>
                <w:szCs w:val="18"/>
              </w:rPr>
            </w:pPr>
          </w:p>
        </w:tc>
        <w:tc>
          <w:tcPr>
            <w:tcW w:w="1469" w:type="pct"/>
            <w:shd w:val="clear" w:color="auto" w:fill="auto"/>
            <w:vAlign w:val="center"/>
          </w:tcPr>
          <w:p w:rsidR="00A24A4E" w:rsidRPr="000F2E5B" w:rsidRDefault="00A24A4E" w:rsidP="00C07AD0">
            <w:pPr>
              <w:pStyle w:val="Prrafodelista"/>
              <w:spacing w:after="0"/>
              <w:ind w:left="0"/>
              <w:jc w:val="both"/>
              <w:rPr>
                <w:rFonts w:ascii="Arial Narrow" w:hAnsi="Arial Narrow" w:cs="Arial"/>
                <w:color w:val="000000" w:themeColor="text1"/>
                <w:sz w:val="18"/>
                <w:szCs w:val="18"/>
              </w:rPr>
            </w:pPr>
            <w:r w:rsidRPr="000F2E5B">
              <w:rPr>
                <w:rFonts w:ascii="Arial Narrow" w:hAnsi="Arial Narrow" w:cs="Arial"/>
                <w:color w:val="000000" w:themeColor="text1"/>
                <w:sz w:val="18"/>
                <w:szCs w:val="18"/>
              </w:rPr>
              <w:t xml:space="preserve">Se incluye el ítem de </w:t>
            </w:r>
            <w:r w:rsidR="00241ABA" w:rsidRPr="000F2E5B">
              <w:rPr>
                <w:rFonts w:ascii="Arial Narrow" w:hAnsi="Arial Narrow" w:cs="Arial"/>
                <w:color w:val="000000" w:themeColor="text1"/>
                <w:sz w:val="18"/>
                <w:szCs w:val="18"/>
              </w:rPr>
              <w:t>número</w:t>
            </w:r>
            <w:r w:rsidRPr="000F2E5B">
              <w:rPr>
                <w:rFonts w:ascii="Arial Narrow" w:hAnsi="Arial Narrow" w:cs="Arial"/>
                <w:color w:val="000000" w:themeColor="text1"/>
                <w:sz w:val="18"/>
                <w:szCs w:val="18"/>
              </w:rPr>
              <w:t xml:space="preserve"> de informe. </w:t>
            </w:r>
            <w:r w:rsidR="00241ABA" w:rsidRPr="000F2E5B">
              <w:rPr>
                <w:rFonts w:ascii="Arial Narrow" w:hAnsi="Arial Narrow" w:cs="Arial"/>
                <w:color w:val="000000" w:themeColor="text1"/>
                <w:sz w:val="18"/>
                <w:szCs w:val="18"/>
              </w:rPr>
              <w:t>Se elimina el ítem 4.2 oportunidades de mejora.</w:t>
            </w:r>
          </w:p>
        </w:tc>
        <w:tc>
          <w:tcPr>
            <w:tcW w:w="1469" w:type="pct"/>
            <w:shd w:val="clear" w:color="auto" w:fill="auto"/>
            <w:vAlign w:val="center"/>
          </w:tcPr>
          <w:p w:rsidR="00A24A4E" w:rsidRPr="000F2E5B" w:rsidRDefault="00241ABA" w:rsidP="00A80E18">
            <w:pPr>
              <w:pStyle w:val="Prrafodelista"/>
              <w:spacing w:after="0"/>
              <w:ind w:left="0"/>
              <w:jc w:val="center"/>
              <w:rPr>
                <w:rFonts w:ascii="Arial Narrow" w:hAnsi="Arial Narrow" w:cs="Arial"/>
                <w:color w:val="000000" w:themeColor="text1"/>
                <w:sz w:val="18"/>
                <w:szCs w:val="18"/>
              </w:rPr>
            </w:pPr>
            <w:r w:rsidRPr="000F2E5B">
              <w:rPr>
                <w:rFonts w:ascii="Arial Narrow" w:hAnsi="Arial Narrow" w:cs="Arial"/>
                <w:color w:val="000000" w:themeColor="text1"/>
                <w:sz w:val="18"/>
                <w:szCs w:val="18"/>
              </w:rPr>
              <w:t xml:space="preserve">Al revisar el formato se determinó que era necesario </w:t>
            </w:r>
            <w:r w:rsidR="00A80E18" w:rsidRPr="000F2E5B">
              <w:rPr>
                <w:rFonts w:ascii="Arial Narrow" w:hAnsi="Arial Narrow" w:cs="Arial"/>
                <w:color w:val="000000" w:themeColor="text1"/>
                <w:sz w:val="18"/>
                <w:szCs w:val="18"/>
              </w:rPr>
              <w:t>actualizarlo</w:t>
            </w:r>
            <w:r w:rsidRPr="000F2E5B">
              <w:rPr>
                <w:rFonts w:ascii="Arial Narrow" w:hAnsi="Arial Narrow" w:cs="Arial"/>
                <w:color w:val="000000" w:themeColor="text1"/>
                <w:sz w:val="18"/>
                <w:szCs w:val="18"/>
              </w:rPr>
              <w:t>.</w:t>
            </w:r>
          </w:p>
        </w:tc>
        <w:tc>
          <w:tcPr>
            <w:tcW w:w="822" w:type="pct"/>
            <w:shd w:val="clear" w:color="auto" w:fill="auto"/>
            <w:vAlign w:val="center"/>
          </w:tcPr>
          <w:p w:rsidR="00A24A4E" w:rsidRPr="000F2E5B" w:rsidRDefault="00241ABA" w:rsidP="00C07AD0">
            <w:pPr>
              <w:pStyle w:val="Prrafodelista"/>
              <w:spacing w:after="0"/>
              <w:ind w:left="0"/>
              <w:jc w:val="center"/>
              <w:rPr>
                <w:rFonts w:ascii="Arial Narrow" w:hAnsi="Arial Narrow" w:cs="Arial"/>
                <w:color w:val="000000" w:themeColor="text1"/>
                <w:sz w:val="18"/>
                <w:szCs w:val="18"/>
              </w:rPr>
            </w:pPr>
            <w:r w:rsidRPr="000F2E5B">
              <w:rPr>
                <w:rFonts w:ascii="Arial Narrow" w:hAnsi="Arial Narrow" w:cs="Arial"/>
                <w:sz w:val="18"/>
                <w:szCs w:val="18"/>
              </w:rPr>
              <w:t>24/02/2015</w:t>
            </w:r>
          </w:p>
        </w:tc>
      </w:tr>
      <w:tr w:rsidR="000A10F8" w:rsidRPr="00903B26" w:rsidTr="00C07AD0">
        <w:tc>
          <w:tcPr>
            <w:tcW w:w="472" w:type="pct"/>
            <w:shd w:val="clear" w:color="auto" w:fill="auto"/>
            <w:vAlign w:val="center"/>
          </w:tcPr>
          <w:p w:rsidR="000A10F8" w:rsidRPr="000F2E5B" w:rsidRDefault="000A10F8" w:rsidP="00C07AD0">
            <w:pPr>
              <w:pStyle w:val="Prrafodelista"/>
              <w:spacing w:after="0"/>
              <w:ind w:left="0"/>
              <w:jc w:val="center"/>
              <w:rPr>
                <w:rFonts w:ascii="Arial Narrow" w:hAnsi="Arial Narrow" w:cs="Arial"/>
                <w:color w:val="000000" w:themeColor="text1"/>
                <w:sz w:val="18"/>
                <w:szCs w:val="18"/>
              </w:rPr>
            </w:pPr>
            <w:r w:rsidRPr="000F2E5B">
              <w:rPr>
                <w:rFonts w:ascii="Arial Narrow" w:hAnsi="Arial Narrow" w:cs="Arial"/>
                <w:color w:val="000000" w:themeColor="text1"/>
                <w:sz w:val="18"/>
                <w:szCs w:val="18"/>
              </w:rPr>
              <w:t>03</w:t>
            </w:r>
          </w:p>
        </w:tc>
        <w:tc>
          <w:tcPr>
            <w:tcW w:w="768" w:type="pct"/>
            <w:shd w:val="clear" w:color="auto" w:fill="auto"/>
            <w:vAlign w:val="center"/>
          </w:tcPr>
          <w:p w:rsidR="000A10F8" w:rsidRPr="000F2E5B" w:rsidRDefault="000A10F8" w:rsidP="00A24A4E">
            <w:pPr>
              <w:pStyle w:val="Prrafodelista"/>
              <w:spacing w:after="0"/>
              <w:ind w:left="0"/>
              <w:jc w:val="center"/>
              <w:rPr>
                <w:rFonts w:ascii="Arial Narrow" w:hAnsi="Arial Narrow" w:cs="Arial"/>
                <w:color w:val="000000" w:themeColor="text1"/>
                <w:sz w:val="18"/>
                <w:szCs w:val="18"/>
              </w:rPr>
            </w:pPr>
          </w:p>
        </w:tc>
        <w:tc>
          <w:tcPr>
            <w:tcW w:w="1469" w:type="pct"/>
            <w:shd w:val="clear" w:color="auto" w:fill="auto"/>
            <w:vAlign w:val="center"/>
          </w:tcPr>
          <w:p w:rsidR="000A10F8" w:rsidRPr="000F2E5B" w:rsidRDefault="00B45321" w:rsidP="00C07AD0">
            <w:pPr>
              <w:pStyle w:val="Prrafodelista"/>
              <w:spacing w:after="0"/>
              <w:ind w:left="0"/>
              <w:jc w:val="both"/>
              <w:rPr>
                <w:rFonts w:ascii="Arial Narrow" w:hAnsi="Arial Narrow" w:cs="Arial"/>
                <w:color w:val="000000" w:themeColor="text1"/>
                <w:sz w:val="18"/>
                <w:szCs w:val="18"/>
              </w:rPr>
            </w:pPr>
            <w:r w:rsidRPr="000F2E5B">
              <w:rPr>
                <w:rFonts w:ascii="Arial Narrow" w:hAnsi="Arial Narrow" w:cs="Arial"/>
                <w:color w:val="000000" w:themeColor="text1"/>
                <w:sz w:val="18"/>
                <w:szCs w:val="18"/>
              </w:rPr>
              <w:t>Se incluye la opción tipo de informe, con el fin de poder entregar</w:t>
            </w:r>
            <w:r w:rsidR="00341C78" w:rsidRPr="000F2E5B">
              <w:rPr>
                <w:rFonts w:ascii="Arial Narrow" w:hAnsi="Arial Narrow" w:cs="Arial"/>
                <w:color w:val="000000" w:themeColor="text1"/>
                <w:sz w:val="18"/>
                <w:szCs w:val="18"/>
              </w:rPr>
              <w:t xml:space="preserve"> un informe preliminar o final</w:t>
            </w:r>
            <w:r w:rsidR="00A06C77" w:rsidRPr="000F2E5B">
              <w:rPr>
                <w:rFonts w:ascii="Arial Narrow" w:hAnsi="Arial Narrow" w:cs="Arial"/>
                <w:color w:val="000000" w:themeColor="text1"/>
                <w:sz w:val="18"/>
                <w:szCs w:val="18"/>
              </w:rPr>
              <w:t>.</w:t>
            </w:r>
            <w:r w:rsidR="00341C78" w:rsidRPr="000F2E5B">
              <w:rPr>
                <w:rFonts w:ascii="Arial Narrow" w:hAnsi="Arial Narrow" w:cs="Arial"/>
                <w:color w:val="000000" w:themeColor="text1"/>
                <w:sz w:val="18"/>
                <w:szCs w:val="18"/>
              </w:rPr>
              <w:t xml:space="preserve"> </w:t>
            </w:r>
          </w:p>
        </w:tc>
        <w:tc>
          <w:tcPr>
            <w:tcW w:w="1469" w:type="pct"/>
            <w:shd w:val="clear" w:color="auto" w:fill="auto"/>
            <w:vAlign w:val="center"/>
          </w:tcPr>
          <w:p w:rsidR="000A10F8" w:rsidRPr="000F2E5B" w:rsidRDefault="00A06C77" w:rsidP="00A80E18">
            <w:pPr>
              <w:pStyle w:val="Prrafodelista"/>
              <w:spacing w:after="0"/>
              <w:ind w:left="0"/>
              <w:jc w:val="center"/>
              <w:rPr>
                <w:rFonts w:ascii="Arial Narrow" w:hAnsi="Arial Narrow" w:cs="Arial"/>
                <w:color w:val="000000" w:themeColor="text1"/>
                <w:sz w:val="18"/>
                <w:szCs w:val="18"/>
              </w:rPr>
            </w:pPr>
            <w:r w:rsidRPr="000F2E5B">
              <w:rPr>
                <w:rFonts w:ascii="Arial Narrow" w:hAnsi="Arial Narrow" w:cs="Arial"/>
                <w:color w:val="000000" w:themeColor="text1"/>
                <w:sz w:val="18"/>
                <w:szCs w:val="18"/>
              </w:rPr>
              <w:t>Actualización del procedimiento de Auditorías Internas</w:t>
            </w:r>
          </w:p>
        </w:tc>
        <w:tc>
          <w:tcPr>
            <w:tcW w:w="822" w:type="pct"/>
            <w:shd w:val="clear" w:color="auto" w:fill="auto"/>
            <w:vAlign w:val="center"/>
          </w:tcPr>
          <w:p w:rsidR="000A10F8" w:rsidRPr="00903B26" w:rsidRDefault="00A06C77" w:rsidP="0060290F">
            <w:pPr>
              <w:pStyle w:val="Prrafodelista"/>
              <w:spacing w:after="0"/>
              <w:ind w:left="0"/>
              <w:jc w:val="center"/>
              <w:rPr>
                <w:rFonts w:ascii="Arial Narrow" w:hAnsi="Arial Narrow" w:cs="Arial"/>
                <w:sz w:val="18"/>
                <w:szCs w:val="18"/>
              </w:rPr>
            </w:pPr>
            <w:r w:rsidRPr="000F2E5B">
              <w:rPr>
                <w:rFonts w:ascii="Arial Narrow" w:hAnsi="Arial Narrow" w:cs="Arial"/>
                <w:sz w:val="18"/>
                <w:szCs w:val="18"/>
              </w:rPr>
              <w:t>2</w:t>
            </w:r>
            <w:r w:rsidR="0060290F" w:rsidRPr="000F2E5B">
              <w:rPr>
                <w:rFonts w:ascii="Arial Narrow" w:hAnsi="Arial Narrow" w:cs="Arial"/>
                <w:sz w:val="18"/>
                <w:szCs w:val="18"/>
              </w:rPr>
              <w:t>8</w:t>
            </w:r>
            <w:r w:rsidRPr="000F2E5B">
              <w:rPr>
                <w:rFonts w:ascii="Arial Narrow" w:hAnsi="Arial Narrow" w:cs="Arial"/>
                <w:sz w:val="18"/>
                <w:szCs w:val="18"/>
              </w:rPr>
              <w:t>/07/2015</w:t>
            </w:r>
          </w:p>
        </w:tc>
      </w:tr>
    </w:tbl>
    <w:p w:rsidR="002D06D5" w:rsidRPr="00903B26" w:rsidRDefault="002D06D5" w:rsidP="00903B26">
      <w:pPr>
        <w:pStyle w:val="NormalWeb"/>
        <w:jc w:val="both"/>
        <w:rPr>
          <w:rFonts w:ascii="Arial Narrow" w:hAnsi="Arial Narrow"/>
          <w:color w:val="808080" w:themeColor="background1" w:themeShade="80"/>
          <w:sz w:val="18"/>
          <w:szCs w:val="18"/>
        </w:rPr>
      </w:pPr>
    </w:p>
    <w:sectPr w:rsidR="002D06D5" w:rsidRPr="00903B26" w:rsidSect="00EE192F">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F7B" w:rsidRDefault="00471F7B">
      <w:pPr>
        <w:spacing w:after="0"/>
      </w:pPr>
      <w:r>
        <w:separator/>
      </w:r>
    </w:p>
  </w:endnote>
  <w:endnote w:type="continuationSeparator" w:id="0">
    <w:p w:rsidR="00471F7B" w:rsidRDefault="00471F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F7B" w:rsidRDefault="00471F7B">
      <w:pPr>
        <w:spacing w:after="0"/>
      </w:pPr>
      <w:r>
        <w:separator/>
      </w:r>
    </w:p>
  </w:footnote>
  <w:footnote w:type="continuationSeparator" w:id="0">
    <w:p w:rsidR="00471F7B" w:rsidRDefault="00471F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601" w:rsidRDefault="00516601">
    <w:pPr>
      <w:pStyle w:val="Encabezado"/>
    </w:pPr>
    <w:r>
      <w:rPr>
        <w:noProof/>
        <w:lang w:val="es-CO" w:eastAsia="es-CO"/>
      </w:rPr>
      <w:drawing>
        <wp:anchor distT="0" distB="0" distL="114300" distR="114300" simplePos="0" relativeHeight="251656704" behindDoc="1" locked="0" layoutInCell="1" allowOverlap="1" wp14:anchorId="3557215B" wp14:editId="6AA772B4">
          <wp:simplePos x="0" y="0"/>
          <wp:positionH relativeFrom="margin">
            <wp:align>center</wp:align>
          </wp:positionH>
          <wp:positionV relativeFrom="margin">
            <wp:align>center</wp:align>
          </wp:positionV>
          <wp:extent cx="8096250" cy="10477500"/>
          <wp:effectExtent l="0" t="0" r="0" b="0"/>
          <wp:wrapNone/>
          <wp:docPr id="31" name="Imagen 3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601" w:rsidRDefault="00516601">
    <w:pPr>
      <w:pStyle w:val="Encabezado"/>
      <w:jc w:val="right"/>
    </w:pPr>
  </w:p>
  <w:p w:rsidR="00516601" w:rsidRDefault="00516601">
    <w:pPr>
      <w:pStyle w:val="Encabezado"/>
      <w:jc w:val="right"/>
    </w:pPr>
  </w:p>
  <w:p w:rsidR="00516601" w:rsidRDefault="00516601">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516601" w:rsidTr="00C07AD0">
      <w:trPr>
        <w:trHeight w:val="844"/>
      </w:trPr>
      <w:tc>
        <w:tcPr>
          <w:tcW w:w="3306" w:type="dxa"/>
          <w:vMerge w:val="restart"/>
        </w:tcPr>
        <w:p w:rsidR="00516601" w:rsidRDefault="00516601" w:rsidP="00860EFA">
          <w:pPr>
            <w:pStyle w:val="Encabezado"/>
            <w:jc w:val="center"/>
          </w:pPr>
          <w:r>
            <w:rPr>
              <w:noProof/>
              <w:lang w:val="es-CO" w:eastAsia="es-CO"/>
            </w:rPr>
            <w:drawing>
              <wp:anchor distT="0" distB="0" distL="114300" distR="114300" simplePos="0" relativeHeight="251657728" behindDoc="0" locked="0" layoutInCell="1" allowOverlap="1" wp14:anchorId="046996EC" wp14:editId="61CF823F">
                <wp:simplePos x="0" y="0"/>
                <wp:positionH relativeFrom="margin">
                  <wp:align>center</wp:align>
                </wp:positionH>
                <wp:positionV relativeFrom="margin">
                  <wp:posOffset>192100</wp:posOffset>
                </wp:positionV>
                <wp:extent cx="1713600" cy="496800"/>
                <wp:effectExtent l="0" t="0" r="0" b="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516601" w:rsidRPr="00752678" w:rsidRDefault="00516601"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516601" w:rsidRPr="00075304" w:rsidRDefault="00516601"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516601" w:rsidRPr="00075304" w:rsidRDefault="00516601" w:rsidP="00860EFA">
          <w:pPr>
            <w:pStyle w:val="Encabezado"/>
            <w:rPr>
              <w:rFonts w:ascii="Arial" w:hAnsi="Arial" w:cs="Arial"/>
              <w:b/>
              <w:sz w:val="16"/>
              <w:szCs w:val="22"/>
            </w:rPr>
          </w:pPr>
        </w:p>
        <w:p w:rsidR="00516601" w:rsidRPr="00EA5962" w:rsidRDefault="00516601"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516601" w:rsidRPr="00D27B4C" w:rsidRDefault="00516601" w:rsidP="00860EFA">
          <w:pPr>
            <w:pStyle w:val="Encabezado"/>
            <w:rPr>
              <w:rFonts w:ascii="Arial" w:hAnsi="Arial" w:cs="Arial"/>
              <w:b/>
              <w:sz w:val="16"/>
              <w:szCs w:val="22"/>
              <w:highlight w:val="yellow"/>
            </w:rPr>
          </w:pPr>
        </w:p>
        <w:p w:rsidR="00516601" w:rsidRDefault="00516601"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516601" w:rsidRDefault="00516601" w:rsidP="00860EFA">
          <w:pPr>
            <w:pStyle w:val="Encabezado"/>
            <w:rPr>
              <w:rFonts w:ascii="Arial" w:hAnsi="Arial" w:cs="Arial"/>
              <w:b/>
              <w:sz w:val="16"/>
              <w:szCs w:val="22"/>
            </w:rPr>
          </w:pPr>
        </w:p>
        <w:p w:rsidR="00516601" w:rsidRPr="00860EFA" w:rsidRDefault="00516601"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Pr="00860EFA">
                <w:rPr>
                  <w:rFonts w:ascii="Arial" w:hAnsi="Arial" w:cs="Arial"/>
                  <w:sz w:val="16"/>
                  <w:szCs w:val="16"/>
                  <w:lang w:val="es-ES"/>
                </w:rPr>
                <w:t xml:space="preserve">PÁGINA </w:t>
              </w:r>
              <w:r w:rsidRPr="00860EFA">
                <w:rPr>
                  <w:rFonts w:ascii="Arial" w:hAnsi="Arial" w:cs="Arial"/>
                  <w:b/>
                  <w:bCs/>
                  <w:sz w:val="16"/>
                  <w:szCs w:val="16"/>
                </w:rPr>
                <w:fldChar w:fldCharType="begin"/>
              </w:r>
              <w:r w:rsidRPr="00860EFA">
                <w:rPr>
                  <w:rFonts w:ascii="Arial" w:hAnsi="Arial" w:cs="Arial"/>
                  <w:b/>
                  <w:bCs/>
                  <w:sz w:val="16"/>
                  <w:szCs w:val="16"/>
                </w:rPr>
                <w:instrText>PAGE</w:instrText>
              </w:r>
              <w:r w:rsidRPr="00860EFA">
                <w:rPr>
                  <w:rFonts w:ascii="Arial" w:hAnsi="Arial" w:cs="Arial"/>
                  <w:b/>
                  <w:bCs/>
                  <w:sz w:val="16"/>
                  <w:szCs w:val="16"/>
                </w:rPr>
                <w:fldChar w:fldCharType="separate"/>
              </w:r>
              <w:r w:rsidR="00DD7B49">
                <w:rPr>
                  <w:rFonts w:ascii="Arial" w:hAnsi="Arial" w:cs="Arial"/>
                  <w:b/>
                  <w:bCs/>
                  <w:noProof/>
                  <w:sz w:val="16"/>
                  <w:szCs w:val="16"/>
                </w:rPr>
                <w:t>39</w:t>
              </w:r>
              <w:r w:rsidRPr="00860EFA">
                <w:rPr>
                  <w:rFonts w:ascii="Arial" w:hAnsi="Arial" w:cs="Arial"/>
                  <w:b/>
                  <w:bCs/>
                  <w:sz w:val="16"/>
                  <w:szCs w:val="16"/>
                </w:rPr>
                <w:fldChar w:fldCharType="end"/>
              </w:r>
              <w:r w:rsidRPr="00860EFA">
                <w:rPr>
                  <w:rFonts w:ascii="Arial" w:hAnsi="Arial" w:cs="Arial"/>
                  <w:sz w:val="16"/>
                  <w:szCs w:val="16"/>
                  <w:lang w:val="es-ES"/>
                </w:rPr>
                <w:t xml:space="preserve"> de </w:t>
              </w:r>
              <w:r w:rsidRPr="00860EFA">
                <w:rPr>
                  <w:rFonts w:ascii="Arial" w:hAnsi="Arial" w:cs="Arial"/>
                  <w:b/>
                  <w:bCs/>
                  <w:sz w:val="16"/>
                  <w:szCs w:val="16"/>
                </w:rPr>
                <w:fldChar w:fldCharType="begin"/>
              </w:r>
              <w:r w:rsidRPr="00860EFA">
                <w:rPr>
                  <w:rFonts w:ascii="Arial" w:hAnsi="Arial" w:cs="Arial"/>
                  <w:b/>
                  <w:bCs/>
                  <w:sz w:val="16"/>
                  <w:szCs w:val="16"/>
                </w:rPr>
                <w:instrText>NUMPAGES</w:instrText>
              </w:r>
              <w:r w:rsidRPr="00860EFA">
                <w:rPr>
                  <w:rFonts w:ascii="Arial" w:hAnsi="Arial" w:cs="Arial"/>
                  <w:b/>
                  <w:bCs/>
                  <w:sz w:val="16"/>
                  <w:szCs w:val="16"/>
                </w:rPr>
                <w:fldChar w:fldCharType="separate"/>
              </w:r>
              <w:r w:rsidR="00DD7B49">
                <w:rPr>
                  <w:rFonts w:ascii="Arial" w:hAnsi="Arial" w:cs="Arial"/>
                  <w:b/>
                  <w:bCs/>
                  <w:noProof/>
                  <w:sz w:val="16"/>
                  <w:szCs w:val="16"/>
                </w:rPr>
                <w:t>41</w:t>
              </w:r>
              <w:r w:rsidRPr="00860EFA">
                <w:rPr>
                  <w:rFonts w:ascii="Arial" w:hAnsi="Arial" w:cs="Arial"/>
                  <w:b/>
                  <w:bCs/>
                  <w:sz w:val="16"/>
                  <w:szCs w:val="16"/>
                </w:rPr>
                <w:fldChar w:fldCharType="end"/>
              </w:r>
            </w:sdtContent>
          </w:sdt>
        </w:p>
        <w:p w:rsidR="00516601" w:rsidRDefault="00516601" w:rsidP="00860EFA">
          <w:pPr>
            <w:pStyle w:val="Encabezado"/>
            <w:rPr>
              <w:rFonts w:ascii="Arial" w:hAnsi="Arial" w:cs="Arial"/>
              <w:b/>
              <w:sz w:val="16"/>
              <w:szCs w:val="22"/>
            </w:rPr>
          </w:pPr>
          <w:r>
            <w:rPr>
              <w:rFonts w:ascii="Arial" w:hAnsi="Arial" w:cs="Arial"/>
              <w:b/>
              <w:sz w:val="16"/>
              <w:szCs w:val="22"/>
            </w:rPr>
            <w:t xml:space="preserve"> </w:t>
          </w:r>
        </w:p>
        <w:p w:rsidR="00516601" w:rsidRPr="00171E31" w:rsidRDefault="00516601" w:rsidP="00860EFA">
          <w:pPr>
            <w:pStyle w:val="Encabezado"/>
            <w:rPr>
              <w:rFonts w:ascii="Arial" w:hAnsi="Arial" w:cs="Arial"/>
              <w:b/>
              <w:sz w:val="16"/>
              <w:szCs w:val="22"/>
            </w:rPr>
          </w:pPr>
        </w:p>
      </w:tc>
    </w:tr>
    <w:tr w:rsidR="00516601" w:rsidTr="00C07AD0">
      <w:trPr>
        <w:trHeight w:val="557"/>
      </w:trPr>
      <w:tc>
        <w:tcPr>
          <w:tcW w:w="3306" w:type="dxa"/>
          <w:vMerge/>
        </w:tcPr>
        <w:p w:rsidR="00516601" w:rsidRDefault="00516601" w:rsidP="00860EFA">
          <w:pPr>
            <w:pStyle w:val="Encabezado"/>
            <w:jc w:val="center"/>
            <w:rPr>
              <w:noProof/>
              <w:lang w:val="es-CO" w:eastAsia="es-CO"/>
            </w:rPr>
          </w:pPr>
        </w:p>
      </w:tc>
      <w:tc>
        <w:tcPr>
          <w:tcW w:w="4962" w:type="dxa"/>
          <w:vAlign w:val="center"/>
        </w:tcPr>
        <w:p w:rsidR="00516601" w:rsidRDefault="00516601"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516601" w:rsidRPr="005174B1" w:rsidRDefault="00516601" w:rsidP="00860EFA">
          <w:pPr>
            <w:pStyle w:val="Encabezado"/>
            <w:rPr>
              <w:rFonts w:ascii="Arial" w:hAnsi="Arial" w:cs="Arial"/>
              <w:b/>
              <w:sz w:val="20"/>
              <w:szCs w:val="22"/>
            </w:rPr>
          </w:pPr>
        </w:p>
      </w:tc>
    </w:tr>
  </w:tbl>
  <w:p w:rsidR="00516601" w:rsidRPr="00BB156A" w:rsidRDefault="00516601"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601" w:rsidRDefault="00516601">
    <w:pPr>
      <w:pStyle w:val="Encabezado"/>
    </w:pPr>
    <w:r>
      <w:rPr>
        <w:noProof/>
        <w:lang w:val="es-CO" w:eastAsia="es-CO"/>
      </w:rPr>
      <w:drawing>
        <wp:anchor distT="0" distB="0" distL="114300" distR="114300" simplePos="0" relativeHeight="251658752" behindDoc="1" locked="0" layoutInCell="1" allowOverlap="1" wp14:anchorId="46A239A0" wp14:editId="58899A0C">
          <wp:simplePos x="0" y="0"/>
          <wp:positionH relativeFrom="margin">
            <wp:align>center</wp:align>
          </wp:positionH>
          <wp:positionV relativeFrom="margin">
            <wp:align>center</wp:align>
          </wp:positionV>
          <wp:extent cx="8096250" cy="10477500"/>
          <wp:effectExtent l="0" t="0" r="0" b="0"/>
          <wp:wrapNone/>
          <wp:docPr id="33" name="Imagen 33"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ECA"/>
    <w:multiLevelType w:val="hybridMultilevel"/>
    <w:tmpl w:val="BE544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0A3E4A"/>
    <w:multiLevelType w:val="hybridMultilevel"/>
    <w:tmpl w:val="CF2A0940"/>
    <w:lvl w:ilvl="0" w:tplc="377A953C">
      <w:start w:val="1"/>
      <w:numFmt w:val="decimal"/>
      <w:lvlText w:val="%1."/>
      <w:lvlJc w:val="left"/>
      <w:pPr>
        <w:ind w:left="928" w:hanging="360"/>
      </w:pPr>
      <w:rPr>
        <w:rFonts w:hint="default"/>
        <w:b/>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
    <w:nsid w:val="031027DD"/>
    <w:multiLevelType w:val="hybridMultilevel"/>
    <w:tmpl w:val="24BC92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9420E0"/>
    <w:multiLevelType w:val="hybridMultilevel"/>
    <w:tmpl w:val="C8BE9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161987"/>
    <w:multiLevelType w:val="hybridMultilevel"/>
    <w:tmpl w:val="568E137A"/>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67C6889"/>
    <w:multiLevelType w:val="hybridMultilevel"/>
    <w:tmpl w:val="E26010D6"/>
    <w:lvl w:ilvl="0" w:tplc="C370484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8084DF3"/>
    <w:multiLevelType w:val="hybridMultilevel"/>
    <w:tmpl w:val="F2122F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C3D2D93"/>
    <w:multiLevelType w:val="hybridMultilevel"/>
    <w:tmpl w:val="E7E494A2"/>
    <w:lvl w:ilvl="0" w:tplc="E7601228">
      <w:start w:val="1"/>
      <w:numFmt w:val="decimal"/>
      <w:lvlText w:val="%1."/>
      <w:lvlJc w:val="left"/>
      <w:pPr>
        <w:ind w:left="928"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FE87D27"/>
    <w:multiLevelType w:val="hybridMultilevel"/>
    <w:tmpl w:val="BC6857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C5F1E87"/>
    <w:multiLevelType w:val="hybridMultilevel"/>
    <w:tmpl w:val="F6605E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F386C96"/>
    <w:multiLevelType w:val="hybridMultilevel"/>
    <w:tmpl w:val="5C6AB2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517122B"/>
    <w:multiLevelType w:val="hybridMultilevel"/>
    <w:tmpl w:val="C3807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5991C94"/>
    <w:multiLevelType w:val="hybridMultilevel"/>
    <w:tmpl w:val="18503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7D71A7F"/>
    <w:multiLevelType w:val="hybridMultilevel"/>
    <w:tmpl w:val="ED707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1">
    <w:nsid w:val="363B3534"/>
    <w:multiLevelType w:val="hybridMultilevel"/>
    <w:tmpl w:val="8BB04DE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2">
    <w:nsid w:val="36A51560"/>
    <w:multiLevelType w:val="hybridMultilevel"/>
    <w:tmpl w:val="8D8812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36A812C9"/>
    <w:multiLevelType w:val="hybridMultilevel"/>
    <w:tmpl w:val="BAE44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0705766"/>
    <w:multiLevelType w:val="hybridMultilevel"/>
    <w:tmpl w:val="67EAD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9823D86"/>
    <w:multiLevelType w:val="hybridMultilevel"/>
    <w:tmpl w:val="F1A4C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DAF7BD0"/>
    <w:multiLevelType w:val="hybridMultilevel"/>
    <w:tmpl w:val="062AF0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0E52658"/>
    <w:multiLevelType w:val="hybridMultilevel"/>
    <w:tmpl w:val="D7100AF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1667057"/>
    <w:multiLevelType w:val="hybridMultilevel"/>
    <w:tmpl w:val="2F789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33">
    <w:nsid w:val="57314D14"/>
    <w:multiLevelType w:val="hybridMultilevel"/>
    <w:tmpl w:val="33E64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7983BAB"/>
    <w:multiLevelType w:val="hybridMultilevel"/>
    <w:tmpl w:val="2B3AB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5B492A"/>
    <w:multiLevelType w:val="hybridMultilevel"/>
    <w:tmpl w:val="4A3A11F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ED67B63"/>
    <w:multiLevelType w:val="hybridMultilevel"/>
    <w:tmpl w:val="66E25D6A"/>
    <w:lvl w:ilvl="0" w:tplc="463A7DE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FFF7E60"/>
    <w:multiLevelType w:val="hybridMultilevel"/>
    <w:tmpl w:val="93826160"/>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8">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1">
    <w:nsid w:val="6AE355A9"/>
    <w:multiLevelType w:val="hybridMultilevel"/>
    <w:tmpl w:val="FB3CE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76FF6892"/>
    <w:multiLevelType w:val="hybridMultilevel"/>
    <w:tmpl w:val="08D2AB86"/>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44">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8A527BE"/>
    <w:multiLevelType w:val="hybridMultilevel"/>
    <w:tmpl w:val="D2280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7">
    <w:nsid w:val="7DB72577"/>
    <w:multiLevelType w:val="hybridMultilevel"/>
    <w:tmpl w:val="9460C334"/>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7E636715"/>
    <w:multiLevelType w:val="hybridMultilevel"/>
    <w:tmpl w:val="44C0FE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40"/>
  </w:num>
  <w:num w:numId="2">
    <w:abstractNumId w:val="10"/>
  </w:num>
  <w:num w:numId="3">
    <w:abstractNumId w:val="19"/>
  </w:num>
  <w:num w:numId="4">
    <w:abstractNumId w:val="26"/>
  </w:num>
  <w:num w:numId="5">
    <w:abstractNumId w:val="46"/>
  </w:num>
  <w:num w:numId="6">
    <w:abstractNumId w:val="31"/>
  </w:num>
  <w:num w:numId="7">
    <w:abstractNumId w:val="24"/>
  </w:num>
  <w:num w:numId="8">
    <w:abstractNumId w:val="17"/>
  </w:num>
  <w:num w:numId="9">
    <w:abstractNumId w:val="16"/>
  </w:num>
  <w:num w:numId="10">
    <w:abstractNumId w:val="38"/>
  </w:num>
  <w:num w:numId="11">
    <w:abstractNumId w:val="39"/>
  </w:num>
  <w:num w:numId="12">
    <w:abstractNumId w:val="42"/>
  </w:num>
  <w:num w:numId="13">
    <w:abstractNumId w:val="20"/>
  </w:num>
  <w:num w:numId="14">
    <w:abstractNumId w:val="11"/>
  </w:num>
  <w:num w:numId="15">
    <w:abstractNumId w:val="32"/>
  </w:num>
  <w:num w:numId="16">
    <w:abstractNumId w:val="44"/>
  </w:num>
  <w:num w:numId="17">
    <w:abstractNumId w:val="49"/>
  </w:num>
  <w:num w:numId="18">
    <w:abstractNumId w:val="9"/>
  </w:num>
  <w:num w:numId="19">
    <w:abstractNumId w:val="37"/>
  </w:num>
  <w:num w:numId="20">
    <w:abstractNumId w:val="47"/>
  </w:num>
  <w:num w:numId="21">
    <w:abstractNumId w:val="35"/>
  </w:num>
  <w:num w:numId="22">
    <w:abstractNumId w:val="4"/>
  </w:num>
  <w:num w:numId="23">
    <w:abstractNumId w:val="28"/>
  </w:num>
  <w:num w:numId="24">
    <w:abstractNumId w:val="27"/>
  </w:num>
  <w:num w:numId="25">
    <w:abstractNumId w:val="22"/>
  </w:num>
  <w:num w:numId="26">
    <w:abstractNumId w:val="21"/>
  </w:num>
  <w:num w:numId="27">
    <w:abstractNumId w:val="3"/>
  </w:num>
  <w:num w:numId="28">
    <w:abstractNumId w:val="30"/>
  </w:num>
  <w:num w:numId="29">
    <w:abstractNumId w:val="41"/>
  </w:num>
  <w:num w:numId="30">
    <w:abstractNumId w:val="23"/>
  </w:num>
  <w:num w:numId="31">
    <w:abstractNumId w:val="12"/>
  </w:num>
  <w:num w:numId="32">
    <w:abstractNumId w:val="14"/>
  </w:num>
  <w:num w:numId="33">
    <w:abstractNumId w:val="6"/>
  </w:num>
  <w:num w:numId="34">
    <w:abstractNumId w:val="13"/>
  </w:num>
  <w:num w:numId="35">
    <w:abstractNumId w:val="29"/>
  </w:num>
  <w:num w:numId="36">
    <w:abstractNumId w:val="48"/>
  </w:num>
  <w:num w:numId="37">
    <w:abstractNumId w:val="5"/>
  </w:num>
  <w:num w:numId="38">
    <w:abstractNumId w:val="8"/>
  </w:num>
  <w:num w:numId="39">
    <w:abstractNumId w:val="33"/>
  </w:num>
  <w:num w:numId="40">
    <w:abstractNumId w:val="36"/>
  </w:num>
  <w:num w:numId="41">
    <w:abstractNumId w:val="18"/>
  </w:num>
  <w:num w:numId="42">
    <w:abstractNumId w:val="45"/>
  </w:num>
  <w:num w:numId="43">
    <w:abstractNumId w:val="15"/>
  </w:num>
  <w:num w:numId="44">
    <w:abstractNumId w:val="34"/>
  </w:num>
  <w:num w:numId="45">
    <w:abstractNumId w:val="2"/>
  </w:num>
  <w:num w:numId="46">
    <w:abstractNumId w:val="43"/>
  </w:num>
  <w:num w:numId="47">
    <w:abstractNumId w:val="25"/>
  </w:num>
  <w:num w:numId="48">
    <w:abstractNumId w:val="0"/>
  </w:num>
  <w:num w:numId="49">
    <w:abstractNumId w:val="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4348"/>
    <w:rsid w:val="00015D10"/>
    <w:rsid w:val="00015EA1"/>
    <w:rsid w:val="00021FA0"/>
    <w:rsid w:val="000222A9"/>
    <w:rsid w:val="00035906"/>
    <w:rsid w:val="000375E9"/>
    <w:rsid w:val="00046E51"/>
    <w:rsid w:val="00054CF5"/>
    <w:rsid w:val="00055905"/>
    <w:rsid w:val="00056840"/>
    <w:rsid w:val="00070E8B"/>
    <w:rsid w:val="00072130"/>
    <w:rsid w:val="00075304"/>
    <w:rsid w:val="00075A3F"/>
    <w:rsid w:val="0007798E"/>
    <w:rsid w:val="00080A51"/>
    <w:rsid w:val="00080F9F"/>
    <w:rsid w:val="000839CC"/>
    <w:rsid w:val="00084629"/>
    <w:rsid w:val="00086ABE"/>
    <w:rsid w:val="000872E6"/>
    <w:rsid w:val="00094BA6"/>
    <w:rsid w:val="00096A9C"/>
    <w:rsid w:val="00096E13"/>
    <w:rsid w:val="000A10F8"/>
    <w:rsid w:val="000A2EC4"/>
    <w:rsid w:val="000A3C94"/>
    <w:rsid w:val="000A4528"/>
    <w:rsid w:val="000B1B69"/>
    <w:rsid w:val="000B1CAA"/>
    <w:rsid w:val="000B7FA0"/>
    <w:rsid w:val="000D0D69"/>
    <w:rsid w:val="000D3524"/>
    <w:rsid w:val="000D5FE0"/>
    <w:rsid w:val="000E5E49"/>
    <w:rsid w:val="000E7D31"/>
    <w:rsid w:val="000F10D2"/>
    <w:rsid w:val="000F1D5D"/>
    <w:rsid w:val="000F287A"/>
    <w:rsid w:val="000F2E5B"/>
    <w:rsid w:val="000F539E"/>
    <w:rsid w:val="000F53F5"/>
    <w:rsid w:val="00106053"/>
    <w:rsid w:val="00110BEE"/>
    <w:rsid w:val="001111BB"/>
    <w:rsid w:val="00112526"/>
    <w:rsid w:val="0011451A"/>
    <w:rsid w:val="00132B38"/>
    <w:rsid w:val="001359E6"/>
    <w:rsid w:val="00136588"/>
    <w:rsid w:val="0014128D"/>
    <w:rsid w:val="00145604"/>
    <w:rsid w:val="001458AE"/>
    <w:rsid w:val="0014699C"/>
    <w:rsid w:val="00151C7E"/>
    <w:rsid w:val="00151F9E"/>
    <w:rsid w:val="0016294A"/>
    <w:rsid w:val="00164492"/>
    <w:rsid w:val="0016685E"/>
    <w:rsid w:val="00166B8B"/>
    <w:rsid w:val="00166DE2"/>
    <w:rsid w:val="0017127A"/>
    <w:rsid w:val="00171E31"/>
    <w:rsid w:val="00177334"/>
    <w:rsid w:val="00182C88"/>
    <w:rsid w:val="00184517"/>
    <w:rsid w:val="00187F9F"/>
    <w:rsid w:val="001942E2"/>
    <w:rsid w:val="0019705C"/>
    <w:rsid w:val="001A4320"/>
    <w:rsid w:val="001A5B84"/>
    <w:rsid w:val="001B04BA"/>
    <w:rsid w:val="001B1713"/>
    <w:rsid w:val="001B3AE0"/>
    <w:rsid w:val="001C1E24"/>
    <w:rsid w:val="001C2753"/>
    <w:rsid w:val="001D2BE5"/>
    <w:rsid w:val="001D32C1"/>
    <w:rsid w:val="001F5D33"/>
    <w:rsid w:val="001F5E23"/>
    <w:rsid w:val="002006B0"/>
    <w:rsid w:val="00201058"/>
    <w:rsid w:val="00217165"/>
    <w:rsid w:val="0022123A"/>
    <w:rsid w:val="00241ABA"/>
    <w:rsid w:val="00244CA1"/>
    <w:rsid w:val="00250172"/>
    <w:rsid w:val="00252BC6"/>
    <w:rsid w:val="00260188"/>
    <w:rsid w:val="00260C0D"/>
    <w:rsid w:val="00273912"/>
    <w:rsid w:val="00273C21"/>
    <w:rsid w:val="00286317"/>
    <w:rsid w:val="00293881"/>
    <w:rsid w:val="00297BFC"/>
    <w:rsid w:val="002A08EF"/>
    <w:rsid w:val="002B5A13"/>
    <w:rsid w:val="002B6819"/>
    <w:rsid w:val="002B7A41"/>
    <w:rsid w:val="002C241F"/>
    <w:rsid w:val="002C48F6"/>
    <w:rsid w:val="002C56FF"/>
    <w:rsid w:val="002D06D5"/>
    <w:rsid w:val="002D5790"/>
    <w:rsid w:val="002D7816"/>
    <w:rsid w:val="002F2E76"/>
    <w:rsid w:val="002F54DA"/>
    <w:rsid w:val="003011BD"/>
    <w:rsid w:val="003038D5"/>
    <w:rsid w:val="00310131"/>
    <w:rsid w:val="00310AE4"/>
    <w:rsid w:val="00312C85"/>
    <w:rsid w:val="0031441B"/>
    <w:rsid w:val="00314A49"/>
    <w:rsid w:val="00315DEC"/>
    <w:rsid w:val="00323090"/>
    <w:rsid w:val="00327D50"/>
    <w:rsid w:val="00330E79"/>
    <w:rsid w:val="00331C37"/>
    <w:rsid w:val="00332CC0"/>
    <w:rsid w:val="00334318"/>
    <w:rsid w:val="00334ABF"/>
    <w:rsid w:val="0033742C"/>
    <w:rsid w:val="00341C78"/>
    <w:rsid w:val="00343A01"/>
    <w:rsid w:val="00345097"/>
    <w:rsid w:val="003653B5"/>
    <w:rsid w:val="00376A9C"/>
    <w:rsid w:val="00377591"/>
    <w:rsid w:val="00377A6E"/>
    <w:rsid w:val="003900A2"/>
    <w:rsid w:val="00393468"/>
    <w:rsid w:val="00394C29"/>
    <w:rsid w:val="003A5DF4"/>
    <w:rsid w:val="003B0748"/>
    <w:rsid w:val="003B56AC"/>
    <w:rsid w:val="003B7FFD"/>
    <w:rsid w:val="003C6795"/>
    <w:rsid w:val="003C7D7B"/>
    <w:rsid w:val="003D265E"/>
    <w:rsid w:val="003D5708"/>
    <w:rsid w:val="003E048A"/>
    <w:rsid w:val="003F0155"/>
    <w:rsid w:val="003F071E"/>
    <w:rsid w:val="003F38E3"/>
    <w:rsid w:val="003F6F32"/>
    <w:rsid w:val="00413592"/>
    <w:rsid w:val="00413E58"/>
    <w:rsid w:val="004251C0"/>
    <w:rsid w:val="004330C4"/>
    <w:rsid w:val="00433975"/>
    <w:rsid w:val="00435A1A"/>
    <w:rsid w:val="004412C1"/>
    <w:rsid w:val="00442907"/>
    <w:rsid w:val="004454C3"/>
    <w:rsid w:val="00446506"/>
    <w:rsid w:val="0045043B"/>
    <w:rsid w:val="00451B5F"/>
    <w:rsid w:val="0046556D"/>
    <w:rsid w:val="00466EC7"/>
    <w:rsid w:val="00471AC5"/>
    <w:rsid w:val="00471F7B"/>
    <w:rsid w:val="00476DD6"/>
    <w:rsid w:val="004806A4"/>
    <w:rsid w:val="004813B3"/>
    <w:rsid w:val="00484E1F"/>
    <w:rsid w:val="004878AD"/>
    <w:rsid w:val="00495809"/>
    <w:rsid w:val="00496CE8"/>
    <w:rsid w:val="004A1660"/>
    <w:rsid w:val="004A484F"/>
    <w:rsid w:val="004A6460"/>
    <w:rsid w:val="004B5DD7"/>
    <w:rsid w:val="004B7E93"/>
    <w:rsid w:val="004C6673"/>
    <w:rsid w:val="004D1093"/>
    <w:rsid w:val="004D3069"/>
    <w:rsid w:val="004D7132"/>
    <w:rsid w:val="004F6DE0"/>
    <w:rsid w:val="00502442"/>
    <w:rsid w:val="005040FD"/>
    <w:rsid w:val="0050432D"/>
    <w:rsid w:val="005112E1"/>
    <w:rsid w:val="00516601"/>
    <w:rsid w:val="005174B1"/>
    <w:rsid w:val="00526AE0"/>
    <w:rsid w:val="00530AE5"/>
    <w:rsid w:val="00531A3E"/>
    <w:rsid w:val="00537B21"/>
    <w:rsid w:val="005427E4"/>
    <w:rsid w:val="0054494B"/>
    <w:rsid w:val="005507ED"/>
    <w:rsid w:val="00562605"/>
    <w:rsid w:val="00566B02"/>
    <w:rsid w:val="00571BF1"/>
    <w:rsid w:val="00590A54"/>
    <w:rsid w:val="005A07FB"/>
    <w:rsid w:val="005B2FBC"/>
    <w:rsid w:val="005C1358"/>
    <w:rsid w:val="005C3375"/>
    <w:rsid w:val="005C6E10"/>
    <w:rsid w:val="005D0581"/>
    <w:rsid w:val="005D5EC5"/>
    <w:rsid w:val="005E2A80"/>
    <w:rsid w:val="005E3584"/>
    <w:rsid w:val="005E5AA4"/>
    <w:rsid w:val="005E6CDC"/>
    <w:rsid w:val="006010E0"/>
    <w:rsid w:val="006023FE"/>
    <w:rsid w:val="0060290F"/>
    <w:rsid w:val="00614888"/>
    <w:rsid w:val="00614BA9"/>
    <w:rsid w:val="00620038"/>
    <w:rsid w:val="00625C6E"/>
    <w:rsid w:val="00625E43"/>
    <w:rsid w:val="00626674"/>
    <w:rsid w:val="00634314"/>
    <w:rsid w:val="00643B53"/>
    <w:rsid w:val="006503C9"/>
    <w:rsid w:val="006511FA"/>
    <w:rsid w:val="0065202F"/>
    <w:rsid w:val="00654A67"/>
    <w:rsid w:val="00657EB4"/>
    <w:rsid w:val="00657EEC"/>
    <w:rsid w:val="00664028"/>
    <w:rsid w:val="00666ED3"/>
    <w:rsid w:val="00670191"/>
    <w:rsid w:val="00673326"/>
    <w:rsid w:val="006779BF"/>
    <w:rsid w:val="006830C9"/>
    <w:rsid w:val="00696857"/>
    <w:rsid w:val="006A3A58"/>
    <w:rsid w:val="006A6B5D"/>
    <w:rsid w:val="006B1949"/>
    <w:rsid w:val="006B5344"/>
    <w:rsid w:val="006B53A1"/>
    <w:rsid w:val="006C1805"/>
    <w:rsid w:val="006D46AA"/>
    <w:rsid w:val="006E6922"/>
    <w:rsid w:val="006F19C5"/>
    <w:rsid w:val="006F3883"/>
    <w:rsid w:val="00704B2C"/>
    <w:rsid w:val="00715377"/>
    <w:rsid w:val="0072262D"/>
    <w:rsid w:val="00726A14"/>
    <w:rsid w:val="0073421F"/>
    <w:rsid w:val="007346F9"/>
    <w:rsid w:val="0073750F"/>
    <w:rsid w:val="00747B98"/>
    <w:rsid w:val="00751137"/>
    <w:rsid w:val="00752678"/>
    <w:rsid w:val="00760158"/>
    <w:rsid w:val="0076015E"/>
    <w:rsid w:val="00761EF5"/>
    <w:rsid w:val="00770851"/>
    <w:rsid w:val="007719DB"/>
    <w:rsid w:val="00773A6A"/>
    <w:rsid w:val="007817F2"/>
    <w:rsid w:val="007837C9"/>
    <w:rsid w:val="00785CC8"/>
    <w:rsid w:val="00786C2D"/>
    <w:rsid w:val="00786DC0"/>
    <w:rsid w:val="00787848"/>
    <w:rsid w:val="00792049"/>
    <w:rsid w:val="00792AA3"/>
    <w:rsid w:val="007A4B8F"/>
    <w:rsid w:val="007B0DC5"/>
    <w:rsid w:val="007B41D7"/>
    <w:rsid w:val="007C2853"/>
    <w:rsid w:val="007C2D0E"/>
    <w:rsid w:val="007C5B78"/>
    <w:rsid w:val="007D58DF"/>
    <w:rsid w:val="007D630D"/>
    <w:rsid w:val="007D72D7"/>
    <w:rsid w:val="007D7F7B"/>
    <w:rsid w:val="007E75CF"/>
    <w:rsid w:val="00803762"/>
    <w:rsid w:val="00807908"/>
    <w:rsid w:val="008079B7"/>
    <w:rsid w:val="008120D5"/>
    <w:rsid w:val="00814007"/>
    <w:rsid w:val="0082128F"/>
    <w:rsid w:val="00822333"/>
    <w:rsid w:val="008224E9"/>
    <w:rsid w:val="00826F12"/>
    <w:rsid w:val="008274CC"/>
    <w:rsid w:val="008275CD"/>
    <w:rsid w:val="00832F05"/>
    <w:rsid w:val="0083363E"/>
    <w:rsid w:val="00845147"/>
    <w:rsid w:val="00846532"/>
    <w:rsid w:val="008532B5"/>
    <w:rsid w:val="00856E2C"/>
    <w:rsid w:val="00860EFA"/>
    <w:rsid w:val="00867395"/>
    <w:rsid w:val="00872468"/>
    <w:rsid w:val="00874A09"/>
    <w:rsid w:val="008867EA"/>
    <w:rsid w:val="00887BFC"/>
    <w:rsid w:val="0089118A"/>
    <w:rsid w:val="0089419D"/>
    <w:rsid w:val="008A0111"/>
    <w:rsid w:val="008A1394"/>
    <w:rsid w:val="008A1786"/>
    <w:rsid w:val="008A3595"/>
    <w:rsid w:val="008B1D0F"/>
    <w:rsid w:val="008B5732"/>
    <w:rsid w:val="008C0846"/>
    <w:rsid w:val="008C10B9"/>
    <w:rsid w:val="008D503C"/>
    <w:rsid w:val="008D7AF3"/>
    <w:rsid w:val="008E310B"/>
    <w:rsid w:val="008E3801"/>
    <w:rsid w:val="008E4ABB"/>
    <w:rsid w:val="008E63F2"/>
    <w:rsid w:val="008E64E5"/>
    <w:rsid w:val="00903B26"/>
    <w:rsid w:val="00912704"/>
    <w:rsid w:val="00914524"/>
    <w:rsid w:val="00914568"/>
    <w:rsid w:val="00916D25"/>
    <w:rsid w:val="00920FC9"/>
    <w:rsid w:val="009218B3"/>
    <w:rsid w:val="009239FE"/>
    <w:rsid w:val="00924FEF"/>
    <w:rsid w:val="00930F5A"/>
    <w:rsid w:val="00936EE3"/>
    <w:rsid w:val="00937CE1"/>
    <w:rsid w:val="00955B94"/>
    <w:rsid w:val="0096445F"/>
    <w:rsid w:val="00965056"/>
    <w:rsid w:val="0096697E"/>
    <w:rsid w:val="0097119B"/>
    <w:rsid w:val="00973A3C"/>
    <w:rsid w:val="00973EA6"/>
    <w:rsid w:val="00974C6D"/>
    <w:rsid w:val="0097776E"/>
    <w:rsid w:val="0098295C"/>
    <w:rsid w:val="009872C3"/>
    <w:rsid w:val="0099070C"/>
    <w:rsid w:val="00991484"/>
    <w:rsid w:val="00992231"/>
    <w:rsid w:val="0099431D"/>
    <w:rsid w:val="00996823"/>
    <w:rsid w:val="009A4E4F"/>
    <w:rsid w:val="009B025C"/>
    <w:rsid w:val="009B2135"/>
    <w:rsid w:val="009C265D"/>
    <w:rsid w:val="009C3BAB"/>
    <w:rsid w:val="009C3FE5"/>
    <w:rsid w:val="009C5617"/>
    <w:rsid w:val="009C6F9B"/>
    <w:rsid w:val="009C7B1B"/>
    <w:rsid w:val="009D7818"/>
    <w:rsid w:val="009E0C76"/>
    <w:rsid w:val="009E22F1"/>
    <w:rsid w:val="009E4532"/>
    <w:rsid w:val="009F1005"/>
    <w:rsid w:val="009F33AB"/>
    <w:rsid w:val="009F48EC"/>
    <w:rsid w:val="00A00E59"/>
    <w:rsid w:val="00A06C77"/>
    <w:rsid w:val="00A11368"/>
    <w:rsid w:val="00A16F07"/>
    <w:rsid w:val="00A22072"/>
    <w:rsid w:val="00A23A6E"/>
    <w:rsid w:val="00A24A4E"/>
    <w:rsid w:val="00A26E20"/>
    <w:rsid w:val="00A352AF"/>
    <w:rsid w:val="00A4098B"/>
    <w:rsid w:val="00A50231"/>
    <w:rsid w:val="00A50D7B"/>
    <w:rsid w:val="00A51024"/>
    <w:rsid w:val="00A53B74"/>
    <w:rsid w:val="00A544CE"/>
    <w:rsid w:val="00A54F64"/>
    <w:rsid w:val="00A56495"/>
    <w:rsid w:val="00A57572"/>
    <w:rsid w:val="00A63FAF"/>
    <w:rsid w:val="00A65066"/>
    <w:rsid w:val="00A760E1"/>
    <w:rsid w:val="00A76CD1"/>
    <w:rsid w:val="00A80E18"/>
    <w:rsid w:val="00A82972"/>
    <w:rsid w:val="00A82B2F"/>
    <w:rsid w:val="00A85046"/>
    <w:rsid w:val="00AD4183"/>
    <w:rsid w:val="00AE4D3A"/>
    <w:rsid w:val="00AF13C9"/>
    <w:rsid w:val="00AF5862"/>
    <w:rsid w:val="00B013AD"/>
    <w:rsid w:val="00B0504F"/>
    <w:rsid w:val="00B063C8"/>
    <w:rsid w:val="00B07556"/>
    <w:rsid w:val="00B10A77"/>
    <w:rsid w:val="00B15900"/>
    <w:rsid w:val="00B15D60"/>
    <w:rsid w:val="00B21209"/>
    <w:rsid w:val="00B33AA5"/>
    <w:rsid w:val="00B349DE"/>
    <w:rsid w:val="00B40884"/>
    <w:rsid w:val="00B42314"/>
    <w:rsid w:val="00B45321"/>
    <w:rsid w:val="00B4708A"/>
    <w:rsid w:val="00B51CAC"/>
    <w:rsid w:val="00B535B3"/>
    <w:rsid w:val="00B63B16"/>
    <w:rsid w:val="00B74D03"/>
    <w:rsid w:val="00B818DE"/>
    <w:rsid w:val="00B82CFC"/>
    <w:rsid w:val="00B84145"/>
    <w:rsid w:val="00B845C8"/>
    <w:rsid w:val="00B84713"/>
    <w:rsid w:val="00B8487D"/>
    <w:rsid w:val="00B84BFA"/>
    <w:rsid w:val="00B877BD"/>
    <w:rsid w:val="00B877CC"/>
    <w:rsid w:val="00B90680"/>
    <w:rsid w:val="00B91F95"/>
    <w:rsid w:val="00B93AF3"/>
    <w:rsid w:val="00BB156A"/>
    <w:rsid w:val="00BB18F6"/>
    <w:rsid w:val="00BB23C8"/>
    <w:rsid w:val="00BB2D1B"/>
    <w:rsid w:val="00BB5FCC"/>
    <w:rsid w:val="00BC0D1E"/>
    <w:rsid w:val="00BD027D"/>
    <w:rsid w:val="00BD2535"/>
    <w:rsid w:val="00BE0F83"/>
    <w:rsid w:val="00BE1957"/>
    <w:rsid w:val="00BF3C34"/>
    <w:rsid w:val="00C052B9"/>
    <w:rsid w:val="00C07AD0"/>
    <w:rsid w:val="00C109E9"/>
    <w:rsid w:val="00C10CED"/>
    <w:rsid w:val="00C11E89"/>
    <w:rsid w:val="00C1648E"/>
    <w:rsid w:val="00C2035A"/>
    <w:rsid w:val="00C2216B"/>
    <w:rsid w:val="00C24CAC"/>
    <w:rsid w:val="00C2751D"/>
    <w:rsid w:val="00C457BE"/>
    <w:rsid w:val="00C53C3A"/>
    <w:rsid w:val="00C55B7B"/>
    <w:rsid w:val="00C73F46"/>
    <w:rsid w:val="00C7450E"/>
    <w:rsid w:val="00C801D2"/>
    <w:rsid w:val="00C87C6F"/>
    <w:rsid w:val="00C90FF4"/>
    <w:rsid w:val="00C912AA"/>
    <w:rsid w:val="00C91CCB"/>
    <w:rsid w:val="00C93308"/>
    <w:rsid w:val="00C97A50"/>
    <w:rsid w:val="00CA0ED8"/>
    <w:rsid w:val="00CA1982"/>
    <w:rsid w:val="00CA21FE"/>
    <w:rsid w:val="00CA3ECB"/>
    <w:rsid w:val="00CB1814"/>
    <w:rsid w:val="00CB41DD"/>
    <w:rsid w:val="00CB5C3D"/>
    <w:rsid w:val="00CC68C7"/>
    <w:rsid w:val="00CC75CC"/>
    <w:rsid w:val="00CD282F"/>
    <w:rsid w:val="00CD73A2"/>
    <w:rsid w:val="00CD7616"/>
    <w:rsid w:val="00CE3188"/>
    <w:rsid w:val="00CF47A0"/>
    <w:rsid w:val="00CF526F"/>
    <w:rsid w:val="00D0201B"/>
    <w:rsid w:val="00D072E5"/>
    <w:rsid w:val="00D17B0F"/>
    <w:rsid w:val="00D2285A"/>
    <w:rsid w:val="00D24A39"/>
    <w:rsid w:val="00D25454"/>
    <w:rsid w:val="00D27B4C"/>
    <w:rsid w:val="00D30871"/>
    <w:rsid w:val="00D42AF4"/>
    <w:rsid w:val="00D43435"/>
    <w:rsid w:val="00D45786"/>
    <w:rsid w:val="00D4622D"/>
    <w:rsid w:val="00D46E50"/>
    <w:rsid w:val="00D54132"/>
    <w:rsid w:val="00D55146"/>
    <w:rsid w:val="00D56275"/>
    <w:rsid w:val="00D56A39"/>
    <w:rsid w:val="00D60CE9"/>
    <w:rsid w:val="00D6225E"/>
    <w:rsid w:val="00D62C30"/>
    <w:rsid w:val="00D65E24"/>
    <w:rsid w:val="00D66D9D"/>
    <w:rsid w:val="00D73F0B"/>
    <w:rsid w:val="00D84A48"/>
    <w:rsid w:val="00D851C8"/>
    <w:rsid w:val="00D86B29"/>
    <w:rsid w:val="00D92956"/>
    <w:rsid w:val="00DB6E95"/>
    <w:rsid w:val="00DC11C0"/>
    <w:rsid w:val="00DC498D"/>
    <w:rsid w:val="00DD7B49"/>
    <w:rsid w:val="00DE1ECE"/>
    <w:rsid w:val="00DF0635"/>
    <w:rsid w:val="00DF36B7"/>
    <w:rsid w:val="00DF6040"/>
    <w:rsid w:val="00DF61CF"/>
    <w:rsid w:val="00DF7F68"/>
    <w:rsid w:val="00E020AD"/>
    <w:rsid w:val="00E02216"/>
    <w:rsid w:val="00E06F36"/>
    <w:rsid w:val="00E20CD1"/>
    <w:rsid w:val="00E20D3A"/>
    <w:rsid w:val="00E21A9F"/>
    <w:rsid w:val="00E266FB"/>
    <w:rsid w:val="00E26946"/>
    <w:rsid w:val="00E40AE7"/>
    <w:rsid w:val="00E43E12"/>
    <w:rsid w:val="00E50204"/>
    <w:rsid w:val="00E51804"/>
    <w:rsid w:val="00E52BA4"/>
    <w:rsid w:val="00E70C5D"/>
    <w:rsid w:val="00E71BBA"/>
    <w:rsid w:val="00E72035"/>
    <w:rsid w:val="00E73C1B"/>
    <w:rsid w:val="00E7474A"/>
    <w:rsid w:val="00E74B4F"/>
    <w:rsid w:val="00E80823"/>
    <w:rsid w:val="00E82F7C"/>
    <w:rsid w:val="00E9559C"/>
    <w:rsid w:val="00E978B9"/>
    <w:rsid w:val="00EA189F"/>
    <w:rsid w:val="00EA3E69"/>
    <w:rsid w:val="00EA5962"/>
    <w:rsid w:val="00EA7502"/>
    <w:rsid w:val="00EB2102"/>
    <w:rsid w:val="00EB298A"/>
    <w:rsid w:val="00EB7616"/>
    <w:rsid w:val="00EC5791"/>
    <w:rsid w:val="00ED66AB"/>
    <w:rsid w:val="00ED7CB2"/>
    <w:rsid w:val="00EE192F"/>
    <w:rsid w:val="00EE70F1"/>
    <w:rsid w:val="00EF42EF"/>
    <w:rsid w:val="00F017C8"/>
    <w:rsid w:val="00F03D41"/>
    <w:rsid w:val="00F237D2"/>
    <w:rsid w:val="00F33746"/>
    <w:rsid w:val="00F338AD"/>
    <w:rsid w:val="00F34E03"/>
    <w:rsid w:val="00F41FA5"/>
    <w:rsid w:val="00F431B3"/>
    <w:rsid w:val="00F65943"/>
    <w:rsid w:val="00F65D55"/>
    <w:rsid w:val="00F72AB3"/>
    <w:rsid w:val="00F7583F"/>
    <w:rsid w:val="00F81A6D"/>
    <w:rsid w:val="00F8712C"/>
    <w:rsid w:val="00FA23DC"/>
    <w:rsid w:val="00FB47CA"/>
    <w:rsid w:val="00FC142D"/>
    <w:rsid w:val="00FC1652"/>
    <w:rsid w:val="00FD40C2"/>
    <w:rsid w:val="00FD4FA0"/>
    <w:rsid w:val="00FD639F"/>
    <w:rsid w:val="00FE674B"/>
    <w:rsid w:val="00FF24FF"/>
    <w:rsid w:val="00FF37FE"/>
    <w:rsid w:val="00FF6366"/>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B4B1E6-8D94-49DE-A890-FEE5BD71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2">
    <w:name w:val="heading 2"/>
    <w:basedOn w:val="Normal"/>
    <w:next w:val="Normal"/>
    <w:link w:val="Ttulo2Car"/>
    <w:qFormat/>
    <w:rsid w:val="00070E8B"/>
    <w:pPr>
      <w:keepNext/>
      <w:spacing w:after="0"/>
      <w:jc w:val="center"/>
      <w:outlineLvl w:val="1"/>
    </w:pPr>
    <w:rPr>
      <w:rFonts w:ascii="Arial Narrow" w:eastAsia="Times New Roman" w:hAnsi="Arial Narrow"/>
      <w:b/>
      <w:bCs/>
      <w:sz w:val="1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List Paragraph,Ha,Párrafo de lista2,Bullets,List Paragraph_0"/>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character" w:customStyle="1" w:styleId="PrrafodelistaCar">
    <w:name w:val="Párrafo de lista Car"/>
    <w:aliases w:val="titulo 3 Car,List Paragraph Car,Ha Car,Párrafo de lista2 Car,Bullets Car,List Paragraph_0 Car"/>
    <w:link w:val="Prrafodelista"/>
    <w:uiPriority w:val="34"/>
    <w:locked/>
    <w:rsid w:val="000B7FA0"/>
    <w:rPr>
      <w:sz w:val="24"/>
      <w:szCs w:val="24"/>
      <w:lang w:val="es-ES_tradnl" w:eastAsia="en-US"/>
    </w:rPr>
  </w:style>
  <w:style w:type="character" w:styleId="Hipervnculo">
    <w:name w:val="Hyperlink"/>
    <w:basedOn w:val="Fuentedeprrafopredeter"/>
    <w:uiPriority w:val="99"/>
    <w:semiHidden/>
    <w:unhideWhenUsed/>
    <w:rsid w:val="000B7FA0"/>
    <w:rPr>
      <w:color w:val="0563C1"/>
      <w:u w:val="single"/>
    </w:rPr>
  </w:style>
  <w:style w:type="character" w:customStyle="1" w:styleId="apple-converted-space">
    <w:name w:val="apple-converted-space"/>
    <w:basedOn w:val="Fuentedeprrafopredeter"/>
    <w:rsid w:val="00C07AD0"/>
  </w:style>
  <w:style w:type="character" w:customStyle="1" w:styleId="Ttulo2Car">
    <w:name w:val="Título 2 Car"/>
    <w:basedOn w:val="Fuentedeprrafopredeter"/>
    <w:link w:val="Ttulo2"/>
    <w:rsid w:val="00070E8B"/>
    <w:rPr>
      <w:rFonts w:ascii="Arial Narrow" w:eastAsia="Times New Roman" w:hAnsi="Arial Narrow"/>
      <w:b/>
      <w:bCs/>
      <w:sz w:val="14"/>
      <w:szCs w:val="24"/>
    </w:rPr>
  </w:style>
  <w:style w:type="paragraph" w:customStyle="1" w:styleId="xmsonormal">
    <w:name w:val="x_msonormal"/>
    <w:basedOn w:val="Normal"/>
    <w:rsid w:val="00C24CAC"/>
    <w:pPr>
      <w:spacing w:before="100" w:beforeAutospacing="1" w:after="100" w:afterAutospacing="1"/>
    </w:pPr>
    <w:rPr>
      <w:rFonts w:ascii="Times New Roman" w:eastAsia="Times New Roman" w:hAnsi="Times New Roman"/>
      <w:lang w:val="es-CO" w:eastAsia="es-CO"/>
    </w:rPr>
  </w:style>
  <w:style w:type="paragraph" w:customStyle="1" w:styleId="pa8">
    <w:name w:val="pa8"/>
    <w:basedOn w:val="Normal"/>
    <w:rsid w:val="007A4B8F"/>
    <w:pPr>
      <w:spacing w:before="100" w:beforeAutospacing="1" w:after="100" w:afterAutospacing="1"/>
    </w:pPr>
    <w:rPr>
      <w:rFonts w:ascii="Times New Roman" w:eastAsia="Times New Roman" w:hAnsi="Times New Roman"/>
      <w:lang w:val="es-CO" w:eastAsia="es-CO"/>
    </w:rPr>
  </w:style>
  <w:style w:type="character" w:customStyle="1" w:styleId="a0">
    <w:name w:val="a0"/>
    <w:basedOn w:val="Fuentedeprrafopredeter"/>
    <w:rsid w:val="007A4B8F"/>
  </w:style>
  <w:style w:type="character" w:customStyle="1" w:styleId="baj">
    <w:name w:val="b_aj"/>
    <w:basedOn w:val="Fuentedeprrafopredeter"/>
    <w:rsid w:val="00516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5036676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5677502">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48095624">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3444794">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71574143">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16923337">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0B52-01BC-49CA-9496-891D3F101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2636</TotalTime>
  <Pages>1</Pages>
  <Words>15889</Words>
  <Characters>87391</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103074</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DIEGO HERNANDO FORERO CASTRO</cp:lastModifiedBy>
  <cp:revision>183</cp:revision>
  <cp:lastPrinted>2016-06-30T11:08:00Z</cp:lastPrinted>
  <dcterms:created xsi:type="dcterms:W3CDTF">2016-05-06T19:47:00Z</dcterms:created>
  <dcterms:modified xsi:type="dcterms:W3CDTF">2016-06-30T11:12:00Z</dcterms:modified>
</cp:coreProperties>
</file>