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82993" w:rsidRPr="00B7790A" w:rsidTr="00A82993">
        <w:trPr>
          <w:trHeight w:val="423"/>
        </w:trPr>
        <w:tc>
          <w:tcPr>
            <w:tcW w:w="10774" w:type="dxa"/>
          </w:tcPr>
          <w:p w:rsidR="00A82993" w:rsidRPr="00B7790A" w:rsidRDefault="00A82993" w:rsidP="006B7E3A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B7790A">
              <w:rPr>
                <w:b/>
                <w:sz w:val="24"/>
                <w:szCs w:val="24"/>
              </w:rPr>
              <w:t xml:space="preserve">Nombre del funcionario (a): </w:t>
            </w:r>
          </w:p>
        </w:tc>
      </w:tr>
      <w:tr w:rsidR="00A82993" w:rsidRPr="00B7790A" w:rsidTr="00A82993">
        <w:trPr>
          <w:trHeight w:val="402"/>
        </w:trPr>
        <w:tc>
          <w:tcPr>
            <w:tcW w:w="10774" w:type="dxa"/>
          </w:tcPr>
          <w:p w:rsidR="00A82993" w:rsidRPr="00B7790A" w:rsidRDefault="00A82993" w:rsidP="006B7E3A">
            <w:pPr>
              <w:spacing w:after="0"/>
              <w:rPr>
                <w:sz w:val="24"/>
                <w:szCs w:val="24"/>
              </w:rPr>
            </w:pPr>
            <w:r w:rsidRPr="00B7790A">
              <w:rPr>
                <w:b/>
                <w:sz w:val="24"/>
                <w:szCs w:val="24"/>
              </w:rPr>
              <w:t>Dirección Territorial:</w:t>
            </w:r>
            <w:r w:rsidRPr="00B77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:rsidR="00A82993" w:rsidRPr="00B7790A" w:rsidTr="00895565">
        <w:trPr>
          <w:trHeight w:val="459"/>
        </w:trPr>
        <w:tc>
          <w:tcPr>
            <w:tcW w:w="10774" w:type="dxa"/>
          </w:tcPr>
          <w:p w:rsidR="00A82993" w:rsidRPr="00B7790A" w:rsidRDefault="00A82993" w:rsidP="006B7E3A">
            <w:pPr>
              <w:spacing w:after="0"/>
              <w:rPr>
                <w:b/>
                <w:sz w:val="24"/>
                <w:szCs w:val="24"/>
              </w:rPr>
            </w:pPr>
            <w:r w:rsidRPr="006F2C3C">
              <w:rPr>
                <w:b/>
                <w:sz w:val="24"/>
                <w:szCs w:val="24"/>
              </w:rPr>
              <w:t>Departamento y Muni</w:t>
            </w:r>
            <w:r>
              <w:rPr>
                <w:b/>
                <w:sz w:val="24"/>
                <w:szCs w:val="24"/>
              </w:rPr>
              <w:t>ci</w:t>
            </w:r>
            <w:r w:rsidRPr="006F2C3C">
              <w:rPr>
                <w:b/>
                <w:sz w:val="24"/>
                <w:szCs w:val="24"/>
              </w:rPr>
              <w:t>pio de re</w:t>
            </w:r>
            <w:r>
              <w:rPr>
                <w:b/>
                <w:sz w:val="24"/>
                <w:szCs w:val="24"/>
              </w:rPr>
              <w:t>alización de la jornada:</w:t>
            </w:r>
          </w:p>
        </w:tc>
      </w:tr>
      <w:tr w:rsidR="00A82993" w:rsidRPr="00B7790A" w:rsidTr="00A82993">
        <w:trPr>
          <w:trHeight w:val="427"/>
        </w:trPr>
        <w:tc>
          <w:tcPr>
            <w:tcW w:w="10774" w:type="dxa"/>
          </w:tcPr>
          <w:p w:rsidR="00A82993" w:rsidRPr="00B7790A" w:rsidRDefault="00A82993" w:rsidP="00895565">
            <w:pPr>
              <w:spacing w:after="0"/>
              <w:jc w:val="both"/>
              <w:rPr>
                <w:sz w:val="24"/>
                <w:szCs w:val="24"/>
              </w:rPr>
            </w:pPr>
            <w:r w:rsidRPr="00B7790A">
              <w:rPr>
                <w:b/>
                <w:sz w:val="24"/>
                <w:szCs w:val="24"/>
              </w:rPr>
              <w:t>Fecha</w:t>
            </w:r>
            <w:r w:rsidR="00895565">
              <w:rPr>
                <w:b/>
                <w:sz w:val="24"/>
                <w:szCs w:val="24"/>
              </w:rPr>
              <w:t>s de los 3 momentos</w:t>
            </w:r>
            <w:r w:rsidRPr="00B7790A">
              <w:rPr>
                <w:sz w:val="24"/>
                <w:szCs w:val="24"/>
              </w:rPr>
              <w:t xml:space="preserve">:  </w:t>
            </w:r>
          </w:p>
        </w:tc>
      </w:tr>
      <w:tr w:rsidR="00A82993" w:rsidRPr="00B7790A" w:rsidTr="00A82993">
        <w:trPr>
          <w:trHeight w:val="427"/>
        </w:trPr>
        <w:tc>
          <w:tcPr>
            <w:tcW w:w="10774" w:type="dxa"/>
          </w:tcPr>
          <w:p w:rsidR="00A82993" w:rsidRDefault="00A82993" w:rsidP="006B7E3A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A831D9">
              <w:rPr>
                <w:b/>
                <w:sz w:val="24"/>
                <w:szCs w:val="24"/>
              </w:rPr>
              <w:t>Número total de mujeres participantes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82993" w:rsidRPr="00B7790A" w:rsidRDefault="00930DCC" w:rsidP="00930DCC">
            <w:pPr>
              <w:tabs>
                <w:tab w:val="left" w:pos="6345"/>
              </w:tabs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 w:rsidR="00905A9A" w:rsidRDefault="00905A9A" w:rsidP="00480E90">
      <w:pPr>
        <w:rPr>
          <w:b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4191"/>
        <w:gridCol w:w="639"/>
        <w:gridCol w:w="684"/>
        <w:gridCol w:w="4976"/>
      </w:tblGrid>
      <w:tr w:rsidR="00571BBF" w:rsidRPr="00702D81" w:rsidTr="000F03E7">
        <w:tc>
          <w:tcPr>
            <w:tcW w:w="10490" w:type="dxa"/>
            <w:gridSpan w:val="4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Desarrollo de la jornada</w:t>
            </w:r>
          </w:p>
        </w:tc>
      </w:tr>
      <w:tr w:rsidR="00571BBF" w:rsidRPr="008E495B" w:rsidTr="000F03E7">
        <w:tc>
          <w:tcPr>
            <w:tcW w:w="10490" w:type="dxa"/>
            <w:gridSpan w:val="4"/>
            <w:vAlign w:val="center"/>
          </w:tcPr>
          <w:p w:rsidR="00571BBF" w:rsidRPr="00895565" w:rsidRDefault="00571BBF" w:rsidP="0089556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ind w:left="315" w:hanging="284"/>
              <w:contextualSpacing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 xml:space="preserve">Mencione los aspectos positivos en términos de acompañamiento psicosocial </w:t>
            </w:r>
            <w:r w:rsidR="00895565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en la estrategia</w:t>
            </w:r>
          </w:p>
        </w:tc>
      </w:tr>
      <w:tr w:rsidR="00571BBF" w:rsidRPr="008E495B" w:rsidTr="000F03E7">
        <w:tc>
          <w:tcPr>
            <w:tcW w:w="10490" w:type="dxa"/>
            <w:gridSpan w:val="4"/>
            <w:vAlign w:val="center"/>
          </w:tcPr>
          <w:p w:rsidR="00571BBF" w:rsidRPr="000F03E7" w:rsidRDefault="00571BBF" w:rsidP="0089556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ind w:left="315" w:hanging="284"/>
              <w:contextualSpacing/>
              <w:rPr>
                <w:b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 xml:space="preserve">Mencione los aspectos por mejorar en términos de acompañamiento psicosocial para </w:t>
            </w:r>
            <w:r w:rsidR="00895565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la estrategia (</w:t>
            </w:r>
            <w:r w:rsidR="00895565" w:rsidRPr="00895565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cualquier problema que haya surgido con la metodología o el contenido de la jornada)</w:t>
            </w:r>
          </w:p>
        </w:tc>
      </w:tr>
      <w:tr w:rsidR="00571BBF" w:rsidRPr="00702D81" w:rsidTr="000F03E7">
        <w:tc>
          <w:tcPr>
            <w:tcW w:w="10490" w:type="dxa"/>
            <w:gridSpan w:val="4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Impacto de la jornada</w:t>
            </w:r>
          </w:p>
        </w:tc>
      </w:tr>
      <w:tr w:rsidR="00571BBF" w:rsidRPr="008E495B" w:rsidTr="000F03E7">
        <w:tc>
          <w:tcPr>
            <w:tcW w:w="4191" w:type="dxa"/>
            <w:vMerge w:val="restart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Objetivo específico de la estrategia</w:t>
            </w:r>
          </w:p>
        </w:tc>
        <w:tc>
          <w:tcPr>
            <w:tcW w:w="1323" w:type="dxa"/>
            <w:gridSpan w:val="2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¿Se ha logrado el objetivo?</w:t>
            </w:r>
          </w:p>
        </w:tc>
        <w:tc>
          <w:tcPr>
            <w:tcW w:w="4976" w:type="dxa"/>
            <w:vMerge w:val="restart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¿Cómo ha contribuido el trabajo del equipo psicosocial a la consecución del objetivo específico?</w:t>
            </w:r>
          </w:p>
        </w:tc>
      </w:tr>
      <w:tr w:rsidR="00571BBF" w:rsidRPr="00702D81" w:rsidTr="000F03E7">
        <w:tc>
          <w:tcPr>
            <w:tcW w:w="4191" w:type="dxa"/>
            <w:vMerge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684" w:type="dxa"/>
            <w:vAlign w:val="center"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976" w:type="dxa"/>
            <w:vMerge/>
          </w:tcPr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 w:hanging="28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Generar espacios de confianza para que las mujeres puedan hablar abiertamente de su vivencia, intercambiar experiencias y apoyarse mutuamente.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 w:hanging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Empoderar a las mujeres frente a sus derechos en el marco constitucional (con énfasis en enfoque de derechos humanos, derechos sexuales y reproductivos, y ciudadanía de las mujeres, herramientas de incidencia y participación política)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 w:hanging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Crear o fortalecer lazos de confianza entre las mujeres y la institucionalidad.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Crear o fortalecer un diálogo directo entre las mujeres y la institucionalidad.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lastRenderedPageBreak/>
              <w:t>Incorporar específicamente los lineamientos del enfoque de género en las medidas de reparación integral para las mujeres víctimas de violencia sexual, y en particular: construir e implementar de forma participativa las medidas de satisfacción orientadas a la visibilización dignificación y desestigmatización de las personas víctimas de violencia sexual en el marco del conflicto armado.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Garantizar la reparación integral a las mujeres víctimas de violencia sexual.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4191" w:type="dxa"/>
          </w:tcPr>
          <w:p w:rsidR="00571BBF" w:rsidRPr="000F03E7" w:rsidRDefault="00571BBF" w:rsidP="00571BBF">
            <w:pPr>
              <w:pStyle w:val="Prrafodelista"/>
              <w:numPr>
                <w:ilvl w:val="0"/>
                <w:numId w:val="1"/>
              </w:numPr>
              <w:ind w:left="314"/>
              <w:contextualSpacing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Garantizar el acceso directo a la Estrategia de Recuperación Emocional Grupal de la Unidad para las Víctimas, fortaleciendo sus redes de apoyo.</w:t>
            </w:r>
          </w:p>
          <w:p w:rsidR="00571BBF" w:rsidRPr="000F03E7" w:rsidRDefault="00571BBF" w:rsidP="007B53DD">
            <w:pPr>
              <w:pStyle w:val="Prrafodelista"/>
              <w:ind w:left="314"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</w:p>
          <w:p w:rsidR="00571BBF" w:rsidRPr="000F03E7" w:rsidRDefault="00571BBF" w:rsidP="007B53DD">
            <w:pPr>
              <w:pStyle w:val="Prrafodelista"/>
              <w:ind w:left="314"/>
              <w:jc w:val="both"/>
              <w:rPr>
                <w:rFonts w:asciiTheme="minorHAnsi" w:eastAsiaTheme="minorEastAsia" w:hAnsiTheme="minorHAnsi" w:cstheme="minorBidi"/>
                <w:b/>
                <w:lang w:val="es-CO" w:eastAsia="es-CO"/>
              </w:rPr>
            </w:pPr>
            <w:r w:rsidRPr="000F03E7">
              <w:rPr>
                <w:rFonts w:asciiTheme="minorHAnsi" w:eastAsiaTheme="minorEastAsia" w:hAnsiTheme="minorHAnsi" w:cstheme="minorBidi"/>
                <w:b/>
                <w:lang w:val="es-CO" w:eastAsia="es-CO"/>
              </w:rPr>
              <w:t>¿Cómo se puede fortalecer el lazo entre las dos estrategias?</w:t>
            </w:r>
          </w:p>
        </w:tc>
        <w:tc>
          <w:tcPr>
            <w:tcW w:w="639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1BBF" w:rsidRPr="008E495B" w:rsidTr="000F03E7">
        <w:tc>
          <w:tcPr>
            <w:tcW w:w="10490" w:type="dxa"/>
            <w:gridSpan w:val="4"/>
          </w:tcPr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¿Qué valoración general le daría a estas jornadas?</w:t>
            </w:r>
          </w:p>
          <w:p w:rsidR="00571BBF" w:rsidRPr="000F03E7" w:rsidRDefault="00571BBF" w:rsidP="007B53DD">
            <w:pPr>
              <w:jc w:val="center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1               2               3               4                5</w:t>
            </w:r>
          </w:p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</w:p>
          <w:p w:rsidR="00571BBF" w:rsidRPr="000F03E7" w:rsidRDefault="00571BBF" w:rsidP="007B53DD">
            <w:pPr>
              <w:jc w:val="both"/>
              <w:rPr>
                <w:b/>
                <w:sz w:val="24"/>
                <w:szCs w:val="24"/>
              </w:rPr>
            </w:pPr>
            <w:r w:rsidRPr="000F03E7">
              <w:rPr>
                <w:b/>
                <w:sz w:val="24"/>
                <w:szCs w:val="24"/>
              </w:rPr>
              <w:t>Marque el número que corresponde, 1 siendo el más bajo y 5 el más alto.</w:t>
            </w:r>
          </w:p>
        </w:tc>
      </w:tr>
    </w:tbl>
    <w:p w:rsidR="00571BBF" w:rsidRDefault="00571BBF" w:rsidP="00480E90">
      <w:pPr>
        <w:rPr>
          <w:b/>
        </w:rPr>
      </w:pPr>
    </w:p>
    <w:p w:rsidR="00480E90" w:rsidRDefault="00480E90" w:rsidP="00480E90">
      <w:pPr>
        <w:rPr>
          <w:b/>
        </w:rPr>
      </w:pPr>
      <w:r>
        <w:rPr>
          <w:b/>
        </w:rPr>
        <w:t>Firma:</w:t>
      </w:r>
    </w:p>
    <w:p w:rsidR="00480E90" w:rsidRDefault="00480E90" w:rsidP="00480E90">
      <w:pPr>
        <w:rPr>
          <w:b/>
        </w:rPr>
      </w:pPr>
      <w:r>
        <w:rPr>
          <w:b/>
        </w:rPr>
        <w:t xml:space="preserve">Nombre de quien elabora el informe: </w:t>
      </w:r>
    </w:p>
    <w:p w:rsidR="00480E90" w:rsidRDefault="00480E90" w:rsidP="00480E90">
      <w:pPr>
        <w:rPr>
          <w:b/>
        </w:rPr>
      </w:pPr>
      <w:r>
        <w:rPr>
          <w:b/>
        </w:rPr>
        <w:t>Cargo:</w:t>
      </w:r>
    </w:p>
    <w:p w:rsidR="00480E90" w:rsidRDefault="00480E90" w:rsidP="00480E90">
      <w:pPr>
        <w:rPr>
          <w:b/>
        </w:rPr>
      </w:pPr>
      <w:r>
        <w:rPr>
          <w:b/>
        </w:rPr>
        <w:t>Equipo de trabajo:</w:t>
      </w:r>
    </w:p>
    <w:p w:rsidR="00381DE1" w:rsidRDefault="00381DE1" w:rsidP="00480E90">
      <w:pPr>
        <w:rPr>
          <w:b/>
        </w:rPr>
      </w:pPr>
    </w:p>
    <w:p w:rsidR="00381DE1" w:rsidRDefault="00381DE1" w:rsidP="00480E90">
      <w:pPr>
        <w:rPr>
          <w:b/>
        </w:rPr>
      </w:pPr>
    </w:p>
    <w:p w:rsidR="00381DE1" w:rsidRDefault="00381DE1" w:rsidP="00480E90">
      <w:pPr>
        <w:rPr>
          <w:b/>
        </w:rPr>
      </w:pPr>
    </w:p>
    <w:p w:rsidR="005E7D0D" w:rsidRDefault="005E7D0D" w:rsidP="005E7D0D">
      <w:pPr>
        <w:jc w:val="center"/>
        <w:rPr>
          <w:b/>
          <w:sz w:val="28"/>
          <w:szCs w:val="28"/>
        </w:rPr>
      </w:pPr>
      <w:r w:rsidRPr="00B7790A">
        <w:rPr>
          <w:b/>
          <w:sz w:val="28"/>
          <w:szCs w:val="28"/>
        </w:rPr>
        <w:lastRenderedPageBreak/>
        <w:t>ARCHIVO FOTOGRÁFICO</w:t>
      </w: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Default="00A35E16" w:rsidP="005E7D0D">
      <w:pPr>
        <w:jc w:val="center"/>
        <w:rPr>
          <w:b/>
          <w:sz w:val="28"/>
          <w:szCs w:val="28"/>
        </w:rPr>
      </w:pPr>
    </w:p>
    <w:p w:rsidR="00A35E16" w:rsidRPr="00B7790A" w:rsidRDefault="00A35E16" w:rsidP="005E7D0D">
      <w:pPr>
        <w:jc w:val="center"/>
        <w:rPr>
          <w:b/>
          <w:sz w:val="28"/>
          <w:szCs w:val="28"/>
        </w:rPr>
      </w:pPr>
    </w:p>
    <w:p w:rsidR="00A35E16" w:rsidRPr="00974F46" w:rsidRDefault="00A35E16" w:rsidP="00A35E16">
      <w:pPr>
        <w:spacing w:after="0" w:line="240" w:lineRule="auto"/>
        <w:ind w:left="-142"/>
        <w:rPr>
          <w:rFonts w:ascii="Arial" w:eastAsia="Cambria" w:hAnsi="Arial" w:cs="Arial"/>
          <w:b/>
          <w:lang w:val="es-ES_tradnl" w:eastAsia="en-US"/>
        </w:rPr>
      </w:pPr>
      <w:r w:rsidRPr="00974F46">
        <w:rPr>
          <w:rFonts w:ascii="Arial" w:eastAsia="Cambria" w:hAnsi="Arial" w:cs="Arial"/>
          <w:b/>
          <w:lang w:val="es-ES_tradnl" w:eastAsia="en-US"/>
        </w:rPr>
        <w:t>ANEXOS:</w:t>
      </w:r>
      <w:r w:rsidRPr="00974F46">
        <w:rPr>
          <w:rFonts w:ascii="Arial" w:eastAsia="Cambria" w:hAnsi="Arial" w:cs="Arial"/>
          <w:lang w:val="es-ES_tradnl" w:eastAsia="en-US"/>
        </w:rPr>
        <w:t xml:space="preserve"> </w:t>
      </w:r>
    </w:p>
    <w:p w:rsidR="00A35E16" w:rsidRPr="00974F46" w:rsidRDefault="00A35E16" w:rsidP="00A35E16">
      <w:pPr>
        <w:tabs>
          <w:tab w:val="left" w:pos="284"/>
        </w:tabs>
        <w:spacing w:after="0" w:line="240" w:lineRule="auto"/>
        <w:rPr>
          <w:rFonts w:ascii="Arial" w:eastAsia="Cambria" w:hAnsi="Arial" w:cs="Arial"/>
          <w:b/>
          <w:sz w:val="24"/>
          <w:szCs w:val="24"/>
          <w:lang w:val="es-ES_tradnl" w:eastAsia="en-US"/>
        </w:rPr>
      </w:pPr>
    </w:p>
    <w:p w:rsidR="00A35E16" w:rsidRPr="00974F46" w:rsidRDefault="00A35E16" w:rsidP="00A35E16">
      <w:pPr>
        <w:spacing w:after="0" w:line="240" w:lineRule="auto"/>
        <w:ind w:left="-142"/>
        <w:rPr>
          <w:rFonts w:ascii="Arial" w:eastAsia="Cambria" w:hAnsi="Arial" w:cs="Arial"/>
          <w:lang w:val="es-ES_tradnl" w:eastAsia="en-US"/>
        </w:rPr>
      </w:pPr>
      <w:r w:rsidRPr="00974F46">
        <w:rPr>
          <w:rFonts w:ascii="Arial" w:eastAsia="Cambria" w:hAnsi="Arial" w:cs="Arial"/>
          <w:b/>
          <w:lang w:val="es-ES_tradnl" w:eastAsia="en-US"/>
        </w:rPr>
        <w:t xml:space="preserve">Anexo 1: </w:t>
      </w:r>
      <w:r w:rsidRPr="00974F46">
        <w:rPr>
          <w:rFonts w:ascii="Arial" w:eastAsia="Cambria" w:hAnsi="Arial" w:cs="Arial"/>
          <w:lang w:val="es-ES_tradnl" w:eastAsia="en-US"/>
        </w:rPr>
        <w:t>Control de cambios</w:t>
      </w:r>
    </w:p>
    <w:p w:rsidR="00A35E16" w:rsidRPr="00974F46" w:rsidRDefault="00A35E16" w:rsidP="00A35E16">
      <w:pPr>
        <w:spacing w:line="240" w:lineRule="auto"/>
        <w:ind w:left="-142"/>
        <w:contextualSpacing/>
        <w:jc w:val="center"/>
        <w:rPr>
          <w:rFonts w:ascii="Cambria" w:eastAsia="Cambria" w:hAnsi="Cambria" w:cs="Times New Roman"/>
          <w:sz w:val="24"/>
          <w:szCs w:val="24"/>
          <w:lang w:val="es-ES_tradnl" w:eastAsia="en-US"/>
        </w:rPr>
      </w:pPr>
    </w:p>
    <w:tbl>
      <w:tblPr>
        <w:tblStyle w:val="Tablaconcuadrcula1"/>
        <w:tblW w:w="5862" w:type="pct"/>
        <w:tblInd w:w="-856" w:type="dxa"/>
        <w:tblLook w:val="04A0" w:firstRow="1" w:lastRow="0" w:firstColumn="1" w:lastColumn="0" w:noHBand="0" w:noVBand="1"/>
      </w:tblPr>
      <w:tblGrid>
        <w:gridCol w:w="2130"/>
        <w:gridCol w:w="1983"/>
        <w:gridCol w:w="2041"/>
        <w:gridCol w:w="2211"/>
        <w:gridCol w:w="1985"/>
      </w:tblGrid>
      <w:tr w:rsidR="00A35E16" w:rsidRPr="00974F46" w:rsidTr="00FC22FC">
        <w:tc>
          <w:tcPr>
            <w:tcW w:w="1029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Versión</w:t>
            </w:r>
          </w:p>
        </w:tc>
        <w:tc>
          <w:tcPr>
            <w:tcW w:w="958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Ítem del cambio</w:t>
            </w:r>
          </w:p>
        </w:tc>
        <w:tc>
          <w:tcPr>
            <w:tcW w:w="986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Cambio realizado</w:t>
            </w:r>
          </w:p>
        </w:tc>
        <w:tc>
          <w:tcPr>
            <w:tcW w:w="1068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Motivo del cambio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Fecha del cambio</w:t>
            </w:r>
          </w:p>
        </w:tc>
      </w:tr>
      <w:tr w:rsidR="00A35E16" w:rsidRPr="00974F46" w:rsidTr="00FC22FC">
        <w:tc>
          <w:tcPr>
            <w:tcW w:w="1029" w:type="pct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lang w:val="es-ES_tradnl" w:eastAsia="en-US"/>
              </w:rPr>
            </w:pPr>
            <w:r w:rsidRPr="00974F46">
              <w:rPr>
                <w:rFonts w:ascii="Arial" w:hAnsi="Arial" w:cs="Arial"/>
                <w:lang w:val="es-ES_tradnl" w:eastAsia="en-US"/>
              </w:rPr>
              <w:t>V1</w:t>
            </w:r>
          </w:p>
        </w:tc>
        <w:tc>
          <w:tcPr>
            <w:tcW w:w="958" w:type="pct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lang w:val="es-ES_tradnl" w:eastAsia="en-US"/>
              </w:rPr>
            </w:pPr>
            <w:r w:rsidRPr="00974F46">
              <w:rPr>
                <w:rFonts w:ascii="Arial" w:hAnsi="Arial" w:cs="Arial"/>
                <w:lang w:val="es-ES_tradnl" w:eastAsia="en-US"/>
              </w:rPr>
              <w:t>Creación del formato</w:t>
            </w:r>
          </w:p>
        </w:tc>
        <w:tc>
          <w:tcPr>
            <w:tcW w:w="986" w:type="pct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lang w:val="es-ES_tradnl" w:eastAsia="en-US"/>
              </w:rPr>
            </w:pPr>
            <w:r w:rsidRPr="00974F46">
              <w:rPr>
                <w:rFonts w:ascii="Arial" w:hAnsi="Arial" w:cs="Arial"/>
                <w:lang w:val="es-ES_tradnl" w:eastAsia="en-US"/>
              </w:rPr>
              <w:t>Creación del formato</w:t>
            </w:r>
          </w:p>
        </w:tc>
        <w:tc>
          <w:tcPr>
            <w:tcW w:w="1068" w:type="pct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lang w:val="es-ES_tradnl" w:eastAsia="en-US"/>
              </w:rPr>
            </w:pPr>
            <w:r w:rsidRPr="00974F46">
              <w:rPr>
                <w:rFonts w:ascii="Arial" w:hAnsi="Arial" w:cs="Arial"/>
                <w:lang w:val="es-ES_tradnl" w:eastAsia="en-US"/>
              </w:rPr>
              <w:t>Creación del formato</w:t>
            </w:r>
          </w:p>
        </w:tc>
        <w:tc>
          <w:tcPr>
            <w:tcW w:w="959" w:type="pct"/>
            <w:vAlign w:val="center"/>
          </w:tcPr>
          <w:p w:rsidR="00A35E16" w:rsidRPr="00974F46" w:rsidRDefault="00381DE1" w:rsidP="00FC22FC">
            <w:pPr>
              <w:contextualSpacing/>
              <w:jc w:val="center"/>
              <w:rPr>
                <w:rFonts w:ascii="Arial" w:hAnsi="Arial" w:cs="Arial"/>
                <w:lang w:val="es-ES_tradnl" w:eastAsia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09/03</w:t>
            </w:r>
            <w:r w:rsidR="00A35E16" w:rsidRPr="00974F46">
              <w:rPr>
                <w:rFonts w:ascii="Arial" w:eastAsia="Times New Roman" w:hAnsi="Arial" w:cs="Arial"/>
                <w:color w:val="000000"/>
              </w:rPr>
              <w:t>/2016</w:t>
            </w:r>
          </w:p>
        </w:tc>
      </w:tr>
    </w:tbl>
    <w:p w:rsidR="00A35E16" w:rsidRPr="00974F46" w:rsidRDefault="00A35E16" w:rsidP="00A35E16">
      <w:pPr>
        <w:rPr>
          <w:b/>
        </w:rPr>
      </w:pPr>
    </w:p>
    <w:p w:rsidR="00A35E16" w:rsidRDefault="00A35E16" w:rsidP="00A35E16">
      <w:pPr>
        <w:rPr>
          <w:b/>
        </w:rPr>
      </w:pPr>
    </w:p>
    <w:p w:rsidR="005E7D0D" w:rsidRDefault="005E7D0D" w:rsidP="00480E90">
      <w:pPr>
        <w:rPr>
          <w:b/>
        </w:rPr>
      </w:pPr>
    </w:p>
    <w:sectPr w:rsidR="005E7D0D" w:rsidSect="00C62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E2A" w:rsidRDefault="00092E2A" w:rsidP="00B34284">
      <w:pPr>
        <w:spacing w:after="0" w:line="240" w:lineRule="auto"/>
      </w:pPr>
      <w:r>
        <w:separator/>
      </w:r>
    </w:p>
  </w:endnote>
  <w:endnote w:type="continuationSeparator" w:id="0">
    <w:p w:rsidR="00092E2A" w:rsidRDefault="00092E2A" w:rsidP="00B3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4D" w:rsidRDefault="00FD4F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4D" w:rsidRDefault="00FD4F4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4D" w:rsidRDefault="00FD4F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E2A" w:rsidRDefault="00092E2A" w:rsidP="00B34284">
      <w:pPr>
        <w:spacing w:after="0" w:line="240" w:lineRule="auto"/>
      </w:pPr>
      <w:r>
        <w:separator/>
      </w:r>
    </w:p>
  </w:footnote>
  <w:footnote w:type="continuationSeparator" w:id="0">
    <w:p w:rsidR="00092E2A" w:rsidRDefault="00092E2A" w:rsidP="00B3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4D" w:rsidRDefault="00FD4F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39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9"/>
      <w:gridCol w:w="5554"/>
      <w:gridCol w:w="2757"/>
    </w:tblGrid>
    <w:tr w:rsidR="005B78F2" w:rsidRPr="00E752EA" w:rsidTr="002F0C8A">
      <w:trPr>
        <w:trHeight w:val="300"/>
      </w:trPr>
      <w:tc>
        <w:tcPr>
          <w:tcW w:w="30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:rsidR="00D0434D" w:rsidRPr="00E752EA" w:rsidRDefault="003A7BF9" w:rsidP="009D3934">
          <w:pPr>
            <w:spacing w:after="0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  <w:r>
            <w:rPr>
              <w:rFonts w:eastAsia="Times New Roman"/>
              <w:noProof/>
              <w:color w:val="000000"/>
              <w:sz w:val="16"/>
              <w:szCs w:val="16"/>
              <w:lang w:val="es-ES" w:eastAsia="es-ES"/>
            </w:rPr>
            <w:drawing>
              <wp:inline distT="0" distB="0" distL="0" distR="0" wp14:anchorId="084E955B" wp14:editId="49C4888B">
                <wp:extent cx="1807535" cy="343860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749" cy="368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3A7BF9" w:rsidP="00C21205">
          <w:pPr>
            <w:spacing w:after="0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  <w:r>
            <w:rPr>
              <w:rFonts w:eastAsia="Times New Roman"/>
              <w:b/>
              <w:bCs/>
              <w:color w:val="000000"/>
              <w:lang w:val="es-ES" w:eastAsia="es-ES"/>
            </w:rPr>
            <w:t>FORMATO DE RETROALIMENTACIÓN DEL EQUIPO PSICOSOCIAL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FD4F4D" w:rsidRDefault="005B78F2" w:rsidP="00FD4F4D">
          <w:pPr>
            <w:spacing w:after="0"/>
            <w:rPr>
              <w:rFonts w:eastAsia="Times New Roman"/>
              <w:b/>
              <w:sz w:val="18"/>
              <w:szCs w:val="18"/>
              <w:lang w:val="es-ES" w:eastAsia="es-ES"/>
            </w:rPr>
          </w:pPr>
          <w:r w:rsidRPr="00FD4F4D">
            <w:rPr>
              <w:rFonts w:eastAsia="Times New Roman"/>
              <w:b/>
              <w:sz w:val="18"/>
              <w:szCs w:val="18"/>
              <w:lang w:val="es-ES" w:eastAsia="es-ES"/>
            </w:rPr>
            <w:t>Código:</w:t>
          </w:r>
          <w:r w:rsidR="00311FB8" w:rsidRPr="00FD4F4D">
            <w:rPr>
              <w:rFonts w:eastAsia="Times New Roman"/>
              <w:b/>
              <w:sz w:val="18"/>
              <w:szCs w:val="18"/>
              <w:lang w:val="es-ES" w:eastAsia="es-ES"/>
            </w:rPr>
            <w:t xml:space="preserve"> </w:t>
          </w:r>
          <w:r w:rsidR="00FD4F4D" w:rsidRPr="00FD4F4D">
            <w:rPr>
              <w:rFonts w:eastAsia="Times New Roman"/>
              <w:b/>
              <w:sz w:val="18"/>
              <w:szCs w:val="18"/>
              <w:lang w:val="es-ES" w:eastAsia="es-ES"/>
            </w:rPr>
            <w:t>400.08.15-74</w:t>
          </w:r>
        </w:p>
      </w:tc>
    </w:tr>
    <w:tr w:rsidR="005B78F2" w:rsidRPr="00E752EA" w:rsidTr="002F0C8A">
      <w:trPr>
        <w:trHeight w:val="394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5B78F2" w:rsidP="009D3934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A6458B" w:rsidRDefault="005B78F2" w:rsidP="00311FB8">
          <w:pPr>
            <w:spacing w:after="0"/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</w:pPr>
          <w:r w:rsidRPr="00A6458B"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  <w:t xml:space="preserve">Versión: </w:t>
          </w:r>
          <w:r w:rsidR="00FD4F4D"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  <w:t xml:space="preserve"> 01</w:t>
          </w:r>
        </w:p>
      </w:tc>
    </w:tr>
    <w:tr w:rsidR="005057CC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57CC" w:rsidRPr="00E752EA" w:rsidRDefault="005057CC" w:rsidP="005057CC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381DE1" w:rsidRDefault="005057CC" w:rsidP="005057CC">
          <w:pPr>
            <w:spacing w:after="0"/>
            <w:jc w:val="center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s-ES" w:eastAsia="es-ES"/>
            </w:rPr>
          </w:pPr>
          <w:r w:rsidRPr="00381DE1">
            <w:rPr>
              <w:rFonts w:eastAsia="Times New Roman"/>
              <w:b/>
              <w:bCs/>
              <w:color w:val="000000"/>
              <w:sz w:val="14"/>
              <w:szCs w:val="14"/>
              <w:lang w:val="es-ES" w:eastAsia="es-ES"/>
            </w:rPr>
            <w:t>PROCESO GESTIÓN DE REPARACIÓN INDIVIDUAL Y COLECTIVA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A6458B" w:rsidRDefault="000F03E7" w:rsidP="005057CC">
          <w:pPr>
            <w:spacing w:after="0"/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</w:pPr>
          <w:r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  <w:t xml:space="preserve">Fecha de Aprobación: </w:t>
          </w:r>
          <w:r w:rsidR="00FD4F4D">
            <w:rPr>
              <w:rFonts w:eastAsia="Times New Roman"/>
              <w:b/>
              <w:color w:val="000000"/>
              <w:sz w:val="18"/>
              <w:szCs w:val="18"/>
              <w:lang w:val="es-ES" w:eastAsia="es-ES"/>
            </w:rPr>
            <w:t>10/03/2016</w:t>
          </w:r>
          <w:bookmarkStart w:id="0" w:name="_GoBack"/>
          <w:bookmarkEnd w:id="0"/>
        </w:p>
      </w:tc>
    </w:tr>
    <w:tr w:rsidR="005B78F2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CC6210" w:rsidRPr="00381DE1" w:rsidRDefault="005B78F2" w:rsidP="00CC6210">
          <w:pPr>
            <w:spacing w:after="0"/>
            <w:jc w:val="center"/>
            <w:rPr>
              <w:rFonts w:eastAsia="Times New Roman"/>
              <w:b/>
              <w:bCs/>
              <w:color w:val="000000"/>
              <w:sz w:val="20"/>
              <w:szCs w:val="20"/>
              <w:lang w:val="es-ES" w:eastAsia="es-ES"/>
            </w:rPr>
          </w:pPr>
          <w:r w:rsidRPr="00381DE1">
            <w:rPr>
              <w:rFonts w:eastAsia="Times New Roman"/>
              <w:b/>
              <w:bCs/>
              <w:color w:val="000000"/>
              <w:sz w:val="20"/>
              <w:szCs w:val="20"/>
              <w:lang w:val="es-ES" w:eastAsia="es-ES"/>
            </w:rPr>
            <w:t xml:space="preserve">PROCEDIMIENTO </w:t>
          </w:r>
          <w:r w:rsidR="00003EDC" w:rsidRPr="00381DE1">
            <w:rPr>
              <w:rFonts w:eastAsia="Times New Roman"/>
              <w:b/>
              <w:bCs/>
              <w:color w:val="000000"/>
              <w:sz w:val="20"/>
              <w:szCs w:val="20"/>
              <w:lang w:val="es-ES" w:eastAsia="es-ES"/>
            </w:rPr>
            <w:t>JORNADAS DE REPARACIÓN INTEGRAL CON ENFOQUE DIFERENCIAL Y DE GÉNERO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A6458B" w:rsidRDefault="009D3934" w:rsidP="00A6458B">
          <w:pPr>
            <w:tabs>
              <w:tab w:val="center" w:pos="4419"/>
              <w:tab w:val="right" w:pos="8838"/>
            </w:tabs>
            <w:spacing w:after="0"/>
            <w:rPr>
              <w:rFonts w:eastAsia="Times New Roman"/>
              <w:b/>
              <w:sz w:val="18"/>
              <w:szCs w:val="18"/>
              <w:lang w:val="es-ES" w:eastAsia="es-ES"/>
            </w:rPr>
          </w:pP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t>Página</w:t>
          </w:r>
          <w:r w:rsidR="00A6458B"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t xml:space="preserve">: </w: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begin"/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instrText>PAGE  \* Arabic  \* MERGEFORMAT</w:instrTex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separate"/>
          </w:r>
          <w:r w:rsidR="00FD4F4D">
            <w:rPr>
              <w:rFonts w:eastAsia="Times New Roman"/>
              <w:b/>
              <w:noProof/>
              <w:sz w:val="18"/>
              <w:szCs w:val="18"/>
              <w:lang w:val="es-ES" w:eastAsia="es-ES"/>
            </w:rPr>
            <w:t>1</w: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end"/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t xml:space="preserve"> de </w: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begin"/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instrText>NUMPAGES  \* Arabic  \* MERGEFORMAT</w:instrTex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separate"/>
          </w:r>
          <w:r w:rsidR="00FD4F4D">
            <w:rPr>
              <w:rFonts w:eastAsia="Times New Roman"/>
              <w:b/>
              <w:noProof/>
              <w:sz w:val="18"/>
              <w:szCs w:val="18"/>
              <w:lang w:val="es-ES" w:eastAsia="es-ES"/>
            </w:rPr>
            <w:t>3</w:t>
          </w:r>
          <w:r w:rsidRPr="00A6458B">
            <w:rPr>
              <w:rFonts w:eastAsia="Times New Roman"/>
              <w:b/>
              <w:sz w:val="18"/>
              <w:szCs w:val="18"/>
              <w:lang w:val="es-ES" w:eastAsia="es-ES"/>
            </w:rPr>
            <w:fldChar w:fldCharType="end"/>
          </w:r>
        </w:p>
      </w:tc>
    </w:tr>
  </w:tbl>
  <w:p w:rsidR="006F1410" w:rsidRDefault="006F1410" w:rsidP="00D0434D">
    <w:pPr>
      <w:pStyle w:val="Encabezado"/>
    </w:pPr>
  </w:p>
  <w:p w:rsidR="005E7D0D" w:rsidRPr="005B78F2" w:rsidRDefault="005E7D0D" w:rsidP="00D043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F4D" w:rsidRDefault="00FD4F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1198"/>
    <w:multiLevelType w:val="hybridMultilevel"/>
    <w:tmpl w:val="4EE2BE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C4265"/>
    <w:multiLevelType w:val="hybridMultilevel"/>
    <w:tmpl w:val="93E687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78"/>
    <w:rsid w:val="00003EDC"/>
    <w:rsid w:val="0002550E"/>
    <w:rsid w:val="00054FAC"/>
    <w:rsid w:val="00081689"/>
    <w:rsid w:val="00092E2A"/>
    <w:rsid w:val="000F03E7"/>
    <w:rsid w:val="00120B01"/>
    <w:rsid w:val="00122C3F"/>
    <w:rsid w:val="001318F5"/>
    <w:rsid w:val="00136673"/>
    <w:rsid w:val="00206CA7"/>
    <w:rsid w:val="00221A24"/>
    <w:rsid w:val="00266305"/>
    <w:rsid w:val="00281E2C"/>
    <w:rsid w:val="00284B9D"/>
    <w:rsid w:val="00294156"/>
    <w:rsid w:val="002A5C08"/>
    <w:rsid w:val="002F0C8A"/>
    <w:rsid w:val="002F1031"/>
    <w:rsid w:val="00311FB8"/>
    <w:rsid w:val="003524DC"/>
    <w:rsid w:val="00353932"/>
    <w:rsid w:val="00381DE1"/>
    <w:rsid w:val="003A7BF9"/>
    <w:rsid w:val="003B71BE"/>
    <w:rsid w:val="003F67E7"/>
    <w:rsid w:val="004073FF"/>
    <w:rsid w:val="00421061"/>
    <w:rsid w:val="004214AC"/>
    <w:rsid w:val="004441ED"/>
    <w:rsid w:val="00480E90"/>
    <w:rsid w:val="004C3EE2"/>
    <w:rsid w:val="004E7185"/>
    <w:rsid w:val="005057CC"/>
    <w:rsid w:val="00517AAB"/>
    <w:rsid w:val="00571BBF"/>
    <w:rsid w:val="005A5640"/>
    <w:rsid w:val="005B78F2"/>
    <w:rsid w:val="005E7D0D"/>
    <w:rsid w:val="005F39A4"/>
    <w:rsid w:val="00645A7B"/>
    <w:rsid w:val="00674D77"/>
    <w:rsid w:val="006E488C"/>
    <w:rsid w:val="006F1410"/>
    <w:rsid w:val="00787C09"/>
    <w:rsid w:val="007E3DE5"/>
    <w:rsid w:val="007F08EC"/>
    <w:rsid w:val="0082771A"/>
    <w:rsid w:val="00895565"/>
    <w:rsid w:val="008B3C18"/>
    <w:rsid w:val="00905A9A"/>
    <w:rsid w:val="00915EF7"/>
    <w:rsid w:val="00930DCC"/>
    <w:rsid w:val="009A7295"/>
    <w:rsid w:val="009D3934"/>
    <w:rsid w:val="00A35E16"/>
    <w:rsid w:val="00A6458B"/>
    <w:rsid w:val="00A82993"/>
    <w:rsid w:val="00A8630A"/>
    <w:rsid w:val="00AA291A"/>
    <w:rsid w:val="00AF5114"/>
    <w:rsid w:val="00B0795B"/>
    <w:rsid w:val="00B1477D"/>
    <w:rsid w:val="00B34284"/>
    <w:rsid w:val="00BF1841"/>
    <w:rsid w:val="00C21205"/>
    <w:rsid w:val="00C55313"/>
    <w:rsid w:val="00C62718"/>
    <w:rsid w:val="00C71A2C"/>
    <w:rsid w:val="00C81FAF"/>
    <w:rsid w:val="00C82F64"/>
    <w:rsid w:val="00CC6210"/>
    <w:rsid w:val="00CE0AD7"/>
    <w:rsid w:val="00CE4C1E"/>
    <w:rsid w:val="00CE7914"/>
    <w:rsid w:val="00D0434D"/>
    <w:rsid w:val="00D112E5"/>
    <w:rsid w:val="00D14178"/>
    <w:rsid w:val="00D63EE5"/>
    <w:rsid w:val="00DC585C"/>
    <w:rsid w:val="00DD4D63"/>
    <w:rsid w:val="00DE247D"/>
    <w:rsid w:val="00E41DE4"/>
    <w:rsid w:val="00EF1BED"/>
    <w:rsid w:val="00F66D01"/>
    <w:rsid w:val="00FD4F4D"/>
    <w:rsid w:val="00FD5586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23CBB5-D902-4E17-8729-3935A197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84"/>
  </w:style>
  <w:style w:type="paragraph" w:styleId="Piedepgina">
    <w:name w:val="footer"/>
    <w:basedOn w:val="Normal"/>
    <w:link w:val="Piedepgina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84"/>
  </w:style>
  <w:style w:type="paragraph" w:styleId="Prrafodelista">
    <w:name w:val="List Paragraph"/>
    <w:basedOn w:val="Normal"/>
    <w:uiPriority w:val="34"/>
    <w:qFormat/>
    <w:rsid w:val="005B78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03E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35E16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yeli.gongora</dc:creator>
  <cp:lastModifiedBy>Eudomenia Elina Cotes Curvelo</cp:lastModifiedBy>
  <cp:revision>2</cp:revision>
  <cp:lastPrinted>2014-03-06T14:18:00Z</cp:lastPrinted>
  <dcterms:created xsi:type="dcterms:W3CDTF">2016-03-10T19:15:00Z</dcterms:created>
  <dcterms:modified xsi:type="dcterms:W3CDTF">2016-03-10T19:15:00Z</dcterms:modified>
</cp:coreProperties>
</file>