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E473A" w14:textId="77777777" w:rsidR="00093719" w:rsidRDefault="00C018F0" w:rsidP="00C018F0">
      <w:pPr>
        <w:jc w:val="center"/>
        <w:rPr>
          <w:b/>
          <w:lang w:val="es-CO"/>
        </w:rPr>
      </w:pPr>
      <w:r w:rsidRPr="00C018F0">
        <w:rPr>
          <w:b/>
          <w:lang w:val="es-CO"/>
        </w:rPr>
        <w:t>INFORME DE AUDITORÍA AL SISTEMA INTEGRADO DE GESTIÓN</w:t>
      </w:r>
    </w:p>
    <w:p w14:paraId="47FF3F5B" w14:textId="77777777" w:rsidR="00C018F0" w:rsidRDefault="00C018F0" w:rsidP="00C018F0">
      <w:pPr>
        <w:jc w:val="center"/>
        <w:rPr>
          <w:b/>
          <w:lang w:val="es-CO"/>
        </w:rPr>
      </w:pPr>
    </w:p>
    <w:p w14:paraId="262E643F" w14:textId="706EA0F7" w:rsidR="00C018F0" w:rsidRDefault="0086731C" w:rsidP="001E0E53">
      <w:pPr>
        <w:jc w:val="both"/>
        <w:rPr>
          <w:b/>
          <w:lang w:val="es-CO"/>
        </w:rPr>
      </w:pPr>
      <w:r>
        <w:rPr>
          <w:b/>
          <w:lang w:val="es-CO"/>
        </w:rPr>
        <w:t xml:space="preserve">Fecha de informe: </w:t>
      </w:r>
      <w:r w:rsidRPr="0086731C">
        <w:rPr>
          <w:lang w:val="es-CO"/>
        </w:rPr>
        <w:t>28 de agosto de 2018</w:t>
      </w:r>
      <w:r w:rsidR="00AC3A47">
        <w:rPr>
          <w:lang w:val="es-CO"/>
        </w:rPr>
        <w:t>.</w:t>
      </w:r>
      <w:r w:rsidR="00C018F0">
        <w:rPr>
          <w:b/>
          <w:lang w:val="es-CO"/>
        </w:rPr>
        <w:tab/>
      </w:r>
      <w:r w:rsidR="00C018F0">
        <w:rPr>
          <w:b/>
          <w:lang w:val="es-CO"/>
        </w:rPr>
        <w:tab/>
      </w:r>
    </w:p>
    <w:p w14:paraId="5CC884B9" w14:textId="03BD3BA5" w:rsidR="00C018F0" w:rsidRDefault="00C018F0" w:rsidP="001E0E53">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sidR="0086731C">
        <w:rPr>
          <w:b/>
          <w:lang w:val="es-CO"/>
        </w:rPr>
        <w:t xml:space="preserve">: </w:t>
      </w:r>
      <w:r w:rsidR="0086731C" w:rsidRPr="0086731C">
        <w:rPr>
          <w:lang w:val="es-CO"/>
        </w:rPr>
        <w:t>Proceso Evaluación Independiente.</w:t>
      </w:r>
    </w:p>
    <w:p w14:paraId="1398A41F" w14:textId="3887F2E4" w:rsidR="00C018F0" w:rsidRDefault="00C018F0" w:rsidP="001E0E53">
      <w:pPr>
        <w:jc w:val="both"/>
        <w:rPr>
          <w:b/>
          <w:lang w:val="es-CO"/>
        </w:rPr>
      </w:pPr>
      <w:r w:rsidRPr="00C018F0">
        <w:rPr>
          <w:b/>
          <w:lang w:val="es-CO"/>
        </w:rPr>
        <w:t>Dependencia líder del proceso</w:t>
      </w:r>
      <w:r>
        <w:rPr>
          <w:b/>
          <w:lang w:val="es-CO"/>
        </w:rPr>
        <w:t>:</w:t>
      </w:r>
      <w:r w:rsidR="0086731C">
        <w:rPr>
          <w:b/>
          <w:lang w:val="es-CO"/>
        </w:rPr>
        <w:t xml:space="preserve"> </w:t>
      </w:r>
      <w:r w:rsidR="0086731C" w:rsidRPr="0086731C">
        <w:rPr>
          <w:lang w:val="es-CO"/>
        </w:rPr>
        <w:t>Oficina de Control Interno.</w:t>
      </w:r>
    </w:p>
    <w:p w14:paraId="7355AAD7" w14:textId="77777777" w:rsidR="0086731C" w:rsidRDefault="00C018F0" w:rsidP="001E0E53">
      <w:pPr>
        <w:jc w:val="both"/>
        <w:rPr>
          <w:b/>
          <w:lang w:val="es-CO"/>
        </w:rPr>
      </w:pPr>
      <w:r w:rsidRPr="00C018F0">
        <w:rPr>
          <w:b/>
          <w:lang w:val="es-CO"/>
        </w:rPr>
        <w:t>Servidor responsable del proceso:</w:t>
      </w:r>
      <w:r w:rsidR="0086731C">
        <w:rPr>
          <w:b/>
          <w:lang w:val="es-CO"/>
        </w:rPr>
        <w:t xml:space="preserve"> </w:t>
      </w:r>
      <w:r w:rsidR="0086731C" w:rsidRPr="0086731C">
        <w:rPr>
          <w:lang w:val="es-CO"/>
        </w:rPr>
        <w:t>Carlos Arturo Ordóñez Castro - Jefe Oficina de Control Interno.</w:t>
      </w:r>
    </w:p>
    <w:p w14:paraId="0C3C430A" w14:textId="77777777" w:rsidR="00AC3A47" w:rsidRDefault="00C018F0" w:rsidP="001E0E53">
      <w:pPr>
        <w:jc w:val="both"/>
        <w:rPr>
          <w:rFonts w:ascii="Arial" w:eastAsia="Calibri" w:hAnsi="Arial" w:cs="Arial"/>
          <w:sz w:val="20"/>
          <w:szCs w:val="20"/>
          <w:lang w:val="es-CO" w:eastAsia="es-ES"/>
        </w:rPr>
      </w:pPr>
      <w:r w:rsidRPr="00C018F0">
        <w:rPr>
          <w:b/>
          <w:lang w:val="es-CO"/>
        </w:rPr>
        <w:t>Tipo de auditoría realizada:</w:t>
      </w:r>
      <w:r w:rsidR="0086731C">
        <w:rPr>
          <w:b/>
          <w:lang w:val="es-CO"/>
        </w:rPr>
        <w:t xml:space="preserve"> </w:t>
      </w:r>
      <w:r w:rsidRPr="004C11AA">
        <w:rPr>
          <w:rFonts w:ascii="Arial" w:eastAsia="Calibri" w:hAnsi="Arial" w:cs="Arial"/>
          <w:sz w:val="20"/>
          <w:szCs w:val="20"/>
          <w:lang w:val="es-CO" w:eastAsia="es-ES"/>
        </w:rPr>
        <w:t>De primera parte</w:t>
      </w:r>
      <w:r w:rsidR="00AC3A47">
        <w:rPr>
          <w:rFonts w:ascii="Arial" w:eastAsia="Calibri" w:hAnsi="Arial" w:cs="Arial"/>
          <w:sz w:val="20"/>
          <w:szCs w:val="20"/>
          <w:lang w:val="es-CO" w:eastAsia="es-ES"/>
        </w:rPr>
        <w:t>, sistema de gestión de calidad.</w:t>
      </w:r>
    </w:p>
    <w:p w14:paraId="4036CD82" w14:textId="7EE492F2" w:rsidR="00C018F0" w:rsidRDefault="00C018F0" w:rsidP="001E0E53">
      <w:pPr>
        <w:jc w:val="both"/>
        <w:rPr>
          <w:b/>
          <w:lang w:val="es-CO"/>
        </w:rPr>
      </w:pPr>
      <w:r w:rsidRPr="00C018F0">
        <w:rPr>
          <w:b/>
          <w:lang w:val="es-CO"/>
        </w:rPr>
        <w:t>Fecha de auditoría:</w:t>
      </w:r>
      <w:r w:rsidR="0086731C">
        <w:rPr>
          <w:b/>
          <w:lang w:val="es-CO"/>
        </w:rPr>
        <w:t xml:space="preserve"> </w:t>
      </w:r>
      <w:r w:rsidR="0086731C" w:rsidRPr="0086731C">
        <w:rPr>
          <w:lang w:val="es-CO"/>
        </w:rPr>
        <w:t>21 de agosto de 2018</w:t>
      </w:r>
      <w:r w:rsidR="00AC3A47">
        <w:rPr>
          <w:lang w:val="es-CO"/>
        </w:rPr>
        <w:t>.</w:t>
      </w:r>
    </w:p>
    <w:p w14:paraId="1176CEAB" w14:textId="24193402" w:rsidR="00C018F0" w:rsidRDefault="00C018F0" w:rsidP="001E0E53">
      <w:pPr>
        <w:jc w:val="both"/>
        <w:rPr>
          <w:b/>
          <w:lang w:val="es-CO"/>
        </w:rPr>
      </w:pPr>
      <w:r>
        <w:rPr>
          <w:b/>
          <w:lang w:val="es-CO"/>
        </w:rPr>
        <w:t>Equipo</w:t>
      </w:r>
      <w:r w:rsidRPr="00C018F0">
        <w:rPr>
          <w:b/>
          <w:lang w:val="es-CO"/>
        </w:rPr>
        <w:t xml:space="preserve"> Auditor:</w:t>
      </w:r>
      <w:r w:rsidR="0086731C">
        <w:rPr>
          <w:b/>
          <w:lang w:val="es-CO"/>
        </w:rPr>
        <w:t xml:space="preserve"> </w:t>
      </w:r>
      <w:r w:rsidR="0086731C" w:rsidRPr="0086731C">
        <w:rPr>
          <w:lang w:val="es-CO"/>
        </w:rPr>
        <w:t>Nather Bismark Rodríguez Molina - Auditor Líder.</w:t>
      </w:r>
    </w:p>
    <w:p w14:paraId="15E332D1" w14:textId="77777777" w:rsidR="00C018F0" w:rsidRDefault="00C018F0" w:rsidP="00C018F0">
      <w:pPr>
        <w:jc w:val="both"/>
        <w:rPr>
          <w:b/>
          <w:lang w:val="es-CO"/>
        </w:rPr>
      </w:pPr>
    </w:p>
    <w:p w14:paraId="3CE20B8E" w14:textId="77777777"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14:paraId="46E21C87" w14:textId="77777777" w:rsidR="007220D5" w:rsidRPr="007220D5" w:rsidRDefault="007220D5" w:rsidP="007220D5">
      <w:pPr>
        <w:spacing w:after="0"/>
        <w:jc w:val="both"/>
        <w:rPr>
          <w:rFonts w:ascii="Arial" w:eastAsia="Calibri" w:hAnsi="Arial" w:cs="Arial"/>
          <w:sz w:val="20"/>
          <w:szCs w:val="20"/>
          <w:lang w:val="es-CO" w:eastAsia="es-ES"/>
        </w:rPr>
      </w:pPr>
    </w:p>
    <w:p w14:paraId="6B6D4DFE" w14:textId="498BF035"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Verificar el cumplimiento de los requisitos de la NTC ISO 9001:2015.</w:t>
      </w:r>
    </w:p>
    <w:p w14:paraId="5B55F924" w14:textId="77777777" w:rsidR="00E34AC9" w:rsidRPr="00E34AC9" w:rsidRDefault="00E34AC9" w:rsidP="00E34AC9">
      <w:pPr>
        <w:spacing w:after="0"/>
        <w:jc w:val="both"/>
        <w:rPr>
          <w:rFonts w:ascii="Arial" w:eastAsia="Calibri" w:hAnsi="Arial" w:cs="Arial"/>
          <w:b/>
          <w:sz w:val="20"/>
          <w:szCs w:val="20"/>
          <w:lang w:val="es-CO" w:eastAsia="es-ES"/>
        </w:rPr>
      </w:pPr>
    </w:p>
    <w:p w14:paraId="0C43BB43"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14:paraId="1D73C35F" w14:textId="77777777" w:rsidR="007220D5" w:rsidRDefault="007220D5" w:rsidP="007220D5">
      <w:pPr>
        <w:spacing w:after="0"/>
        <w:jc w:val="both"/>
        <w:rPr>
          <w:rFonts w:ascii="Arial" w:eastAsia="Calibri" w:hAnsi="Arial" w:cs="Arial"/>
          <w:b/>
          <w:sz w:val="20"/>
          <w:szCs w:val="20"/>
          <w:lang w:val="es-CO" w:eastAsia="es-ES"/>
        </w:rPr>
      </w:pPr>
    </w:p>
    <w:p w14:paraId="7D1AD8AB" w14:textId="77777777"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Inicia con la reunión de apertura de auditoría y concluye con el seguimiento al plan de mejoramiento.</w:t>
      </w:r>
    </w:p>
    <w:p w14:paraId="09F70B11" w14:textId="77777777" w:rsidR="00E34AC9" w:rsidRPr="00E34AC9" w:rsidRDefault="00E34AC9" w:rsidP="00E34AC9">
      <w:pPr>
        <w:spacing w:after="0"/>
        <w:jc w:val="both"/>
        <w:rPr>
          <w:rFonts w:ascii="Arial" w:eastAsia="Calibri" w:hAnsi="Arial" w:cs="Arial"/>
          <w:b/>
          <w:sz w:val="20"/>
          <w:szCs w:val="20"/>
          <w:lang w:val="es-CO" w:eastAsia="es-ES"/>
        </w:rPr>
      </w:pPr>
    </w:p>
    <w:p w14:paraId="657030DD"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14:paraId="1C0F7623" w14:textId="77777777" w:rsidR="007220D5" w:rsidRPr="007220D5" w:rsidRDefault="007220D5" w:rsidP="007220D5">
      <w:pPr>
        <w:jc w:val="both"/>
        <w:rPr>
          <w:rFonts w:ascii="Arial" w:eastAsia="Calibri" w:hAnsi="Arial" w:cs="Arial"/>
          <w:sz w:val="20"/>
          <w:szCs w:val="20"/>
          <w:lang w:val="es-CO" w:eastAsia="es-ES"/>
        </w:rPr>
      </w:pPr>
    </w:p>
    <w:p w14:paraId="1833ED1E" w14:textId="2D038641"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Dificultas para acceder a las fuentes de información del proceso </w:t>
      </w:r>
      <w:r w:rsidR="003744D8">
        <w:rPr>
          <w:rFonts w:ascii="Arial" w:eastAsia="Calibri" w:hAnsi="Arial" w:cs="Arial"/>
          <w:sz w:val="20"/>
          <w:szCs w:val="20"/>
          <w:lang w:val="es-CO" w:eastAsia="es-ES"/>
        </w:rPr>
        <w:t>Evaluación Independiente.</w:t>
      </w:r>
    </w:p>
    <w:p w14:paraId="26F1DA25"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14:paraId="7089BA22"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Desechar la pertinencia del informe de auditoría interna que es producto del proceso auditor realizado.</w:t>
      </w:r>
    </w:p>
    <w:p w14:paraId="6CC8E8A6"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14:paraId="6A686925" w14:textId="77777777"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Perdida de información por falta de respaldo de </w:t>
      </w:r>
      <w:proofErr w:type="gramStart"/>
      <w:r w:rsidRPr="007220D5">
        <w:rPr>
          <w:rFonts w:ascii="Arial" w:eastAsia="Calibri" w:hAnsi="Arial" w:cs="Arial"/>
          <w:sz w:val="20"/>
          <w:szCs w:val="20"/>
          <w:lang w:val="es-CO" w:eastAsia="es-ES"/>
        </w:rPr>
        <w:t>la misma</w:t>
      </w:r>
      <w:proofErr w:type="gramEnd"/>
      <w:r w:rsidRPr="007220D5">
        <w:rPr>
          <w:rFonts w:ascii="Arial" w:eastAsia="Calibri" w:hAnsi="Arial" w:cs="Arial"/>
          <w:sz w:val="20"/>
          <w:szCs w:val="20"/>
          <w:lang w:val="es-CO" w:eastAsia="es-ES"/>
        </w:rPr>
        <w:t>.</w:t>
      </w:r>
    </w:p>
    <w:p w14:paraId="4296ADF2" w14:textId="77777777" w:rsidR="007220D5" w:rsidRPr="007220D5" w:rsidRDefault="007220D5" w:rsidP="007220D5">
      <w:pPr>
        <w:spacing w:after="0"/>
        <w:jc w:val="both"/>
        <w:rPr>
          <w:rFonts w:ascii="Arial" w:eastAsia="Calibri" w:hAnsi="Arial" w:cs="Arial"/>
          <w:b/>
          <w:sz w:val="20"/>
          <w:szCs w:val="20"/>
          <w:lang w:val="es-CO" w:eastAsia="es-ES"/>
        </w:rPr>
      </w:pPr>
    </w:p>
    <w:p w14:paraId="299C0045" w14:textId="77777777" w:rsidR="00E34AC9" w:rsidRPr="00E34AC9" w:rsidRDefault="00E34AC9" w:rsidP="00E34AC9">
      <w:pPr>
        <w:spacing w:after="0"/>
        <w:jc w:val="both"/>
        <w:rPr>
          <w:rFonts w:ascii="Arial" w:eastAsia="Calibri" w:hAnsi="Arial" w:cs="Arial"/>
          <w:b/>
          <w:sz w:val="20"/>
          <w:szCs w:val="20"/>
          <w:lang w:val="es-CO" w:eastAsia="es-ES"/>
        </w:rPr>
      </w:pPr>
    </w:p>
    <w:p w14:paraId="60C32B5C"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CRITERIOS DE AUDITORÍA</w:t>
      </w:r>
    </w:p>
    <w:p w14:paraId="3A634F86" w14:textId="77777777" w:rsidR="007220D5" w:rsidRDefault="007220D5" w:rsidP="007220D5">
      <w:pPr>
        <w:spacing w:after="0"/>
        <w:jc w:val="both"/>
        <w:rPr>
          <w:rFonts w:ascii="Arial" w:eastAsia="Calibri" w:hAnsi="Arial" w:cs="Arial"/>
          <w:b/>
          <w:sz w:val="20"/>
          <w:szCs w:val="20"/>
          <w:lang w:val="es-CO" w:eastAsia="es-ES"/>
        </w:rPr>
      </w:pPr>
    </w:p>
    <w:p w14:paraId="0EEE9F20" w14:textId="77777777"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14:paraId="735B4120" w14:textId="77777777" w:rsidR="00E34AC9" w:rsidRPr="00E34AC9" w:rsidRDefault="00E34AC9" w:rsidP="00E34AC9">
      <w:pPr>
        <w:spacing w:after="0"/>
        <w:jc w:val="both"/>
        <w:rPr>
          <w:rFonts w:ascii="Arial" w:eastAsia="Calibri" w:hAnsi="Arial" w:cs="Arial"/>
          <w:b/>
          <w:sz w:val="20"/>
          <w:szCs w:val="20"/>
          <w:lang w:val="es-CO" w:eastAsia="es-ES"/>
        </w:rPr>
      </w:pPr>
    </w:p>
    <w:p w14:paraId="0EDE52CD" w14:textId="6DC66AEA"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r w:rsidR="00AC3A47">
        <w:rPr>
          <w:rFonts w:ascii="Arial" w:eastAsia="Calibri" w:hAnsi="Arial" w:cs="Arial"/>
          <w:b/>
          <w:sz w:val="20"/>
          <w:szCs w:val="20"/>
          <w:lang w:val="es-CO" w:eastAsia="es-ES"/>
        </w:rPr>
        <w:t xml:space="preserve">: </w:t>
      </w:r>
    </w:p>
    <w:p w14:paraId="021B44CA" w14:textId="77777777" w:rsidR="00E34AC9" w:rsidRDefault="00E34AC9" w:rsidP="00E34AC9">
      <w:pPr>
        <w:pStyle w:val="Prrafodelista"/>
        <w:spacing w:after="0"/>
        <w:ind w:left="360"/>
        <w:jc w:val="both"/>
        <w:rPr>
          <w:rFonts w:ascii="Arial" w:eastAsia="Calibri" w:hAnsi="Arial" w:cs="Arial"/>
          <w:b/>
          <w:sz w:val="20"/>
          <w:szCs w:val="20"/>
          <w:lang w:val="es-CO" w:eastAsia="es-ES"/>
        </w:rPr>
      </w:pPr>
    </w:p>
    <w:p w14:paraId="4E3E9B19" w14:textId="3218DD75" w:rsidR="008430CD" w:rsidRPr="002F093B" w:rsidRDefault="00644FC4" w:rsidP="008430CD">
      <w:pPr>
        <w:spacing w:after="0"/>
        <w:jc w:val="both"/>
        <w:rPr>
          <w:rFonts w:ascii="Arial" w:eastAsia="Calibri" w:hAnsi="Arial" w:cs="Arial"/>
          <w:sz w:val="20"/>
          <w:szCs w:val="20"/>
          <w:lang w:val="es-CO" w:eastAsia="es-ES"/>
        </w:rPr>
      </w:pPr>
      <w:r w:rsidRPr="002F093B">
        <w:rPr>
          <w:rFonts w:ascii="Arial" w:eastAsia="Calibri" w:hAnsi="Arial" w:cs="Arial"/>
          <w:sz w:val="20"/>
          <w:szCs w:val="20"/>
          <w:lang w:val="es-CO" w:eastAsia="es-ES"/>
        </w:rPr>
        <w:t xml:space="preserve">De acuerdo con los soportes suministrados por el proceso, se evidencia conformidad con la identificación y comprensión del numeral 4. CONTEXTO DE LA ORGANIZACIÓN, ya que cuenta con un instrumento de contexto estratégico identificado y construido para el proceso alineado con el objetivo y </w:t>
      </w:r>
      <w:r w:rsidR="00C06F67">
        <w:rPr>
          <w:rFonts w:ascii="Arial" w:eastAsia="Calibri" w:hAnsi="Arial" w:cs="Arial"/>
          <w:sz w:val="20"/>
          <w:szCs w:val="20"/>
          <w:lang w:val="es-CO" w:eastAsia="es-ES"/>
        </w:rPr>
        <w:t xml:space="preserve">su </w:t>
      </w:r>
      <w:r w:rsidRPr="002F093B">
        <w:rPr>
          <w:rFonts w:ascii="Arial" w:eastAsia="Calibri" w:hAnsi="Arial" w:cs="Arial"/>
          <w:sz w:val="20"/>
          <w:szCs w:val="20"/>
          <w:lang w:val="es-CO" w:eastAsia="es-ES"/>
        </w:rPr>
        <w:t>cumplimiento normativo. Además de esto</w:t>
      </w:r>
      <w:r w:rsidR="00C06F67">
        <w:rPr>
          <w:rFonts w:ascii="Arial" w:eastAsia="Calibri" w:hAnsi="Arial" w:cs="Arial"/>
          <w:sz w:val="20"/>
          <w:szCs w:val="20"/>
          <w:lang w:val="es-CO" w:eastAsia="es-ES"/>
        </w:rPr>
        <w:t xml:space="preserve">, </w:t>
      </w:r>
      <w:r w:rsidRPr="002F093B">
        <w:rPr>
          <w:rFonts w:ascii="Arial" w:eastAsia="Calibri" w:hAnsi="Arial" w:cs="Arial"/>
          <w:sz w:val="20"/>
          <w:szCs w:val="20"/>
          <w:lang w:val="es-CO" w:eastAsia="es-ES"/>
        </w:rPr>
        <w:t>identifica</w:t>
      </w:r>
      <w:r w:rsidR="00C06F67">
        <w:rPr>
          <w:rFonts w:ascii="Arial" w:eastAsia="Calibri" w:hAnsi="Arial" w:cs="Arial"/>
          <w:sz w:val="20"/>
          <w:szCs w:val="20"/>
          <w:lang w:val="es-CO" w:eastAsia="es-ES"/>
        </w:rPr>
        <w:t xml:space="preserve"> sus</w:t>
      </w:r>
      <w:r w:rsidR="008430CD" w:rsidRPr="002F093B">
        <w:rPr>
          <w:rFonts w:ascii="Arial" w:eastAsia="Calibri" w:hAnsi="Arial" w:cs="Arial"/>
          <w:sz w:val="20"/>
          <w:szCs w:val="20"/>
          <w:lang w:val="es-CO" w:eastAsia="es-ES"/>
        </w:rPr>
        <w:t xml:space="preserve"> partes interesadas, </w:t>
      </w:r>
      <w:r w:rsidRPr="002F093B">
        <w:rPr>
          <w:rFonts w:ascii="Arial" w:eastAsia="Calibri" w:hAnsi="Arial" w:cs="Arial"/>
          <w:sz w:val="20"/>
          <w:szCs w:val="20"/>
          <w:lang w:val="es-CO" w:eastAsia="es-ES"/>
        </w:rPr>
        <w:lastRenderedPageBreak/>
        <w:t xml:space="preserve">evidencia </w:t>
      </w:r>
      <w:r w:rsidR="00C06F67">
        <w:rPr>
          <w:rFonts w:ascii="Arial" w:eastAsia="Calibri" w:hAnsi="Arial" w:cs="Arial"/>
          <w:sz w:val="20"/>
          <w:szCs w:val="20"/>
          <w:lang w:val="es-CO" w:eastAsia="es-ES"/>
        </w:rPr>
        <w:t xml:space="preserve">las </w:t>
      </w:r>
      <w:r w:rsidRPr="002F093B">
        <w:rPr>
          <w:rFonts w:ascii="Arial" w:eastAsia="Calibri" w:hAnsi="Arial" w:cs="Arial"/>
          <w:sz w:val="20"/>
          <w:szCs w:val="20"/>
          <w:lang w:val="es-CO" w:eastAsia="es-ES"/>
        </w:rPr>
        <w:t xml:space="preserve">interacciones </w:t>
      </w:r>
      <w:r w:rsidR="00C06F67">
        <w:rPr>
          <w:rFonts w:ascii="Arial" w:eastAsia="Calibri" w:hAnsi="Arial" w:cs="Arial"/>
          <w:sz w:val="20"/>
          <w:szCs w:val="20"/>
          <w:lang w:val="es-CO" w:eastAsia="es-ES"/>
        </w:rPr>
        <w:t xml:space="preserve">del proceso </w:t>
      </w:r>
      <w:r w:rsidRPr="002F093B">
        <w:rPr>
          <w:rFonts w:ascii="Arial" w:eastAsia="Calibri" w:hAnsi="Arial" w:cs="Arial"/>
          <w:sz w:val="20"/>
          <w:szCs w:val="20"/>
          <w:lang w:val="es-CO" w:eastAsia="es-ES"/>
        </w:rPr>
        <w:t>en la caracterización, manual</w:t>
      </w:r>
      <w:r w:rsidR="00C06F67">
        <w:rPr>
          <w:rFonts w:ascii="Arial" w:eastAsia="Calibri" w:hAnsi="Arial" w:cs="Arial"/>
          <w:sz w:val="20"/>
          <w:szCs w:val="20"/>
          <w:lang w:val="es-CO" w:eastAsia="es-ES"/>
        </w:rPr>
        <w:t xml:space="preserve">, </w:t>
      </w:r>
      <w:r w:rsidRPr="002F093B">
        <w:rPr>
          <w:rFonts w:ascii="Arial" w:eastAsia="Calibri" w:hAnsi="Arial" w:cs="Arial"/>
          <w:sz w:val="20"/>
          <w:szCs w:val="20"/>
          <w:lang w:val="es-CO" w:eastAsia="es-ES"/>
        </w:rPr>
        <w:t xml:space="preserve">estatuto de auditoría </w:t>
      </w:r>
      <w:r w:rsidR="008430CD" w:rsidRPr="002F093B">
        <w:rPr>
          <w:rFonts w:ascii="Arial" w:eastAsia="Calibri" w:hAnsi="Arial" w:cs="Arial"/>
          <w:sz w:val="20"/>
          <w:szCs w:val="20"/>
          <w:lang w:val="es-CO" w:eastAsia="es-ES"/>
        </w:rPr>
        <w:t>y proc</w:t>
      </w:r>
      <w:r w:rsidR="0099746F">
        <w:rPr>
          <w:rFonts w:ascii="Arial" w:eastAsia="Calibri" w:hAnsi="Arial" w:cs="Arial"/>
          <w:sz w:val="20"/>
          <w:szCs w:val="20"/>
          <w:lang w:val="es-CO" w:eastAsia="es-ES"/>
        </w:rPr>
        <w:t>edimientos documentados</w:t>
      </w:r>
      <w:r w:rsidR="008430CD" w:rsidRPr="002F093B">
        <w:rPr>
          <w:rFonts w:ascii="Arial" w:eastAsia="Calibri" w:hAnsi="Arial" w:cs="Arial"/>
          <w:sz w:val="20"/>
          <w:szCs w:val="20"/>
          <w:lang w:val="es-CO" w:eastAsia="es-ES"/>
        </w:rPr>
        <w:t xml:space="preserve"> evidencia</w:t>
      </w:r>
      <w:r w:rsidR="0099746F">
        <w:rPr>
          <w:rFonts w:ascii="Arial" w:eastAsia="Calibri" w:hAnsi="Arial" w:cs="Arial"/>
          <w:sz w:val="20"/>
          <w:szCs w:val="20"/>
          <w:lang w:val="es-CO" w:eastAsia="es-ES"/>
        </w:rPr>
        <w:t xml:space="preserve">ndo </w:t>
      </w:r>
      <w:r w:rsidR="008430CD" w:rsidRPr="002F093B">
        <w:rPr>
          <w:rFonts w:ascii="Arial" w:eastAsia="Calibri" w:hAnsi="Arial" w:cs="Arial"/>
          <w:sz w:val="20"/>
          <w:szCs w:val="20"/>
          <w:lang w:val="es-CO" w:eastAsia="es-ES"/>
        </w:rPr>
        <w:t>manteniendo</w:t>
      </w:r>
      <w:r w:rsidR="0099746F">
        <w:rPr>
          <w:rFonts w:ascii="Arial" w:eastAsia="Calibri" w:hAnsi="Arial" w:cs="Arial"/>
          <w:sz w:val="20"/>
          <w:szCs w:val="20"/>
          <w:lang w:val="es-CO" w:eastAsia="es-ES"/>
        </w:rPr>
        <w:t xml:space="preserve"> a los documentos </w:t>
      </w:r>
      <w:r w:rsidRPr="002F093B">
        <w:rPr>
          <w:rFonts w:ascii="Arial" w:eastAsia="Calibri" w:hAnsi="Arial" w:cs="Arial"/>
          <w:sz w:val="20"/>
          <w:szCs w:val="20"/>
          <w:lang w:val="es-CO" w:eastAsia="es-ES"/>
        </w:rPr>
        <w:t xml:space="preserve">y </w:t>
      </w:r>
      <w:r w:rsidR="0099746F">
        <w:rPr>
          <w:rFonts w:ascii="Arial" w:eastAsia="Calibri" w:hAnsi="Arial" w:cs="Arial"/>
          <w:sz w:val="20"/>
          <w:szCs w:val="20"/>
          <w:lang w:val="es-CO" w:eastAsia="es-ES"/>
        </w:rPr>
        <w:t xml:space="preserve">la </w:t>
      </w:r>
      <w:r w:rsidRPr="002F093B">
        <w:rPr>
          <w:rFonts w:ascii="Arial" w:eastAsia="Calibri" w:hAnsi="Arial" w:cs="Arial"/>
          <w:sz w:val="20"/>
          <w:szCs w:val="20"/>
          <w:lang w:val="es-CO" w:eastAsia="es-ES"/>
        </w:rPr>
        <w:t>mejora continua</w:t>
      </w:r>
      <w:r w:rsidR="008430CD" w:rsidRPr="002F093B">
        <w:rPr>
          <w:rFonts w:ascii="Arial" w:eastAsia="Calibri" w:hAnsi="Arial" w:cs="Arial"/>
          <w:sz w:val="20"/>
          <w:szCs w:val="20"/>
          <w:lang w:val="es-CO" w:eastAsia="es-ES"/>
        </w:rPr>
        <w:t>.</w:t>
      </w:r>
    </w:p>
    <w:p w14:paraId="36D93251" w14:textId="77777777" w:rsidR="008430CD" w:rsidRPr="002F093B" w:rsidRDefault="008430CD" w:rsidP="008430CD">
      <w:pPr>
        <w:spacing w:after="0"/>
        <w:jc w:val="both"/>
        <w:rPr>
          <w:rFonts w:ascii="Arial" w:eastAsia="Calibri" w:hAnsi="Arial" w:cs="Arial"/>
          <w:sz w:val="20"/>
          <w:szCs w:val="20"/>
          <w:lang w:val="es-CO" w:eastAsia="es-ES"/>
        </w:rPr>
      </w:pPr>
    </w:p>
    <w:p w14:paraId="29B3FFEF" w14:textId="558E94A3" w:rsidR="00644FC4" w:rsidRPr="002F093B" w:rsidRDefault="00F66531" w:rsidP="00E34AC9">
      <w:pPr>
        <w:spacing w:after="0"/>
        <w:jc w:val="both"/>
        <w:rPr>
          <w:rFonts w:ascii="Arial" w:eastAsia="Calibri" w:hAnsi="Arial" w:cs="Arial"/>
          <w:sz w:val="20"/>
          <w:szCs w:val="20"/>
          <w:lang w:val="es-CO" w:eastAsia="es-ES"/>
        </w:rPr>
      </w:pPr>
      <w:r w:rsidRPr="002F093B">
        <w:rPr>
          <w:rFonts w:ascii="Arial" w:eastAsia="Calibri" w:hAnsi="Arial" w:cs="Arial"/>
          <w:sz w:val="20"/>
          <w:szCs w:val="20"/>
          <w:lang w:val="es-CO" w:eastAsia="es-ES"/>
        </w:rPr>
        <w:t xml:space="preserve">Sin embargo, </w:t>
      </w:r>
      <w:r w:rsidR="0099746F">
        <w:rPr>
          <w:rFonts w:ascii="Arial" w:eastAsia="Calibri" w:hAnsi="Arial" w:cs="Arial"/>
          <w:sz w:val="20"/>
          <w:szCs w:val="20"/>
          <w:lang w:val="es-CO" w:eastAsia="es-ES"/>
        </w:rPr>
        <w:t xml:space="preserve">para este numeral </w:t>
      </w:r>
      <w:r w:rsidRPr="002F093B">
        <w:rPr>
          <w:rFonts w:ascii="Arial" w:eastAsia="Calibri" w:hAnsi="Arial" w:cs="Arial"/>
          <w:sz w:val="20"/>
          <w:szCs w:val="20"/>
          <w:lang w:val="es-CO" w:eastAsia="es-ES"/>
        </w:rPr>
        <w:t xml:space="preserve">se genera una observación en cuanto a que se están construyendo carpetas en </w:t>
      </w:r>
      <w:proofErr w:type="spellStart"/>
      <w:r w:rsidRPr="002F093B">
        <w:rPr>
          <w:rFonts w:ascii="Arial" w:eastAsia="Calibri" w:hAnsi="Arial" w:cs="Arial"/>
          <w:sz w:val="20"/>
          <w:szCs w:val="20"/>
          <w:lang w:val="es-CO" w:eastAsia="es-ES"/>
        </w:rPr>
        <w:t>Teams</w:t>
      </w:r>
      <w:proofErr w:type="spellEnd"/>
      <w:r w:rsidR="0099746F">
        <w:rPr>
          <w:rFonts w:ascii="Arial" w:eastAsia="Calibri" w:hAnsi="Arial" w:cs="Arial"/>
          <w:sz w:val="20"/>
          <w:szCs w:val="20"/>
          <w:lang w:val="es-CO" w:eastAsia="es-ES"/>
        </w:rPr>
        <w:t xml:space="preserve"> (herramienta de Office 365), </w:t>
      </w:r>
      <w:r w:rsidRPr="002F093B">
        <w:rPr>
          <w:rFonts w:ascii="Arial" w:eastAsia="Calibri" w:hAnsi="Arial" w:cs="Arial"/>
          <w:sz w:val="20"/>
          <w:szCs w:val="20"/>
          <w:lang w:val="es-CO" w:eastAsia="es-ES"/>
        </w:rPr>
        <w:t>para conservar la información documentada (organiz</w:t>
      </w:r>
      <w:r w:rsidR="0099746F">
        <w:rPr>
          <w:rFonts w:ascii="Arial" w:eastAsia="Calibri" w:hAnsi="Arial" w:cs="Arial"/>
          <w:sz w:val="20"/>
          <w:szCs w:val="20"/>
          <w:lang w:val="es-CO" w:eastAsia="es-ES"/>
        </w:rPr>
        <w:t>ada</w:t>
      </w:r>
      <w:r w:rsidRPr="002F093B">
        <w:rPr>
          <w:rFonts w:ascii="Arial" w:eastAsia="Calibri" w:hAnsi="Arial" w:cs="Arial"/>
          <w:sz w:val="20"/>
          <w:szCs w:val="20"/>
          <w:lang w:val="es-CO" w:eastAsia="es-ES"/>
        </w:rPr>
        <w:t>) y al verificar dos carpetas de las auditorías al control Interno</w:t>
      </w:r>
      <w:r w:rsidR="0099746F">
        <w:rPr>
          <w:rFonts w:ascii="Arial" w:eastAsia="Calibri" w:hAnsi="Arial" w:cs="Arial"/>
          <w:sz w:val="20"/>
          <w:szCs w:val="20"/>
          <w:lang w:val="es-CO" w:eastAsia="es-ES"/>
        </w:rPr>
        <w:t xml:space="preserve"> realizadas en la vigencia de la auditoría</w:t>
      </w:r>
      <w:r w:rsidRPr="002F093B">
        <w:rPr>
          <w:rFonts w:ascii="Arial" w:eastAsia="Calibri" w:hAnsi="Arial" w:cs="Arial"/>
          <w:sz w:val="20"/>
          <w:szCs w:val="20"/>
          <w:lang w:val="es-CO" w:eastAsia="es-ES"/>
        </w:rPr>
        <w:t xml:space="preserve">, adelantadas a los Procesos </w:t>
      </w:r>
      <w:r w:rsidR="0099746F" w:rsidRPr="002F093B">
        <w:rPr>
          <w:rFonts w:ascii="Arial" w:eastAsia="Calibri" w:hAnsi="Arial" w:cs="Arial"/>
          <w:sz w:val="20"/>
          <w:szCs w:val="20"/>
          <w:lang w:val="es-CO" w:eastAsia="es-ES"/>
        </w:rPr>
        <w:t xml:space="preserve">Gestión Administrativa </w:t>
      </w:r>
      <w:r w:rsidR="0099746F">
        <w:rPr>
          <w:rFonts w:ascii="Arial" w:eastAsia="Calibri" w:hAnsi="Arial" w:cs="Arial"/>
          <w:sz w:val="20"/>
          <w:szCs w:val="20"/>
          <w:lang w:val="es-CO" w:eastAsia="es-ES"/>
        </w:rPr>
        <w:t xml:space="preserve">y </w:t>
      </w:r>
      <w:r w:rsidR="0099746F">
        <w:rPr>
          <w:rFonts w:ascii="Arial" w:eastAsia="Calibri" w:hAnsi="Arial" w:cs="Arial"/>
          <w:sz w:val="20"/>
          <w:szCs w:val="20"/>
          <w:lang w:val="es-CO" w:eastAsia="es-ES"/>
        </w:rPr>
        <w:t xml:space="preserve">Gestión </w:t>
      </w:r>
      <w:r w:rsidR="0099746F" w:rsidRPr="002F093B">
        <w:rPr>
          <w:rFonts w:ascii="Arial" w:eastAsia="Calibri" w:hAnsi="Arial" w:cs="Arial"/>
          <w:sz w:val="20"/>
          <w:szCs w:val="20"/>
          <w:lang w:val="es-CO" w:eastAsia="es-ES"/>
        </w:rPr>
        <w:t>Contractual</w:t>
      </w:r>
      <w:r w:rsidR="0099746F">
        <w:rPr>
          <w:rFonts w:ascii="Arial" w:eastAsia="Calibri" w:hAnsi="Arial" w:cs="Arial"/>
          <w:sz w:val="20"/>
          <w:szCs w:val="20"/>
          <w:lang w:val="es-CO" w:eastAsia="es-ES"/>
        </w:rPr>
        <w:t xml:space="preserve">, </w:t>
      </w:r>
      <w:r w:rsidRPr="002F093B">
        <w:rPr>
          <w:rFonts w:ascii="Arial" w:eastAsia="Calibri" w:hAnsi="Arial" w:cs="Arial"/>
          <w:sz w:val="20"/>
          <w:szCs w:val="20"/>
          <w:lang w:val="es-CO" w:eastAsia="es-ES"/>
        </w:rPr>
        <w:t xml:space="preserve">se evidencia </w:t>
      </w:r>
      <w:r w:rsidR="0099746F">
        <w:rPr>
          <w:rFonts w:ascii="Arial" w:eastAsia="Calibri" w:hAnsi="Arial" w:cs="Arial"/>
          <w:sz w:val="20"/>
          <w:szCs w:val="20"/>
          <w:lang w:val="es-CO" w:eastAsia="es-ES"/>
        </w:rPr>
        <w:t xml:space="preserve">una </w:t>
      </w:r>
      <w:r w:rsidRPr="002F093B">
        <w:rPr>
          <w:rFonts w:ascii="Arial" w:eastAsia="Calibri" w:hAnsi="Arial" w:cs="Arial"/>
          <w:sz w:val="20"/>
          <w:szCs w:val="20"/>
          <w:lang w:val="es-CO" w:eastAsia="es-ES"/>
        </w:rPr>
        <w:t>desorganizada e incompleta</w:t>
      </w:r>
      <w:r w:rsidR="0099746F">
        <w:rPr>
          <w:rFonts w:ascii="Arial" w:eastAsia="Calibri" w:hAnsi="Arial" w:cs="Arial"/>
          <w:sz w:val="20"/>
          <w:szCs w:val="20"/>
          <w:lang w:val="es-CO" w:eastAsia="es-ES"/>
        </w:rPr>
        <w:t xml:space="preserve"> (Gestión Administrativa).</w:t>
      </w:r>
    </w:p>
    <w:p w14:paraId="5DC93605" w14:textId="77777777" w:rsidR="00E34AC9" w:rsidRPr="00E34AC9" w:rsidRDefault="00E34AC9" w:rsidP="00E34AC9">
      <w:pPr>
        <w:spacing w:after="0"/>
        <w:jc w:val="both"/>
        <w:rPr>
          <w:rFonts w:ascii="Arial" w:eastAsia="Calibri" w:hAnsi="Arial" w:cs="Arial"/>
          <w:b/>
          <w:sz w:val="20"/>
          <w:szCs w:val="20"/>
          <w:lang w:val="es-CO" w:eastAsia="es-ES"/>
        </w:rPr>
      </w:pPr>
    </w:p>
    <w:p w14:paraId="0B2A4080" w14:textId="7A3684F6"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r w:rsidR="007429B0">
        <w:rPr>
          <w:rFonts w:ascii="Arial" w:eastAsia="Calibri" w:hAnsi="Arial" w:cs="Arial"/>
          <w:b/>
          <w:sz w:val="20"/>
          <w:szCs w:val="20"/>
          <w:lang w:val="es-CO" w:eastAsia="es-ES"/>
        </w:rPr>
        <w:t>:</w:t>
      </w:r>
    </w:p>
    <w:p w14:paraId="6EF92A71" w14:textId="77777777" w:rsidR="00E34AC9" w:rsidRDefault="00E34AC9" w:rsidP="00E34AC9">
      <w:pPr>
        <w:spacing w:after="0"/>
        <w:jc w:val="both"/>
        <w:rPr>
          <w:rFonts w:ascii="Arial" w:eastAsia="Calibri" w:hAnsi="Arial" w:cs="Arial"/>
          <w:b/>
          <w:sz w:val="20"/>
          <w:szCs w:val="20"/>
          <w:lang w:val="es-CO" w:eastAsia="es-ES"/>
        </w:rPr>
      </w:pPr>
    </w:p>
    <w:p w14:paraId="15A9C3BD" w14:textId="77777777" w:rsidR="007429B0" w:rsidRDefault="005C1C1C" w:rsidP="00E34AC9">
      <w:pPr>
        <w:spacing w:after="0"/>
        <w:jc w:val="both"/>
        <w:rPr>
          <w:rFonts w:ascii="Arial" w:eastAsia="Calibri" w:hAnsi="Arial" w:cs="Arial"/>
          <w:sz w:val="20"/>
          <w:szCs w:val="20"/>
          <w:lang w:val="es-CO" w:eastAsia="es-ES"/>
        </w:rPr>
      </w:pPr>
      <w:r w:rsidRPr="002F093B">
        <w:rPr>
          <w:rFonts w:ascii="Arial" w:eastAsia="Calibri" w:hAnsi="Arial" w:cs="Arial"/>
          <w:sz w:val="20"/>
          <w:szCs w:val="20"/>
          <w:lang w:val="es-CO" w:eastAsia="es-ES"/>
        </w:rPr>
        <w:t>De acuerdo con los soportes suministrados por el proceso, se evidencia conformidad con la identificación y comprensión del numeral 5. LIDERAZGO</w:t>
      </w:r>
      <w:r w:rsidR="007429B0">
        <w:rPr>
          <w:rFonts w:ascii="Arial" w:eastAsia="Calibri" w:hAnsi="Arial" w:cs="Arial"/>
          <w:sz w:val="20"/>
          <w:szCs w:val="20"/>
          <w:lang w:val="es-CO" w:eastAsia="es-ES"/>
        </w:rPr>
        <w:t xml:space="preserve">, </w:t>
      </w:r>
      <w:r w:rsidRPr="002F093B">
        <w:rPr>
          <w:rFonts w:ascii="Arial" w:eastAsia="Calibri" w:hAnsi="Arial" w:cs="Arial"/>
          <w:sz w:val="20"/>
          <w:szCs w:val="20"/>
          <w:lang w:val="es-CO" w:eastAsia="es-ES"/>
        </w:rPr>
        <w:t xml:space="preserve">ya que </w:t>
      </w:r>
      <w:r w:rsidR="007429B0">
        <w:rPr>
          <w:rFonts w:ascii="Arial" w:eastAsia="Calibri" w:hAnsi="Arial" w:cs="Arial"/>
          <w:sz w:val="20"/>
          <w:szCs w:val="20"/>
          <w:lang w:val="es-CO" w:eastAsia="es-ES"/>
        </w:rPr>
        <w:t xml:space="preserve">el </w:t>
      </w:r>
      <w:r w:rsidRPr="002F093B">
        <w:rPr>
          <w:rFonts w:ascii="Arial" w:eastAsia="Calibri" w:hAnsi="Arial" w:cs="Arial"/>
          <w:sz w:val="20"/>
          <w:szCs w:val="20"/>
          <w:lang w:val="es-CO" w:eastAsia="es-ES"/>
        </w:rPr>
        <w:t>proceso identifica y reconoce la política y objetivos de</w:t>
      </w:r>
      <w:r w:rsidR="007429B0">
        <w:rPr>
          <w:rFonts w:ascii="Arial" w:eastAsia="Calibri" w:hAnsi="Arial" w:cs="Arial"/>
          <w:sz w:val="20"/>
          <w:szCs w:val="20"/>
          <w:lang w:val="es-CO" w:eastAsia="es-ES"/>
        </w:rPr>
        <w:t>l</w:t>
      </w:r>
      <w:r w:rsidRPr="002F093B">
        <w:rPr>
          <w:rFonts w:ascii="Arial" w:eastAsia="Calibri" w:hAnsi="Arial" w:cs="Arial"/>
          <w:sz w:val="20"/>
          <w:szCs w:val="20"/>
          <w:lang w:val="es-CO" w:eastAsia="es-ES"/>
        </w:rPr>
        <w:t xml:space="preserve"> Sistema, promueve</w:t>
      </w:r>
      <w:r w:rsidR="007429B0">
        <w:rPr>
          <w:rFonts w:ascii="Arial" w:eastAsia="Calibri" w:hAnsi="Arial" w:cs="Arial"/>
          <w:sz w:val="20"/>
          <w:szCs w:val="20"/>
          <w:lang w:val="es-CO" w:eastAsia="es-ES"/>
        </w:rPr>
        <w:t xml:space="preserve"> el enfoque basado en riesgos (</w:t>
      </w:r>
      <w:r w:rsidR="007429B0" w:rsidRPr="002F093B">
        <w:rPr>
          <w:rFonts w:ascii="Arial" w:eastAsia="Calibri" w:hAnsi="Arial" w:cs="Arial"/>
          <w:sz w:val="20"/>
          <w:szCs w:val="20"/>
          <w:lang w:val="es-CO" w:eastAsia="es-ES"/>
        </w:rPr>
        <w:t>se determinan y se consideran los riesgos y oportunidades que pueden afectar a la conformidad de los productos</w:t>
      </w:r>
      <w:r w:rsidR="007429B0">
        <w:rPr>
          <w:rFonts w:ascii="Arial" w:eastAsia="Calibri" w:hAnsi="Arial" w:cs="Arial"/>
          <w:sz w:val="20"/>
          <w:szCs w:val="20"/>
          <w:lang w:val="es-CO" w:eastAsia="es-ES"/>
        </w:rPr>
        <w:t xml:space="preserve">), </w:t>
      </w:r>
      <w:r w:rsidRPr="002F093B">
        <w:rPr>
          <w:rFonts w:ascii="Arial" w:eastAsia="Calibri" w:hAnsi="Arial" w:cs="Arial"/>
          <w:sz w:val="20"/>
          <w:szCs w:val="20"/>
          <w:lang w:val="es-CO" w:eastAsia="es-ES"/>
        </w:rPr>
        <w:t>prom</w:t>
      </w:r>
      <w:r w:rsidR="007429B0">
        <w:rPr>
          <w:rFonts w:ascii="Arial" w:eastAsia="Calibri" w:hAnsi="Arial" w:cs="Arial"/>
          <w:sz w:val="20"/>
          <w:szCs w:val="20"/>
          <w:lang w:val="es-CO" w:eastAsia="es-ES"/>
        </w:rPr>
        <w:t>ueve</w:t>
      </w:r>
      <w:r w:rsidRPr="002F093B">
        <w:rPr>
          <w:rFonts w:ascii="Arial" w:eastAsia="Calibri" w:hAnsi="Arial" w:cs="Arial"/>
          <w:sz w:val="20"/>
          <w:szCs w:val="20"/>
          <w:lang w:val="es-CO" w:eastAsia="es-ES"/>
        </w:rPr>
        <w:t xml:space="preserve"> la mejora continua, tiene identificados, comprenden y cumplen con los requisitos del cliente, los legales y reglamentarios aplicables. </w:t>
      </w:r>
    </w:p>
    <w:p w14:paraId="64019AAE" w14:textId="77777777" w:rsidR="007429B0" w:rsidRDefault="007429B0" w:rsidP="00E34AC9">
      <w:pPr>
        <w:spacing w:after="0"/>
        <w:jc w:val="both"/>
        <w:rPr>
          <w:rFonts w:ascii="Arial" w:eastAsia="Calibri" w:hAnsi="Arial" w:cs="Arial"/>
          <w:sz w:val="20"/>
          <w:szCs w:val="20"/>
          <w:lang w:val="es-CO" w:eastAsia="es-ES"/>
        </w:rPr>
      </w:pPr>
    </w:p>
    <w:p w14:paraId="4E2089E2" w14:textId="35F83A8E" w:rsidR="00E34AC9" w:rsidRPr="002F093B" w:rsidRDefault="007429B0" w:rsidP="00E34AC9">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El Proceso e</w:t>
      </w:r>
      <w:r w:rsidR="005C1C1C" w:rsidRPr="002F093B">
        <w:rPr>
          <w:rFonts w:ascii="Arial" w:eastAsia="Calibri" w:hAnsi="Arial" w:cs="Arial"/>
          <w:sz w:val="20"/>
          <w:szCs w:val="20"/>
          <w:lang w:val="es-CO" w:eastAsia="es-ES"/>
        </w:rPr>
        <w:t>stablec</w:t>
      </w:r>
      <w:r>
        <w:rPr>
          <w:rFonts w:ascii="Arial" w:eastAsia="Calibri" w:hAnsi="Arial" w:cs="Arial"/>
          <w:sz w:val="20"/>
          <w:szCs w:val="20"/>
          <w:lang w:val="es-CO" w:eastAsia="es-ES"/>
        </w:rPr>
        <w:t>e</w:t>
      </w:r>
      <w:r w:rsidR="00393368" w:rsidRPr="002F093B">
        <w:rPr>
          <w:rFonts w:ascii="Arial" w:eastAsia="Calibri" w:hAnsi="Arial" w:cs="Arial"/>
          <w:sz w:val="20"/>
          <w:szCs w:val="20"/>
          <w:lang w:val="es-CO" w:eastAsia="es-ES"/>
        </w:rPr>
        <w:t xml:space="preserve"> </w:t>
      </w:r>
      <w:r w:rsidR="005C1C1C" w:rsidRPr="002F093B">
        <w:rPr>
          <w:rFonts w:ascii="Arial" w:eastAsia="Calibri" w:hAnsi="Arial" w:cs="Arial"/>
          <w:sz w:val="20"/>
          <w:szCs w:val="20"/>
          <w:lang w:val="es-CO" w:eastAsia="es-ES"/>
        </w:rPr>
        <w:t xml:space="preserve">su </w:t>
      </w:r>
      <w:r w:rsidR="00393368" w:rsidRPr="002F093B">
        <w:rPr>
          <w:rFonts w:ascii="Arial" w:eastAsia="Calibri" w:hAnsi="Arial" w:cs="Arial"/>
          <w:sz w:val="20"/>
          <w:szCs w:val="20"/>
          <w:lang w:val="es-CO" w:eastAsia="es-ES"/>
        </w:rPr>
        <w:t>objetivo</w:t>
      </w:r>
      <w:r>
        <w:rPr>
          <w:rFonts w:ascii="Arial" w:eastAsia="Calibri" w:hAnsi="Arial" w:cs="Arial"/>
          <w:sz w:val="20"/>
          <w:szCs w:val="20"/>
          <w:lang w:val="es-CO" w:eastAsia="es-ES"/>
        </w:rPr>
        <w:t>,</w:t>
      </w:r>
      <w:r w:rsidR="005C1C1C" w:rsidRPr="002F093B">
        <w:rPr>
          <w:rFonts w:ascii="Arial" w:eastAsia="Calibri" w:hAnsi="Arial" w:cs="Arial"/>
          <w:sz w:val="20"/>
          <w:szCs w:val="20"/>
          <w:lang w:val="es-CO" w:eastAsia="es-ES"/>
        </w:rPr>
        <w:t xml:space="preserve"> acorde </w:t>
      </w:r>
      <w:r w:rsidR="00393368" w:rsidRPr="002F093B">
        <w:rPr>
          <w:rFonts w:ascii="Arial" w:eastAsia="Calibri" w:hAnsi="Arial" w:cs="Arial"/>
          <w:sz w:val="20"/>
          <w:szCs w:val="20"/>
          <w:lang w:val="es-CO" w:eastAsia="es-ES"/>
        </w:rPr>
        <w:t>con las tareas que desarrolla</w:t>
      </w:r>
      <w:r w:rsidR="005C1C1C" w:rsidRPr="002F093B">
        <w:rPr>
          <w:rFonts w:ascii="Arial" w:eastAsia="Calibri" w:hAnsi="Arial" w:cs="Arial"/>
          <w:sz w:val="20"/>
          <w:szCs w:val="20"/>
          <w:lang w:val="es-CO" w:eastAsia="es-ES"/>
        </w:rPr>
        <w:t xml:space="preserve">, </w:t>
      </w:r>
      <w:r>
        <w:rPr>
          <w:rFonts w:ascii="Arial" w:eastAsia="Calibri" w:hAnsi="Arial" w:cs="Arial"/>
          <w:sz w:val="20"/>
          <w:szCs w:val="20"/>
          <w:lang w:val="es-CO" w:eastAsia="es-ES"/>
        </w:rPr>
        <w:t xml:space="preserve">su </w:t>
      </w:r>
      <w:r w:rsidR="005C1C1C" w:rsidRPr="002F093B">
        <w:rPr>
          <w:rFonts w:ascii="Arial" w:eastAsia="Calibri" w:hAnsi="Arial" w:cs="Arial"/>
          <w:sz w:val="20"/>
          <w:szCs w:val="20"/>
          <w:lang w:val="es-CO" w:eastAsia="es-ES"/>
        </w:rPr>
        <w:t>propó</w:t>
      </w:r>
      <w:r>
        <w:rPr>
          <w:rFonts w:ascii="Arial" w:eastAsia="Calibri" w:hAnsi="Arial" w:cs="Arial"/>
          <w:sz w:val="20"/>
          <w:szCs w:val="20"/>
          <w:lang w:val="es-CO" w:eastAsia="es-ES"/>
        </w:rPr>
        <w:t xml:space="preserve">sito y contexto de la Unidad, </w:t>
      </w:r>
      <w:r w:rsidR="005C1C1C" w:rsidRPr="002F093B">
        <w:rPr>
          <w:rFonts w:ascii="Arial" w:eastAsia="Calibri" w:hAnsi="Arial" w:cs="Arial"/>
          <w:sz w:val="20"/>
          <w:szCs w:val="20"/>
          <w:lang w:val="es-CO" w:eastAsia="es-ES"/>
        </w:rPr>
        <w:t>que proporciona un marco de referencia</w:t>
      </w:r>
      <w:r w:rsidR="00393368" w:rsidRPr="002F093B">
        <w:rPr>
          <w:rFonts w:ascii="Arial" w:eastAsia="Calibri" w:hAnsi="Arial" w:cs="Arial"/>
          <w:sz w:val="20"/>
          <w:szCs w:val="20"/>
          <w:lang w:val="es-CO" w:eastAsia="es-ES"/>
        </w:rPr>
        <w:t xml:space="preserve">. Se evidencia que, en cuanto a la asignación de responsabilidades y autoridad, el jefe de la OCI ha establecido </w:t>
      </w:r>
      <w:r w:rsidR="007E34F9">
        <w:rPr>
          <w:rFonts w:ascii="Arial" w:eastAsia="Calibri" w:hAnsi="Arial" w:cs="Arial"/>
          <w:sz w:val="20"/>
          <w:szCs w:val="20"/>
          <w:lang w:val="es-CO" w:eastAsia="es-ES"/>
        </w:rPr>
        <w:t>e</w:t>
      </w:r>
      <w:r w:rsidR="00393368" w:rsidRPr="002F093B">
        <w:rPr>
          <w:rFonts w:ascii="Arial" w:eastAsia="Calibri" w:hAnsi="Arial" w:cs="Arial"/>
          <w:sz w:val="20"/>
          <w:szCs w:val="20"/>
          <w:lang w:val="es-CO" w:eastAsia="es-ES"/>
        </w:rPr>
        <w:t>quipos de trabajo para las diferentes auditorías de Primera línea y Equipos auditores que se organizan de acuerdo con su profesión y preparación (competencias),</w:t>
      </w:r>
      <w:r w:rsidR="007E34F9">
        <w:rPr>
          <w:rFonts w:ascii="Arial" w:eastAsia="Calibri" w:hAnsi="Arial" w:cs="Arial"/>
          <w:sz w:val="20"/>
          <w:szCs w:val="20"/>
          <w:lang w:val="es-CO" w:eastAsia="es-ES"/>
        </w:rPr>
        <w:t xml:space="preserve"> </w:t>
      </w:r>
      <w:r w:rsidR="00393368" w:rsidRPr="002F093B">
        <w:rPr>
          <w:rFonts w:ascii="Arial" w:eastAsia="Calibri" w:hAnsi="Arial" w:cs="Arial"/>
          <w:sz w:val="20"/>
          <w:szCs w:val="20"/>
          <w:lang w:val="es-CO" w:eastAsia="es-ES"/>
        </w:rPr>
        <w:t>de acuerdo con los requisitos de esta Norma Internacional.</w:t>
      </w:r>
    </w:p>
    <w:p w14:paraId="51567C44" w14:textId="77777777" w:rsidR="00E34AC9" w:rsidRPr="00E34AC9" w:rsidRDefault="00E34AC9" w:rsidP="00E34AC9">
      <w:pPr>
        <w:spacing w:after="0"/>
        <w:jc w:val="both"/>
        <w:rPr>
          <w:rFonts w:ascii="Arial" w:eastAsia="Calibri" w:hAnsi="Arial" w:cs="Arial"/>
          <w:b/>
          <w:sz w:val="20"/>
          <w:szCs w:val="20"/>
          <w:lang w:val="es-CO" w:eastAsia="es-ES"/>
        </w:rPr>
      </w:pPr>
    </w:p>
    <w:p w14:paraId="7DEA1C62" w14:textId="77777777"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14:paraId="194FDA15" w14:textId="77777777" w:rsidR="00E34AC9" w:rsidRDefault="00E34AC9" w:rsidP="00E34AC9">
      <w:pPr>
        <w:spacing w:after="0"/>
        <w:jc w:val="both"/>
        <w:rPr>
          <w:rFonts w:ascii="Arial" w:eastAsia="Calibri" w:hAnsi="Arial" w:cs="Arial"/>
          <w:b/>
          <w:sz w:val="20"/>
          <w:szCs w:val="20"/>
          <w:lang w:val="es-CO" w:eastAsia="es-ES"/>
        </w:rPr>
      </w:pPr>
    </w:p>
    <w:p w14:paraId="306AD278" w14:textId="10F2FC3D" w:rsidR="00E95E45" w:rsidRPr="002F093B" w:rsidRDefault="00B65E54" w:rsidP="00B65E54">
      <w:pPr>
        <w:spacing w:after="0"/>
        <w:jc w:val="both"/>
        <w:rPr>
          <w:rFonts w:ascii="Arial" w:eastAsia="Calibri" w:hAnsi="Arial" w:cs="Arial"/>
          <w:sz w:val="20"/>
          <w:szCs w:val="20"/>
          <w:lang w:val="es-CO" w:eastAsia="es-ES"/>
        </w:rPr>
      </w:pPr>
      <w:r w:rsidRPr="002F093B">
        <w:rPr>
          <w:rFonts w:ascii="Arial" w:eastAsia="Calibri" w:hAnsi="Arial" w:cs="Arial"/>
          <w:sz w:val="20"/>
          <w:szCs w:val="20"/>
          <w:lang w:val="es-CO" w:eastAsia="es-ES"/>
        </w:rPr>
        <w:t>De acuerdo con los soportes suministrados por el proceso, se evidencia conformidad con la identificación y comprensión del numeral 6. PLANIFICACIÓN</w:t>
      </w:r>
      <w:r w:rsidR="0069598D">
        <w:rPr>
          <w:rFonts w:ascii="Arial" w:eastAsia="Calibri" w:hAnsi="Arial" w:cs="Arial"/>
          <w:sz w:val="20"/>
          <w:szCs w:val="20"/>
          <w:lang w:val="es-CO" w:eastAsia="es-ES"/>
        </w:rPr>
        <w:t xml:space="preserve">, </w:t>
      </w:r>
      <w:r w:rsidRPr="002F093B">
        <w:rPr>
          <w:rFonts w:ascii="Arial" w:eastAsia="Calibri" w:hAnsi="Arial" w:cs="Arial"/>
          <w:sz w:val="20"/>
          <w:szCs w:val="20"/>
          <w:lang w:val="es-CO" w:eastAsia="es-ES"/>
        </w:rPr>
        <w:t xml:space="preserve">en cuanto a que </w:t>
      </w:r>
      <w:r w:rsidR="00E95E45" w:rsidRPr="002F093B">
        <w:rPr>
          <w:rFonts w:ascii="Arial" w:eastAsia="Calibri" w:hAnsi="Arial" w:cs="Arial"/>
          <w:sz w:val="20"/>
          <w:szCs w:val="20"/>
          <w:lang w:val="es-CO" w:eastAsia="es-ES"/>
        </w:rPr>
        <w:t xml:space="preserve">cuenta </w:t>
      </w:r>
      <w:r w:rsidRPr="002F093B">
        <w:rPr>
          <w:rFonts w:ascii="Arial" w:eastAsia="Calibri" w:hAnsi="Arial" w:cs="Arial"/>
          <w:sz w:val="20"/>
          <w:szCs w:val="20"/>
          <w:lang w:val="es-CO" w:eastAsia="es-ES"/>
        </w:rPr>
        <w:t>con la identificación del contexto de</w:t>
      </w:r>
      <w:r w:rsidR="00E95E45" w:rsidRPr="002F093B">
        <w:rPr>
          <w:rFonts w:ascii="Arial" w:eastAsia="Calibri" w:hAnsi="Arial" w:cs="Arial"/>
          <w:sz w:val="20"/>
          <w:szCs w:val="20"/>
          <w:lang w:val="es-CO" w:eastAsia="es-ES"/>
        </w:rPr>
        <w:t>l</w:t>
      </w:r>
      <w:r w:rsidRPr="002F093B">
        <w:rPr>
          <w:rFonts w:ascii="Arial" w:eastAsia="Calibri" w:hAnsi="Arial" w:cs="Arial"/>
          <w:sz w:val="20"/>
          <w:szCs w:val="20"/>
          <w:lang w:val="es-CO" w:eastAsia="es-ES"/>
        </w:rPr>
        <w:t xml:space="preserve"> proceso, </w:t>
      </w:r>
      <w:r w:rsidR="00E95E45" w:rsidRPr="002F093B">
        <w:rPr>
          <w:rFonts w:ascii="Arial" w:eastAsia="Calibri" w:hAnsi="Arial" w:cs="Arial"/>
          <w:sz w:val="20"/>
          <w:szCs w:val="20"/>
          <w:lang w:val="es-CO" w:eastAsia="es-ES"/>
        </w:rPr>
        <w:t>establece objetivos para el cumplimien</w:t>
      </w:r>
      <w:r w:rsidRPr="002F093B">
        <w:rPr>
          <w:rFonts w:ascii="Arial" w:eastAsia="Calibri" w:hAnsi="Arial" w:cs="Arial"/>
          <w:sz w:val="20"/>
          <w:szCs w:val="20"/>
          <w:lang w:val="es-CO" w:eastAsia="es-ES"/>
        </w:rPr>
        <w:t xml:space="preserve">to de sus funciones, </w:t>
      </w:r>
      <w:r w:rsidR="0069598D">
        <w:rPr>
          <w:rFonts w:ascii="Arial" w:eastAsia="Calibri" w:hAnsi="Arial" w:cs="Arial"/>
          <w:sz w:val="20"/>
          <w:szCs w:val="20"/>
          <w:lang w:val="es-CO" w:eastAsia="es-ES"/>
        </w:rPr>
        <w:t>realiza me</w:t>
      </w:r>
      <w:r w:rsidRPr="002F093B">
        <w:rPr>
          <w:rFonts w:ascii="Arial" w:eastAsia="Calibri" w:hAnsi="Arial" w:cs="Arial"/>
          <w:sz w:val="20"/>
          <w:szCs w:val="20"/>
          <w:lang w:val="es-CO" w:eastAsia="es-ES"/>
        </w:rPr>
        <w:t>d</w:t>
      </w:r>
      <w:r w:rsidR="0069598D">
        <w:rPr>
          <w:rFonts w:ascii="Arial" w:eastAsia="Calibri" w:hAnsi="Arial" w:cs="Arial"/>
          <w:sz w:val="20"/>
          <w:szCs w:val="20"/>
          <w:lang w:val="es-CO" w:eastAsia="es-ES"/>
        </w:rPr>
        <w:t>iciones</w:t>
      </w:r>
      <w:r w:rsidRPr="002F093B">
        <w:rPr>
          <w:rFonts w:ascii="Arial" w:eastAsia="Calibri" w:hAnsi="Arial" w:cs="Arial"/>
          <w:sz w:val="20"/>
          <w:szCs w:val="20"/>
          <w:lang w:val="es-CO" w:eastAsia="es-ES"/>
        </w:rPr>
        <w:t>, seguimiento</w:t>
      </w:r>
      <w:r w:rsidR="0069598D">
        <w:rPr>
          <w:rFonts w:ascii="Arial" w:eastAsia="Calibri" w:hAnsi="Arial" w:cs="Arial"/>
          <w:sz w:val="20"/>
          <w:szCs w:val="20"/>
          <w:lang w:val="es-CO" w:eastAsia="es-ES"/>
        </w:rPr>
        <w:t>s</w:t>
      </w:r>
      <w:r w:rsidRPr="002F093B">
        <w:rPr>
          <w:rFonts w:ascii="Arial" w:eastAsia="Calibri" w:hAnsi="Arial" w:cs="Arial"/>
          <w:sz w:val="20"/>
          <w:szCs w:val="20"/>
          <w:lang w:val="es-CO" w:eastAsia="es-ES"/>
        </w:rPr>
        <w:t xml:space="preserve">, </w:t>
      </w:r>
      <w:r w:rsidR="00493CA4">
        <w:rPr>
          <w:rFonts w:ascii="Arial" w:eastAsia="Calibri" w:hAnsi="Arial" w:cs="Arial"/>
          <w:sz w:val="20"/>
          <w:szCs w:val="20"/>
          <w:lang w:val="es-CO" w:eastAsia="es-ES"/>
        </w:rPr>
        <w:t xml:space="preserve">los </w:t>
      </w:r>
      <w:r w:rsidRPr="002F093B">
        <w:rPr>
          <w:rFonts w:ascii="Arial" w:eastAsia="Calibri" w:hAnsi="Arial" w:cs="Arial"/>
          <w:sz w:val="20"/>
          <w:szCs w:val="20"/>
          <w:lang w:val="es-CO" w:eastAsia="es-ES"/>
        </w:rPr>
        <w:t xml:space="preserve">comunica, </w:t>
      </w:r>
      <w:r w:rsidR="00E95E45" w:rsidRPr="002F093B">
        <w:rPr>
          <w:rFonts w:ascii="Arial" w:eastAsia="Calibri" w:hAnsi="Arial" w:cs="Arial"/>
          <w:sz w:val="20"/>
          <w:szCs w:val="20"/>
          <w:lang w:val="es-CO" w:eastAsia="es-ES"/>
        </w:rPr>
        <w:t>actualiza</w:t>
      </w:r>
      <w:r w:rsidR="00493CA4">
        <w:rPr>
          <w:rFonts w:ascii="Arial" w:eastAsia="Calibri" w:hAnsi="Arial" w:cs="Arial"/>
          <w:sz w:val="20"/>
          <w:szCs w:val="20"/>
          <w:lang w:val="es-CO" w:eastAsia="es-ES"/>
        </w:rPr>
        <w:t xml:space="preserve"> y </w:t>
      </w:r>
      <w:r w:rsidRPr="002F093B">
        <w:rPr>
          <w:rFonts w:ascii="Arial" w:eastAsia="Calibri" w:hAnsi="Arial" w:cs="Arial"/>
          <w:sz w:val="20"/>
          <w:szCs w:val="20"/>
          <w:lang w:val="es-CO" w:eastAsia="es-ES"/>
        </w:rPr>
        <w:t>a</w:t>
      </w:r>
      <w:r w:rsidR="00E95E45" w:rsidRPr="002F093B">
        <w:rPr>
          <w:rFonts w:ascii="Arial" w:eastAsia="Calibri" w:hAnsi="Arial" w:cs="Arial"/>
          <w:sz w:val="20"/>
          <w:szCs w:val="20"/>
          <w:lang w:val="es-CO" w:eastAsia="es-ES"/>
        </w:rPr>
        <w:t>propia recursos para su seguimiento</w:t>
      </w:r>
      <w:r w:rsidR="00493CA4">
        <w:rPr>
          <w:rFonts w:ascii="Arial" w:eastAsia="Calibri" w:hAnsi="Arial" w:cs="Arial"/>
          <w:sz w:val="20"/>
          <w:szCs w:val="20"/>
          <w:lang w:val="es-CO" w:eastAsia="es-ES"/>
        </w:rPr>
        <w:t xml:space="preserve">. Se evidencia que </w:t>
      </w:r>
      <w:r w:rsidRPr="002F093B">
        <w:rPr>
          <w:rFonts w:ascii="Arial" w:eastAsia="Calibri" w:hAnsi="Arial" w:cs="Arial"/>
          <w:sz w:val="20"/>
          <w:szCs w:val="20"/>
          <w:lang w:val="es-CO" w:eastAsia="es-ES"/>
        </w:rPr>
        <w:t xml:space="preserve">los </w:t>
      </w:r>
      <w:r w:rsidR="00E95E45" w:rsidRPr="002F093B">
        <w:rPr>
          <w:rFonts w:ascii="Arial" w:eastAsia="Calibri" w:hAnsi="Arial" w:cs="Arial"/>
          <w:sz w:val="20"/>
          <w:szCs w:val="20"/>
          <w:lang w:val="es-CO" w:eastAsia="es-ES"/>
        </w:rPr>
        <w:t xml:space="preserve">cambios se </w:t>
      </w:r>
      <w:r w:rsidRPr="002F093B">
        <w:rPr>
          <w:rFonts w:ascii="Arial" w:eastAsia="Calibri" w:hAnsi="Arial" w:cs="Arial"/>
          <w:sz w:val="20"/>
          <w:szCs w:val="20"/>
          <w:lang w:val="es-CO" w:eastAsia="es-ES"/>
        </w:rPr>
        <w:t xml:space="preserve">realizan de forma </w:t>
      </w:r>
      <w:r w:rsidR="00E95E45" w:rsidRPr="002F093B">
        <w:rPr>
          <w:rFonts w:ascii="Arial" w:eastAsia="Calibri" w:hAnsi="Arial" w:cs="Arial"/>
          <w:sz w:val="20"/>
          <w:szCs w:val="20"/>
          <w:lang w:val="es-CO" w:eastAsia="es-ES"/>
        </w:rPr>
        <w:t>planificada</w:t>
      </w:r>
      <w:r w:rsidRPr="002F093B">
        <w:rPr>
          <w:rFonts w:ascii="Arial" w:eastAsia="Calibri" w:hAnsi="Arial" w:cs="Arial"/>
          <w:sz w:val="20"/>
          <w:szCs w:val="20"/>
          <w:lang w:val="es-CO" w:eastAsia="es-ES"/>
        </w:rPr>
        <w:t xml:space="preserve"> en cuanto </w:t>
      </w:r>
      <w:r w:rsidR="00493CA4">
        <w:rPr>
          <w:rFonts w:ascii="Arial" w:eastAsia="Calibri" w:hAnsi="Arial" w:cs="Arial"/>
          <w:sz w:val="20"/>
          <w:szCs w:val="20"/>
          <w:lang w:val="es-CO" w:eastAsia="es-ES"/>
        </w:rPr>
        <w:t xml:space="preserve">a la </w:t>
      </w:r>
      <w:r w:rsidR="00DA1CF0" w:rsidRPr="002F093B">
        <w:rPr>
          <w:rFonts w:ascii="Arial" w:eastAsia="Calibri" w:hAnsi="Arial" w:cs="Arial"/>
          <w:sz w:val="20"/>
          <w:szCs w:val="20"/>
          <w:lang w:val="es-CO" w:eastAsia="es-ES"/>
        </w:rPr>
        <w:t>planeación de la organización de la e</w:t>
      </w:r>
      <w:r w:rsidRPr="002F093B">
        <w:rPr>
          <w:rFonts w:ascii="Arial" w:eastAsia="Calibri" w:hAnsi="Arial" w:cs="Arial"/>
          <w:sz w:val="20"/>
          <w:szCs w:val="20"/>
          <w:lang w:val="es-CO" w:eastAsia="es-ES"/>
        </w:rPr>
        <w:t>structura de los equipos internos de la OCI</w:t>
      </w:r>
      <w:r w:rsidR="00E95E45" w:rsidRPr="002F093B">
        <w:rPr>
          <w:rFonts w:ascii="Arial" w:eastAsia="Calibri" w:hAnsi="Arial" w:cs="Arial"/>
          <w:sz w:val="20"/>
          <w:szCs w:val="20"/>
          <w:lang w:val="es-CO" w:eastAsia="es-ES"/>
        </w:rPr>
        <w:t>, de acuerdo con los requisitos de esta Norma Internacional.</w:t>
      </w:r>
    </w:p>
    <w:p w14:paraId="472DB421"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3F6441F6" w14:textId="77777777" w:rsidR="00E34AC9" w:rsidRPr="00E34AC9" w:rsidRDefault="00E34AC9" w:rsidP="00E34AC9">
      <w:pPr>
        <w:spacing w:after="0"/>
        <w:jc w:val="both"/>
        <w:rPr>
          <w:rFonts w:ascii="Arial" w:eastAsia="Calibri" w:hAnsi="Arial" w:cs="Arial"/>
          <w:b/>
          <w:sz w:val="20"/>
          <w:szCs w:val="20"/>
          <w:lang w:val="es-CO" w:eastAsia="es-ES"/>
        </w:rPr>
      </w:pPr>
    </w:p>
    <w:p w14:paraId="04434A65" w14:textId="31C5F2BC"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r w:rsidR="00D6403A">
        <w:rPr>
          <w:rFonts w:ascii="Arial" w:eastAsia="Calibri" w:hAnsi="Arial" w:cs="Arial"/>
          <w:b/>
          <w:sz w:val="20"/>
          <w:szCs w:val="20"/>
          <w:lang w:val="es-CO" w:eastAsia="es-ES"/>
        </w:rPr>
        <w:t>:</w:t>
      </w:r>
    </w:p>
    <w:p w14:paraId="2489B7DF" w14:textId="77777777" w:rsidR="00E34AC9" w:rsidRDefault="00E34AC9" w:rsidP="00E34AC9">
      <w:pPr>
        <w:spacing w:after="0"/>
        <w:jc w:val="both"/>
        <w:rPr>
          <w:rFonts w:ascii="Arial" w:eastAsia="Calibri" w:hAnsi="Arial" w:cs="Arial"/>
          <w:b/>
          <w:sz w:val="20"/>
          <w:szCs w:val="20"/>
          <w:lang w:val="es-CO" w:eastAsia="es-ES"/>
        </w:rPr>
      </w:pPr>
    </w:p>
    <w:p w14:paraId="674498D9" w14:textId="4A011547" w:rsidR="009E39C5" w:rsidRPr="002F093B" w:rsidRDefault="009E39C5" w:rsidP="009E39C5">
      <w:pPr>
        <w:jc w:val="both"/>
        <w:rPr>
          <w:rFonts w:ascii="Arial" w:eastAsia="Calibri" w:hAnsi="Arial" w:cs="Arial"/>
          <w:sz w:val="20"/>
          <w:szCs w:val="20"/>
          <w:lang w:val="es-CO" w:eastAsia="es-ES"/>
        </w:rPr>
      </w:pPr>
      <w:r w:rsidRPr="002F093B">
        <w:rPr>
          <w:rFonts w:ascii="Arial" w:eastAsia="Calibri" w:hAnsi="Arial" w:cs="Arial"/>
          <w:sz w:val="20"/>
          <w:szCs w:val="20"/>
          <w:lang w:val="es-CO" w:eastAsia="es-ES"/>
        </w:rPr>
        <w:t>De acuerdo con los soportes suministrados por el proceso, se evidencia conformidad con la identificación y comprensión del numeral 7. APOYO, 7.1 RECURSOS, 7.1.5.2 Trazabilidad de las mediciones, 7.2 COMPETENCIA, 7.3 TOMA DE CONCIENCIA y 7.4 COMUNICACIÓN en cuanto el proceso ap</w:t>
      </w:r>
      <w:r w:rsidR="00771E29" w:rsidRPr="002F093B">
        <w:rPr>
          <w:rFonts w:ascii="Arial" w:eastAsia="Calibri" w:hAnsi="Arial" w:cs="Arial"/>
          <w:sz w:val="20"/>
          <w:szCs w:val="20"/>
          <w:lang w:val="es-CO" w:eastAsia="es-ES"/>
        </w:rPr>
        <w:t>r</w:t>
      </w:r>
      <w:r w:rsidRPr="002F093B">
        <w:rPr>
          <w:rFonts w:ascii="Arial" w:eastAsia="Calibri" w:hAnsi="Arial" w:cs="Arial"/>
          <w:sz w:val="20"/>
          <w:szCs w:val="20"/>
          <w:lang w:val="es-CO" w:eastAsia="es-ES"/>
        </w:rPr>
        <w:t xml:space="preserve">opia los recursos, </w:t>
      </w:r>
      <w:r w:rsidR="00771E29" w:rsidRPr="002F093B">
        <w:rPr>
          <w:rFonts w:ascii="Arial" w:eastAsia="Calibri" w:hAnsi="Arial" w:cs="Arial"/>
          <w:sz w:val="20"/>
          <w:szCs w:val="20"/>
          <w:lang w:val="es-CO" w:eastAsia="es-ES"/>
        </w:rPr>
        <w:t>realiza seguimiento y t</w:t>
      </w:r>
      <w:r w:rsidRPr="002F093B">
        <w:rPr>
          <w:rFonts w:ascii="Arial" w:eastAsia="Calibri" w:hAnsi="Arial" w:cs="Arial"/>
          <w:sz w:val="20"/>
          <w:szCs w:val="20"/>
          <w:lang w:val="es-CO" w:eastAsia="es-ES"/>
        </w:rPr>
        <w:t>razabilidad de los indicadores</w:t>
      </w:r>
      <w:r w:rsidR="00D6403A">
        <w:rPr>
          <w:rFonts w:ascii="Arial" w:eastAsia="Calibri" w:hAnsi="Arial" w:cs="Arial"/>
          <w:sz w:val="20"/>
          <w:szCs w:val="20"/>
          <w:lang w:val="es-CO" w:eastAsia="es-ES"/>
        </w:rPr>
        <w:t xml:space="preserve"> (construidos por el proceso)</w:t>
      </w:r>
      <w:r w:rsidRPr="002F093B">
        <w:rPr>
          <w:rFonts w:ascii="Arial" w:eastAsia="Calibri" w:hAnsi="Arial" w:cs="Arial"/>
          <w:sz w:val="20"/>
          <w:szCs w:val="20"/>
          <w:lang w:val="es-CO" w:eastAsia="es-ES"/>
        </w:rPr>
        <w:t xml:space="preserve"> para proporcionar confianza en la validez de los resultados</w:t>
      </w:r>
      <w:r w:rsidR="00D6403A">
        <w:rPr>
          <w:rFonts w:ascii="Arial" w:eastAsia="Calibri" w:hAnsi="Arial" w:cs="Arial"/>
          <w:sz w:val="20"/>
          <w:szCs w:val="20"/>
          <w:lang w:val="es-CO" w:eastAsia="es-ES"/>
        </w:rPr>
        <w:t xml:space="preserve">. Determina las </w:t>
      </w:r>
      <w:r w:rsidRPr="002F093B">
        <w:rPr>
          <w:rFonts w:ascii="Arial" w:eastAsia="Calibri" w:hAnsi="Arial" w:cs="Arial"/>
          <w:sz w:val="20"/>
          <w:szCs w:val="20"/>
          <w:lang w:val="es-CO" w:eastAsia="es-ES"/>
        </w:rPr>
        <w:t xml:space="preserve">competencias necesarias de las personas que realizan, bajo su control, </w:t>
      </w:r>
      <w:r w:rsidR="009313DF" w:rsidRPr="002F093B">
        <w:rPr>
          <w:rFonts w:ascii="Arial" w:eastAsia="Calibri" w:hAnsi="Arial" w:cs="Arial"/>
          <w:sz w:val="20"/>
          <w:szCs w:val="20"/>
          <w:lang w:val="es-CO" w:eastAsia="es-ES"/>
        </w:rPr>
        <w:t xml:space="preserve">el </w:t>
      </w:r>
      <w:r w:rsidRPr="002F093B">
        <w:rPr>
          <w:rFonts w:ascii="Arial" w:eastAsia="Calibri" w:hAnsi="Arial" w:cs="Arial"/>
          <w:sz w:val="20"/>
          <w:szCs w:val="20"/>
          <w:lang w:val="es-CO" w:eastAsia="es-ES"/>
        </w:rPr>
        <w:t xml:space="preserve">trabajo que afecta </w:t>
      </w:r>
      <w:r w:rsidR="00D6403A">
        <w:rPr>
          <w:rFonts w:ascii="Arial" w:eastAsia="Calibri" w:hAnsi="Arial" w:cs="Arial"/>
          <w:sz w:val="20"/>
          <w:szCs w:val="20"/>
          <w:lang w:val="es-CO" w:eastAsia="es-ES"/>
        </w:rPr>
        <w:t>el</w:t>
      </w:r>
      <w:r w:rsidRPr="002F093B">
        <w:rPr>
          <w:rFonts w:ascii="Arial" w:eastAsia="Calibri" w:hAnsi="Arial" w:cs="Arial"/>
          <w:sz w:val="20"/>
          <w:szCs w:val="20"/>
          <w:lang w:val="es-CO" w:eastAsia="es-ES"/>
        </w:rPr>
        <w:t xml:space="preserve"> desempeño y eficacia del </w:t>
      </w:r>
      <w:r w:rsidR="009313DF" w:rsidRPr="002F093B">
        <w:rPr>
          <w:rFonts w:ascii="Arial" w:eastAsia="Calibri" w:hAnsi="Arial" w:cs="Arial"/>
          <w:sz w:val="20"/>
          <w:szCs w:val="20"/>
          <w:lang w:val="es-CO" w:eastAsia="es-ES"/>
        </w:rPr>
        <w:t xml:space="preserve">proceso. </w:t>
      </w:r>
    </w:p>
    <w:p w14:paraId="762471B8" w14:textId="76BC4F92" w:rsidR="009E39C5" w:rsidRDefault="009313DF" w:rsidP="009313DF">
      <w:pPr>
        <w:jc w:val="both"/>
        <w:rPr>
          <w:rFonts w:ascii="Arial" w:eastAsia="Calibri" w:hAnsi="Arial" w:cs="Arial"/>
          <w:sz w:val="20"/>
          <w:szCs w:val="20"/>
          <w:lang w:val="es-CO" w:eastAsia="es-ES"/>
        </w:rPr>
      </w:pPr>
      <w:r w:rsidRPr="002F093B">
        <w:rPr>
          <w:rFonts w:ascii="Arial" w:eastAsia="Calibri" w:hAnsi="Arial" w:cs="Arial"/>
          <w:sz w:val="20"/>
          <w:szCs w:val="20"/>
          <w:lang w:val="es-CO" w:eastAsia="es-ES"/>
        </w:rPr>
        <w:t>Igualmente se evidencia que el proceso toma</w:t>
      </w:r>
      <w:r w:rsidR="009E39C5" w:rsidRPr="002F093B">
        <w:rPr>
          <w:rFonts w:ascii="Arial" w:eastAsia="Calibri" w:hAnsi="Arial" w:cs="Arial"/>
          <w:sz w:val="20"/>
          <w:szCs w:val="20"/>
          <w:lang w:val="es-CO" w:eastAsia="es-ES"/>
        </w:rPr>
        <w:t xml:space="preserve"> acciones para asegurarse que las personas del proceso </w:t>
      </w:r>
      <w:r w:rsidRPr="002F093B">
        <w:rPr>
          <w:rFonts w:ascii="Arial" w:eastAsia="Calibri" w:hAnsi="Arial" w:cs="Arial"/>
          <w:sz w:val="20"/>
          <w:szCs w:val="20"/>
          <w:lang w:val="es-CO" w:eastAsia="es-ES"/>
        </w:rPr>
        <w:t xml:space="preserve">conozcan y apunten </w:t>
      </w:r>
      <w:r w:rsidR="009E39C5" w:rsidRPr="002F093B">
        <w:rPr>
          <w:rFonts w:ascii="Arial" w:eastAsia="Calibri" w:hAnsi="Arial" w:cs="Arial"/>
          <w:sz w:val="20"/>
          <w:szCs w:val="20"/>
          <w:lang w:val="es-CO" w:eastAsia="es-ES"/>
        </w:rPr>
        <w:t>al cumplimiento de la política, objetivos de la calidad e implementación del Sistema</w:t>
      </w:r>
      <w:r w:rsidRPr="002F093B">
        <w:rPr>
          <w:rFonts w:ascii="Arial" w:eastAsia="Calibri" w:hAnsi="Arial" w:cs="Arial"/>
          <w:sz w:val="20"/>
          <w:szCs w:val="20"/>
          <w:lang w:val="es-CO" w:eastAsia="es-ES"/>
        </w:rPr>
        <w:t xml:space="preserve">, además que identifican el qué, </w:t>
      </w:r>
      <w:r w:rsidR="009E39C5" w:rsidRPr="002F093B">
        <w:rPr>
          <w:rFonts w:ascii="Arial" w:eastAsia="Calibri" w:hAnsi="Arial" w:cs="Arial"/>
          <w:sz w:val="20"/>
          <w:szCs w:val="20"/>
          <w:lang w:val="es-CO" w:eastAsia="es-ES"/>
        </w:rPr>
        <w:t>cuándo</w:t>
      </w:r>
      <w:r w:rsidRPr="002F093B">
        <w:rPr>
          <w:rFonts w:ascii="Arial" w:eastAsia="Calibri" w:hAnsi="Arial" w:cs="Arial"/>
          <w:sz w:val="20"/>
          <w:szCs w:val="20"/>
          <w:lang w:val="es-CO" w:eastAsia="es-ES"/>
        </w:rPr>
        <w:t xml:space="preserve">, </w:t>
      </w:r>
      <w:r w:rsidR="009E39C5" w:rsidRPr="002F093B">
        <w:rPr>
          <w:rFonts w:ascii="Arial" w:eastAsia="Calibri" w:hAnsi="Arial" w:cs="Arial"/>
          <w:sz w:val="20"/>
          <w:szCs w:val="20"/>
          <w:lang w:val="es-CO" w:eastAsia="es-ES"/>
        </w:rPr>
        <w:t>a quién</w:t>
      </w:r>
      <w:r w:rsidRPr="002F093B">
        <w:rPr>
          <w:rFonts w:ascii="Arial" w:eastAsia="Calibri" w:hAnsi="Arial" w:cs="Arial"/>
          <w:sz w:val="20"/>
          <w:szCs w:val="20"/>
          <w:lang w:val="es-CO" w:eastAsia="es-ES"/>
        </w:rPr>
        <w:t xml:space="preserve"> y cómo comunicar</w:t>
      </w:r>
      <w:r w:rsidR="009E39C5" w:rsidRPr="002F093B">
        <w:rPr>
          <w:rFonts w:ascii="Arial" w:eastAsia="Calibri" w:hAnsi="Arial" w:cs="Arial"/>
          <w:sz w:val="20"/>
          <w:szCs w:val="20"/>
          <w:lang w:val="es-CO" w:eastAsia="es-ES"/>
        </w:rPr>
        <w:t>, de acuerdo con los requisitos de esta Norma Internacional.</w:t>
      </w:r>
    </w:p>
    <w:p w14:paraId="0EB649E9" w14:textId="04D4447A" w:rsidR="008A60B9" w:rsidRPr="002F093B" w:rsidRDefault="00D6403A" w:rsidP="009313DF">
      <w:pPr>
        <w:jc w:val="both"/>
        <w:rPr>
          <w:rFonts w:ascii="Arial" w:eastAsia="Calibri" w:hAnsi="Arial" w:cs="Arial"/>
          <w:sz w:val="20"/>
          <w:szCs w:val="20"/>
          <w:lang w:val="es-CO" w:eastAsia="es-ES"/>
        </w:rPr>
      </w:pPr>
      <w:r>
        <w:rPr>
          <w:rFonts w:ascii="Arial" w:eastAsia="Calibri" w:hAnsi="Arial" w:cs="Arial"/>
          <w:sz w:val="20"/>
          <w:szCs w:val="20"/>
          <w:lang w:val="es-CO" w:eastAsia="es-ES"/>
        </w:rPr>
        <w:lastRenderedPageBreak/>
        <w:t>Por otra parte</w:t>
      </w:r>
      <w:r w:rsidR="008A60B9">
        <w:rPr>
          <w:rFonts w:ascii="Arial" w:eastAsia="Calibri" w:hAnsi="Arial" w:cs="Arial"/>
          <w:sz w:val="20"/>
          <w:szCs w:val="20"/>
          <w:lang w:val="es-CO" w:eastAsia="es-ES"/>
        </w:rPr>
        <w:t xml:space="preserve">, se </w:t>
      </w:r>
      <w:r w:rsidR="008A60B9" w:rsidRPr="008A60B9">
        <w:rPr>
          <w:rFonts w:ascii="Arial" w:eastAsia="Calibri" w:hAnsi="Arial" w:cs="Arial"/>
          <w:sz w:val="20"/>
          <w:szCs w:val="20"/>
          <w:lang w:val="es-CO" w:eastAsia="es-ES"/>
        </w:rPr>
        <w:t xml:space="preserve">verifica </w:t>
      </w:r>
      <w:r>
        <w:rPr>
          <w:rFonts w:ascii="Arial" w:eastAsia="Calibri" w:hAnsi="Arial" w:cs="Arial"/>
          <w:sz w:val="20"/>
          <w:szCs w:val="20"/>
          <w:lang w:val="es-CO" w:eastAsia="es-ES"/>
        </w:rPr>
        <w:t>que,</w:t>
      </w:r>
      <w:r w:rsidR="008A60B9">
        <w:rPr>
          <w:rFonts w:ascii="Arial" w:eastAsia="Calibri" w:hAnsi="Arial" w:cs="Arial"/>
          <w:sz w:val="20"/>
          <w:szCs w:val="20"/>
          <w:lang w:val="es-CO" w:eastAsia="es-ES"/>
        </w:rPr>
        <w:t xml:space="preserve"> en </w:t>
      </w:r>
      <w:r w:rsidR="008A60B9" w:rsidRPr="008A60B9">
        <w:rPr>
          <w:rFonts w:ascii="Arial" w:eastAsia="Calibri" w:hAnsi="Arial" w:cs="Arial"/>
          <w:sz w:val="20"/>
          <w:szCs w:val="20"/>
          <w:lang w:val="es-CO" w:eastAsia="es-ES"/>
        </w:rPr>
        <w:t>el Plan anual de adquisiciones</w:t>
      </w:r>
      <w:r>
        <w:rPr>
          <w:rFonts w:ascii="Arial" w:eastAsia="Calibri" w:hAnsi="Arial" w:cs="Arial"/>
          <w:sz w:val="20"/>
          <w:szCs w:val="20"/>
          <w:lang w:val="es-CO" w:eastAsia="es-ES"/>
        </w:rPr>
        <w:t xml:space="preserve">, </w:t>
      </w:r>
      <w:r w:rsidR="008A60B9" w:rsidRPr="008A60B9">
        <w:rPr>
          <w:rFonts w:ascii="Arial" w:eastAsia="Calibri" w:hAnsi="Arial" w:cs="Arial"/>
          <w:sz w:val="20"/>
          <w:szCs w:val="20"/>
          <w:lang w:val="es-CO" w:eastAsia="es-ES"/>
        </w:rPr>
        <w:t xml:space="preserve">en cuanto </w:t>
      </w:r>
      <w:r w:rsidR="001C22AB">
        <w:rPr>
          <w:rFonts w:ascii="Arial" w:eastAsia="Calibri" w:hAnsi="Arial" w:cs="Arial"/>
          <w:sz w:val="20"/>
          <w:szCs w:val="20"/>
          <w:lang w:val="es-CO" w:eastAsia="es-ES"/>
        </w:rPr>
        <w:t xml:space="preserve">a la apropiación de recursos para contratación de </w:t>
      </w:r>
      <w:r w:rsidR="008A60B9" w:rsidRPr="008A60B9">
        <w:rPr>
          <w:rFonts w:ascii="Arial" w:eastAsia="Calibri" w:hAnsi="Arial" w:cs="Arial"/>
          <w:sz w:val="20"/>
          <w:szCs w:val="20"/>
          <w:lang w:val="es-CO" w:eastAsia="es-ES"/>
        </w:rPr>
        <w:t xml:space="preserve">personal (se debe liberar </w:t>
      </w:r>
      <w:r w:rsidR="0040100C" w:rsidRPr="008A60B9">
        <w:rPr>
          <w:rFonts w:ascii="Arial" w:eastAsia="Calibri" w:hAnsi="Arial" w:cs="Arial"/>
          <w:sz w:val="20"/>
          <w:szCs w:val="20"/>
          <w:lang w:val="es-CO" w:eastAsia="es-ES"/>
        </w:rPr>
        <w:t>presupuesto</w:t>
      </w:r>
      <w:r w:rsidR="008A60B9" w:rsidRPr="008A60B9">
        <w:rPr>
          <w:rFonts w:ascii="Arial" w:eastAsia="Calibri" w:hAnsi="Arial" w:cs="Arial"/>
          <w:sz w:val="20"/>
          <w:szCs w:val="20"/>
          <w:lang w:val="es-CO" w:eastAsia="es-ES"/>
        </w:rPr>
        <w:t xml:space="preserve"> a final de año, por </w:t>
      </w:r>
      <w:r w:rsidR="0040100C">
        <w:rPr>
          <w:rFonts w:ascii="Arial" w:eastAsia="Calibri" w:hAnsi="Arial" w:cs="Arial"/>
          <w:sz w:val="20"/>
          <w:szCs w:val="20"/>
          <w:lang w:val="es-CO" w:eastAsia="es-ES"/>
        </w:rPr>
        <w:t>inconv</w:t>
      </w:r>
      <w:r w:rsidR="0040100C" w:rsidRPr="008A60B9">
        <w:rPr>
          <w:rFonts w:ascii="Arial" w:eastAsia="Calibri" w:hAnsi="Arial" w:cs="Arial"/>
          <w:sz w:val="20"/>
          <w:szCs w:val="20"/>
          <w:lang w:val="es-CO" w:eastAsia="es-ES"/>
        </w:rPr>
        <w:t>enientes</w:t>
      </w:r>
      <w:r w:rsidR="008A60B9" w:rsidRPr="008A60B9">
        <w:rPr>
          <w:rFonts w:ascii="Arial" w:eastAsia="Calibri" w:hAnsi="Arial" w:cs="Arial"/>
          <w:sz w:val="20"/>
          <w:szCs w:val="20"/>
          <w:lang w:val="es-CO" w:eastAsia="es-ES"/>
        </w:rPr>
        <w:t xml:space="preserve"> (demora) en la contratación</w:t>
      </w:r>
      <w:r w:rsidR="0040100C">
        <w:rPr>
          <w:rFonts w:ascii="Arial" w:eastAsia="Calibri" w:hAnsi="Arial" w:cs="Arial"/>
          <w:sz w:val="20"/>
          <w:szCs w:val="20"/>
          <w:lang w:val="es-CO" w:eastAsia="es-ES"/>
        </w:rPr>
        <w:t xml:space="preserve"> de los contratistas del proceso (</w:t>
      </w:r>
      <w:r>
        <w:rPr>
          <w:rFonts w:ascii="Arial" w:eastAsia="Calibri" w:hAnsi="Arial" w:cs="Arial"/>
          <w:sz w:val="20"/>
          <w:szCs w:val="20"/>
          <w:lang w:val="es-CO" w:eastAsia="es-ES"/>
        </w:rPr>
        <w:t>fuera del tiempo planeado</w:t>
      </w:r>
      <w:r w:rsidR="008A60B9" w:rsidRPr="008A60B9">
        <w:rPr>
          <w:rFonts w:ascii="Arial" w:eastAsia="Calibri" w:hAnsi="Arial" w:cs="Arial"/>
          <w:sz w:val="20"/>
          <w:szCs w:val="20"/>
          <w:lang w:val="es-CO" w:eastAsia="es-ES"/>
        </w:rPr>
        <w:t xml:space="preserve">). </w:t>
      </w:r>
      <w:r w:rsidR="0040100C" w:rsidRPr="002F093B">
        <w:rPr>
          <w:rFonts w:ascii="Arial" w:eastAsia="Calibri" w:hAnsi="Arial" w:cs="Arial"/>
          <w:b/>
          <w:i/>
          <w:sz w:val="20"/>
          <w:szCs w:val="20"/>
          <w:lang w:val="es-CO" w:eastAsia="es-ES"/>
        </w:rPr>
        <w:t xml:space="preserve">Observación para trasladar al </w:t>
      </w:r>
      <w:r w:rsidR="0040100C">
        <w:rPr>
          <w:rFonts w:ascii="Arial" w:eastAsia="Calibri" w:hAnsi="Arial" w:cs="Arial"/>
          <w:b/>
          <w:i/>
          <w:sz w:val="20"/>
          <w:szCs w:val="20"/>
          <w:lang w:val="es-CO" w:eastAsia="es-ES"/>
        </w:rPr>
        <w:t xml:space="preserve">Proceso Direccionamiento Estratégico </w:t>
      </w:r>
      <w:r w:rsidR="008A60B9" w:rsidRPr="0040100C">
        <w:rPr>
          <w:rFonts w:ascii="Arial" w:eastAsia="Calibri" w:hAnsi="Arial" w:cs="Arial"/>
          <w:b/>
          <w:i/>
          <w:sz w:val="20"/>
          <w:szCs w:val="20"/>
          <w:lang w:val="es-CO" w:eastAsia="es-ES"/>
        </w:rPr>
        <w:t xml:space="preserve">y </w:t>
      </w:r>
      <w:r w:rsidR="0040100C">
        <w:rPr>
          <w:rFonts w:ascii="Arial" w:eastAsia="Calibri" w:hAnsi="Arial" w:cs="Arial"/>
          <w:b/>
          <w:i/>
          <w:sz w:val="20"/>
          <w:szCs w:val="20"/>
          <w:lang w:val="es-CO" w:eastAsia="es-ES"/>
        </w:rPr>
        <w:t xml:space="preserve">Gestión </w:t>
      </w:r>
      <w:r w:rsidR="008A60B9" w:rsidRPr="0040100C">
        <w:rPr>
          <w:rFonts w:ascii="Arial" w:eastAsia="Calibri" w:hAnsi="Arial" w:cs="Arial"/>
          <w:b/>
          <w:i/>
          <w:sz w:val="20"/>
          <w:szCs w:val="20"/>
          <w:lang w:val="es-CO" w:eastAsia="es-ES"/>
        </w:rPr>
        <w:t>Contractual.</w:t>
      </w:r>
    </w:p>
    <w:p w14:paraId="0DC07FBE" w14:textId="45E8DCB7" w:rsidR="009E39C5" w:rsidRPr="002F093B" w:rsidRDefault="00D6403A" w:rsidP="009E39C5">
      <w:pPr>
        <w:jc w:val="both"/>
        <w:rPr>
          <w:rFonts w:ascii="Arial" w:eastAsia="Calibri" w:hAnsi="Arial" w:cs="Arial"/>
          <w:sz w:val="20"/>
          <w:szCs w:val="20"/>
          <w:lang w:val="es-CO" w:eastAsia="es-ES"/>
        </w:rPr>
      </w:pPr>
      <w:r>
        <w:rPr>
          <w:rFonts w:ascii="Arial" w:eastAsia="Calibri" w:hAnsi="Arial" w:cs="Arial"/>
          <w:sz w:val="20"/>
          <w:szCs w:val="20"/>
          <w:lang w:val="es-CO" w:eastAsia="es-ES"/>
        </w:rPr>
        <w:t>Adicional a lo anterior</w:t>
      </w:r>
      <w:r w:rsidR="009313DF" w:rsidRPr="002F093B">
        <w:rPr>
          <w:rFonts w:ascii="Arial" w:eastAsia="Calibri" w:hAnsi="Arial" w:cs="Arial"/>
          <w:sz w:val="20"/>
          <w:szCs w:val="20"/>
          <w:lang w:val="es-CO" w:eastAsia="es-ES"/>
        </w:rPr>
        <w:t>, d</w:t>
      </w:r>
      <w:r w:rsidR="009E39C5" w:rsidRPr="002F093B">
        <w:rPr>
          <w:rFonts w:ascii="Arial" w:eastAsia="Calibri" w:hAnsi="Arial" w:cs="Arial"/>
          <w:sz w:val="20"/>
          <w:szCs w:val="20"/>
          <w:lang w:val="es-CO" w:eastAsia="es-ES"/>
        </w:rPr>
        <w:t>e acuerdo con los soportes suministrados por el proceso, se evidencia conformidad con la identificación y comprens</w:t>
      </w:r>
      <w:r w:rsidR="009313DF" w:rsidRPr="002F093B">
        <w:rPr>
          <w:rFonts w:ascii="Arial" w:eastAsia="Calibri" w:hAnsi="Arial" w:cs="Arial"/>
          <w:sz w:val="20"/>
          <w:szCs w:val="20"/>
          <w:lang w:val="es-CO" w:eastAsia="es-ES"/>
        </w:rPr>
        <w:t xml:space="preserve">ión del numeral 7.5 INFORMACIÓN </w:t>
      </w:r>
      <w:r w:rsidR="009E39C5" w:rsidRPr="002F093B">
        <w:rPr>
          <w:rFonts w:ascii="Arial" w:eastAsia="Calibri" w:hAnsi="Arial" w:cs="Arial"/>
          <w:sz w:val="20"/>
          <w:szCs w:val="20"/>
          <w:lang w:val="es-CO" w:eastAsia="es-ES"/>
        </w:rPr>
        <w:t>DOCUMENTADA,</w:t>
      </w:r>
      <w:r w:rsidR="009313DF" w:rsidRPr="002F093B">
        <w:rPr>
          <w:rFonts w:ascii="Arial" w:eastAsia="Calibri" w:hAnsi="Arial" w:cs="Arial"/>
          <w:sz w:val="20"/>
          <w:szCs w:val="20"/>
          <w:lang w:val="es-CO" w:eastAsia="es-ES"/>
        </w:rPr>
        <w:t xml:space="preserve"> 7.5.1 Generalidades, en cua</w:t>
      </w:r>
      <w:r w:rsidR="009E39C5" w:rsidRPr="002F093B">
        <w:rPr>
          <w:rFonts w:ascii="Arial" w:eastAsia="Calibri" w:hAnsi="Arial" w:cs="Arial"/>
          <w:sz w:val="20"/>
          <w:szCs w:val="20"/>
          <w:lang w:val="es-CO" w:eastAsia="es-ES"/>
        </w:rPr>
        <w:t xml:space="preserve">nto </w:t>
      </w:r>
      <w:r>
        <w:rPr>
          <w:rFonts w:ascii="Arial" w:eastAsia="Calibri" w:hAnsi="Arial" w:cs="Arial"/>
          <w:sz w:val="20"/>
          <w:szCs w:val="20"/>
          <w:lang w:val="es-CO" w:eastAsia="es-ES"/>
        </w:rPr>
        <w:t xml:space="preserve">a </w:t>
      </w:r>
      <w:r w:rsidR="009313DF" w:rsidRPr="002F093B">
        <w:rPr>
          <w:rFonts w:ascii="Arial" w:eastAsia="Calibri" w:hAnsi="Arial" w:cs="Arial"/>
          <w:sz w:val="20"/>
          <w:szCs w:val="20"/>
          <w:lang w:val="es-CO" w:eastAsia="es-ES"/>
        </w:rPr>
        <w:t xml:space="preserve">que </w:t>
      </w:r>
      <w:r>
        <w:rPr>
          <w:rFonts w:ascii="Arial" w:eastAsia="Calibri" w:hAnsi="Arial" w:cs="Arial"/>
          <w:sz w:val="20"/>
          <w:szCs w:val="20"/>
          <w:lang w:val="es-CO" w:eastAsia="es-ES"/>
        </w:rPr>
        <w:t xml:space="preserve">el proceso </w:t>
      </w:r>
      <w:r w:rsidR="009E39C5" w:rsidRPr="002F093B">
        <w:rPr>
          <w:rFonts w:ascii="Arial" w:eastAsia="Calibri" w:hAnsi="Arial" w:cs="Arial"/>
          <w:sz w:val="20"/>
          <w:szCs w:val="20"/>
          <w:lang w:val="es-CO" w:eastAsia="es-ES"/>
        </w:rPr>
        <w:t xml:space="preserve">cuenta con la información documentada que el </w:t>
      </w:r>
      <w:r>
        <w:rPr>
          <w:rFonts w:ascii="Arial" w:eastAsia="Calibri" w:hAnsi="Arial" w:cs="Arial"/>
          <w:sz w:val="20"/>
          <w:szCs w:val="20"/>
          <w:lang w:val="es-CO" w:eastAsia="es-ES"/>
        </w:rPr>
        <w:t xml:space="preserve">este </w:t>
      </w:r>
      <w:r w:rsidR="009E39C5" w:rsidRPr="002F093B">
        <w:rPr>
          <w:rFonts w:ascii="Arial" w:eastAsia="Calibri" w:hAnsi="Arial" w:cs="Arial"/>
          <w:sz w:val="20"/>
          <w:szCs w:val="20"/>
          <w:lang w:val="es-CO" w:eastAsia="es-ES"/>
        </w:rPr>
        <w:t>determina como necesaria para la eficacia de su operación en cumplimiento de su objetivo, de acuerdo con los requisitos de esta Norma Internacional.</w:t>
      </w:r>
    </w:p>
    <w:p w14:paraId="001AB02F" w14:textId="44EDE50E" w:rsidR="00F611CB" w:rsidRPr="002F093B" w:rsidRDefault="009313DF" w:rsidP="00F611CB">
      <w:pPr>
        <w:jc w:val="both"/>
        <w:rPr>
          <w:rFonts w:ascii="Arial" w:eastAsia="Calibri" w:hAnsi="Arial" w:cs="Arial"/>
          <w:sz w:val="20"/>
          <w:szCs w:val="20"/>
          <w:lang w:val="es-CO" w:eastAsia="es-ES"/>
        </w:rPr>
      </w:pPr>
      <w:r w:rsidRPr="002F093B">
        <w:rPr>
          <w:rFonts w:ascii="Arial" w:eastAsia="Calibri" w:hAnsi="Arial" w:cs="Arial"/>
          <w:sz w:val="20"/>
          <w:szCs w:val="20"/>
          <w:lang w:val="es-CO" w:eastAsia="es-ES"/>
        </w:rPr>
        <w:t xml:space="preserve">Sin embargo, </w:t>
      </w:r>
      <w:r w:rsidR="00F611CB" w:rsidRPr="002F093B">
        <w:rPr>
          <w:rFonts w:ascii="Arial" w:eastAsia="Calibri" w:hAnsi="Arial" w:cs="Arial"/>
          <w:sz w:val="20"/>
          <w:szCs w:val="20"/>
          <w:lang w:val="es-CO" w:eastAsia="es-ES"/>
        </w:rPr>
        <w:t>se evidencia que, al crear y actualizar la información documentada, al revisar el PROCEDIMIENTO: AUDITORÍAS INTERNAS AL CONTROL INTERNO</w:t>
      </w:r>
      <w:r w:rsidR="00D6403A" w:rsidRPr="00D6403A">
        <w:rPr>
          <w:rFonts w:ascii="Arial" w:eastAsia="Calibri" w:hAnsi="Arial" w:cs="Arial"/>
          <w:sz w:val="20"/>
          <w:szCs w:val="20"/>
          <w:lang w:val="es-CO" w:eastAsia="es-ES"/>
        </w:rPr>
        <w:t xml:space="preserve"> </w:t>
      </w:r>
      <w:r w:rsidR="00D6403A" w:rsidRPr="002F093B">
        <w:rPr>
          <w:rFonts w:ascii="Arial" w:eastAsia="Calibri" w:hAnsi="Arial" w:cs="Arial"/>
          <w:sz w:val="20"/>
          <w:szCs w:val="20"/>
          <w:lang w:val="es-CO" w:eastAsia="es-ES"/>
        </w:rPr>
        <w:t>con Código: 150.19.08-3; Versión: 06</w:t>
      </w:r>
      <w:r w:rsidR="00F611CB" w:rsidRPr="002F093B">
        <w:rPr>
          <w:rFonts w:ascii="Arial" w:eastAsia="Calibri" w:hAnsi="Arial" w:cs="Arial"/>
          <w:sz w:val="20"/>
          <w:szCs w:val="20"/>
          <w:lang w:val="es-CO" w:eastAsia="es-ES"/>
        </w:rPr>
        <w:t>, que fue actualizado recientemente</w:t>
      </w:r>
      <w:r w:rsidR="00F611CB" w:rsidRPr="002F093B">
        <w:rPr>
          <w:rFonts w:ascii="Arial" w:eastAsia="Calibri" w:hAnsi="Arial" w:cs="Arial"/>
          <w:sz w:val="20"/>
          <w:szCs w:val="20"/>
          <w:lang w:val="es-CO" w:eastAsia="es-ES"/>
        </w:rPr>
        <w:t xml:space="preserve"> (no </w:t>
      </w:r>
      <w:r w:rsidR="00D6403A">
        <w:rPr>
          <w:rFonts w:ascii="Arial" w:eastAsia="Calibri" w:hAnsi="Arial" w:cs="Arial"/>
          <w:sz w:val="20"/>
          <w:szCs w:val="20"/>
          <w:lang w:val="es-CO" w:eastAsia="es-ES"/>
        </w:rPr>
        <w:t xml:space="preserve">se puede </w:t>
      </w:r>
      <w:r w:rsidR="00F611CB" w:rsidRPr="002F093B">
        <w:rPr>
          <w:rFonts w:ascii="Arial" w:eastAsia="Calibri" w:hAnsi="Arial" w:cs="Arial"/>
          <w:sz w:val="20"/>
          <w:szCs w:val="20"/>
          <w:lang w:val="es-CO" w:eastAsia="es-ES"/>
        </w:rPr>
        <w:t xml:space="preserve">precisar la fecha) </w:t>
      </w:r>
      <w:r w:rsidR="00D6403A" w:rsidRPr="002F093B">
        <w:rPr>
          <w:rFonts w:ascii="Arial" w:eastAsia="Calibri" w:hAnsi="Arial" w:cs="Arial"/>
          <w:sz w:val="20"/>
          <w:szCs w:val="20"/>
          <w:lang w:val="es-CO" w:eastAsia="es-ES"/>
        </w:rPr>
        <w:t xml:space="preserve">Las </w:t>
      </w:r>
      <w:r w:rsidR="00D6403A" w:rsidRPr="00D6403A">
        <w:rPr>
          <w:rFonts w:ascii="Arial" w:eastAsia="Calibri" w:hAnsi="Arial" w:cs="Arial"/>
          <w:b/>
          <w:i/>
          <w:sz w:val="20"/>
          <w:szCs w:val="20"/>
          <w:lang w:val="es-CO" w:eastAsia="es-ES"/>
        </w:rPr>
        <w:t>fechas</w:t>
      </w:r>
      <w:r w:rsidR="00F611CB" w:rsidRPr="002F093B">
        <w:rPr>
          <w:rFonts w:ascii="Arial" w:eastAsia="Calibri" w:hAnsi="Arial" w:cs="Arial"/>
          <w:sz w:val="20"/>
          <w:szCs w:val="20"/>
          <w:lang w:val="es-CO" w:eastAsia="es-ES"/>
        </w:rPr>
        <w:t xml:space="preserve"> de</w:t>
      </w:r>
      <w:r w:rsidR="00F611CB" w:rsidRPr="002F093B">
        <w:rPr>
          <w:rFonts w:ascii="Arial" w:eastAsia="Calibri" w:hAnsi="Arial" w:cs="Arial"/>
          <w:sz w:val="20"/>
          <w:szCs w:val="20"/>
          <w:lang w:val="es-CO" w:eastAsia="es-ES"/>
        </w:rPr>
        <w:t>l</w:t>
      </w:r>
      <w:r w:rsidR="00F611CB" w:rsidRPr="002F093B">
        <w:rPr>
          <w:rFonts w:ascii="Arial" w:eastAsia="Calibri" w:hAnsi="Arial" w:cs="Arial"/>
          <w:sz w:val="20"/>
          <w:szCs w:val="20"/>
          <w:lang w:val="es-CO" w:eastAsia="es-ES"/>
        </w:rPr>
        <w:t xml:space="preserve"> control de cambios, encabezado del documento</w:t>
      </w:r>
      <w:r w:rsidR="00F611CB" w:rsidRPr="002F093B">
        <w:rPr>
          <w:rFonts w:ascii="Arial" w:eastAsia="Calibri" w:hAnsi="Arial" w:cs="Arial"/>
          <w:sz w:val="20"/>
          <w:szCs w:val="20"/>
          <w:lang w:val="es-CO" w:eastAsia="es-ES"/>
        </w:rPr>
        <w:t xml:space="preserve"> y</w:t>
      </w:r>
      <w:r w:rsidR="00F611CB" w:rsidRPr="002F093B">
        <w:rPr>
          <w:rFonts w:ascii="Arial" w:eastAsia="Calibri" w:hAnsi="Arial" w:cs="Arial"/>
          <w:sz w:val="20"/>
          <w:szCs w:val="20"/>
          <w:lang w:val="es-CO" w:eastAsia="es-ES"/>
        </w:rPr>
        <w:t xml:space="preserve"> </w:t>
      </w:r>
      <w:r w:rsidR="00F611CB" w:rsidRPr="002F093B">
        <w:rPr>
          <w:rFonts w:ascii="Arial" w:eastAsia="Calibri" w:hAnsi="Arial" w:cs="Arial"/>
          <w:sz w:val="20"/>
          <w:szCs w:val="20"/>
          <w:lang w:val="es-CO" w:eastAsia="es-ES"/>
        </w:rPr>
        <w:t>a</w:t>
      </w:r>
      <w:r w:rsidR="00F611CB" w:rsidRPr="002F093B">
        <w:rPr>
          <w:rFonts w:ascii="Arial" w:eastAsia="Calibri" w:hAnsi="Arial" w:cs="Arial"/>
          <w:sz w:val="20"/>
          <w:szCs w:val="20"/>
          <w:lang w:val="es-CO" w:eastAsia="es-ES"/>
        </w:rPr>
        <w:t xml:space="preserve">cta de formalización, son diferentes en los tres casos. Se debe revisar este tema con Gestión Documental. Ya que genera inconvenientes a la hora de identificar la fecha de </w:t>
      </w:r>
      <w:r w:rsidR="00F611CB" w:rsidRPr="002F093B">
        <w:rPr>
          <w:rFonts w:ascii="Arial" w:eastAsia="Calibri" w:hAnsi="Arial" w:cs="Arial"/>
          <w:sz w:val="20"/>
          <w:szCs w:val="20"/>
          <w:lang w:val="es-CO" w:eastAsia="es-ES"/>
        </w:rPr>
        <w:t>formalización de los documentos</w:t>
      </w:r>
      <w:r w:rsidR="00D6403A">
        <w:rPr>
          <w:rFonts w:ascii="Arial" w:eastAsia="Calibri" w:hAnsi="Arial" w:cs="Arial"/>
          <w:sz w:val="20"/>
          <w:szCs w:val="20"/>
          <w:lang w:val="es-CO" w:eastAsia="es-ES"/>
        </w:rPr>
        <w:t xml:space="preserve">, </w:t>
      </w:r>
      <w:r w:rsidR="00F611CB" w:rsidRPr="002F093B">
        <w:rPr>
          <w:rFonts w:ascii="Arial" w:eastAsia="Calibri" w:hAnsi="Arial" w:cs="Arial"/>
          <w:sz w:val="20"/>
          <w:szCs w:val="20"/>
          <w:lang w:val="es-CO" w:eastAsia="es-ES"/>
        </w:rPr>
        <w:t>incumpliendo el numeral 7.5.2 Creación y actualización.</w:t>
      </w:r>
      <w:r w:rsidR="00C21CE7" w:rsidRPr="002F093B">
        <w:rPr>
          <w:rFonts w:ascii="Arial" w:eastAsia="Calibri" w:hAnsi="Arial" w:cs="Arial"/>
          <w:sz w:val="20"/>
          <w:szCs w:val="20"/>
          <w:lang w:val="es-CO" w:eastAsia="es-ES"/>
        </w:rPr>
        <w:t xml:space="preserve"> </w:t>
      </w:r>
      <w:r w:rsidR="00C21CE7" w:rsidRPr="002F093B">
        <w:rPr>
          <w:rFonts w:ascii="Arial" w:eastAsia="Calibri" w:hAnsi="Arial" w:cs="Arial"/>
          <w:b/>
          <w:i/>
          <w:sz w:val="20"/>
          <w:szCs w:val="20"/>
          <w:lang w:val="es-CO" w:eastAsia="es-ES"/>
        </w:rPr>
        <w:t>Observación para trasladar al proceso Gestión Documental.</w:t>
      </w:r>
    </w:p>
    <w:p w14:paraId="77A8716E" w14:textId="6433BB1D" w:rsidR="00F611CB" w:rsidRPr="002F093B" w:rsidRDefault="00537FD3" w:rsidP="00F611CB">
      <w:pPr>
        <w:jc w:val="both"/>
        <w:rPr>
          <w:rFonts w:ascii="Arial" w:eastAsia="Calibri" w:hAnsi="Arial" w:cs="Arial"/>
          <w:b/>
          <w:i/>
          <w:sz w:val="20"/>
          <w:szCs w:val="20"/>
          <w:lang w:val="es-CO" w:eastAsia="es-ES"/>
        </w:rPr>
      </w:pPr>
      <w:r w:rsidRPr="002F093B">
        <w:rPr>
          <w:rFonts w:ascii="Arial" w:eastAsia="Calibri" w:hAnsi="Arial" w:cs="Arial"/>
          <w:sz w:val="20"/>
          <w:szCs w:val="20"/>
          <w:lang w:val="es-CO" w:eastAsia="es-ES"/>
        </w:rPr>
        <w:t>Por otra parte</w:t>
      </w:r>
      <w:r w:rsidR="00F611CB" w:rsidRPr="002F093B">
        <w:rPr>
          <w:rFonts w:ascii="Arial" w:eastAsia="Calibri" w:hAnsi="Arial" w:cs="Arial"/>
          <w:sz w:val="20"/>
          <w:szCs w:val="20"/>
          <w:lang w:val="es-CO" w:eastAsia="es-ES"/>
        </w:rPr>
        <w:t xml:space="preserve">, se evidencia la </w:t>
      </w:r>
      <w:r w:rsidR="00F611CB" w:rsidRPr="00D2681F">
        <w:rPr>
          <w:rFonts w:ascii="Arial" w:eastAsia="Calibri" w:hAnsi="Arial" w:cs="Arial"/>
          <w:b/>
          <w:sz w:val="20"/>
          <w:szCs w:val="20"/>
          <w:lang w:val="es-CO" w:eastAsia="es-ES"/>
        </w:rPr>
        <w:t>NO conformidad</w:t>
      </w:r>
      <w:r w:rsidR="00F611CB" w:rsidRPr="002F093B">
        <w:rPr>
          <w:rFonts w:ascii="Arial" w:eastAsia="Calibri" w:hAnsi="Arial" w:cs="Arial"/>
          <w:sz w:val="20"/>
          <w:szCs w:val="20"/>
          <w:lang w:val="es-CO" w:eastAsia="es-ES"/>
        </w:rPr>
        <w:t xml:space="preserve"> con la identificación y comprensión del numeral 7.5.3 Control de la información documentada</w:t>
      </w:r>
      <w:r w:rsidRPr="002F093B">
        <w:rPr>
          <w:rFonts w:ascii="Arial" w:eastAsia="Calibri" w:hAnsi="Arial" w:cs="Arial"/>
          <w:sz w:val="20"/>
          <w:szCs w:val="20"/>
          <w:lang w:val="es-CO" w:eastAsia="es-ES"/>
        </w:rPr>
        <w:t xml:space="preserve">, </w:t>
      </w:r>
      <w:r w:rsidR="00F611CB" w:rsidRPr="002F093B">
        <w:rPr>
          <w:rFonts w:ascii="Arial" w:eastAsia="Calibri" w:hAnsi="Arial" w:cs="Arial"/>
          <w:sz w:val="20"/>
          <w:szCs w:val="20"/>
          <w:lang w:val="es-CO" w:eastAsia="es-ES"/>
        </w:rPr>
        <w:t xml:space="preserve">incumpliendo el numeral 7.5.3.1 </w:t>
      </w:r>
      <w:r w:rsidR="003F7AE6" w:rsidRPr="002F093B">
        <w:rPr>
          <w:rFonts w:ascii="Arial" w:eastAsia="Calibri" w:hAnsi="Arial" w:cs="Arial"/>
          <w:sz w:val="20"/>
          <w:szCs w:val="20"/>
          <w:lang w:val="es-CO" w:eastAsia="es-ES"/>
        </w:rPr>
        <w:t>en cua</w:t>
      </w:r>
      <w:r w:rsidRPr="002F093B">
        <w:rPr>
          <w:rFonts w:ascii="Arial" w:eastAsia="Calibri" w:hAnsi="Arial" w:cs="Arial"/>
          <w:sz w:val="20"/>
          <w:szCs w:val="20"/>
          <w:lang w:val="es-CO" w:eastAsia="es-ES"/>
        </w:rPr>
        <w:t>nto a</w:t>
      </w:r>
      <w:r w:rsidR="00F611CB" w:rsidRPr="002F093B">
        <w:rPr>
          <w:rFonts w:ascii="Arial" w:eastAsia="Calibri" w:hAnsi="Arial" w:cs="Arial"/>
          <w:sz w:val="20"/>
          <w:szCs w:val="20"/>
          <w:lang w:val="es-CO" w:eastAsia="es-ES"/>
        </w:rPr>
        <w:t xml:space="preserve"> </w:t>
      </w:r>
      <w:r w:rsidRPr="002F093B">
        <w:rPr>
          <w:rFonts w:ascii="Arial" w:eastAsia="Calibri" w:hAnsi="Arial" w:cs="Arial"/>
          <w:sz w:val="20"/>
          <w:szCs w:val="20"/>
          <w:lang w:val="es-CO" w:eastAsia="es-ES"/>
        </w:rPr>
        <w:t>l</w:t>
      </w:r>
      <w:r w:rsidR="00F611CB" w:rsidRPr="002F093B">
        <w:rPr>
          <w:rFonts w:ascii="Arial" w:eastAsia="Calibri" w:hAnsi="Arial" w:cs="Arial"/>
          <w:sz w:val="20"/>
          <w:szCs w:val="20"/>
          <w:lang w:val="es-CO" w:eastAsia="es-ES"/>
        </w:rPr>
        <w:t>a información  documentada requerida  por  el  sistema de gestión  de  la  calidad  y por esta Norma Internacional se debe controlar para asegurarse de que: a) esté disponible y sea idónea para su uso, donde y cuando se necesite; b) esté protegida adecuadamente (por ejemplo, contra pérdida de la confidencialidad, uso inadecuado o pérdida de integridad) ya que la Tabla de Retención Documental del proceso se encuentra desactualizada y no se está aplicando</w:t>
      </w:r>
      <w:r w:rsidR="00D2681F">
        <w:rPr>
          <w:rFonts w:ascii="Arial" w:eastAsia="Calibri" w:hAnsi="Arial" w:cs="Arial"/>
          <w:sz w:val="20"/>
          <w:szCs w:val="20"/>
          <w:lang w:val="es-CO" w:eastAsia="es-ES"/>
        </w:rPr>
        <w:t xml:space="preserve"> por el Proceso</w:t>
      </w:r>
      <w:r w:rsidR="00F611CB" w:rsidRPr="002F093B">
        <w:rPr>
          <w:rFonts w:ascii="Arial" w:eastAsia="Calibri" w:hAnsi="Arial" w:cs="Arial"/>
          <w:sz w:val="20"/>
          <w:szCs w:val="20"/>
          <w:lang w:val="es-CO" w:eastAsia="es-ES"/>
        </w:rPr>
        <w:t>.</w:t>
      </w:r>
      <w:r w:rsidRPr="002F093B">
        <w:rPr>
          <w:rFonts w:ascii="Arial" w:eastAsia="Calibri" w:hAnsi="Arial" w:cs="Arial"/>
          <w:sz w:val="20"/>
          <w:szCs w:val="20"/>
          <w:lang w:val="es-CO" w:eastAsia="es-ES"/>
        </w:rPr>
        <w:t xml:space="preserve"> </w:t>
      </w:r>
      <w:r w:rsidRPr="002F093B">
        <w:rPr>
          <w:rFonts w:ascii="Arial" w:eastAsia="Calibri" w:hAnsi="Arial" w:cs="Arial"/>
          <w:b/>
          <w:i/>
          <w:sz w:val="20"/>
          <w:szCs w:val="20"/>
          <w:lang w:val="es-CO" w:eastAsia="es-ES"/>
        </w:rPr>
        <w:t>Observación para trasladar al proceso Gestión Documental.</w:t>
      </w:r>
    </w:p>
    <w:p w14:paraId="49FFEE49" w14:textId="6B3019AA" w:rsidR="00F611CB" w:rsidRDefault="00537FD3" w:rsidP="00F611CB">
      <w:pPr>
        <w:jc w:val="both"/>
        <w:rPr>
          <w:rFonts w:ascii="Arial" w:eastAsia="Calibri" w:hAnsi="Arial" w:cs="Arial"/>
          <w:sz w:val="20"/>
          <w:szCs w:val="20"/>
          <w:lang w:val="es-CO" w:eastAsia="es-ES"/>
        </w:rPr>
      </w:pPr>
      <w:bookmarkStart w:id="0" w:name="_Hlk523229325"/>
      <w:r w:rsidRPr="002F093B">
        <w:rPr>
          <w:rFonts w:ascii="Arial" w:eastAsia="Calibri" w:hAnsi="Arial" w:cs="Arial"/>
          <w:sz w:val="20"/>
          <w:szCs w:val="20"/>
          <w:lang w:val="es-CO" w:eastAsia="es-ES"/>
        </w:rPr>
        <w:t xml:space="preserve">Finalmente, </w:t>
      </w:r>
      <w:r w:rsidR="006039F2" w:rsidRPr="002F093B">
        <w:rPr>
          <w:rFonts w:ascii="Arial" w:eastAsia="Calibri" w:hAnsi="Arial" w:cs="Arial"/>
          <w:sz w:val="20"/>
          <w:szCs w:val="20"/>
          <w:lang w:val="es-CO" w:eastAsia="es-ES"/>
        </w:rPr>
        <w:t xml:space="preserve">Se evidencia conformidad con la identificación y comprensión del numeral </w:t>
      </w:r>
      <w:proofErr w:type="spellStart"/>
      <w:r w:rsidR="006039F2" w:rsidRPr="002F093B">
        <w:rPr>
          <w:rFonts w:ascii="Arial" w:eastAsia="Calibri" w:hAnsi="Arial" w:cs="Arial"/>
          <w:sz w:val="20"/>
          <w:szCs w:val="20"/>
          <w:lang w:val="es-CO" w:eastAsia="es-ES"/>
        </w:rPr>
        <w:t>7.5.3.2.b</w:t>
      </w:r>
      <w:proofErr w:type="spellEnd"/>
      <w:r w:rsidR="006039F2" w:rsidRPr="002F093B">
        <w:rPr>
          <w:rFonts w:ascii="Arial" w:eastAsia="Calibri" w:hAnsi="Arial" w:cs="Arial"/>
          <w:sz w:val="20"/>
          <w:szCs w:val="20"/>
          <w:lang w:val="es-CO" w:eastAsia="es-ES"/>
        </w:rPr>
        <w:t xml:space="preserve"> Para el control  de  la  información  documentada, almacenamiento y preservación de esta, incluida la preservación de la legibilidad, en cuanto</w:t>
      </w:r>
      <w:r w:rsidR="000C3CF6">
        <w:rPr>
          <w:rFonts w:ascii="Arial" w:eastAsia="Calibri" w:hAnsi="Arial" w:cs="Arial"/>
          <w:sz w:val="20"/>
          <w:szCs w:val="20"/>
          <w:lang w:val="es-CO" w:eastAsia="es-ES"/>
        </w:rPr>
        <w:t xml:space="preserve">, </w:t>
      </w:r>
      <w:r w:rsidR="006039F2" w:rsidRPr="002F093B">
        <w:rPr>
          <w:rFonts w:ascii="Arial" w:eastAsia="Calibri" w:hAnsi="Arial" w:cs="Arial"/>
          <w:sz w:val="20"/>
          <w:szCs w:val="20"/>
          <w:lang w:val="es-CO" w:eastAsia="es-ES"/>
        </w:rPr>
        <w:t xml:space="preserve">que a pesar de no contar con la TRD del proceso actualizada, se está administrando la información en </w:t>
      </w:r>
      <w:proofErr w:type="spellStart"/>
      <w:r w:rsidR="006039F2" w:rsidRPr="002F093B">
        <w:rPr>
          <w:rFonts w:ascii="Arial" w:eastAsia="Calibri" w:hAnsi="Arial" w:cs="Arial"/>
          <w:sz w:val="20"/>
          <w:szCs w:val="20"/>
          <w:lang w:val="es-CO" w:eastAsia="es-ES"/>
        </w:rPr>
        <w:t>Teams</w:t>
      </w:r>
      <w:proofErr w:type="spellEnd"/>
      <w:r w:rsidR="006039F2" w:rsidRPr="002F093B">
        <w:rPr>
          <w:rFonts w:ascii="Arial" w:eastAsia="Calibri" w:hAnsi="Arial" w:cs="Arial"/>
          <w:sz w:val="20"/>
          <w:szCs w:val="20"/>
          <w:lang w:val="es-CO" w:eastAsia="es-ES"/>
        </w:rPr>
        <w:t>, para conservarla documentada y organizarla</w:t>
      </w:r>
      <w:r w:rsidR="000C3CF6">
        <w:rPr>
          <w:rFonts w:ascii="Arial" w:eastAsia="Calibri" w:hAnsi="Arial" w:cs="Arial"/>
          <w:sz w:val="20"/>
          <w:szCs w:val="20"/>
          <w:lang w:val="es-CO" w:eastAsia="es-ES"/>
        </w:rPr>
        <w:t xml:space="preserve">, </w:t>
      </w:r>
      <w:r w:rsidR="006039F2" w:rsidRPr="002F093B">
        <w:rPr>
          <w:rFonts w:ascii="Arial" w:eastAsia="Calibri" w:hAnsi="Arial" w:cs="Arial"/>
          <w:sz w:val="20"/>
          <w:szCs w:val="20"/>
          <w:lang w:val="es-CO" w:eastAsia="es-ES"/>
        </w:rPr>
        <w:t xml:space="preserve">de acuerdo con los requisitos de esta Norma Internacional, </w:t>
      </w:r>
      <w:r w:rsidR="000C3CF6">
        <w:rPr>
          <w:rFonts w:ascii="Arial" w:eastAsia="Calibri" w:hAnsi="Arial" w:cs="Arial"/>
          <w:sz w:val="20"/>
          <w:szCs w:val="20"/>
          <w:lang w:val="es-CO" w:eastAsia="es-ES"/>
        </w:rPr>
        <w:t>pero</w:t>
      </w:r>
      <w:r w:rsidR="006039F2" w:rsidRPr="002F093B">
        <w:rPr>
          <w:rFonts w:ascii="Arial" w:eastAsia="Calibri" w:hAnsi="Arial" w:cs="Arial"/>
          <w:sz w:val="20"/>
          <w:szCs w:val="20"/>
          <w:lang w:val="es-CO" w:eastAsia="es-ES"/>
        </w:rPr>
        <w:t xml:space="preserve">, las carpetas están en construcción y </w:t>
      </w:r>
      <w:r w:rsidR="000C3CF6">
        <w:rPr>
          <w:rFonts w:ascii="Arial" w:eastAsia="Calibri" w:hAnsi="Arial" w:cs="Arial"/>
          <w:sz w:val="20"/>
          <w:szCs w:val="20"/>
          <w:lang w:val="es-CO" w:eastAsia="es-ES"/>
        </w:rPr>
        <w:t xml:space="preserve">están </w:t>
      </w:r>
      <w:r w:rsidR="006039F2" w:rsidRPr="002F093B">
        <w:rPr>
          <w:rFonts w:ascii="Arial" w:eastAsia="Calibri" w:hAnsi="Arial" w:cs="Arial"/>
          <w:sz w:val="20"/>
          <w:szCs w:val="20"/>
          <w:lang w:val="es-CO" w:eastAsia="es-ES"/>
        </w:rPr>
        <w:t>migra</w:t>
      </w:r>
      <w:r w:rsidR="000C3CF6">
        <w:rPr>
          <w:rFonts w:ascii="Arial" w:eastAsia="Calibri" w:hAnsi="Arial" w:cs="Arial"/>
          <w:sz w:val="20"/>
          <w:szCs w:val="20"/>
          <w:lang w:val="es-CO" w:eastAsia="es-ES"/>
        </w:rPr>
        <w:t xml:space="preserve">ndo </w:t>
      </w:r>
      <w:r w:rsidR="006039F2" w:rsidRPr="002F093B">
        <w:rPr>
          <w:rFonts w:ascii="Arial" w:eastAsia="Calibri" w:hAnsi="Arial" w:cs="Arial"/>
          <w:sz w:val="20"/>
          <w:szCs w:val="20"/>
          <w:lang w:val="es-CO" w:eastAsia="es-ES"/>
        </w:rPr>
        <w:t>la información a esta herramienta de Office 365.</w:t>
      </w:r>
    </w:p>
    <w:p w14:paraId="6CC2A05E" w14:textId="23747099" w:rsidR="001E0E53" w:rsidRPr="002F093B" w:rsidRDefault="00EF29AF" w:rsidP="00F611CB">
      <w:pPr>
        <w:jc w:val="both"/>
        <w:rPr>
          <w:rFonts w:ascii="Arial" w:eastAsia="Calibri" w:hAnsi="Arial" w:cs="Arial"/>
          <w:sz w:val="20"/>
          <w:szCs w:val="20"/>
          <w:lang w:val="es-CO" w:eastAsia="es-ES"/>
        </w:rPr>
      </w:pPr>
      <w:r>
        <w:rPr>
          <w:rFonts w:ascii="Arial" w:eastAsia="Calibri" w:hAnsi="Arial" w:cs="Arial"/>
          <w:sz w:val="20"/>
          <w:szCs w:val="20"/>
          <w:lang w:val="es-CO" w:eastAsia="es-ES"/>
        </w:rPr>
        <w:t>Como conclusión</w:t>
      </w:r>
      <w:r w:rsidR="001E0E53">
        <w:rPr>
          <w:rFonts w:ascii="Arial" w:eastAsia="Calibri" w:hAnsi="Arial" w:cs="Arial"/>
          <w:sz w:val="20"/>
          <w:szCs w:val="20"/>
          <w:lang w:val="es-CO" w:eastAsia="es-ES"/>
        </w:rPr>
        <w:t xml:space="preserve"> de este numeral, el auditor evidencia la necesidad de revisar y fortalecer los temas del numeral </w:t>
      </w:r>
      <w:r w:rsidR="001E0E53" w:rsidRPr="00EF29AF">
        <w:rPr>
          <w:rFonts w:ascii="Arial" w:eastAsia="Calibri" w:hAnsi="Arial" w:cs="Arial"/>
          <w:b/>
          <w:i/>
          <w:sz w:val="20"/>
          <w:szCs w:val="20"/>
          <w:lang w:val="es-CO" w:eastAsia="es-ES"/>
        </w:rPr>
        <w:t>7.5 Información Documentada</w:t>
      </w:r>
      <w:r>
        <w:rPr>
          <w:rFonts w:ascii="Arial" w:eastAsia="Calibri" w:hAnsi="Arial" w:cs="Arial"/>
          <w:b/>
          <w:i/>
          <w:sz w:val="20"/>
          <w:szCs w:val="20"/>
          <w:lang w:val="es-CO" w:eastAsia="es-ES"/>
        </w:rPr>
        <w:t xml:space="preserve">, </w:t>
      </w:r>
      <w:r w:rsidR="00BC2303">
        <w:rPr>
          <w:rFonts w:ascii="Arial" w:eastAsia="Calibri" w:hAnsi="Arial" w:cs="Arial"/>
          <w:sz w:val="20"/>
          <w:szCs w:val="20"/>
          <w:lang w:val="es-CO" w:eastAsia="es-ES"/>
        </w:rPr>
        <w:t>ya que,</w:t>
      </w:r>
      <w:r w:rsidR="001E0E53">
        <w:rPr>
          <w:rFonts w:ascii="Arial" w:eastAsia="Calibri" w:hAnsi="Arial" w:cs="Arial"/>
          <w:sz w:val="20"/>
          <w:szCs w:val="20"/>
          <w:lang w:val="es-CO" w:eastAsia="es-ES"/>
        </w:rPr>
        <w:t xml:space="preserve"> en </w:t>
      </w:r>
      <w:r w:rsidR="006D2F69">
        <w:rPr>
          <w:rFonts w:ascii="Arial" w:eastAsia="Calibri" w:hAnsi="Arial" w:cs="Arial"/>
          <w:sz w:val="20"/>
          <w:szCs w:val="20"/>
          <w:lang w:val="es-CO" w:eastAsia="es-ES"/>
        </w:rPr>
        <w:t xml:space="preserve">la revisión de </w:t>
      </w:r>
      <w:r w:rsidR="001E0E53">
        <w:rPr>
          <w:rFonts w:ascii="Arial" w:eastAsia="Calibri" w:hAnsi="Arial" w:cs="Arial"/>
          <w:sz w:val="20"/>
          <w:szCs w:val="20"/>
          <w:lang w:val="es-CO" w:eastAsia="es-ES"/>
        </w:rPr>
        <w:t>éste</w:t>
      </w:r>
      <w:r w:rsidR="006D2F69">
        <w:rPr>
          <w:rFonts w:ascii="Arial" w:eastAsia="Calibri" w:hAnsi="Arial" w:cs="Arial"/>
          <w:sz w:val="20"/>
          <w:szCs w:val="20"/>
          <w:lang w:val="es-CO" w:eastAsia="es-ES"/>
        </w:rPr>
        <w:t xml:space="preserve">, </w:t>
      </w:r>
      <w:r w:rsidR="001E0E53">
        <w:rPr>
          <w:rFonts w:ascii="Arial" w:eastAsia="Calibri" w:hAnsi="Arial" w:cs="Arial"/>
          <w:sz w:val="20"/>
          <w:szCs w:val="20"/>
          <w:lang w:val="es-CO" w:eastAsia="es-ES"/>
        </w:rPr>
        <w:t xml:space="preserve">se genera un hallazgo y dos observaciones. </w:t>
      </w:r>
    </w:p>
    <w:bookmarkEnd w:id="0"/>
    <w:p w14:paraId="66399953" w14:textId="6ECDE9ED"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r w:rsidR="00BC2303">
        <w:rPr>
          <w:rFonts w:ascii="Arial" w:eastAsia="Calibri" w:hAnsi="Arial" w:cs="Arial"/>
          <w:b/>
          <w:sz w:val="20"/>
          <w:szCs w:val="20"/>
          <w:lang w:val="es-CO" w:eastAsia="es-ES"/>
        </w:rPr>
        <w:t>:</w:t>
      </w:r>
    </w:p>
    <w:p w14:paraId="4ABBFD30" w14:textId="77777777" w:rsidR="00E34AC9" w:rsidRPr="00545137" w:rsidRDefault="00E34AC9" w:rsidP="00E34AC9">
      <w:pPr>
        <w:spacing w:after="0"/>
        <w:jc w:val="both"/>
        <w:rPr>
          <w:rFonts w:ascii="Arial" w:eastAsia="Calibri" w:hAnsi="Arial" w:cs="Arial"/>
          <w:b/>
          <w:sz w:val="20"/>
          <w:szCs w:val="20"/>
          <w:lang w:val="es-CO" w:eastAsia="es-ES"/>
        </w:rPr>
      </w:pPr>
    </w:p>
    <w:p w14:paraId="51BC4401" w14:textId="3512D1AB" w:rsidR="00545137" w:rsidRPr="00545137" w:rsidRDefault="002F093B" w:rsidP="002F093B">
      <w:pPr>
        <w:spacing w:after="0"/>
        <w:jc w:val="both"/>
        <w:rPr>
          <w:rFonts w:ascii="Arial" w:eastAsia="Calibri" w:hAnsi="Arial" w:cs="Arial"/>
          <w:sz w:val="20"/>
          <w:szCs w:val="20"/>
          <w:lang w:val="es-CO" w:eastAsia="es-ES"/>
        </w:rPr>
      </w:pPr>
      <w:r w:rsidRPr="00545137">
        <w:rPr>
          <w:rFonts w:ascii="Arial" w:eastAsia="Calibri" w:hAnsi="Arial" w:cs="Arial"/>
          <w:sz w:val="20"/>
          <w:szCs w:val="20"/>
          <w:lang w:val="es-CO" w:eastAsia="es-ES"/>
        </w:rPr>
        <w:t xml:space="preserve">De acuerdo con los soportes suministrados por el proceso, se evidencia conformidad con la identificación y comprensión del numeral </w:t>
      </w:r>
      <w:r w:rsidRPr="00545137">
        <w:rPr>
          <w:rFonts w:ascii="Arial" w:eastAsia="Calibri" w:hAnsi="Arial" w:cs="Arial"/>
          <w:sz w:val="20"/>
          <w:szCs w:val="20"/>
          <w:lang w:val="es-CO" w:eastAsia="es-ES"/>
        </w:rPr>
        <w:t xml:space="preserve">8. </w:t>
      </w:r>
      <w:r w:rsidRPr="00545137">
        <w:rPr>
          <w:rFonts w:ascii="Arial" w:eastAsia="Calibri" w:hAnsi="Arial" w:cs="Arial"/>
          <w:sz w:val="20"/>
          <w:szCs w:val="20"/>
          <w:lang w:val="es-CO" w:eastAsia="es-ES"/>
        </w:rPr>
        <w:t>OPERACIÓN</w:t>
      </w:r>
      <w:r w:rsidRPr="00545137">
        <w:rPr>
          <w:rFonts w:ascii="Arial" w:eastAsia="Calibri" w:hAnsi="Arial" w:cs="Arial"/>
          <w:sz w:val="20"/>
          <w:szCs w:val="20"/>
          <w:lang w:val="es-CO" w:eastAsia="es-ES"/>
        </w:rPr>
        <w:t xml:space="preserve">, </w:t>
      </w:r>
      <w:r w:rsidRPr="00545137">
        <w:rPr>
          <w:rFonts w:ascii="Arial" w:eastAsia="Calibri" w:hAnsi="Arial" w:cs="Arial"/>
          <w:sz w:val="20"/>
          <w:szCs w:val="20"/>
          <w:lang w:val="es-CO" w:eastAsia="es-ES"/>
        </w:rPr>
        <w:t>8.1</w:t>
      </w:r>
      <w:r w:rsidRPr="00545137">
        <w:rPr>
          <w:rFonts w:ascii="Arial" w:eastAsia="Calibri" w:hAnsi="Arial" w:cs="Arial"/>
          <w:sz w:val="20"/>
          <w:szCs w:val="20"/>
          <w:lang w:val="es-CO" w:eastAsia="es-ES"/>
        </w:rPr>
        <w:t xml:space="preserve"> </w:t>
      </w:r>
      <w:r w:rsidRPr="00545137">
        <w:rPr>
          <w:rFonts w:ascii="Arial" w:eastAsia="Calibri" w:hAnsi="Arial" w:cs="Arial"/>
          <w:sz w:val="20"/>
          <w:szCs w:val="20"/>
          <w:lang w:val="es-CO" w:eastAsia="es-ES"/>
        </w:rPr>
        <w:t>PLANIFICACIÓN Y CONTROL OPERACIONAL</w:t>
      </w:r>
      <w:r w:rsidRPr="00545137">
        <w:rPr>
          <w:rFonts w:ascii="Arial" w:eastAsia="Calibri" w:hAnsi="Arial" w:cs="Arial"/>
          <w:sz w:val="20"/>
          <w:szCs w:val="20"/>
          <w:lang w:val="es-CO" w:eastAsia="es-ES"/>
        </w:rPr>
        <w:t>, ya que el proceso planifica, implementa y controla sus productos, conforme a la determinación de los requisitos que han definido para éstos definiendo los criterios en el documento del "Estatuto de Auditoría (Código: 150.19.20-1; Versión: 01; Fecha: 09/03/2018) y en la actualización de sus procedimientos, los cuales se encuentran documentados y revisados recientemente.</w:t>
      </w:r>
    </w:p>
    <w:p w14:paraId="768B4846" w14:textId="77777777" w:rsidR="00E34AC9" w:rsidRPr="00E34AC9" w:rsidRDefault="00E34AC9" w:rsidP="00E34AC9">
      <w:pPr>
        <w:spacing w:after="0"/>
        <w:jc w:val="both"/>
        <w:rPr>
          <w:rFonts w:ascii="Arial" w:eastAsia="Calibri" w:hAnsi="Arial" w:cs="Arial"/>
          <w:b/>
          <w:sz w:val="20"/>
          <w:szCs w:val="20"/>
          <w:lang w:val="es-CO" w:eastAsia="es-ES"/>
        </w:rPr>
      </w:pPr>
    </w:p>
    <w:p w14:paraId="586097C5" w14:textId="1E221CB3"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9 DE LA ISO 9001:2015</w:t>
      </w:r>
      <w:r w:rsidR="00BC2303">
        <w:rPr>
          <w:rFonts w:ascii="Arial" w:eastAsia="Calibri" w:hAnsi="Arial" w:cs="Arial"/>
          <w:b/>
          <w:sz w:val="20"/>
          <w:szCs w:val="20"/>
          <w:lang w:val="es-CO" w:eastAsia="es-ES"/>
        </w:rPr>
        <w:t xml:space="preserve">: </w:t>
      </w:r>
    </w:p>
    <w:p w14:paraId="0CAB419A" w14:textId="77777777" w:rsidR="00E34AC9" w:rsidRDefault="00E34AC9" w:rsidP="00E34AC9">
      <w:pPr>
        <w:spacing w:after="0"/>
        <w:jc w:val="both"/>
        <w:rPr>
          <w:rFonts w:ascii="Arial" w:eastAsia="Calibri" w:hAnsi="Arial" w:cs="Arial"/>
          <w:b/>
          <w:sz w:val="20"/>
          <w:szCs w:val="20"/>
          <w:lang w:val="es-CO" w:eastAsia="es-ES"/>
        </w:rPr>
      </w:pPr>
    </w:p>
    <w:p w14:paraId="4B5332DF" w14:textId="51D36316" w:rsidR="00545137" w:rsidRDefault="00545137" w:rsidP="00212E76">
      <w:pPr>
        <w:spacing w:after="0"/>
        <w:jc w:val="both"/>
        <w:rPr>
          <w:rFonts w:ascii="Arial" w:eastAsia="Calibri" w:hAnsi="Arial" w:cs="Arial"/>
          <w:color w:val="A6A6A6" w:themeColor="background1" w:themeShade="A6"/>
          <w:sz w:val="20"/>
          <w:szCs w:val="20"/>
          <w:lang w:val="es-CO" w:eastAsia="es-ES"/>
        </w:rPr>
      </w:pPr>
    </w:p>
    <w:p w14:paraId="48F32328" w14:textId="482338EA" w:rsidR="00545137" w:rsidRPr="00545137" w:rsidRDefault="00545137" w:rsidP="00491A72">
      <w:pPr>
        <w:spacing w:after="0"/>
        <w:jc w:val="both"/>
        <w:rPr>
          <w:rFonts w:ascii="Arial" w:eastAsia="Calibri" w:hAnsi="Arial" w:cs="Arial"/>
          <w:sz w:val="20"/>
          <w:szCs w:val="20"/>
          <w:lang w:val="es-CO" w:eastAsia="es-ES"/>
        </w:rPr>
      </w:pPr>
      <w:r w:rsidRPr="00545137">
        <w:rPr>
          <w:rFonts w:ascii="Arial" w:eastAsia="Calibri" w:hAnsi="Arial" w:cs="Arial"/>
          <w:sz w:val="20"/>
          <w:szCs w:val="20"/>
          <w:lang w:val="es-CO" w:eastAsia="es-ES"/>
        </w:rPr>
        <w:lastRenderedPageBreak/>
        <w:t xml:space="preserve">De acuerdo con los soportes suministrados por el proceso, se evidencia conformidad con la identificación y comprensión del numeral </w:t>
      </w:r>
      <w:r w:rsidR="00491A72">
        <w:rPr>
          <w:rFonts w:ascii="Arial" w:eastAsia="Calibri" w:hAnsi="Arial" w:cs="Arial"/>
          <w:sz w:val="20"/>
          <w:szCs w:val="20"/>
          <w:lang w:val="es-CO" w:eastAsia="es-ES"/>
        </w:rPr>
        <w:t xml:space="preserve">9. </w:t>
      </w:r>
      <w:r w:rsidR="00491A72" w:rsidRPr="00491A72">
        <w:rPr>
          <w:rFonts w:ascii="Arial" w:eastAsia="Calibri" w:hAnsi="Arial" w:cs="Arial"/>
          <w:sz w:val="20"/>
          <w:szCs w:val="20"/>
          <w:lang w:val="es-CO" w:eastAsia="es-ES"/>
        </w:rPr>
        <w:t xml:space="preserve">EVALUACIÓN DEL DESEMPEÑO </w:t>
      </w:r>
      <w:r w:rsidR="00491A72">
        <w:rPr>
          <w:rFonts w:ascii="Arial" w:eastAsia="Calibri" w:hAnsi="Arial" w:cs="Arial"/>
          <w:sz w:val="20"/>
          <w:szCs w:val="20"/>
          <w:lang w:val="es-CO" w:eastAsia="es-ES"/>
        </w:rPr>
        <w:t>en cua</w:t>
      </w:r>
      <w:r w:rsidRPr="00545137">
        <w:rPr>
          <w:rFonts w:ascii="Arial" w:eastAsia="Calibri" w:hAnsi="Arial" w:cs="Arial"/>
          <w:sz w:val="20"/>
          <w:szCs w:val="20"/>
          <w:lang w:val="es-CO" w:eastAsia="es-ES"/>
        </w:rPr>
        <w:t xml:space="preserve">nto </w:t>
      </w:r>
      <w:r w:rsidR="00BC2303">
        <w:rPr>
          <w:rFonts w:ascii="Arial" w:eastAsia="Calibri" w:hAnsi="Arial" w:cs="Arial"/>
          <w:sz w:val="20"/>
          <w:szCs w:val="20"/>
          <w:lang w:val="es-CO" w:eastAsia="es-ES"/>
        </w:rPr>
        <w:t xml:space="preserve">a </w:t>
      </w:r>
      <w:r w:rsidRPr="00545137">
        <w:rPr>
          <w:rFonts w:ascii="Arial" w:eastAsia="Calibri" w:hAnsi="Arial" w:cs="Arial"/>
          <w:sz w:val="20"/>
          <w:szCs w:val="20"/>
          <w:lang w:val="es-CO" w:eastAsia="es-ES"/>
        </w:rPr>
        <w:t>que el proceso determina qu</w:t>
      </w:r>
      <w:r w:rsidR="00BC2303">
        <w:rPr>
          <w:rFonts w:ascii="Arial" w:eastAsia="Calibri" w:hAnsi="Arial" w:cs="Arial"/>
          <w:sz w:val="20"/>
          <w:szCs w:val="20"/>
          <w:lang w:val="es-CO" w:eastAsia="es-ES"/>
        </w:rPr>
        <w:t>e</w:t>
      </w:r>
      <w:r w:rsidRPr="00545137">
        <w:rPr>
          <w:rFonts w:ascii="Arial" w:eastAsia="Calibri" w:hAnsi="Arial" w:cs="Arial"/>
          <w:sz w:val="20"/>
          <w:szCs w:val="20"/>
          <w:lang w:val="es-CO" w:eastAsia="es-ES"/>
        </w:rPr>
        <w:t xml:space="preserve"> elementos necesitan seguimiento y m</w:t>
      </w:r>
      <w:r w:rsidR="00BC2303">
        <w:rPr>
          <w:rFonts w:ascii="Arial" w:eastAsia="Calibri" w:hAnsi="Arial" w:cs="Arial"/>
          <w:sz w:val="20"/>
          <w:szCs w:val="20"/>
          <w:lang w:val="es-CO" w:eastAsia="es-ES"/>
        </w:rPr>
        <w:t xml:space="preserve">edición, </w:t>
      </w:r>
      <w:r w:rsidRPr="00545137">
        <w:rPr>
          <w:rFonts w:ascii="Arial" w:eastAsia="Calibri" w:hAnsi="Arial" w:cs="Arial"/>
          <w:sz w:val="20"/>
          <w:szCs w:val="20"/>
          <w:lang w:val="es-CO" w:eastAsia="es-ES"/>
        </w:rPr>
        <w:t>los métodos de seguimiento, medición, análisis y la evaluación</w:t>
      </w:r>
      <w:r w:rsidR="00491A72">
        <w:rPr>
          <w:rFonts w:ascii="Arial" w:eastAsia="Calibri" w:hAnsi="Arial" w:cs="Arial"/>
          <w:sz w:val="20"/>
          <w:szCs w:val="20"/>
          <w:lang w:val="es-CO" w:eastAsia="es-ES"/>
        </w:rPr>
        <w:t xml:space="preserve">, </w:t>
      </w:r>
      <w:r w:rsidRPr="00545137">
        <w:rPr>
          <w:rFonts w:ascii="Arial" w:eastAsia="Calibri" w:hAnsi="Arial" w:cs="Arial"/>
          <w:sz w:val="20"/>
          <w:szCs w:val="20"/>
          <w:lang w:val="es-CO" w:eastAsia="es-ES"/>
        </w:rPr>
        <w:t xml:space="preserve">necesarios para asegurar </w:t>
      </w:r>
      <w:r w:rsidR="00491A72">
        <w:rPr>
          <w:rFonts w:ascii="Arial" w:eastAsia="Calibri" w:hAnsi="Arial" w:cs="Arial"/>
          <w:sz w:val="20"/>
          <w:szCs w:val="20"/>
          <w:lang w:val="es-CO" w:eastAsia="es-ES"/>
        </w:rPr>
        <w:t xml:space="preserve">los </w:t>
      </w:r>
      <w:r w:rsidRPr="00545137">
        <w:rPr>
          <w:rFonts w:ascii="Arial" w:eastAsia="Calibri" w:hAnsi="Arial" w:cs="Arial"/>
          <w:sz w:val="20"/>
          <w:szCs w:val="20"/>
          <w:lang w:val="es-CO" w:eastAsia="es-ES"/>
        </w:rPr>
        <w:t>resultados válidos</w:t>
      </w:r>
      <w:r w:rsidR="00491A72">
        <w:rPr>
          <w:rFonts w:ascii="Arial" w:eastAsia="Calibri" w:hAnsi="Arial" w:cs="Arial"/>
          <w:sz w:val="20"/>
          <w:szCs w:val="20"/>
          <w:lang w:val="es-CO" w:eastAsia="es-ES"/>
        </w:rPr>
        <w:t xml:space="preserve"> de la gestión del proceso</w:t>
      </w:r>
      <w:r w:rsidRPr="00545137">
        <w:rPr>
          <w:rFonts w:ascii="Arial" w:eastAsia="Calibri" w:hAnsi="Arial" w:cs="Arial"/>
          <w:sz w:val="20"/>
          <w:szCs w:val="20"/>
          <w:lang w:val="es-CO" w:eastAsia="es-ES"/>
        </w:rPr>
        <w:t xml:space="preserve"> y conserva la información documentada apropiada como evidencia, </w:t>
      </w:r>
      <w:r w:rsidR="00491A72">
        <w:rPr>
          <w:rFonts w:ascii="Arial" w:eastAsia="Calibri" w:hAnsi="Arial" w:cs="Arial"/>
          <w:sz w:val="20"/>
          <w:szCs w:val="20"/>
          <w:lang w:val="es-CO" w:eastAsia="es-ES"/>
        </w:rPr>
        <w:t xml:space="preserve">que le permiten </w:t>
      </w:r>
      <w:r w:rsidRPr="00545137">
        <w:rPr>
          <w:rFonts w:ascii="Arial" w:eastAsia="Calibri" w:hAnsi="Arial" w:cs="Arial"/>
          <w:sz w:val="20"/>
          <w:szCs w:val="20"/>
          <w:lang w:val="es-CO" w:eastAsia="es-ES"/>
        </w:rPr>
        <w:t>toma</w:t>
      </w:r>
      <w:r w:rsidR="00491A72">
        <w:rPr>
          <w:rFonts w:ascii="Arial" w:eastAsia="Calibri" w:hAnsi="Arial" w:cs="Arial"/>
          <w:sz w:val="20"/>
          <w:szCs w:val="20"/>
          <w:lang w:val="es-CO" w:eastAsia="es-ES"/>
        </w:rPr>
        <w:t xml:space="preserve">r </w:t>
      </w:r>
      <w:r w:rsidRPr="00545137">
        <w:rPr>
          <w:rFonts w:ascii="Arial" w:eastAsia="Calibri" w:hAnsi="Arial" w:cs="Arial"/>
          <w:sz w:val="20"/>
          <w:szCs w:val="20"/>
          <w:lang w:val="es-CO" w:eastAsia="es-ES"/>
        </w:rPr>
        <w:t xml:space="preserve">decisiones </w:t>
      </w:r>
      <w:r w:rsidR="00491A72">
        <w:rPr>
          <w:rFonts w:ascii="Arial" w:eastAsia="Calibri" w:hAnsi="Arial" w:cs="Arial"/>
          <w:sz w:val="20"/>
          <w:szCs w:val="20"/>
          <w:lang w:val="es-CO" w:eastAsia="es-ES"/>
        </w:rPr>
        <w:t>en su operación.</w:t>
      </w:r>
    </w:p>
    <w:p w14:paraId="32989A03" w14:textId="77777777" w:rsidR="00545137" w:rsidRPr="00545137" w:rsidRDefault="00545137" w:rsidP="00545137">
      <w:pPr>
        <w:spacing w:after="0"/>
        <w:jc w:val="both"/>
        <w:rPr>
          <w:rFonts w:ascii="Arial" w:eastAsia="Calibri" w:hAnsi="Arial" w:cs="Arial"/>
          <w:sz w:val="20"/>
          <w:szCs w:val="20"/>
          <w:lang w:val="es-CO" w:eastAsia="es-ES"/>
        </w:rPr>
      </w:pPr>
    </w:p>
    <w:p w14:paraId="7EC435FF" w14:textId="6F3D748C" w:rsidR="00491A72" w:rsidRDefault="00491A72" w:rsidP="00545137">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Por otra parte, </w:t>
      </w:r>
      <w:r w:rsidR="00545137" w:rsidRPr="00545137">
        <w:rPr>
          <w:rFonts w:ascii="Arial" w:eastAsia="Calibri" w:hAnsi="Arial" w:cs="Arial"/>
          <w:sz w:val="20"/>
          <w:szCs w:val="20"/>
          <w:lang w:val="es-CO" w:eastAsia="es-ES"/>
        </w:rPr>
        <w:t>se evidencia conformidad con la identificación y comprensión del numeral 9.2 AUDITORÍA INTERNA</w:t>
      </w:r>
      <w:r w:rsidR="00BC2303">
        <w:rPr>
          <w:rFonts w:ascii="Arial" w:eastAsia="Calibri" w:hAnsi="Arial" w:cs="Arial"/>
          <w:sz w:val="20"/>
          <w:szCs w:val="20"/>
          <w:lang w:val="es-CO" w:eastAsia="es-ES"/>
        </w:rPr>
        <w:t xml:space="preserve">, </w:t>
      </w:r>
      <w:r w:rsidR="00545137" w:rsidRPr="00545137">
        <w:rPr>
          <w:rFonts w:ascii="Arial" w:eastAsia="Calibri" w:hAnsi="Arial" w:cs="Arial"/>
          <w:sz w:val="20"/>
          <w:szCs w:val="20"/>
          <w:lang w:val="es-CO" w:eastAsia="es-ES"/>
        </w:rPr>
        <w:t>ya que el proceso</w:t>
      </w:r>
      <w:r w:rsidR="00BC2303">
        <w:rPr>
          <w:rFonts w:ascii="Arial" w:eastAsia="Calibri" w:hAnsi="Arial" w:cs="Arial"/>
          <w:sz w:val="20"/>
          <w:szCs w:val="20"/>
          <w:lang w:val="es-CO" w:eastAsia="es-ES"/>
        </w:rPr>
        <w:t xml:space="preserve">, </w:t>
      </w:r>
      <w:r w:rsidR="00545137" w:rsidRPr="00545137">
        <w:rPr>
          <w:rFonts w:ascii="Arial" w:eastAsia="Calibri" w:hAnsi="Arial" w:cs="Arial"/>
          <w:sz w:val="20"/>
          <w:szCs w:val="20"/>
          <w:lang w:val="es-CO" w:eastAsia="es-ES"/>
        </w:rPr>
        <w:t xml:space="preserve">crea y documenta el Plan anual de auditorías </w:t>
      </w:r>
      <w:r>
        <w:rPr>
          <w:rFonts w:ascii="Arial" w:eastAsia="Calibri" w:hAnsi="Arial" w:cs="Arial"/>
          <w:sz w:val="20"/>
          <w:szCs w:val="20"/>
          <w:lang w:val="es-CO" w:eastAsia="es-ES"/>
        </w:rPr>
        <w:t xml:space="preserve">junto </w:t>
      </w:r>
      <w:r w:rsidR="00545137" w:rsidRPr="00545137">
        <w:rPr>
          <w:rFonts w:ascii="Arial" w:eastAsia="Calibri" w:hAnsi="Arial" w:cs="Arial"/>
          <w:sz w:val="20"/>
          <w:szCs w:val="20"/>
          <w:lang w:val="es-CO" w:eastAsia="es-ES"/>
        </w:rPr>
        <w:t>con el cronograma de seguimiento, ademá</w:t>
      </w:r>
      <w:r>
        <w:rPr>
          <w:rFonts w:ascii="Arial" w:eastAsia="Calibri" w:hAnsi="Arial" w:cs="Arial"/>
          <w:sz w:val="20"/>
          <w:szCs w:val="20"/>
          <w:lang w:val="es-CO" w:eastAsia="es-ES"/>
        </w:rPr>
        <w:t>s</w:t>
      </w:r>
      <w:r w:rsidR="00BC2303">
        <w:rPr>
          <w:rFonts w:ascii="Arial" w:eastAsia="Calibri" w:hAnsi="Arial" w:cs="Arial"/>
          <w:sz w:val="20"/>
          <w:szCs w:val="20"/>
          <w:lang w:val="es-CO" w:eastAsia="es-ES"/>
        </w:rPr>
        <w:t xml:space="preserve">, </w:t>
      </w:r>
      <w:r w:rsidR="00545137" w:rsidRPr="00545137">
        <w:rPr>
          <w:rFonts w:ascii="Arial" w:eastAsia="Calibri" w:hAnsi="Arial" w:cs="Arial"/>
          <w:sz w:val="20"/>
          <w:szCs w:val="20"/>
          <w:lang w:val="es-CO" w:eastAsia="es-ES"/>
        </w:rPr>
        <w:t xml:space="preserve">cuenta con </w:t>
      </w:r>
      <w:r>
        <w:rPr>
          <w:rFonts w:ascii="Arial" w:eastAsia="Calibri" w:hAnsi="Arial" w:cs="Arial"/>
          <w:sz w:val="20"/>
          <w:szCs w:val="20"/>
          <w:lang w:val="es-CO" w:eastAsia="es-ES"/>
        </w:rPr>
        <w:t>u</w:t>
      </w:r>
      <w:r w:rsidR="00BC2303">
        <w:rPr>
          <w:rFonts w:ascii="Arial" w:eastAsia="Calibri" w:hAnsi="Arial" w:cs="Arial"/>
          <w:sz w:val="20"/>
          <w:szCs w:val="20"/>
          <w:lang w:val="es-CO" w:eastAsia="es-ES"/>
        </w:rPr>
        <w:t xml:space="preserve">n manual y </w:t>
      </w:r>
      <w:r w:rsidR="00545137" w:rsidRPr="00545137">
        <w:rPr>
          <w:rFonts w:ascii="Arial" w:eastAsia="Calibri" w:hAnsi="Arial" w:cs="Arial"/>
          <w:sz w:val="20"/>
          <w:szCs w:val="20"/>
          <w:lang w:val="es-CO" w:eastAsia="es-ES"/>
        </w:rPr>
        <w:t>el estatuto de auditoría y dos Procedimientos (con sus registros asociados), con puntos de contro</w:t>
      </w:r>
      <w:r>
        <w:rPr>
          <w:rFonts w:ascii="Arial" w:eastAsia="Calibri" w:hAnsi="Arial" w:cs="Arial"/>
          <w:sz w:val="20"/>
          <w:szCs w:val="20"/>
          <w:lang w:val="es-CO" w:eastAsia="es-ES"/>
        </w:rPr>
        <w:t>l</w:t>
      </w:r>
      <w:r w:rsidR="00BC2303">
        <w:rPr>
          <w:rFonts w:ascii="Arial" w:eastAsia="Calibri" w:hAnsi="Arial" w:cs="Arial"/>
          <w:sz w:val="20"/>
          <w:szCs w:val="20"/>
          <w:lang w:val="es-CO" w:eastAsia="es-ES"/>
        </w:rPr>
        <w:t xml:space="preserve"> definidos</w:t>
      </w:r>
      <w:r>
        <w:rPr>
          <w:rFonts w:ascii="Arial" w:eastAsia="Calibri" w:hAnsi="Arial" w:cs="Arial"/>
          <w:sz w:val="20"/>
          <w:szCs w:val="20"/>
          <w:lang w:val="es-CO" w:eastAsia="es-ES"/>
        </w:rPr>
        <w:t xml:space="preserve">, </w:t>
      </w:r>
      <w:r w:rsidR="00BC2303">
        <w:rPr>
          <w:rFonts w:ascii="Arial" w:eastAsia="Calibri" w:hAnsi="Arial" w:cs="Arial"/>
          <w:sz w:val="20"/>
          <w:szCs w:val="20"/>
          <w:lang w:val="es-CO" w:eastAsia="es-ES"/>
        </w:rPr>
        <w:t xml:space="preserve">se evidencian </w:t>
      </w:r>
      <w:r>
        <w:rPr>
          <w:rFonts w:ascii="Arial" w:eastAsia="Calibri" w:hAnsi="Arial" w:cs="Arial"/>
          <w:sz w:val="20"/>
          <w:szCs w:val="20"/>
          <w:lang w:val="es-CO" w:eastAsia="es-ES"/>
        </w:rPr>
        <w:t>actas de reunión de equipo</w:t>
      </w:r>
      <w:r w:rsidR="00BC2303">
        <w:rPr>
          <w:rFonts w:ascii="Arial" w:eastAsia="Calibri" w:hAnsi="Arial" w:cs="Arial"/>
          <w:sz w:val="20"/>
          <w:szCs w:val="20"/>
          <w:lang w:val="es-CO" w:eastAsia="es-ES"/>
        </w:rPr>
        <w:t>, en cuanto</w:t>
      </w:r>
      <w:r>
        <w:rPr>
          <w:rFonts w:ascii="Arial" w:eastAsia="Calibri" w:hAnsi="Arial" w:cs="Arial"/>
          <w:sz w:val="20"/>
          <w:szCs w:val="20"/>
          <w:lang w:val="es-CO" w:eastAsia="es-ES"/>
        </w:rPr>
        <w:t xml:space="preserve">, revisión de </w:t>
      </w:r>
      <w:r w:rsidR="00545137" w:rsidRPr="00545137">
        <w:rPr>
          <w:rFonts w:ascii="Arial" w:eastAsia="Calibri" w:hAnsi="Arial" w:cs="Arial"/>
          <w:sz w:val="20"/>
          <w:szCs w:val="20"/>
          <w:lang w:val="es-CO" w:eastAsia="es-ES"/>
        </w:rPr>
        <w:t>riesgos</w:t>
      </w:r>
      <w:r>
        <w:rPr>
          <w:rFonts w:ascii="Arial" w:eastAsia="Calibri" w:hAnsi="Arial" w:cs="Arial"/>
          <w:sz w:val="20"/>
          <w:szCs w:val="20"/>
          <w:lang w:val="es-CO" w:eastAsia="es-ES"/>
        </w:rPr>
        <w:t xml:space="preserve"> </w:t>
      </w:r>
      <w:r w:rsidR="00545137" w:rsidRPr="00545137">
        <w:rPr>
          <w:rFonts w:ascii="Arial" w:eastAsia="Calibri" w:hAnsi="Arial" w:cs="Arial"/>
          <w:sz w:val="20"/>
          <w:szCs w:val="20"/>
          <w:lang w:val="es-CO" w:eastAsia="es-ES"/>
        </w:rPr>
        <w:t xml:space="preserve">y </w:t>
      </w:r>
      <w:r w:rsidR="00BC2303">
        <w:rPr>
          <w:rFonts w:ascii="Arial" w:eastAsia="Calibri" w:hAnsi="Arial" w:cs="Arial"/>
          <w:sz w:val="20"/>
          <w:szCs w:val="20"/>
          <w:lang w:val="es-CO" w:eastAsia="es-ES"/>
        </w:rPr>
        <w:t xml:space="preserve">se </w:t>
      </w:r>
      <w:r>
        <w:rPr>
          <w:rFonts w:ascii="Arial" w:eastAsia="Calibri" w:hAnsi="Arial" w:cs="Arial"/>
          <w:sz w:val="20"/>
          <w:szCs w:val="20"/>
          <w:lang w:val="es-CO" w:eastAsia="es-ES"/>
        </w:rPr>
        <w:t>genera</w:t>
      </w:r>
      <w:r w:rsidR="00BC2303">
        <w:rPr>
          <w:rFonts w:ascii="Arial" w:eastAsia="Calibri" w:hAnsi="Arial" w:cs="Arial"/>
          <w:sz w:val="20"/>
          <w:szCs w:val="20"/>
          <w:lang w:val="es-CO" w:eastAsia="es-ES"/>
        </w:rPr>
        <w:t>n</w:t>
      </w:r>
      <w:r>
        <w:rPr>
          <w:rFonts w:ascii="Arial" w:eastAsia="Calibri" w:hAnsi="Arial" w:cs="Arial"/>
          <w:sz w:val="20"/>
          <w:szCs w:val="20"/>
          <w:lang w:val="es-CO" w:eastAsia="es-ES"/>
        </w:rPr>
        <w:t xml:space="preserve"> comunicaciones para </w:t>
      </w:r>
      <w:r w:rsidR="00545137" w:rsidRPr="00545137">
        <w:rPr>
          <w:rFonts w:ascii="Arial" w:eastAsia="Calibri" w:hAnsi="Arial" w:cs="Arial"/>
          <w:sz w:val="20"/>
          <w:szCs w:val="20"/>
          <w:lang w:val="es-CO" w:eastAsia="es-ES"/>
        </w:rPr>
        <w:t>la directora de la Unidad</w:t>
      </w:r>
      <w:r>
        <w:rPr>
          <w:rFonts w:ascii="Arial" w:eastAsia="Calibri" w:hAnsi="Arial" w:cs="Arial"/>
          <w:sz w:val="20"/>
          <w:szCs w:val="20"/>
          <w:lang w:val="es-CO" w:eastAsia="es-ES"/>
        </w:rPr>
        <w:t xml:space="preserve">, con el fin de mantenerla informada </w:t>
      </w:r>
      <w:r w:rsidR="00545137" w:rsidRPr="00545137">
        <w:rPr>
          <w:rFonts w:ascii="Arial" w:eastAsia="Calibri" w:hAnsi="Arial" w:cs="Arial"/>
          <w:sz w:val="20"/>
          <w:szCs w:val="20"/>
          <w:lang w:val="es-CO" w:eastAsia="es-ES"/>
        </w:rPr>
        <w:t>de</w:t>
      </w:r>
      <w:r>
        <w:rPr>
          <w:rFonts w:ascii="Arial" w:eastAsia="Calibri" w:hAnsi="Arial" w:cs="Arial"/>
          <w:sz w:val="20"/>
          <w:szCs w:val="20"/>
          <w:lang w:val="es-CO" w:eastAsia="es-ES"/>
        </w:rPr>
        <w:t xml:space="preserve"> </w:t>
      </w:r>
      <w:r w:rsidR="00545137" w:rsidRPr="00545137">
        <w:rPr>
          <w:rFonts w:ascii="Arial" w:eastAsia="Calibri" w:hAnsi="Arial" w:cs="Arial"/>
          <w:sz w:val="20"/>
          <w:szCs w:val="20"/>
          <w:lang w:val="es-CO" w:eastAsia="es-ES"/>
        </w:rPr>
        <w:t>l</w:t>
      </w:r>
      <w:r>
        <w:rPr>
          <w:rFonts w:ascii="Arial" w:eastAsia="Calibri" w:hAnsi="Arial" w:cs="Arial"/>
          <w:sz w:val="20"/>
          <w:szCs w:val="20"/>
          <w:lang w:val="es-CO" w:eastAsia="es-ES"/>
        </w:rPr>
        <w:t xml:space="preserve">os </w:t>
      </w:r>
      <w:r w:rsidR="00545137" w:rsidRPr="00545137">
        <w:rPr>
          <w:rFonts w:ascii="Arial" w:eastAsia="Calibri" w:hAnsi="Arial" w:cs="Arial"/>
          <w:sz w:val="20"/>
          <w:szCs w:val="20"/>
          <w:lang w:val="es-CO" w:eastAsia="es-ES"/>
        </w:rPr>
        <w:t xml:space="preserve">procesos </w:t>
      </w:r>
      <w:r>
        <w:rPr>
          <w:rFonts w:ascii="Arial" w:eastAsia="Calibri" w:hAnsi="Arial" w:cs="Arial"/>
          <w:sz w:val="20"/>
          <w:szCs w:val="20"/>
          <w:lang w:val="es-CO" w:eastAsia="es-ES"/>
        </w:rPr>
        <w:t xml:space="preserve">de </w:t>
      </w:r>
      <w:r w:rsidR="00545137" w:rsidRPr="00545137">
        <w:rPr>
          <w:rFonts w:ascii="Arial" w:eastAsia="Calibri" w:hAnsi="Arial" w:cs="Arial"/>
          <w:sz w:val="20"/>
          <w:szCs w:val="20"/>
          <w:lang w:val="es-CO" w:eastAsia="es-ES"/>
        </w:rPr>
        <w:t>auditoría y del cumplimiento de los informes de ley.</w:t>
      </w:r>
    </w:p>
    <w:p w14:paraId="05A3DD4D" w14:textId="77777777" w:rsidR="00491A72" w:rsidRDefault="00491A72" w:rsidP="00545137">
      <w:pPr>
        <w:spacing w:after="0"/>
        <w:jc w:val="both"/>
        <w:rPr>
          <w:rFonts w:ascii="Arial" w:eastAsia="Calibri" w:hAnsi="Arial" w:cs="Arial"/>
          <w:sz w:val="20"/>
          <w:szCs w:val="20"/>
          <w:lang w:val="es-CO" w:eastAsia="es-ES"/>
        </w:rPr>
      </w:pPr>
    </w:p>
    <w:p w14:paraId="2863E609" w14:textId="2F644ED7" w:rsidR="00E34AC9" w:rsidRPr="00545137" w:rsidRDefault="00491A72" w:rsidP="00545137">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Además, el </w:t>
      </w:r>
      <w:r w:rsidR="00545137" w:rsidRPr="00545137">
        <w:rPr>
          <w:rFonts w:ascii="Arial" w:eastAsia="Calibri" w:hAnsi="Arial" w:cs="Arial"/>
          <w:sz w:val="20"/>
          <w:szCs w:val="20"/>
          <w:lang w:val="es-CO" w:eastAsia="es-ES"/>
        </w:rPr>
        <w:t>proceso genera insumos del estado de los pl</w:t>
      </w:r>
      <w:r>
        <w:rPr>
          <w:rFonts w:ascii="Arial" w:eastAsia="Calibri" w:hAnsi="Arial" w:cs="Arial"/>
          <w:sz w:val="20"/>
          <w:szCs w:val="20"/>
          <w:lang w:val="es-CO" w:eastAsia="es-ES"/>
        </w:rPr>
        <w:t xml:space="preserve">anes de mejoramiento y acciones </w:t>
      </w:r>
      <w:r w:rsidR="00545137" w:rsidRPr="00545137">
        <w:rPr>
          <w:rFonts w:ascii="Arial" w:eastAsia="Calibri" w:hAnsi="Arial" w:cs="Arial"/>
          <w:sz w:val="20"/>
          <w:szCs w:val="20"/>
          <w:lang w:val="es-CO" w:eastAsia="es-ES"/>
        </w:rPr>
        <w:t>generadas por los procesos</w:t>
      </w:r>
      <w:r w:rsidR="00BC2303">
        <w:rPr>
          <w:rFonts w:ascii="Arial" w:eastAsia="Calibri" w:hAnsi="Arial" w:cs="Arial"/>
          <w:sz w:val="20"/>
          <w:szCs w:val="20"/>
          <w:lang w:val="es-CO" w:eastAsia="es-ES"/>
        </w:rPr>
        <w:t xml:space="preserve">, </w:t>
      </w:r>
      <w:r w:rsidR="00545137" w:rsidRPr="00545137">
        <w:rPr>
          <w:rFonts w:ascii="Arial" w:eastAsia="Calibri" w:hAnsi="Arial" w:cs="Arial"/>
          <w:sz w:val="20"/>
          <w:szCs w:val="20"/>
          <w:lang w:val="es-CO" w:eastAsia="es-ES"/>
        </w:rPr>
        <w:t>en cumplimiento de su objetivo</w:t>
      </w:r>
      <w:r>
        <w:rPr>
          <w:rFonts w:ascii="Arial" w:eastAsia="Calibri" w:hAnsi="Arial" w:cs="Arial"/>
          <w:sz w:val="20"/>
          <w:szCs w:val="20"/>
          <w:lang w:val="es-CO" w:eastAsia="es-ES"/>
        </w:rPr>
        <w:t xml:space="preserve"> y </w:t>
      </w:r>
      <w:r w:rsidR="00545137" w:rsidRPr="00545137">
        <w:rPr>
          <w:rFonts w:ascii="Arial" w:eastAsia="Calibri" w:hAnsi="Arial" w:cs="Arial"/>
          <w:sz w:val="20"/>
          <w:szCs w:val="20"/>
          <w:lang w:val="es-CO" w:eastAsia="es-ES"/>
        </w:rPr>
        <w:t>conforme a la determinación de los requisitos de esta norma.</w:t>
      </w:r>
    </w:p>
    <w:p w14:paraId="1B7CB319" w14:textId="77777777" w:rsidR="00E34AC9" w:rsidRPr="00E34AC9" w:rsidRDefault="00E34AC9" w:rsidP="00E34AC9">
      <w:pPr>
        <w:spacing w:after="0"/>
        <w:jc w:val="both"/>
        <w:rPr>
          <w:rFonts w:ascii="Arial" w:eastAsia="Calibri" w:hAnsi="Arial" w:cs="Arial"/>
          <w:b/>
          <w:sz w:val="20"/>
          <w:szCs w:val="20"/>
          <w:lang w:val="es-CO" w:eastAsia="es-ES"/>
        </w:rPr>
      </w:pPr>
    </w:p>
    <w:p w14:paraId="19EF9908" w14:textId="6FDE3006"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r w:rsidR="00EA06BB">
        <w:rPr>
          <w:rFonts w:ascii="Arial" w:eastAsia="Calibri" w:hAnsi="Arial" w:cs="Arial"/>
          <w:b/>
          <w:sz w:val="20"/>
          <w:szCs w:val="20"/>
          <w:lang w:val="es-CO" w:eastAsia="es-ES"/>
        </w:rPr>
        <w:t>:</w:t>
      </w:r>
    </w:p>
    <w:p w14:paraId="17CE7E4F" w14:textId="77777777" w:rsidR="00E34AC9" w:rsidRDefault="00E34AC9" w:rsidP="00E34AC9">
      <w:pPr>
        <w:spacing w:after="0"/>
        <w:jc w:val="both"/>
        <w:rPr>
          <w:rFonts w:ascii="Arial" w:eastAsia="Calibri" w:hAnsi="Arial" w:cs="Arial"/>
          <w:b/>
          <w:sz w:val="20"/>
          <w:szCs w:val="20"/>
          <w:lang w:val="es-CO" w:eastAsia="es-ES"/>
        </w:rPr>
      </w:pPr>
    </w:p>
    <w:p w14:paraId="26892365" w14:textId="3F1FCAF4" w:rsidR="008236E5" w:rsidRPr="008236E5" w:rsidRDefault="008236E5" w:rsidP="008236E5">
      <w:pPr>
        <w:spacing w:after="0"/>
        <w:jc w:val="both"/>
        <w:rPr>
          <w:rFonts w:ascii="Arial" w:eastAsia="Calibri" w:hAnsi="Arial" w:cs="Arial"/>
          <w:sz w:val="20"/>
          <w:szCs w:val="20"/>
          <w:lang w:val="es-CO" w:eastAsia="es-ES"/>
        </w:rPr>
      </w:pPr>
      <w:r w:rsidRPr="00545137">
        <w:rPr>
          <w:rFonts w:ascii="Arial" w:eastAsia="Calibri" w:hAnsi="Arial" w:cs="Arial"/>
          <w:sz w:val="20"/>
          <w:szCs w:val="20"/>
          <w:lang w:val="es-CO" w:eastAsia="es-ES"/>
        </w:rPr>
        <w:t xml:space="preserve">De acuerdo con los soportes suministrados por el proceso, se evidencia conformidad con la identificación y comprensión del numeral </w:t>
      </w:r>
      <w:r w:rsidRPr="008236E5">
        <w:rPr>
          <w:rFonts w:ascii="Arial" w:eastAsia="Calibri" w:hAnsi="Arial" w:cs="Arial"/>
          <w:sz w:val="20"/>
          <w:szCs w:val="20"/>
          <w:lang w:val="es-CO" w:eastAsia="es-ES"/>
        </w:rPr>
        <w:t>10</w:t>
      </w:r>
      <w:r w:rsidR="00A165A2">
        <w:rPr>
          <w:rFonts w:ascii="Arial" w:eastAsia="Calibri" w:hAnsi="Arial" w:cs="Arial"/>
          <w:sz w:val="20"/>
          <w:szCs w:val="20"/>
          <w:lang w:val="es-CO" w:eastAsia="es-ES"/>
        </w:rPr>
        <w:t xml:space="preserve">.1 MEJORA – GENERALIDADES y </w:t>
      </w:r>
      <w:r w:rsidR="00A165A2" w:rsidRPr="00A165A2">
        <w:rPr>
          <w:rFonts w:ascii="Arial" w:eastAsia="Calibri" w:hAnsi="Arial" w:cs="Arial"/>
          <w:sz w:val="20"/>
          <w:szCs w:val="20"/>
          <w:lang w:val="es-CO" w:eastAsia="es-ES"/>
        </w:rPr>
        <w:t>10.2</w:t>
      </w:r>
      <w:r w:rsidR="00A165A2">
        <w:rPr>
          <w:rFonts w:ascii="Arial" w:eastAsia="Calibri" w:hAnsi="Arial" w:cs="Arial"/>
          <w:sz w:val="20"/>
          <w:szCs w:val="20"/>
          <w:lang w:val="es-CO" w:eastAsia="es-ES"/>
        </w:rPr>
        <w:t xml:space="preserve"> </w:t>
      </w:r>
      <w:r w:rsidR="00A165A2" w:rsidRPr="00A165A2">
        <w:rPr>
          <w:rFonts w:ascii="Arial" w:eastAsia="Calibri" w:hAnsi="Arial" w:cs="Arial"/>
          <w:sz w:val="20"/>
          <w:szCs w:val="20"/>
          <w:lang w:val="es-CO" w:eastAsia="es-ES"/>
        </w:rPr>
        <w:t>NO CONFORMIDAD Y ACCIÓN CORRECTIVA</w:t>
      </w:r>
      <w:r w:rsidR="00A165A2">
        <w:rPr>
          <w:rFonts w:ascii="Arial" w:eastAsia="Calibri" w:hAnsi="Arial" w:cs="Arial"/>
          <w:sz w:val="20"/>
          <w:szCs w:val="20"/>
          <w:lang w:val="es-CO" w:eastAsia="es-ES"/>
        </w:rPr>
        <w:t xml:space="preserve"> en cua</w:t>
      </w:r>
      <w:r w:rsidRPr="008236E5">
        <w:rPr>
          <w:rFonts w:ascii="Arial" w:eastAsia="Calibri" w:hAnsi="Arial" w:cs="Arial"/>
          <w:sz w:val="20"/>
          <w:szCs w:val="20"/>
          <w:lang w:val="es-CO" w:eastAsia="es-ES"/>
        </w:rPr>
        <w:t xml:space="preserve">nto el proceso determina oportunidades de mejora y acciones para su cumplimiento, evidenciado en actas de actualización de </w:t>
      </w:r>
      <w:r w:rsidR="00EA06BB">
        <w:rPr>
          <w:rFonts w:ascii="Arial" w:eastAsia="Calibri" w:hAnsi="Arial" w:cs="Arial"/>
          <w:sz w:val="20"/>
          <w:szCs w:val="20"/>
          <w:lang w:val="es-CO" w:eastAsia="es-ES"/>
        </w:rPr>
        <w:t xml:space="preserve">sus </w:t>
      </w:r>
      <w:r w:rsidRPr="008236E5">
        <w:rPr>
          <w:rFonts w:ascii="Arial" w:eastAsia="Calibri" w:hAnsi="Arial" w:cs="Arial"/>
          <w:sz w:val="20"/>
          <w:szCs w:val="20"/>
          <w:lang w:val="es-CO" w:eastAsia="es-ES"/>
        </w:rPr>
        <w:t xml:space="preserve">procedimientos, seguimiento para el cierre de las </w:t>
      </w:r>
      <w:r w:rsidR="00EA06BB">
        <w:rPr>
          <w:rFonts w:ascii="Arial" w:eastAsia="Calibri" w:hAnsi="Arial" w:cs="Arial"/>
          <w:sz w:val="20"/>
          <w:szCs w:val="20"/>
          <w:lang w:val="es-CO" w:eastAsia="es-ES"/>
        </w:rPr>
        <w:t>a</w:t>
      </w:r>
      <w:r w:rsidRPr="008236E5">
        <w:rPr>
          <w:rFonts w:ascii="Arial" w:eastAsia="Calibri" w:hAnsi="Arial" w:cs="Arial"/>
          <w:sz w:val="20"/>
          <w:szCs w:val="20"/>
          <w:lang w:val="es-CO" w:eastAsia="es-ES"/>
        </w:rPr>
        <w:t>cciones correctivas de</w:t>
      </w:r>
      <w:r w:rsidR="00EA06BB">
        <w:rPr>
          <w:rFonts w:ascii="Arial" w:eastAsia="Calibri" w:hAnsi="Arial" w:cs="Arial"/>
          <w:sz w:val="20"/>
          <w:szCs w:val="20"/>
          <w:lang w:val="es-CO" w:eastAsia="es-ES"/>
        </w:rPr>
        <w:t xml:space="preserve"> los procesos de </w:t>
      </w:r>
      <w:r w:rsidRPr="008236E5">
        <w:rPr>
          <w:rFonts w:ascii="Arial" w:eastAsia="Calibri" w:hAnsi="Arial" w:cs="Arial"/>
          <w:sz w:val="20"/>
          <w:szCs w:val="20"/>
          <w:lang w:val="es-CO" w:eastAsia="es-ES"/>
        </w:rPr>
        <w:t>la Unidad y seguimiento al cumplimiento de éstas</w:t>
      </w:r>
      <w:r w:rsidR="00EA06BB">
        <w:rPr>
          <w:rFonts w:ascii="Arial" w:eastAsia="Calibri" w:hAnsi="Arial" w:cs="Arial"/>
          <w:sz w:val="20"/>
          <w:szCs w:val="20"/>
          <w:lang w:val="es-CO" w:eastAsia="es-ES"/>
        </w:rPr>
        <w:t>. S</w:t>
      </w:r>
      <w:r w:rsidRPr="008236E5">
        <w:rPr>
          <w:rFonts w:ascii="Arial" w:eastAsia="Calibri" w:hAnsi="Arial" w:cs="Arial"/>
          <w:sz w:val="20"/>
          <w:szCs w:val="20"/>
          <w:lang w:val="es-CO" w:eastAsia="es-ES"/>
        </w:rPr>
        <w:t xml:space="preserve">e crean acciones para eliminar </w:t>
      </w:r>
      <w:r w:rsidR="00EA06BB">
        <w:rPr>
          <w:rFonts w:ascii="Arial" w:eastAsia="Calibri" w:hAnsi="Arial" w:cs="Arial"/>
          <w:sz w:val="20"/>
          <w:szCs w:val="20"/>
          <w:lang w:val="es-CO" w:eastAsia="es-ES"/>
        </w:rPr>
        <w:t>las causas identificadas</w:t>
      </w:r>
      <w:r w:rsidR="00A165A2">
        <w:rPr>
          <w:rFonts w:ascii="Arial" w:eastAsia="Calibri" w:hAnsi="Arial" w:cs="Arial"/>
          <w:sz w:val="20"/>
          <w:szCs w:val="20"/>
          <w:lang w:val="es-CO" w:eastAsia="es-ES"/>
        </w:rPr>
        <w:t xml:space="preserve"> en los hallazgos, </w:t>
      </w:r>
      <w:r w:rsidRPr="008236E5">
        <w:rPr>
          <w:rFonts w:ascii="Arial" w:eastAsia="Calibri" w:hAnsi="Arial" w:cs="Arial"/>
          <w:sz w:val="20"/>
          <w:szCs w:val="20"/>
          <w:lang w:val="es-CO" w:eastAsia="es-ES"/>
        </w:rPr>
        <w:t xml:space="preserve">con el fin </w:t>
      </w:r>
      <w:r w:rsidR="00EA06BB">
        <w:rPr>
          <w:rFonts w:ascii="Arial" w:eastAsia="Calibri" w:hAnsi="Arial" w:cs="Arial"/>
          <w:sz w:val="20"/>
          <w:szCs w:val="20"/>
          <w:lang w:val="es-CO" w:eastAsia="es-ES"/>
        </w:rPr>
        <w:t>de</w:t>
      </w:r>
      <w:r w:rsidRPr="008236E5">
        <w:rPr>
          <w:rFonts w:ascii="Arial" w:eastAsia="Calibri" w:hAnsi="Arial" w:cs="Arial"/>
          <w:sz w:val="20"/>
          <w:szCs w:val="20"/>
          <w:lang w:val="es-CO" w:eastAsia="es-ES"/>
        </w:rPr>
        <w:t xml:space="preserve"> </w:t>
      </w:r>
      <w:r w:rsidR="00A165A2">
        <w:rPr>
          <w:rFonts w:ascii="Arial" w:eastAsia="Calibri" w:hAnsi="Arial" w:cs="Arial"/>
          <w:sz w:val="20"/>
          <w:szCs w:val="20"/>
          <w:lang w:val="es-CO" w:eastAsia="es-ES"/>
        </w:rPr>
        <w:t xml:space="preserve">minimizar su ocurrencia y evitar que </w:t>
      </w:r>
      <w:r w:rsidRPr="008236E5">
        <w:rPr>
          <w:rFonts w:ascii="Arial" w:eastAsia="Calibri" w:hAnsi="Arial" w:cs="Arial"/>
          <w:sz w:val="20"/>
          <w:szCs w:val="20"/>
          <w:lang w:val="es-CO" w:eastAsia="es-ES"/>
        </w:rPr>
        <w:t>vuelva</w:t>
      </w:r>
      <w:r w:rsidR="00A165A2">
        <w:rPr>
          <w:rFonts w:ascii="Arial" w:eastAsia="Calibri" w:hAnsi="Arial" w:cs="Arial"/>
          <w:sz w:val="20"/>
          <w:szCs w:val="20"/>
          <w:lang w:val="es-CO" w:eastAsia="es-ES"/>
        </w:rPr>
        <w:t>n</w:t>
      </w:r>
      <w:r w:rsidRPr="008236E5">
        <w:rPr>
          <w:rFonts w:ascii="Arial" w:eastAsia="Calibri" w:hAnsi="Arial" w:cs="Arial"/>
          <w:sz w:val="20"/>
          <w:szCs w:val="20"/>
          <w:lang w:val="es-CO" w:eastAsia="es-ES"/>
        </w:rPr>
        <w:t xml:space="preserve"> a </w:t>
      </w:r>
      <w:r w:rsidR="00EA06BB">
        <w:rPr>
          <w:rFonts w:ascii="Arial" w:eastAsia="Calibri" w:hAnsi="Arial" w:cs="Arial"/>
          <w:sz w:val="20"/>
          <w:szCs w:val="20"/>
          <w:lang w:val="es-CO" w:eastAsia="es-ES"/>
        </w:rPr>
        <w:t>presentarse</w:t>
      </w:r>
      <w:r w:rsidR="00A165A2">
        <w:rPr>
          <w:rFonts w:ascii="Arial" w:eastAsia="Calibri" w:hAnsi="Arial" w:cs="Arial"/>
          <w:sz w:val="20"/>
          <w:szCs w:val="20"/>
          <w:lang w:val="es-CO" w:eastAsia="es-ES"/>
        </w:rPr>
        <w:t xml:space="preserve">, </w:t>
      </w:r>
      <w:r w:rsidRPr="008236E5">
        <w:rPr>
          <w:rFonts w:ascii="Arial" w:eastAsia="Calibri" w:hAnsi="Arial" w:cs="Arial"/>
          <w:sz w:val="20"/>
          <w:szCs w:val="20"/>
          <w:lang w:val="es-CO" w:eastAsia="es-ES"/>
        </w:rPr>
        <w:t>conserva</w:t>
      </w:r>
      <w:r w:rsidR="00A165A2">
        <w:rPr>
          <w:rFonts w:ascii="Arial" w:eastAsia="Calibri" w:hAnsi="Arial" w:cs="Arial"/>
          <w:sz w:val="20"/>
          <w:szCs w:val="20"/>
          <w:lang w:val="es-CO" w:eastAsia="es-ES"/>
        </w:rPr>
        <w:t xml:space="preserve">ndo </w:t>
      </w:r>
      <w:r w:rsidRPr="008236E5">
        <w:rPr>
          <w:rFonts w:ascii="Arial" w:eastAsia="Calibri" w:hAnsi="Arial" w:cs="Arial"/>
          <w:sz w:val="20"/>
          <w:szCs w:val="20"/>
          <w:lang w:val="es-CO" w:eastAsia="es-ES"/>
        </w:rPr>
        <w:t>la información documentada como evidencia</w:t>
      </w:r>
      <w:r w:rsidR="00EA06BB">
        <w:rPr>
          <w:rFonts w:ascii="Arial" w:eastAsia="Calibri" w:hAnsi="Arial" w:cs="Arial"/>
          <w:sz w:val="20"/>
          <w:szCs w:val="20"/>
          <w:lang w:val="es-CO" w:eastAsia="es-ES"/>
        </w:rPr>
        <w:t>.</w:t>
      </w:r>
    </w:p>
    <w:p w14:paraId="761F90B9" w14:textId="77777777" w:rsidR="008236E5" w:rsidRPr="008236E5" w:rsidRDefault="008236E5" w:rsidP="008236E5">
      <w:pPr>
        <w:spacing w:after="0"/>
        <w:jc w:val="both"/>
        <w:rPr>
          <w:rFonts w:ascii="Arial" w:eastAsia="Calibri" w:hAnsi="Arial" w:cs="Arial"/>
          <w:sz w:val="20"/>
          <w:szCs w:val="20"/>
          <w:lang w:val="es-CO" w:eastAsia="es-ES"/>
        </w:rPr>
      </w:pPr>
    </w:p>
    <w:p w14:paraId="7FF8C87A" w14:textId="0176E276" w:rsidR="008236E5" w:rsidRPr="008236E5" w:rsidRDefault="00A165A2" w:rsidP="008236E5">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Igualmente, d</w:t>
      </w:r>
      <w:r w:rsidR="008236E5" w:rsidRPr="008236E5">
        <w:rPr>
          <w:rFonts w:ascii="Arial" w:eastAsia="Calibri" w:hAnsi="Arial" w:cs="Arial"/>
          <w:sz w:val="20"/>
          <w:szCs w:val="20"/>
          <w:lang w:val="es-CO" w:eastAsia="es-ES"/>
        </w:rPr>
        <w:t xml:space="preserve">e acuerdo con los soportes suministrados por el proceso, se evidencia conformidad con la identificación y comprensión del numeral 10.3 MEJORA CONTINUA ya que en el proceso se evidencia </w:t>
      </w:r>
      <w:r w:rsidRPr="008236E5">
        <w:rPr>
          <w:rFonts w:ascii="Arial" w:eastAsia="Calibri" w:hAnsi="Arial" w:cs="Arial"/>
          <w:sz w:val="20"/>
          <w:szCs w:val="20"/>
          <w:lang w:val="es-CO" w:eastAsia="es-ES"/>
        </w:rPr>
        <w:t>que,</w:t>
      </w:r>
      <w:r w:rsidR="008236E5" w:rsidRPr="008236E5">
        <w:rPr>
          <w:rFonts w:ascii="Arial" w:eastAsia="Calibri" w:hAnsi="Arial" w:cs="Arial"/>
          <w:sz w:val="20"/>
          <w:szCs w:val="20"/>
          <w:lang w:val="es-CO" w:eastAsia="es-ES"/>
        </w:rPr>
        <w:t xml:space="preserve"> a través de las auditorías, seguimiento</w:t>
      </w:r>
      <w:r>
        <w:rPr>
          <w:rFonts w:ascii="Arial" w:eastAsia="Calibri" w:hAnsi="Arial" w:cs="Arial"/>
          <w:sz w:val="20"/>
          <w:szCs w:val="20"/>
          <w:lang w:val="es-CO" w:eastAsia="es-ES"/>
        </w:rPr>
        <w:t>s</w:t>
      </w:r>
      <w:r w:rsidR="008236E5" w:rsidRPr="008236E5">
        <w:rPr>
          <w:rFonts w:ascii="Arial" w:eastAsia="Calibri" w:hAnsi="Arial" w:cs="Arial"/>
          <w:sz w:val="20"/>
          <w:szCs w:val="20"/>
          <w:lang w:val="es-CO" w:eastAsia="es-ES"/>
        </w:rPr>
        <w:t xml:space="preserve"> y cumplimient</w:t>
      </w:r>
      <w:r>
        <w:rPr>
          <w:rFonts w:ascii="Arial" w:eastAsia="Calibri" w:hAnsi="Arial" w:cs="Arial"/>
          <w:sz w:val="20"/>
          <w:szCs w:val="20"/>
          <w:lang w:val="es-CO" w:eastAsia="es-ES"/>
        </w:rPr>
        <w:t xml:space="preserve">o de los planes de mejoramiento, </w:t>
      </w:r>
      <w:r w:rsidR="008236E5" w:rsidRPr="008236E5">
        <w:rPr>
          <w:rFonts w:ascii="Arial" w:eastAsia="Calibri" w:hAnsi="Arial" w:cs="Arial"/>
          <w:sz w:val="20"/>
          <w:szCs w:val="20"/>
          <w:lang w:val="es-CO" w:eastAsia="es-ES"/>
        </w:rPr>
        <w:t>se gener</w:t>
      </w:r>
      <w:r>
        <w:rPr>
          <w:rFonts w:ascii="Arial" w:eastAsia="Calibri" w:hAnsi="Arial" w:cs="Arial"/>
          <w:sz w:val="20"/>
          <w:szCs w:val="20"/>
          <w:lang w:val="es-CO" w:eastAsia="es-ES"/>
        </w:rPr>
        <w:t>an acciones que contribuyen a la mejora</w:t>
      </w:r>
      <w:r w:rsidR="008236E5" w:rsidRPr="008236E5">
        <w:rPr>
          <w:rFonts w:ascii="Arial" w:eastAsia="Calibri" w:hAnsi="Arial" w:cs="Arial"/>
          <w:sz w:val="20"/>
          <w:szCs w:val="20"/>
          <w:lang w:val="es-CO" w:eastAsia="es-ES"/>
        </w:rPr>
        <w:t>, conforme a la determinación de los requisitos de esta norma.</w:t>
      </w:r>
    </w:p>
    <w:p w14:paraId="37A893DF" w14:textId="77777777" w:rsidR="008236E5" w:rsidRPr="00E34AC9" w:rsidRDefault="008236E5" w:rsidP="00212E76">
      <w:pPr>
        <w:spacing w:after="0"/>
        <w:jc w:val="both"/>
        <w:rPr>
          <w:rFonts w:ascii="Arial" w:eastAsia="Calibri" w:hAnsi="Arial" w:cs="Arial"/>
          <w:color w:val="A6A6A6" w:themeColor="background1" w:themeShade="A6"/>
          <w:sz w:val="20"/>
          <w:szCs w:val="20"/>
          <w:lang w:val="es-CO" w:eastAsia="es-ES"/>
        </w:rPr>
      </w:pPr>
    </w:p>
    <w:p w14:paraId="68006C6C" w14:textId="77777777" w:rsidR="00E34AC9" w:rsidRPr="00E34AC9" w:rsidRDefault="00E34AC9" w:rsidP="00E34AC9">
      <w:pPr>
        <w:spacing w:after="0"/>
        <w:jc w:val="both"/>
        <w:rPr>
          <w:rFonts w:ascii="Arial" w:eastAsia="Calibri" w:hAnsi="Arial" w:cs="Arial"/>
          <w:b/>
          <w:sz w:val="20"/>
          <w:szCs w:val="20"/>
          <w:lang w:val="es-CO" w:eastAsia="es-ES"/>
        </w:rPr>
      </w:pPr>
    </w:p>
    <w:p w14:paraId="0C8D5EFA" w14:textId="41B9BB3F" w:rsidR="00F66531"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r w:rsidR="00F66531">
        <w:rPr>
          <w:rFonts w:ascii="Arial" w:eastAsia="Calibri" w:hAnsi="Arial" w:cs="Arial"/>
          <w:b/>
          <w:sz w:val="20"/>
          <w:szCs w:val="20"/>
          <w:lang w:val="es-CO" w:eastAsia="es-ES"/>
        </w:rPr>
        <w:t>:</w:t>
      </w:r>
    </w:p>
    <w:p w14:paraId="0D513A1B" w14:textId="4981F730" w:rsidR="00EA06BB" w:rsidRDefault="00EA06BB" w:rsidP="00EA06BB">
      <w:pPr>
        <w:spacing w:after="0"/>
        <w:jc w:val="both"/>
        <w:rPr>
          <w:rFonts w:ascii="Arial" w:eastAsia="Calibri" w:hAnsi="Arial" w:cs="Arial"/>
          <w:b/>
          <w:sz w:val="20"/>
          <w:szCs w:val="20"/>
          <w:lang w:val="es-CO" w:eastAsia="es-ES"/>
        </w:rPr>
      </w:pPr>
    </w:p>
    <w:p w14:paraId="623BFE07" w14:textId="7D2EDA3B" w:rsidR="00CA3365" w:rsidRDefault="00CA3365" w:rsidP="002D3F81">
      <w:pPr>
        <w:pStyle w:val="Prrafodelista"/>
        <w:numPr>
          <w:ilvl w:val="1"/>
          <w:numId w:val="5"/>
        </w:numPr>
        <w:spacing w:after="0"/>
        <w:jc w:val="both"/>
        <w:rPr>
          <w:rFonts w:ascii="Arial" w:eastAsia="Calibri" w:hAnsi="Arial" w:cs="Arial"/>
          <w:b/>
          <w:i/>
          <w:sz w:val="20"/>
          <w:szCs w:val="20"/>
          <w:lang w:val="es-CO" w:eastAsia="es-ES"/>
        </w:rPr>
      </w:pPr>
      <w:r w:rsidRPr="002D3F81">
        <w:rPr>
          <w:rFonts w:ascii="Arial" w:eastAsia="Calibri" w:hAnsi="Arial" w:cs="Arial"/>
          <w:b/>
          <w:i/>
          <w:sz w:val="20"/>
          <w:szCs w:val="20"/>
          <w:lang w:val="es-CO" w:eastAsia="es-ES"/>
        </w:rPr>
        <w:t xml:space="preserve">Presentación </w:t>
      </w:r>
      <w:r w:rsidR="00800806" w:rsidRPr="002D3F81">
        <w:rPr>
          <w:rFonts w:ascii="Arial" w:eastAsia="Calibri" w:hAnsi="Arial" w:cs="Arial"/>
          <w:b/>
          <w:i/>
          <w:sz w:val="20"/>
          <w:szCs w:val="20"/>
          <w:lang w:val="es-CO" w:eastAsia="es-ES"/>
        </w:rPr>
        <w:t xml:space="preserve">de </w:t>
      </w:r>
      <w:r w:rsidRPr="002D3F81">
        <w:rPr>
          <w:rFonts w:ascii="Arial" w:eastAsia="Calibri" w:hAnsi="Arial" w:cs="Arial"/>
          <w:b/>
          <w:i/>
          <w:sz w:val="20"/>
          <w:szCs w:val="20"/>
          <w:lang w:val="es-CO" w:eastAsia="es-ES"/>
        </w:rPr>
        <w:t>hechos que constituyen fortalezas:</w:t>
      </w:r>
    </w:p>
    <w:p w14:paraId="097702AC" w14:textId="77777777" w:rsidR="002D3F81" w:rsidRPr="002D3F81" w:rsidRDefault="002D3F81" w:rsidP="002D3F81">
      <w:pPr>
        <w:pStyle w:val="Prrafodelista"/>
        <w:spacing w:after="0"/>
        <w:ind w:left="705"/>
        <w:jc w:val="both"/>
        <w:rPr>
          <w:rFonts w:ascii="Arial" w:eastAsia="Calibri" w:hAnsi="Arial" w:cs="Arial"/>
          <w:b/>
          <w:i/>
          <w:sz w:val="20"/>
          <w:szCs w:val="20"/>
          <w:lang w:val="es-CO" w:eastAsia="es-ES"/>
        </w:rPr>
      </w:pPr>
    </w:p>
    <w:p w14:paraId="328D4615" w14:textId="772C50B2" w:rsidR="00CA3365" w:rsidRDefault="00CA3365" w:rsidP="00800806">
      <w:pPr>
        <w:pStyle w:val="Prrafodelista"/>
        <w:numPr>
          <w:ilvl w:val="0"/>
          <w:numId w:val="9"/>
        </w:numPr>
        <w:spacing w:after="0"/>
        <w:jc w:val="both"/>
        <w:rPr>
          <w:rFonts w:ascii="Arial" w:eastAsia="Calibri" w:hAnsi="Arial" w:cs="Arial"/>
          <w:sz w:val="20"/>
          <w:szCs w:val="20"/>
          <w:lang w:val="es-CO" w:eastAsia="es-ES"/>
        </w:rPr>
      </w:pPr>
      <w:r w:rsidRPr="00800806">
        <w:rPr>
          <w:rFonts w:ascii="Arial" w:eastAsia="Calibri" w:hAnsi="Arial" w:cs="Arial"/>
          <w:sz w:val="20"/>
          <w:szCs w:val="20"/>
          <w:lang w:val="es-CO" w:eastAsia="es-ES"/>
        </w:rPr>
        <w:t>Se evidenció toma de conciencia por parte del equipo de trabajo del proceso, ya que conocen y describen</w:t>
      </w:r>
      <w:r w:rsidR="00800806">
        <w:rPr>
          <w:rFonts w:ascii="Arial" w:eastAsia="Calibri" w:hAnsi="Arial" w:cs="Arial"/>
          <w:sz w:val="20"/>
          <w:szCs w:val="20"/>
          <w:lang w:val="es-CO" w:eastAsia="es-ES"/>
        </w:rPr>
        <w:t xml:space="preserve">, </w:t>
      </w:r>
      <w:r w:rsidRPr="00800806">
        <w:rPr>
          <w:rFonts w:ascii="Arial" w:eastAsia="Calibri" w:hAnsi="Arial" w:cs="Arial"/>
          <w:sz w:val="20"/>
          <w:szCs w:val="20"/>
          <w:lang w:val="es-CO" w:eastAsia="es-ES"/>
        </w:rPr>
        <w:t>como desde sus actividades</w:t>
      </w:r>
      <w:r w:rsidR="00800806">
        <w:rPr>
          <w:rFonts w:ascii="Arial" w:eastAsia="Calibri" w:hAnsi="Arial" w:cs="Arial"/>
          <w:sz w:val="20"/>
          <w:szCs w:val="20"/>
          <w:lang w:val="es-CO" w:eastAsia="es-ES"/>
        </w:rPr>
        <w:t xml:space="preserve">, </w:t>
      </w:r>
      <w:r w:rsidRPr="00800806">
        <w:rPr>
          <w:rFonts w:ascii="Arial" w:eastAsia="Calibri" w:hAnsi="Arial" w:cs="Arial"/>
          <w:sz w:val="20"/>
          <w:szCs w:val="20"/>
          <w:lang w:val="es-CO" w:eastAsia="es-ES"/>
        </w:rPr>
        <w:t>aportan al cumplimiento de la política y objetivos del sistema integrado de gestión.</w:t>
      </w:r>
    </w:p>
    <w:p w14:paraId="7A20C362" w14:textId="77777777" w:rsidR="00800806" w:rsidRPr="00800806" w:rsidRDefault="00800806" w:rsidP="00800806">
      <w:pPr>
        <w:pStyle w:val="Prrafodelista"/>
        <w:spacing w:after="0"/>
        <w:jc w:val="both"/>
        <w:rPr>
          <w:rFonts w:ascii="Arial" w:eastAsia="Calibri" w:hAnsi="Arial" w:cs="Arial"/>
          <w:sz w:val="20"/>
          <w:szCs w:val="20"/>
          <w:lang w:val="es-CO" w:eastAsia="es-ES"/>
        </w:rPr>
      </w:pPr>
    </w:p>
    <w:p w14:paraId="70C670E9" w14:textId="78E9B11D" w:rsidR="00CA3365" w:rsidRDefault="00800806" w:rsidP="00800806">
      <w:pPr>
        <w:pStyle w:val="Prrafodelista"/>
        <w:numPr>
          <w:ilvl w:val="0"/>
          <w:numId w:val="9"/>
        </w:num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evidencia que los funcionarios y contratistas del proceso c</w:t>
      </w:r>
      <w:r w:rsidR="00CA3365" w:rsidRPr="00800806">
        <w:rPr>
          <w:rFonts w:ascii="Arial" w:eastAsia="Calibri" w:hAnsi="Arial" w:cs="Arial"/>
          <w:sz w:val="20"/>
          <w:szCs w:val="20"/>
          <w:lang w:val="es-CO" w:eastAsia="es-ES"/>
        </w:rPr>
        <w:t>onocen donde (intranet</w:t>
      </w:r>
      <w:r>
        <w:rPr>
          <w:rFonts w:ascii="Arial" w:eastAsia="Calibri" w:hAnsi="Arial" w:cs="Arial"/>
          <w:sz w:val="20"/>
          <w:szCs w:val="20"/>
          <w:lang w:val="es-CO" w:eastAsia="es-ES"/>
        </w:rPr>
        <w:t xml:space="preserve"> y página web</w:t>
      </w:r>
      <w:r w:rsidR="00CA3365" w:rsidRPr="00800806">
        <w:rPr>
          <w:rFonts w:ascii="Arial" w:eastAsia="Calibri" w:hAnsi="Arial" w:cs="Arial"/>
          <w:sz w:val="20"/>
          <w:szCs w:val="20"/>
          <w:lang w:val="es-CO" w:eastAsia="es-ES"/>
        </w:rPr>
        <w:t>) y a que proceso (mapa de procesos), están asociados, sus documentos (</w:t>
      </w:r>
      <w:r>
        <w:rPr>
          <w:rFonts w:ascii="Arial" w:eastAsia="Calibri" w:hAnsi="Arial" w:cs="Arial"/>
          <w:sz w:val="20"/>
          <w:szCs w:val="20"/>
          <w:lang w:val="es-CO" w:eastAsia="es-ES"/>
        </w:rPr>
        <w:t xml:space="preserve">manual, estatuto, </w:t>
      </w:r>
      <w:r w:rsidR="00CA3365" w:rsidRPr="00800806">
        <w:rPr>
          <w:rFonts w:ascii="Arial" w:eastAsia="Calibri" w:hAnsi="Arial" w:cs="Arial"/>
          <w:sz w:val="20"/>
          <w:szCs w:val="20"/>
          <w:lang w:val="es-CO" w:eastAsia="es-ES"/>
        </w:rPr>
        <w:t>procedimientos y registros).</w:t>
      </w:r>
    </w:p>
    <w:p w14:paraId="3FB17C49" w14:textId="77777777" w:rsidR="00800806" w:rsidRPr="00800806" w:rsidRDefault="00800806" w:rsidP="00800806">
      <w:pPr>
        <w:pStyle w:val="Prrafodelista"/>
        <w:rPr>
          <w:rFonts w:ascii="Arial" w:eastAsia="Calibri" w:hAnsi="Arial" w:cs="Arial"/>
          <w:sz w:val="20"/>
          <w:szCs w:val="20"/>
          <w:lang w:val="es-CO" w:eastAsia="es-ES"/>
        </w:rPr>
      </w:pPr>
    </w:p>
    <w:p w14:paraId="07E6A052" w14:textId="1E3BA9AD" w:rsidR="00CA3365" w:rsidRPr="00800806" w:rsidRDefault="00CA3365" w:rsidP="00800806">
      <w:pPr>
        <w:pStyle w:val="Prrafodelista"/>
        <w:numPr>
          <w:ilvl w:val="0"/>
          <w:numId w:val="9"/>
        </w:numPr>
        <w:spacing w:after="0"/>
        <w:jc w:val="both"/>
        <w:rPr>
          <w:rFonts w:ascii="Arial" w:eastAsia="Calibri" w:hAnsi="Arial" w:cs="Arial"/>
          <w:sz w:val="20"/>
          <w:szCs w:val="20"/>
          <w:lang w:val="es-CO" w:eastAsia="es-ES"/>
        </w:rPr>
      </w:pPr>
      <w:r w:rsidRPr="00800806">
        <w:rPr>
          <w:rFonts w:ascii="Arial" w:eastAsia="Calibri" w:hAnsi="Arial" w:cs="Arial"/>
          <w:sz w:val="20"/>
          <w:szCs w:val="20"/>
          <w:lang w:val="es-CO" w:eastAsia="es-ES"/>
        </w:rPr>
        <w:t>Se evidencia la implementación de una buena práctica en cuanto al uso de las herramientas de gestión de Microsoft (</w:t>
      </w:r>
      <w:proofErr w:type="spellStart"/>
      <w:r w:rsidRPr="00800806">
        <w:rPr>
          <w:rFonts w:ascii="Arial" w:eastAsia="Calibri" w:hAnsi="Arial" w:cs="Arial"/>
          <w:sz w:val="20"/>
          <w:szCs w:val="20"/>
          <w:lang w:val="es-CO" w:eastAsia="es-ES"/>
        </w:rPr>
        <w:t>One</w:t>
      </w:r>
      <w:proofErr w:type="spellEnd"/>
      <w:r w:rsidRPr="00800806">
        <w:rPr>
          <w:rFonts w:ascii="Arial" w:eastAsia="Calibri" w:hAnsi="Arial" w:cs="Arial"/>
          <w:sz w:val="20"/>
          <w:szCs w:val="20"/>
          <w:lang w:val="es-CO" w:eastAsia="es-ES"/>
        </w:rPr>
        <w:t xml:space="preserve"> Drive y </w:t>
      </w:r>
      <w:proofErr w:type="spellStart"/>
      <w:r w:rsidRPr="00800806">
        <w:rPr>
          <w:rFonts w:ascii="Arial" w:eastAsia="Calibri" w:hAnsi="Arial" w:cs="Arial"/>
          <w:sz w:val="20"/>
          <w:szCs w:val="20"/>
          <w:lang w:val="es-CO" w:eastAsia="es-ES"/>
        </w:rPr>
        <w:t>Teams</w:t>
      </w:r>
      <w:proofErr w:type="spellEnd"/>
      <w:r w:rsidRPr="00800806">
        <w:rPr>
          <w:rFonts w:ascii="Arial" w:eastAsia="Calibri" w:hAnsi="Arial" w:cs="Arial"/>
          <w:sz w:val="20"/>
          <w:szCs w:val="20"/>
          <w:lang w:val="es-CO" w:eastAsia="es-ES"/>
        </w:rPr>
        <w:t xml:space="preserve">), dispuestos por la Unidad con el fin de contar con la información </w:t>
      </w:r>
      <w:r w:rsidR="00800806">
        <w:rPr>
          <w:rFonts w:ascii="Arial" w:eastAsia="Calibri" w:hAnsi="Arial" w:cs="Arial"/>
          <w:sz w:val="20"/>
          <w:szCs w:val="20"/>
          <w:lang w:val="es-CO" w:eastAsia="es-ES"/>
        </w:rPr>
        <w:t xml:space="preserve">organizada y poderla consultar </w:t>
      </w:r>
      <w:r w:rsidRPr="00800806">
        <w:rPr>
          <w:rFonts w:ascii="Arial" w:eastAsia="Calibri" w:hAnsi="Arial" w:cs="Arial"/>
          <w:sz w:val="20"/>
          <w:szCs w:val="20"/>
          <w:lang w:val="es-CO" w:eastAsia="es-ES"/>
        </w:rPr>
        <w:t>en línea.</w:t>
      </w:r>
    </w:p>
    <w:p w14:paraId="35A11F10" w14:textId="0F8B9484" w:rsidR="00CA3365" w:rsidRDefault="00CA3365" w:rsidP="00800806">
      <w:pPr>
        <w:pStyle w:val="Prrafodelista"/>
        <w:numPr>
          <w:ilvl w:val="0"/>
          <w:numId w:val="9"/>
        </w:numPr>
        <w:spacing w:after="0"/>
        <w:jc w:val="both"/>
        <w:rPr>
          <w:rFonts w:ascii="Arial" w:eastAsia="Calibri" w:hAnsi="Arial" w:cs="Arial"/>
          <w:sz w:val="20"/>
          <w:szCs w:val="20"/>
          <w:lang w:val="es-CO" w:eastAsia="es-ES"/>
        </w:rPr>
      </w:pPr>
      <w:r w:rsidRPr="00800806">
        <w:rPr>
          <w:rFonts w:ascii="Arial" w:eastAsia="Calibri" w:hAnsi="Arial" w:cs="Arial"/>
          <w:sz w:val="20"/>
          <w:szCs w:val="20"/>
          <w:lang w:val="es-CO" w:eastAsia="es-ES"/>
        </w:rPr>
        <w:lastRenderedPageBreak/>
        <w:t xml:space="preserve">Se evidenció buena disposición y colaboración </w:t>
      </w:r>
      <w:r w:rsidR="00800806">
        <w:rPr>
          <w:rFonts w:ascii="Arial" w:eastAsia="Calibri" w:hAnsi="Arial" w:cs="Arial"/>
          <w:sz w:val="20"/>
          <w:szCs w:val="20"/>
          <w:lang w:val="es-CO" w:eastAsia="es-ES"/>
        </w:rPr>
        <w:t xml:space="preserve">del </w:t>
      </w:r>
      <w:r w:rsidR="002D3F81">
        <w:rPr>
          <w:rFonts w:ascii="Arial" w:eastAsia="Calibri" w:hAnsi="Arial" w:cs="Arial"/>
          <w:sz w:val="20"/>
          <w:szCs w:val="20"/>
          <w:lang w:val="es-CO" w:eastAsia="es-ES"/>
        </w:rPr>
        <w:t xml:space="preserve">líder del proceso y su equipo de trabajo, </w:t>
      </w:r>
      <w:r w:rsidRPr="00800806">
        <w:rPr>
          <w:rFonts w:ascii="Arial" w:eastAsia="Calibri" w:hAnsi="Arial" w:cs="Arial"/>
          <w:sz w:val="20"/>
          <w:szCs w:val="20"/>
          <w:lang w:val="es-CO" w:eastAsia="es-ES"/>
        </w:rPr>
        <w:t>en la atención de la auditoría y la gestión de evidencias.</w:t>
      </w:r>
    </w:p>
    <w:p w14:paraId="1624744E" w14:textId="77777777" w:rsidR="00800806" w:rsidRPr="00800806" w:rsidRDefault="00800806" w:rsidP="00800806">
      <w:pPr>
        <w:pStyle w:val="Prrafodelista"/>
        <w:spacing w:after="0"/>
        <w:jc w:val="both"/>
        <w:rPr>
          <w:rFonts w:ascii="Arial" w:eastAsia="Calibri" w:hAnsi="Arial" w:cs="Arial"/>
          <w:sz w:val="20"/>
          <w:szCs w:val="20"/>
          <w:lang w:val="es-CO" w:eastAsia="es-ES"/>
        </w:rPr>
      </w:pPr>
    </w:p>
    <w:p w14:paraId="01318846" w14:textId="77777777" w:rsidR="00CA3365" w:rsidRPr="00800806" w:rsidRDefault="00CA3365" w:rsidP="00800806">
      <w:pPr>
        <w:pStyle w:val="Prrafodelista"/>
        <w:numPr>
          <w:ilvl w:val="0"/>
          <w:numId w:val="9"/>
        </w:numPr>
        <w:spacing w:after="0"/>
        <w:jc w:val="both"/>
        <w:rPr>
          <w:rFonts w:ascii="Arial" w:eastAsia="Calibri" w:hAnsi="Arial" w:cs="Arial"/>
          <w:sz w:val="20"/>
          <w:szCs w:val="20"/>
          <w:lang w:val="es-CO" w:eastAsia="es-ES"/>
        </w:rPr>
      </w:pPr>
      <w:r w:rsidRPr="00800806">
        <w:rPr>
          <w:rFonts w:ascii="Arial" w:eastAsia="Calibri" w:hAnsi="Arial" w:cs="Arial"/>
          <w:sz w:val="20"/>
          <w:szCs w:val="20"/>
          <w:lang w:val="es-CO" w:eastAsia="es-ES"/>
        </w:rPr>
        <w:t>Se evidenciaron instrumentos para fomentar la Cultura de control (autoevaluación) en el proceso y que contribuirán al mejoramiento de la Unidad.</w:t>
      </w:r>
    </w:p>
    <w:p w14:paraId="19F4D737" w14:textId="77777777" w:rsidR="00EA06BB" w:rsidRPr="00CA3365" w:rsidRDefault="00EA06BB" w:rsidP="00EA06BB">
      <w:pPr>
        <w:spacing w:after="0"/>
        <w:jc w:val="both"/>
        <w:rPr>
          <w:rFonts w:ascii="Arial" w:eastAsia="Calibri" w:hAnsi="Arial" w:cs="Arial"/>
          <w:b/>
          <w:sz w:val="20"/>
          <w:szCs w:val="20"/>
          <w:lang w:eastAsia="es-ES"/>
        </w:rPr>
      </w:pPr>
    </w:p>
    <w:p w14:paraId="1EFE8CA6" w14:textId="77777777" w:rsidR="00F66531" w:rsidRDefault="00F66531" w:rsidP="00F66531">
      <w:pPr>
        <w:pStyle w:val="Prrafodelista"/>
        <w:spacing w:after="0"/>
        <w:ind w:left="360"/>
        <w:jc w:val="both"/>
        <w:rPr>
          <w:rFonts w:ascii="Arial" w:eastAsia="Calibri" w:hAnsi="Arial" w:cs="Arial"/>
          <w:b/>
          <w:sz w:val="20"/>
          <w:szCs w:val="20"/>
          <w:lang w:val="es-CO" w:eastAsia="es-ES"/>
        </w:rPr>
      </w:pPr>
    </w:p>
    <w:p w14:paraId="3E24E33F" w14:textId="1DADDC85" w:rsidR="001C22AB" w:rsidRPr="002D3F81" w:rsidRDefault="00C21CE7" w:rsidP="002D3F81">
      <w:pPr>
        <w:pStyle w:val="Prrafodelista"/>
        <w:numPr>
          <w:ilvl w:val="1"/>
          <w:numId w:val="5"/>
        </w:numPr>
        <w:spacing w:after="0"/>
        <w:jc w:val="both"/>
        <w:rPr>
          <w:rFonts w:ascii="Arial" w:eastAsia="Calibri" w:hAnsi="Arial" w:cs="Arial"/>
          <w:b/>
          <w:sz w:val="20"/>
          <w:szCs w:val="20"/>
          <w:lang w:val="es-CO" w:eastAsia="es-ES"/>
        </w:rPr>
      </w:pPr>
      <w:r w:rsidRPr="001C22AB">
        <w:rPr>
          <w:rFonts w:ascii="Arial" w:eastAsia="Calibri" w:hAnsi="Arial" w:cs="Arial"/>
          <w:b/>
          <w:i/>
          <w:sz w:val="20"/>
          <w:szCs w:val="20"/>
          <w:lang w:val="es-CO" w:eastAsia="es-ES"/>
        </w:rPr>
        <w:t>Numeral 4.4:</w:t>
      </w:r>
      <w:r w:rsidRPr="001C22AB">
        <w:rPr>
          <w:rFonts w:ascii="Arial" w:eastAsia="Calibri" w:hAnsi="Arial" w:cs="Arial"/>
          <w:sz w:val="20"/>
          <w:szCs w:val="20"/>
          <w:lang w:val="es-CO" w:eastAsia="es-ES"/>
        </w:rPr>
        <w:t xml:space="preserve"> </w:t>
      </w:r>
      <w:r w:rsidR="00F66531" w:rsidRPr="002D3F81">
        <w:rPr>
          <w:rFonts w:ascii="Arial" w:eastAsia="Calibri" w:hAnsi="Arial" w:cs="Arial"/>
          <w:sz w:val="20"/>
          <w:szCs w:val="20"/>
          <w:lang w:val="es-CO" w:eastAsia="es-ES"/>
        </w:rPr>
        <w:t xml:space="preserve">De acuerdo con los soportes suministrados por el proceso, se evidencia conformidad con la identificación y comprensión del numeral 4.4 sistema de gestión de la calidad y sus procesos en cuanto a que el proceso establece, implementa, mantiene y mejora continuamente sus procedimientos necesarios, donde identifica sus interacciones, sin embargo, se genera una observación en cuanto a que se están construyendo carpetas en </w:t>
      </w:r>
      <w:proofErr w:type="spellStart"/>
      <w:r w:rsidR="00F66531" w:rsidRPr="002D3F81">
        <w:rPr>
          <w:rFonts w:ascii="Arial" w:eastAsia="Calibri" w:hAnsi="Arial" w:cs="Arial"/>
          <w:sz w:val="20"/>
          <w:szCs w:val="20"/>
          <w:lang w:val="es-CO" w:eastAsia="es-ES"/>
        </w:rPr>
        <w:t>Teams</w:t>
      </w:r>
      <w:proofErr w:type="spellEnd"/>
      <w:r w:rsidR="00F66531" w:rsidRPr="002D3F81">
        <w:rPr>
          <w:rFonts w:ascii="Arial" w:eastAsia="Calibri" w:hAnsi="Arial" w:cs="Arial"/>
          <w:sz w:val="20"/>
          <w:szCs w:val="20"/>
          <w:lang w:val="es-CO" w:eastAsia="es-ES"/>
        </w:rPr>
        <w:t xml:space="preserve"> para conservar la información documentada (para organizarla) y al verificar dos carpetas de las auditorías al control Interno, adelantadas a los Procesos GESTIÓN ADMINISTRATIVA (se evidencia que ésta se encuentra desorganizada e incompleta) y la de CONTRACTUAL (se evidencia organizada y de fácil consecución de los documentos).</w:t>
      </w:r>
    </w:p>
    <w:p w14:paraId="21E24FBD" w14:textId="77777777" w:rsidR="001C22AB" w:rsidRPr="001C22AB" w:rsidRDefault="001C22AB" w:rsidP="001C22AB">
      <w:pPr>
        <w:pStyle w:val="Prrafodelista"/>
        <w:spacing w:after="0"/>
        <w:ind w:left="705"/>
        <w:jc w:val="both"/>
        <w:rPr>
          <w:rFonts w:ascii="Arial" w:eastAsia="Calibri" w:hAnsi="Arial" w:cs="Arial"/>
          <w:b/>
          <w:sz w:val="20"/>
          <w:szCs w:val="20"/>
          <w:lang w:val="es-CO" w:eastAsia="es-ES"/>
        </w:rPr>
      </w:pPr>
    </w:p>
    <w:p w14:paraId="2448005A" w14:textId="7C7AA3B3" w:rsidR="001C22AB" w:rsidRPr="001C22AB" w:rsidRDefault="001C22AB" w:rsidP="001C22AB">
      <w:pPr>
        <w:pStyle w:val="Prrafodelista"/>
        <w:numPr>
          <w:ilvl w:val="1"/>
          <w:numId w:val="5"/>
        </w:numPr>
        <w:spacing w:after="0"/>
        <w:jc w:val="both"/>
        <w:rPr>
          <w:rFonts w:ascii="Arial" w:eastAsia="Calibri" w:hAnsi="Arial" w:cs="Arial"/>
          <w:b/>
          <w:sz w:val="20"/>
          <w:szCs w:val="20"/>
          <w:lang w:val="es-CO" w:eastAsia="es-ES"/>
        </w:rPr>
      </w:pPr>
      <w:r w:rsidRPr="001C22AB">
        <w:rPr>
          <w:rFonts w:ascii="Arial" w:eastAsia="Calibri" w:hAnsi="Arial" w:cs="Arial"/>
          <w:b/>
          <w:i/>
          <w:sz w:val="20"/>
          <w:szCs w:val="20"/>
          <w:lang w:val="es-CO" w:eastAsia="es-ES"/>
        </w:rPr>
        <w:t>Numeral 7.1.1</w:t>
      </w:r>
      <w:r w:rsidRPr="001C22AB">
        <w:rPr>
          <w:rFonts w:ascii="Arial" w:eastAsia="Calibri" w:hAnsi="Arial" w:cs="Arial"/>
          <w:b/>
          <w:i/>
          <w:sz w:val="20"/>
          <w:szCs w:val="20"/>
          <w:lang w:val="es-CO" w:eastAsia="es-ES"/>
        </w:rPr>
        <w:t>:</w:t>
      </w:r>
      <w:r w:rsidRPr="001C22AB">
        <w:rPr>
          <w:rFonts w:ascii="Arial" w:eastAsia="Calibri" w:hAnsi="Arial" w:cs="Arial"/>
          <w:sz w:val="20"/>
          <w:szCs w:val="20"/>
          <w:lang w:val="es-CO" w:eastAsia="es-ES"/>
        </w:rPr>
        <w:t xml:space="preserve"> </w:t>
      </w:r>
      <w:r>
        <w:rPr>
          <w:rFonts w:ascii="Arial" w:eastAsia="Calibri" w:hAnsi="Arial" w:cs="Arial"/>
          <w:sz w:val="20"/>
          <w:szCs w:val="20"/>
          <w:lang w:val="es-CO" w:eastAsia="es-ES"/>
        </w:rPr>
        <w:t>S</w:t>
      </w:r>
      <w:r w:rsidRPr="001C22AB">
        <w:rPr>
          <w:rFonts w:ascii="Arial" w:eastAsia="Calibri" w:hAnsi="Arial" w:cs="Arial"/>
          <w:sz w:val="20"/>
          <w:szCs w:val="20"/>
          <w:lang w:val="es-CO" w:eastAsia="es-ES"/>
        </w:rPr>
        <w:t xml:space="preserve">e verifica que en el Plan anual de adquisiciones en cuanto a la apropiación de recursos para contratación de personal (se debe liberar presupuesto a final de año, por inconvenientes (demora) en la contratación de los contratistas del proceso (se dio hasta el 29 de enero de 2018). </w:t>
      </w:r>
      <w:r w:rsidRPr="001C22AB">
        <w:rPr>
          <w:rFonts w:ascii="Arial" w:eastAsia="Calibri" w:hAnsi="Arial" w:cs="Arial"/>
          <w:b/>
          <w:i/>
          <w:sz w:val="20"/>
          <w:szCs w:val="20"/>
          <w:lang w:val="es-CO" w:eastAsia="es-ES"/>
        </w:rPr>
        <w:t>Observación para trasladar al Proceso Direccionamiento Estratégico y Gestión Contractual.</w:t>
      </w:r>
    </w:p>
    <w:p w14:paraId="096A5A86" w14:textId="77777777" w:rsidR="001C22AB" w:rsidRPr="001C22AB" w:rsidRDefault="001C22AB" w:rsidP="001C22AB">
      <w:pPr>
        <w:pStyle w:val="Prrafodelista"/>
        <w:spacing w:after="0"/>
        <w:ind w:left="705"/>
        <w:jc w:val="both"/>
        <w:rPr>
          <w:rFonts w:ascii="Arial" w:eastAsia="Calibri" w:hAnsi="Arial" w:cs="Arial"/>
          <w:b/>
          <w:sz w:val="20"/>
          <w:szCs w:val="20"/>
          <w:lang w:val="es-CO" w:eastAsia="es-ES"/>
        </w:rPr>
      </w:pPr>
    </w:p>
    <w:p w14:paraId="7887DDAC" w14:textId="642C0FE3" w:rsidR="003F7AE6" w:rsidRPr="001C22AB" w:rsidRDefault="00C21CE7" w:rsidP="003F7AE6">
      <w:pPr>
        <w:pStyle w:val="Prrafodelista"/>
        <w:numPr>
          <w:ilvl w:val="1"/>
          <w:numId w:val="5"/>
        </w:numPr>
        <w:spacing w:after="0"/>
        <w:jc w:val="both"/>
        <w:rPr>
          <w:rFonts w:ascii="Arial" w:eastAsia="Calibri" w:hAnsi="Arial" w:cs="Arial"/>
          <w:b/>
          <w:sz w:val="20"/>
          <w:szCs w:val="20"/>
          <w:lang w:val="es-CO" w:eastAsia="es-ES"/>
        </w:rPr>
      </w:pPr>
      <w:r w:rsidRPr="001C22AB">
        <w:rPr>
          <w:rFonts w:ascii="Arial" w:eastAsia="Calibri" w:hAnsi="Arial" w:cs="Arial"/>
          <w:b/>
          <w:i/>
          <w:sz w:val="20"/>
          <w:szCs w:val="20"/>
          <w:lang w:val="es-CO" w:eastAsia="es-ES"/>
        </w:rPr>
        <w:t>Numeral 7.5.2:</w:t>
      </w:r>
      <w:r w:rsidRPr="001C22AB">
        <w:rPr>
          <w:rFonts w:ascii="Arial" w:eastAsia="Calibri" w:hAnsi="Arial" w:cs="Arial"/>
          <w:sz w:val="20"/>
          <w:szCs w:val="20"/>
          <w:lang w:val="es-CO" w:eastAsia="es-ES"/>
        </w:rPr>
        <w:t xml:space="preserve"> S</w:t>
      </w:r>
      <w:r w:rsidRPr="001C22AB">
        <w:rPr>
          <w:rFonts w:ascii="Arial" w:eastAsia="Calibri" w:hAnsi="Arial" w:cs="Arial"/>
          <w:sz w:val="20"/>
          <w:szCs w:val="20"/>
          <w:lang w:val="es-CO" w:eastAsia="es-ES"/>
        </w:rPr>
        <w:t xml:space="preserve">e evidencia que, al crear y actualizar la información documentada, al revisar el PROCEDIMIENTO: AUDITORÍAS INTERNAS AL CONTROL INTERNO, que fue actualizado recientemente (no podemos precisar la fecha) con Código: 150.19.08-3; Versión: 06, las FECHAS del control de cambios, encabezado del documento y acta de formalización, son diferentes en los tres casos. Se debe revisar este tema con Gestión Administrativa y Documental. Ya que genera inconvenientes a la hora de identificar la fecha de formalización de los documentos incumpliendo el numeral 7.5.2 Creación y actualización. </w:t>
      </w:r>
      <w:r w:rsidRPr="001C22AB">
        <w:rPr>
          <w:rFonts w:ascii="Arial" w:eastAsia="Calibri" w:hAnsi="Arial" w:cs="Arial"/>
          <w:b/>
          <w:i/>
          <w:sz w:val="20"/>
          <w:szCs w:val="20"/>
          <w:lang w:val="es-CO" w:eastAsia="es-ES"/>
        </w:rPr>
        <w:t>Observación para trasladar al proceso Gestión Administrativa y Documental.</w:t>
      </w:r>
    </w:p>
    <w:p w14:paraId="0F50093F" w14:textId="77777777" w:rsidR="003F7AE6" w:rsidRPr="001C22AB" w:rsidRDefault="003F7AE6" w:rsidP="003F7AE6">
      <w:pPr>
        <w:pStyle w:val="Prrafodelista"/>
        <w:rPr>
          <w:rFonts w:ascii="Arial" w:eastAsia="Calibri" w:hAnsi="Arial" w:cs="Arial"/>
          <w:sz w:val="20"/>
          <w:szCs w:val="20"/>
          <w:lang w:val="es-CO" w:eastAsia="es-ES"/>
        </w:rPr>
      </w:pPr>
    </w:p>
    <w:p w14:paraId="49B87711" w14:textId="4638113C" w:rsidR="003F7AE6" w:rsidRPr="00A165A2" w:rsidRDefault="003F7AE6" w:rsidP="003F7AE6">
      <w:pPr>
        <w:pStyle w:val="Prrafodelista"/>
        <w:numPr>
          <w:ilvl w:val="1"/>
          <w:numId w:val="5"/>
        </w:numPr>
        <w:spacing w:after="0"/>
        <w:jc w:val="both"/>
        <w:rPr>
          <w:rFonts w:ascii="Arial" w:eastAsia="Calibri" w:hAnsi="Arial" w:cs="Arial"/>
          <w:b/>
          <w:sz w:val="20"/>
          <w:szCs w:val="20"/>
          <w:lang w:val="es-CO" w:eastAsia="es-ES"/>
        </w:rPr>
      </w:pPr>
      <w:r w:rsidRPr="001C22AB">
        <w:rPr>
          <w:rFonts w:ascii="Arial" w:eastAsia="Calibri" w:hAnsi="Arial" w:cs="Arial"/>
          <w:b/>
          <w:i/>
          <w:sz w:val="20"/>
          <w:szCs w:val="20"/>
          <w:lang w:val="es-CO" w:eastAsia="es-ES"/>
        </w:rPr>
        <w:t xml:space="preserve">Numeral </w:t>
      </w:r>
      <w:proofErr w:type="spellStart"/>
      <w:r w:rsidR="006039F2" w:rsidRPr="001C22AB">
        <w:rPr>
          <w:rFonts w:ascii="Arial" w:eastAsia="Calibri" w:hAnsi="Arial" w:cs="Arial"/>
          <w:b/>
          <w:i/>
          <w:sz w:val="20"/>
          <w:szCs w:val="20"/>
          <w:lang w:val="es-CO" w:eastAsia="es-ES"/>
        </w:rPr>
        <w:t>7.5.3.2.b</w:t>
      </w:r>
      <w:proofErr w:type="spellEnd"/>
      <w:r w:rsidRPr="001C22AB">
        <w:rPr>
          <w:rFonts w:ascii="Arial" w:eastAsia="Calibri" w:hAnsi="Arial" w:cs="Arial"/>
          <w:b/>
          <w:i/>
          <w:sz w:val="20"/>
          <w:szCs w:val="20"/>
          <w:lang w:val="es-CO" w:eastAsia="es-ES"/>
        </w:rPr>
        <w:t>:</w:t>
      </w:r>
      <w:r w:rsidRPr="001C22AB">
        <w:rPr>
          <w:rFonts w:ascii="Arial" w:eastAsia="Calibri" w:hAnsi="Arial" w:cs="Arial"/>
          <w:sz w:val="20"/>
          <w:szCs w:val="20"/>
          <w:lang w:val="es-CO" w:eastAsia="es-ES"/>
        </w:rPr>
        <w:t xml:space="preserve"> </w:t>
      </w:r>
      <w:r w:rsidR="006039F2" w:rsidRPr="001C22AB">
        <w:rPr>
          <w:rFonts w:ascii="Arial" w:eastAsia="Calibri" w:hAnsi="Arial" w:cs="Arial"/>
          <w:sz w:val="20"/>
          <w:szCs w:val="20"/>
          <w:lang w:val="es-CO" w:eastAsia="es-ES"/>
        </w:rPr>
        <w:t>S</w:t>
      </w:r>
      <w:r w:rsidRPr="001C22AB">
        <w:rPr>
          <w:rFonts w:ascii="Arial" w:eastAsia="Calibri" w:hAnsi="Arial" w:cs="Arial"/>
          <w:sz w:val="20"/>
          <w:szCs w:val="20"/>
          <w:lang w:val="es-CO" w:eastAsia="es-ES"/>
        </w:rPr>
        <w:t xml:space="preserve">e evidencia conformidad con la identificación y comprensión del numeral </w:t>
      </w:r>
      <w:proofErr w:type="spellStart"/>
      <w:r w:rsidRPr="001C22AB">
        <w:rPr>
          <w:rFonts w:ascii="Arial" w:eastAsia="Calibri" w:hAnsi="Arial" w:cs="Arial"/>
          <w:sz w:val="20"/>
          <w:szCs w:val="20"/>
          <w:lang w:val="es-CO" w:eastAsia="es-ES"/>
        </w:rPr>
        <w:t>7.5.3.2.b</w:t>
      </w:r>
      <w:proofErr w:type="spellEnd"/>
      <w:r w:rsidRPr="001C22AB">
        <w:rPr>
          <w:rFonts w:ascii="Arial" w:eastAsia="Calibri" w:hAnsi="Arial" w:cs="Arial"/>
          <w:sz w:val="20"/>
          <w:szCs w:val="20"/>
          <w:lang w:val="es-CO" w:eastAsia="es-ES"/>
        </w:rPr>
        <w:t xml:space="preserve"> Para el control  de  la  información  documentada, almacenamiento y preservación de esta, incluida la preservación de la legibilidad, en cuanto </w:t>
      </w:r>
      <w:r w:rsidR="006039F2" w:rsidRPr="001C22AB">
        <w:rPr>
          <w:rFonts w:ascii="Arial" w:eastAsia="Calibri" w:hAnsi="Arial" w:cs="Arial"/>
          <w:sz w:val="20"/>
          <w:szCs w:val="20"/>
          <w:lang w:val="es-CO" w:eastAsia="es-ES"/>
        </w:rPr>
        <w:t xml:space="preserve">que a pesar de no contar con la TRD del proceso actualizada, </w:t>
      </w:r>
      <w:r w:rsidRPr="001C22AB">
        <w:rPr>
          <w:rFonts w:ascii="Arial" w:eastAsia="Calibri" w:hAnsi="Arial" w:cs="Arial"/>
          <w:sz w:val="20"/>
          <w:szCs w:val="20"/>
          <w:lang w:val="es-CO" w:eastAsia="es-ES"/>
        </w:rPr>
        <w:t xml:space="preserve">se está administrando la información en </w:t>
      </w:r>
      <w:proofErr w:type="spellStart"/>
      <w:r w:rsidRPr="001C22AB">
        <w:rPr>
          <w:rFonts w:ascii="Arial" w:eastAsia="Calibri" w:hAnsi="Arial" w:cs="Arial"/>
          <w:sz w:val="20"/>
          <w:szCs w:val="20"/>
          <w:lang w:val="es-CO" w:eastAsia="es-ES"/>
        </w:rPr>
        <w:t>Teams</w:t>
      </w:r>
      <w:proofErr w:type="spellEnd"/>
      <w:r w:rsidRPr="001C22AB">
        <w:rPr>
          <w:rFonts w:ascii="Arial" w:eastAsia="Calibri" w:hAnsi="Arial" w:cs="Arial"/>
          <w:sz w:val="20"/>
          <w:szCs w:val="20"/>
          <w:lang w:val="es-CO" w:eastAsia="es-ES"/>
        </w:rPr>
        <w:t>, para conservarla documentada (</w:t>
      </w:r>
      <w:r w:rsidR="006039F2" w:rsidRPr="001C22AB">
        <w:rPr>
          <w:rFonts w:ascii="Arial" w:eastAsia="Calibri" w:hAnsi="Arial" w:cs="Arial"/>
          <w:sz w:val="20"/>
          <w:szCs w:val="20"/>
          <w:lang w:val="es-CO" w:eastAsia="es-ES"/>
        </w:rPr>
        <w:t>y</w:t>
      </w:r>
      <w:r w:rsidRPr="001C22AB">
        <w:rPr>
          <w:rFonts w:ascii="Arial" w:eastAsia="Calibri" w:hAnsi="Arial" w:cs="Arial"/>
          <w:sz w:val="20"/>
          <w:szCs w:val="20"/>
          <w:lang w:val="es-CO" w:eastAsia="es-ES"/>
        </w:rPr>
        <w:t xml:space="preserve"> organizarla) de acuerdo con los requisitos de esta Norma Internacional, sin embargo, las carpetas están</w:t>
      </w:r>
      <w:r w:rsidR="006039F2" w:rsidRPr="001C22AB">
        <w:rPr>
          <w:rFonts w:ascii="Arial" w:eastAsia="Calibri" w:hAnsi="Arial" w:cs="Arial"/>
          <w:sz w:val="20"/>
          <w:szCs w:val="20"/>
          <w:lang w:val="es-CO" w:eastAsia="es-ES"/>
        </w:rPr>
        <w:t xml:space="preserve"> en construcción y se encuentra</w:t>
      </w:r>
      <w:r w:rsidRPr="001C22AB">
        <w:rPr>
          <w:rFonts w:ascii="Arial" w:eastAsia="Calibri" w:hAnsi="Arial" w:cs="Arial"/>
          <w:sz w:val="20"/>
          <w:szCs w:val="20"/>
          <w:lang w:val="es-CO" w:eastAsia="es-ES"/>
        </w:rPr>
        <w:t xml:space="preserve"> en migración la información a esta herramienta de Office 365</w:t>
      </w:r>
      <w:r w:rsidR="00A165A2">
        <w:rPr>
          <w:rFonts w:ascii="Arial" w:eastAsia="Calibri" w:hAnsi="Arial" w:cs="Arial"/>
          <w:sz w:val="20"/>
          <w:szCs w:val="20"/>
          <w:lang w:val="es-CO" w:eastAsia="es-ES"/>
        </w:rPr>
        <w:t>.</w:t>
      </w:r>
    </w:p>
    <w:p w14:paraId="6824653E" w14:textId="77777777" w:rsidR="00A165A2" w:rsidRPr="00A165A2" w:rsidRDefault="00A165A2" w:rsidP="00A165A2">
      <w:pPr>
        <w:pStyle w:val="Prrafodelista"/>
        <w:rPr>
          <w:rFonts w:ascii="Arial" w:eastAsia="Calibri" w:hAnsi="Arial" w:cs="Arial"/>
          <w:b/>
          <w:sz w:val="20"/>
          <w:szCs w:val="20"/>
          <w:lang w:val="es-CO" w:eastAsia="es-ES"/>
        </w:rPr>
      </w:pPr>
    </w:p>
    <w:p w14:paraId="6FFA15D4" w14:textId="7DE387F0" w:rsidR="00A165A2" w:rsidRPr="001C22AB" w:rsidRDefault="00A165A2" w:rsidP="003139D6">
      <w:pPr>
        <w:pStyle w:val="Prrafodelista"/>
        <w:spacing w:after="0"/>
        <w:ind w:left="705"/>
        <w:jc w:val="both"/>
        <w:rPr>
          <w:rFonts w:ascii="Arial" w:eastAsia="Calibri" w:hAnsi="Arial" w:cs="Arial"/>
          <w:b/>
          <w:sz w:val="20"/>
          <w:szCs w:val="20"/>
          <w:lang w:val="es-CO" w:eastAsia="es-ES"/>
        </w:rPr>
      </w:pPr>
      <w:r w:rsidRPr="00A165A2">
        <w:rPr>
          <w:rFonts w:ascii="Arial" w:eastAsia="Calibri" w:hAnsi="Arial" w:cs="Arial"/>
          <w:b/>
          <w:sz w:val="20"/>
          <w:szCs w:val="20"/>
          <w:lang w:val="es-CO" w:eastAsia="es-ES"/>
        </w:rPr>
        <w:t xml:space="preserve">NOTA: </w:t>
      </w:r>
      <w:r w:rsidRPr="00A165A2">
        <w:rPr>
          <w:rFonts w:ascii="Arial" w:eastAsia="Calibri" w:hAnsi="Arial" w:cs="Arial"/>
          <w:sz w:val="20"/>
          <w:szCs w:val="20"/>
          <w:lang w:val="es-CO" w:eastAsia="es-ES"/>
        </w:rPr>
        <w:t xml:space="preserve">En el Aplicativo SISGESTIÓN no se puede evidenciar la no conformidad creada por problemas </w:t>
      </w:r>
      <w:r>
        <w:rPr>
          <w:rFonts w:ascii="Arial" w:eastAsia="Calibri" w:hAnsi="Arial" w:cs="Arial"/>
          <w:sz w:val="20"/>
          <w:szCs w:val="20"/>
          <w:lang w:val="es-CO" w:eastAsia="es-ES"/>
        </w:rPr>
        <w:t xml:space="preserve">en el </w:t>
      </w:r>
      <w:r w:rsidR="00204AB1">
        <w:rPr>
          <w:rFonts w:ascii="Arial" w:eastAsia="Calibri" w:hAnsi="Arial" w:cs="Arial"/>
          <w:sz w:val="20"/>
          <w:szCs w:val="20"/>
          <w:lang w:val="es-CO" w:eastAsia="es-ES"/>
        </w:rPr>
        <w:t>M</w:t>
      </w:r>
      <w:r>
        <w:rPr>
          <w:rFonts w:ascii="Arial" w:eastAsia="Calibri" w:hAnsi="Arial" w:cs="Arial"/>
          <w:sz w:val="20"/>
          <w:szCs w:val="20"/>
          <w:lang w:val="es-CO" w:eastAsia="es-ES"/>
        </w:rPr>
        <w:t>ódulo</w:t>
      </w:r>
      <w:r w:rsidR="00204AB1">
        <w:rPr>
          <w:rFonts w:ascii="Arial" w:eastAsia="Calibri" w:hAnsi="Arial" w:cs="Arial"/>
          <w:sz w:val="20"/>
          <w:szCs w:val="20"/>
          <w:lang w:val="es-CO" w:eastAsia="es-ES"/>
        </w:rPr>
        <w:t xml:space="preserve"> de acciones correctivas</w:t>
      </w:r>
      <w:r>
        <w:rPr>
          <w:rFonts w:ascii="Arial" w:eastAsia="Calibri" w:hAnsi="Arial" w:cs="Arial"/>
          <w:sz w:val="20"/>
          <w:szCs w:val="20"/>
          <w:lang w:val="es-CO" w:eastAsia="es-ES"/>
        </w:rPr>
        <w:t xml:space="preserve"> al consultar </w:t>
      </w:r>
      <w:r w:rsidR="00204AB1">
        <w:rPr>
          <w:rFonts w:ascii="Arial" w:eastAsia="Calibri" w:hAnsi="Arial" w:cs="Arial"/>
          <w:sz w:val="20"/>
          <w:szCs w:val="20"/>
          <w:lang w:val="es-CO" w:eastAsia="es-ES"/>
        </w:rPr>
        <w:t xml:space="preserve">dicha </w:t>
      </w:r>
      <w:r w:rsidRPr="00A165A2">
        <w:rPr>
          <w:rFonts w:ascii="Arial" w:eastAsia="Calibri" w:hAnsi="Arial" w:cs="Arial"/>
          <w:sz w:val="20"/>
          <w:szCs w:val="20"/>
          <w:lang w:val="es-CO" w:eastAsia="es-ES"/>
        </w:rPr>
        <w:t>herramienta.</w:t>
      </w:r>
    </w:p>
    <w:p w14:paraId="479826C1" w14:textId="57C16A01" w:rsidR="00F66531" w:rsidRPr="00F66531" w:rsidRDefault="00F66531" w:rsidP="006039F2">
      <w:pPr>
        <w:pStyle w:val="Prrafodelista"/>
        <w:spacing w:after="0"/>
        <w:ind w:left="705"/>
        <w:jc w:val="both"/>
        <w:rPr>
          <w:rFonts w:ascii="Arial" w:eastAsia="Calibri" w:hAnsi="Arial" w:cs="Arial"/>
          <w:b/>
          <w:sz w:val="20"/>
          <w:szCs w:val="20"/>
          <w:lang w:val="es-CO" w:eastAsia="es-ES"/>
        </w:rPr>
      </w:pPr>
    </w:p>
    <w:p w14:paraId="5859C251" w14:textId="77777777" w:rsidR="00E34AC9" w:rsidRPr="00E34AC9" w:rsidRDefault="00E34AC9" w:rsidP="00E34AC9">
      <w:pPr>
        <w:spacing w:after="0"/>
        <w:jc w:val="both"/>
        <w:rPr>
          <w:rFonts w:ascii="Arial" w:eastAsia="Calibri" w:hAnsi="Arial" w:cs="Arial"/>
          <w:b/>
          <w:sz w:val="20"/>
          <w:szCs w:val="20"/>
          <w:lang w:val="es-CO" w:eastAsia="es-ES"/>
        </w:rPr>
      </w:pPr>
    </w:p>
    <w:p w14:paraId="06807911" w14:textId="31F19549" w:rsidR="00E34AC9" w:rsidRDefault="00E34AC9" w:rsidP="00C21CE7">
      <w:pPr>
        <w:pStyle w:val="Prrafodelista"/>
        <w:numPr>
          <w:ilvl w:val="0"/>
          <w:numId w:val="5"/>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r w:rsidR="002D3F81">
        <w:rPr>
          <w:rFonts w:ascii="Arial" w:eastAsia="Calibri" w:hAnsi="Arial" w:cs="Arial"/>
          <w:b/>
          <w:sz w:val="20"/>
          <w:szCs w:val="20"/>
          <w:lang w:val="es-CO" w:eastAsia="es-ES"/>
        </w:rPr>
        <w:t>:</w:t>
      </w:r>
    </w:p>
    <w:p w14:paraId="09B13A46" w14:textId="77777777" w:rsidR="00E34AC9" w:rsidRDefault="00E34AC9" w:rsidP="00E34AC9">
      <w:pPr>
        <w:spacing w:after="0"/>
        <w:jc w:val="both"/>
        <w:rPr>
          <w:rFonts w:ascii="Arial" w:eastAsia="Calibri" w:hAnsi="Arial" w:cs="Arial"/>
          <w:b/>
          <w:sz w:val="20"/>
          <w:szCs w:val="20"/>
          <w:lang w:val="es-CO" w:eastAsia="es-ES"/>
        </w:rPr>
      </w:pPr>
    </w:p>
    <w:p w14:paraId="4F2B224C" w14:textId="2DD7FE6B" w:rsidR="00537FD3" w:rsidRPr="00C817CD" w:rsidRDefault="00C817CD" w:rsidP="00537FD3">
      <w:pPr>
        <w:pStyle w:val="Prrafodelista"/>
        <w:numPr>
          <w:ilvl w:val="1"/>
          <w:numId w:val="5"/>
        </w:numPr>
        <w:spacing w:after="0"/>
        <w:jc w:val="both"/>
        <w:rPr>
          <w:rFonts w:ascii="Arial" w:eastAsia="Calibri" w:hAnsi="Arial" w:cs="Arial"/>
          <w:sz w:val="20"/>
          <w:szCs w:val="20"/>
          <w:lang w:val="es-CO" w:eastAsia="es-ES"/>
        </w:rPr>
      </w:pPr>
      <w:r w:rsidRPr="001C22AB">
        <w:rPr>
          <w:rFonts w:ascii="Arial" w:eastAsia="Calibri" w:hAnsi="Arial" w:cs="Arial"/>
          <w:b/>
          <w:i/>
          <w:sz w:val="20"/>
          <w:szCs w:val="20"/>
          <w:lang w:val="es-CO" w:eastAsia="es-ES"/>
        </w:rPr>
        <w:t>Numeral 7.</w:t>
      </w:r>
      <w:r>
        <w:rPr>
          <w:rFonts w:ascii="Arial" w:eastAsia="Calibri" w:hAnsi="Arial" w:cs="Arial"/>
          <w:b/>
          <w:i/>
          <w:sz w:val="20"/>
          <w:szCs w:val="20"/>
          <w:lang w:val="es-CO" w:eastAsia="es-ES"/>
        </w:rPr>
        <w:t xml:space="preserve">5.3.1: </w:t>
      </w:r>
      <w:r w:rsidR="00537FD3" w:rsidRPr="00C817CD">
        <w:rPr>
          <w:rFonts w:ascii="Arial" w:eastAsia="Calibri" w:hAnsi="Arial" w:cs="Arial"/>
          <w:sz w:val="20"/>
          <w:szCs w:val="20"/>
          <w:lang w:val="es-CO" w:eastAsia="es-ES"/>
        </w:rPr>
        <w:t>S</w:t>
      </w:r>
      <w:r w:rsidR="00537FD3" w:rsidRPr="00C817CD">
        <w:rPr>
          <w:rFonts w:ascii="Arial" w:eastAsia="Calibri" w:hAnsi="Arial" w:cs="Arial"/>
          <w:sz w:val="20"/>
          <w:szCs w:val="20"/>
          <w:lang w:val="es-CO" w:eastAsia="es-ES"/>
        </w:rPr>
        <w:t xml:space="preserve">e evidencia la NO conformidad con la identificación y comprensión del numeral 7.5.3 Control de la información documentada, incumpliendo el numeral 7.5.3.1 en cuento a la información  documentada requerida  por  el  sistema de gestión  de  la  calidad  y por esta Norma Internacional se debe controlar para asegurarse de que: a) esté disponible y sea idónea para su uso, donde y cuando se necesite; b) esté protegida adecuadamente (por ejemplo, contra pérdida de la confidencialidad, uso inadecuado o pérdida de integridad) ya que la Tabla de Retención Documental del </w:t>
      </w:r>
      <w:r w:rsidR="00537FD3" w:rsidRPr="00C817CD">
        <w:rPr>
          <w:rFonts w:ascii="Arial" w:eastAsia="Calibri" w:hAnsi="Arial" w:cs="Arial"/>
          <w:sz w:val="20"/>
          <w:szCs w:val="20"/>
          <w:lang w:val="es-CO" w:eastAsia="es-ES"/>
        </w:rPr>
        <w:lastRenderedPageBreak/>
        <w:t xml:space="preserve">proceso se encuentra desactualizada y no se está aplicando. </w:t>
      </w:r>
      <w:r w:rsidR="00537FD3" w:rsidRPr="00C817CD">
        <w:rPr>
          <w:rFonts w:ascii="Arial" w:eastAsia="Calibri" w:hAnsi="Arial" w:cs="Arial"/>
          <w:b/>
          <w:i/>
          <w:sz w:val="20"/>
          <w:szCs w:val="20"/>
          <w:lang w:val="es-CO" w:eastAsia="es-ES"/>
        </w:rPr>
        <w:t>Observación para trasladar al proceso Gestión Administrativa y Documental.</w:t>
      </w:r>
    </w:p>
    <w:p w14:paraId="4D1F91D9" w14:textId="77777777" w:rsidR="00537FD3" w:rsidRDefault="00537FD3" w:rsidP="00E34AC9">
      <w:pPr>
        <w:spacing w:after="0"/>
        <w:jc w:val="both"/>
        <w:rPr>
          <w:rFonts w:ascii="Arial" w:eastAsia="Calibri" w:hAnsi="Arial" w:cs="Arial"/>
          <w:b/>
          <w:sz w:val="20"/>
          <w:szCs w:val="20"/>
          <w:lang w:val="es-CO" w:eastAsia="es-ES"/>
        </w:rPr>
      </w:pPr>
    </w:p>
    <w:p w14:paraId="201034CC" w14:textId="77777777" w:rsidR="00E34AC9" w:rsidRPr="00E34AC9" w:rsidRDefault="00E34AC9" w:rsidP="00E34AC9">
      <w:pPr>
        <w:spacing w:after="0"/>
        <w:jc w:val="both"/>
        <w:rPr>
          <w:rFonts w:ascii="Arial" w:eastAsia="Calibri" w:hAnsi="Arial" w:cs="Arial"/>
          <w:b/>
          <w:sz w:val="20"/>
          <w:szCs w:val="20"/>
          <w:lang w:val="es-CO" w:eastAsia="es-ES"/>
        </w:rPr>
      </w:pPr>
    </w:p>
    <w:p w14:paraId="28C63A12" w14:textId="77777777" w:rsidR="00E34AC9" w:rsidRDefault="00154FE6" w:rsidP="00C21CE7">
      <w:pPr>
        <w:pStyle w:val="Prrafodelista"/>
        <w:numPr>
          <w:ilvl w:val="0"/>
          <w:numId w:val="5"/>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RESUMEN ESTADÍSTICO DE AUDITORÍA</w:t>
      </w:r>
    </w:p>
    <w:p w14:paraId="57AE94B6" w14:textId="77777777" w:rsidR="00154FE6" w:rsidRDefault="00154FE6" w:rsidP="00154FE6">
      <w:pPr>
        <w:spacing w:after="0"/>
        <w:jc w:val="both"/>
        <w:rPr>
          <w:rFonts w:ascii="Arial" w:eastAsia="Calibri" w:hAnsi="Arial" w:cs="Arial"/>
          <w:b/>
          <w:sz w:val="20"/>
          <w:szCs w:val="20"/>
          <w:lang w:val="es-CO" w:eastAsia="es-ES"/>
        </w:rPr>
      </w:pPr>
    </w:p>
    <w:p w14:paraId="45A453FB" w14:textId="1BF8E97D" w:rsidR="00E91949" w:rsidRDefault="00E91949" w:rsidP="00E91949">
      <w:pPr>
        <w:spacing w:after="0"/>
        <w:jc w:val="both"/>
        <w:rPr>
          <w:rFonts w:ascii="Arial" w:eastAsia="Calibri" w:hAnsi="Arial" w:cs="Arial"/>
          <w:b/>
          <w:sz w:val="20"/>
          <w:szCs w:val="20"/>
          <w:lang w:val="es-CO" w:eastAsia="es-ES"/>
        </w:rPr>
      </w:pPr>
      <w:r w:rsidRPr="00E91949">
        <w:rPr>
          <w:rFonts w:ascii="Arial" w:eastAsia="Calibri" w:hAnsi="Arial" w:cs="Arial"/>
          <w:sz w:val="20"/>
          <w:szCs w:val="20"/>
          <w:lang w:val="es-CO" w:eastAsia="es-ES"/>
        </w:rPr>
        <w:t xml:space="preserve">El valor porcentual alcanzado por el proceso </w:t>
      </w:r>
      <w:r w:rsidR="001E0E53">
        <w:rPr>
          <w:rFonts w:ascii="Arial" w:eastAsia="Calibri" w:hAnsi="Arial" w:cs="Arial"/>
          <w:sz w:val="20"/>
          <w:szCs w:val="20"/>
          <w:lang w:val="es-CO" w:eastAsia="es-ES"/>
        </w:rPr>
        <w:t xml:space="preserve">en cuanto al </w:t>
      </w:r>
      <w:r w:rsidR="001E0E53" w:rsidRPr="007220D5">
        <w:rPr>
          <w:rFonts w:ascii="Arial" w:eastAsia="Calibri" w:hAnsi="Arial" w:cs="Arial"/>
          <w:sz w:val="20"/>
          <w:szCs w:val="20"/>
          <w:lang w:val="es-CO" w:eastAsia="es-ES"/>
        </w:rPr>
        <w:t>cumplimiento de los req</w:t>
      </w:r>
      <w:r w:rsidR="001E0E53">
        <w:rPr>
          <w:rFonts w:ascii="Arial" w:eastAsia="Calibri" w:hAnsi="Arial" w:cs="Arial"/>
          <w:sz w:val="20"/>
          <w:szCs w:val="20"/>
          <w:lang w:val="es-CO" w:eastAsia="es-ES"/>
        </w:rPr>
        <w:t>uisitos de la NTC ISO 9001:2015 es de</w:t>
      </w:r>
      <w:r w:rsidRPr="00E91949">
        <w:rPr>
          <w:rFonts w:ascii="Arial" w:eastAsia="Calibri" w:hAnsi="Arial" w:cs="Arial"/>
          <w:sz w:val="20"/>
          <w:szCs w:val="20"/>
          <w:lang w:val="es-CO" w:eastAsia="es-ES"/>
        </w:rPr>
        <w:t xml:space="preserve">l: </w:t>
      </w:r>
      <w:r w:rsidRPr="00E91949">
        <w:rPr>
          <w:rFonts w:ascii="Arial" w:eastAsia="Calibri" w:hAnsi="Arial" w:cs="Arial"/>
          <w:b/>
          <w:sz w:val="20"/>
          <w:szCs w:val="20"/>
          <w:lang w:val="es-CO" w:eastAsia="es-ES"/>
        </w:rPr>
        <w:t>97%</w:t>
      </w:r>
      <w:r w:rsidRPr="00E91949">
        <w:rPr>
          <w:rFonts w:ascii="Arial" w:eastAsia="Calibri" w:hAnsi="Arial" w:cs="Arial"/>
          <w:sz w:val="20"/>
          <w:szCs w:val="20"/>
          <w:lang w:val="es-CO" w:eastAsia="es-ES"/>
        </w:rPr>
        <w:t xml:space="preserve"> y la acción a implementar es: </w:t>
      </w:r>
      <w:r w:rsidR="001E0E53">
        <w:rPr>
          <w:rFonts w:ascii="Arial" w:eastAsia="Calibri" w:hAnsi="Arial" w:cs="Arial"/>
          <w:b/>
          <w:sz w:val="20"/>
          <w:szCs w:val="20"/>
          <w:lang w:val="es-CO" w:eastAsia="es-ES"/>
        </w:rPr>
        <w:t>MANTENER:</w:t>
      </w:r>
    </w:p>
    <w:p w14:paraId="2ACB6F73" w14:textId="597F5D3A" w:rsidR="001E0E53" w:rsidRDefault="001E0E53" w:rsidP="00E91949">
      <w:pPr>
        <w:spacing w:after="0"/>
        <w:jc w:val="both"/>
        <w:rPr>
          <w:rFonts w:ascii="Arial" w:eastAsia="Calibri" w:hAnsi="Arial" w:cs="Arial"/>
          <w:b/>
          <w:sz w:val="20"/>
          <w:szCs w:val="20"/>
          <w:lang w:val="es-CO" w:eastAsia="es-ES"/>
        </w:rPr>
      </w:pPr>
    </w:p>
    <w:p w14:paraId="06285ABB" w14:textId="41366E86" w:rsidR="001E0E53" w:rsidRPr="00E91949" w:rsidRDefault="001E0E53" w:rsidP="002D3F81">
      <w:pPr>
        <w:spacing w:after="0"/>
        <w:jc w:val="center"/>
        <w:rPr>
          <w:rFonts w:ascii="Arial" w:eastAsia="Calibri" w:hAnsi="Arial" w:cs="Arial"/>
          <w:sz w:val="20"/>
          <w:szCs w:val="20"/>
          <w:lang w:val="es-CO" w:eastAsia="es-ES"/>
        </w:rPr>
      </w:pPr>
      <w:r>
        <w:rPr>
          <w:noProof/>
        </w:rPr>
        <w:drawing>
          <wp:inline distT="0" distB="0" distL="0" distR="0" wp14:anchorId="603AD18F" wp14:editId="1C46733B">
            <wp:extent cx="4828032" cy="190771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528" t="49818" r="57138" b="22554"/>
                    <a:stretch/>
                  </pic:blipFill>
                  <pic:spPr bwMode="auto">
                    <a:xfrm>
                      <a:off x="0" y="0"/>
                      <a:ext cx="4855711" cy="1918656"/>
                    </a:xfrm>
                    <a:prstGeom prst="rect">
                      <a:avLst/>
                    </a:prstGeom>
                    <a:ln>
                      <a:noFill/>
                    </a:ln>
                    <a:extLst>
                      <a:ext uri="{53640926-AAD7-44D8-BBD7-CCE9431645EC}">
                        <a14:shadowObscured xmlns:a14="http://schemas.microsoft.com/office/drawing/2010/main"/>
                      </a:ext>
                    </a:extLst>
                  </pic:spPr>
                </pic:pic>
              </a:graphicData>
            </a:graphic>
          </wp:inline>
        </w:drawing>
      </w:r>
    </w:p>
    <w:p w14:paraId="4C368E23" w14:textId="0CCEAD8E" w:rsidR="00E91949" w:rsidRPr="002D3F81" w:rsidRDefault="002D3F81" w:rsidP="002D3F81">
      <w:pPr>
        <w:pStyle w:val="paragraph"/>
        <w:spacing w:before="0" w:beforeAutospacing="0"/>
        <w:ind w:left="360"/>
        <w:jc w:val="center"/>
        <w:textAlignment w:val="baseline"/>
        <w:rPr>
          <w:rStyle w:val="normaltextrun"/>
          <w:rFonts w:asciiTheme="minorHAnsi" w:hAnsiTheme="minorHAnsi"/>
          <w:b/>
          <w:bCs/>
          <w:sz w:val="16"/>
          <w:szCs w:val="16"/>
          <w:lang w:val="es-ES"/>
        </w:rPr>
      </w:pPr>
      <w:r w:rsidRPr="002D3F81">
        <w:rPr>
          <w:rStyle w:val="normaltextrun"/>
          <w:rFonts w:asciiTheme="minorHAnsi" w:hAnsiTheme="minorHAnsi"/>
          <w:b/>
          <w:bCs/>
          <w:sz w:val="16"/>
          <w:szCs w:val="16"/>
          <w:lang w:val="es-ES"/>
        </w:rPr>
        <w:t>Tabla No. 1: Valor Porcentual</w:t>
      </w:r>
      <w:r>
        <w:rPr>
          <w:rStyle w:val="Refdenotaalpie"/>
          <w:rFonts w:asciiTheme="minorHAnsi" w:hAnsiTheme="minorHAnsi"/>
          <w:b/>
          <w:bCs/>
          <w:sz w:val="16"/>
          <w:szCs w:val="16"/>
          <w:lang w:val="es-ES"/>
        </w:rPr>
        <w:footnoteReference w:id="1"/>
      </w:r>
    </w:p>
    <w:p w14:paraId="4C2A4AD0" w14:textId="5644BD04" w:rsidR="001E0E53" w:rsidRPr="00786A10" w:rsidRDefault="001E0E53" w:rsidP="002D3F81">
      <w:pPr>
        <w:pStyle w:val="paragraph"/>
        <w:spacing w:before="0" w:beforeAutospacing="0" w:after="0"/>
        <w:ind w:left="360"/>
        <w:jc w:val="center"/>
        <w:textAlignment w:val="baseline"/>
        <w:rPr>
          <w:rStyle w:val="normaltextrun"/>
          <w:rFonts w:asciiTheme="minorHAnsi" w:hAnsiTheme="minorHAnsi"/>
          <w:b/>
          <w:bCs/>
          <w:sz w:val="22"/>
          <w:szCs w:val="22"/>
          <w:lang w:val="es-ES"/>
        </w:rPr>
      </w:pPr>
      <w:r>
        <w:rPr>
          <w:noProof/>
        </w:rPr>
        <w:drawing>
          <wp:inline distT="0" distB="0" distL="0" distR="0" wp14:anchorId="26141B18" wp14:editId="6ACD37A3">
            <wp:extent cx="4579315" cy="353212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980" t="36057" r="55373" b="10953"/>
                    <a:stretch/>
                  </pic:blipFill>
                  <pic:spPr bwMode="auto">
                    <a:xfrm>
                      <a:off x="0" y="0"/>
                      <a:ext cx="4608178" cy="3554386"/>
                    </a:xfrm>
                    <a:prstGeom prst="rect">
                      <a:avLst/>
                    </a:prstGeom>
                    <a:ln>
                      <a:noFill/>
                    </a:ln>
                    <a:extLst>
                      <a:ext uri="{53640926-AAD7-44D8-BBD7-CCE9431645EC}">
                        <a14:shadowObscured xmlns:a14="http://schemas.microsoft.com/office/drawing/2010/main"/>
                      </a:ext>
                    </a:extLst>
                  </pic:spPr>
                </pic:pic>
              </a:graphicData>
            </a:graphic>
          </wp:inline>
        </w:drawing>
      </w:r>
    </w:p>
    <w:p w14:paraId="79BE8352" w14:textId="56CDC7B8" w:rsidR="002D3F81" w:rsidRPr="002D3F81" w:rsidRDefault="002D3F81" w:rsidP="002D3F81">
      <w:pPr>
        <w:pStyle w:val="paragraph"/>
        <w:spacing w:before="0" w:beforeAutospacing="0"/>
        <w:ind w:left="360"/>
        <w:jc w:val="center"/>
        <w:textAlignment w:val="baseline"/>
        <w:rPr>
          <w:rStyle w:val="normaltextrun"/>
          <w:rFonts w:asciiTheme="minorHAnsi" w:hAnsiTheme="minorHAnsi"/>
          <w:b/>
          <w:bCs/>
          <w:sz w:val="16"/>
          <w:szCs w:val="16"/>
          <w:lang w:val="es-ES"/>
        </w:rPr>
      </w:pPr>
      <w:r w:rsidRPr="002D3F81">
        <w:rPr>
          <w:rStyle w:val="normaltextrun"/>
          <w:rFonts w:asciiTheme="minorHAnsi" w:hAnsiTheme="minorHAnsi"/>
          <w:b/>
          <w:bCs/>
          <w:sz w:val="16"/>
          <w:szCs w:val="16"/>
          <w:lang w:val="es-ES"/>
        </w:rPr>
        <w:t>Tabla No.</w:t>
      </w:r>
      <w:r>
        <w:rPr>
          <w:rStyle w:val="normaltextrun"/>
          <w:rFonts w:asciiTheme="minorHAnsi" w:hAnsiTheme="minorHAnsi"/>
          <w:b/>
          <w:bCs/>
          <w:sz w:val="16"/>
          <w:szCs w:val="16"/>
          <w:lang w:val="es-ES"/>
        </w:rPr>
        <w:t xml:space="preserve"> 2</w:t>
      </w:r>
      <w:r w:rsidRPr="002D3F81">
        <w:rPr>
          <w:rStyle w:val="normaltextrun"/>
          <w:rFonts w:asciiTheme="minorHAnsi" w:hAnsiTheme="minorHAnsi"/>
          <w:b/>
          <w:bCs/>
          <w:sz w:val="16"/>
          <w:szCs w:val="16"/>
          <w:lang w:val="es-ES"/>
        </w:rPr>
        <w:t>: Valor Porcentual</w:t>
      </w:r>
      <w:r>
        <w:rPr>
          <w:rStyle w:val="normaltextrun"/>
          <w:rFonts w:asciiTheme="minorHAnsi" w:hAnsiTheme="minorHAnsi"/>
          <w:b/>
          <w:bCs/>
          <w:sz w:val="16"/>
          <w:szCs w:val="16"/>
          <w:lang w:val="es-ES"/>
        </w:rPr>
        <w:t xml:space="preserve"> de cumplimiento por numeral de la norma</w:t>
      </w:r>
      <w:r>
        <w:rPr>
          <w:rStyle w:val="Refdenotaalpie"/>
          <w:rFonts w:asciiTheme="minorHAnsi" w:hAnsiTheme="minorHAnsi"/>
          <w:b/>
          <w:bCs/>
          <w:sz w:val="16"/>
          <w:szCs w:val="16"/>
          <w:lang w:val="es-ES"/>
        </w:rPr>
        <w:footnoteReference w:id="2"/>
      </w:r>
    </w:p>
    <w:p w14:paraId="7E191C84" w14:textId="19B34B4F" w:rsidR="001E0E53" w:rsidRDefault="001E0E53" w:rsidP="00E91949">
      <w:pPr>
        <w:pStyle w:val="paragraph"/>
        <w:textAlignment w:val="baseline"/>
        <w:rPr>
          <w:rStyle w:val="normaltextrun"/>
          <w:rFonts w:asciiTheme="minorHAnsi" w:hAnsiTheme="minorHAnsi" w:cs="Arial"/>
          <w:sz w:val="22"/>
          <w:szCs w:val="22"/>
          <w:lang w:val="es-ES"/>
        </w:rPr>
      </w:pPr>
      <w:r>
        <w:rPr>
          <w:rStyle w:val="normaltextrun"/>
          <w:rFonts w:asciiTheme="minorHAnsi" w:hAnsiTheme="minorHAnsi" w:cs="Arial"/>
          <w:sz w:val="22"/>
          <w:szCs w:val="22"/>
          <w:lang w:val="es-ES"/>
        </w:rPr>
        <w:lastRenderedPageBreak/>
        <w:t>Se identificó una no conformidad que debe ser trasladada al Proceso Gestión Documental.</w:t>
      </w:r>
    </w:p>
    <w:p w14:paraId="4478A3FC" w14:textId="60561B6E" w:rsidR="001E0E53" w:rsidRDefault="001E0E53" w:rsidP="002D3F81">
      <w:pPr>
        <w:pStyle w:val="paragraph"/>
        <w:jc w:val="center"/>
        <w:textAlignment w:val="baseline"/>
        <w:rPr>
          <w:rStyle w:val="normaltextrun"/>
          <w:rFonts w:asciiTheme="minorHAnsi" w:hAnsiTheme="minorHAnsi" w:cs="Arial"/>
          <w:sz w:val="22"/>
          <w:szCs w:val="22"/>
          <w:lang w:val="es-ES"/>
        </w:rPr>
      </w:pPr>
      <w:r>
        <w:rPr>
          <w:noProof/>
        </w:rPr>
        <w:drawing>
          <wp:inline distT="0" distB="0" distL="0" distR="0" wp14:anchorId="775580AE" wp14:editId="7ADE3824">
            <wp:extent cx="4710988" cy="3671474"/>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0691" t="25398" r="31738" b="22554"/>
                    <a:stretch/>
                  </pic:blipFill>
                  <pic:spPr bwMode="auto">
                    <a:xfrm>
                      <a:off x="0" y="0"/>
                      <a:ext cx="4727108" cy="3684037"/>
                    </a:xfrm>
                    <a:prstGeom prst="rect">
                      <a:avLst/>
                    </a:prstGeom>
                    <a:ln>
                      <a:noFill/>
                    </a:ln>
                    <a:extLst>
                      <a:ext uri="{53640926-AAD7-44D8-BBD7-CCE9431645EC}">
                        <a14:shadowObscured xmlns:a14="http://schemas.microsoft.com/office/drawing/2010/main"/>
                      </a:ext>
                    </a:extLst>
                  </pic:spPr>
                </pic:pic>
              </a:graphicData>
            </a:graphic>
          </wp:inline>
        </w:drawing>
      </w:r>
    </w:p>
    <w:p w14:paraId="2A043DC2" w14:textId="1EF30065" w:rsidR="002D3F81" w:rsidRPr="002D3F81" w:rsidRDefault="002D3F81" w:rsidP="002D3F81">
      <w:pPr>
        <w:pStyle w:val="paragraph"/>
        <w:spacing w:before="0" w:beforeAutospacing="0"/>
        <w:ind w:left="360"/>
        <w:jc w:val="center"/>
        <w:textAlignment w:val="baseline"/>
        <w:rPr>
          <w:rStyle w:val="normaltextrun"/>
          <w:rFonts w:asciiTheme="minorHAnsi" w:hAnsiTheme="minorHAnsi"/>
          <w:b/>
          <w:bCs/>
          <w:sz w:val="16"/>
          <w:szCs w:val="16"/>
          <w:lang w:val="es-ES"/>
        </w:rPr>
      </w:pPr>
      <w:bookmarkStart w:id="1" w:name="_Hlk523237221"/>
      <w:r w:rsidRPr="002D3F81">
        <w:rPr>
          <w:rStyle w:val="normaltextrun"/>
          <w:rFonts w:asciiTheme="minorHAnsi" w:hAnsiTheme="minorHAnsi"/>
          <w:b/>
          <w:bCs/>
          <w:sz w:val="16"/>
          <w:szCs w:val="16"/>
          <w:lang w:val="es-ES"/>
        </w:rPr>
        <w:t>Tabla No.</w:t>
      </w:r>
      <w:r>
        <w:rPr>
          <w:rStyle w:val="normaltextrun"/>
          <w:rFonts w:asciiTheme="minorHAnsi" w:hAnsiTheme="minorHAnsi"/>
          <w:b/>
          <w:bCs/>
          <w:sz w:val="16"/>
          <w:szCs w:val="16"/>
          <w:lang w:val="es-ES"/>
        </w:rPr>
        <w:t xml:space="preserve"> 3</w:t>
      </w:r>
      <w:r w:rsidRPr="002D3F81">
        <w:rPr>
          <w:rStyle w:val="normaltextrun"/>
          <w:rFonts w:asciiTheme="minorHAnsi" w:hAnsiTheme="minorHAnsi"/>
          <w:b/>
          <w:bCs/>
          <w:sz w:val="16"/>
          <w:szCs w:val="16"/>
          <w:lang w:val="es-ES"/>
        </w:rPr>
        <w:t xml:space="preserve">: </w:t>
      </w:r>
      <w:r>
        <w:rPr>
          <w:rStyle w:val="normaltextrun"/>
          <w:rFonts w:asciiTheme="minorHAnsi" w:hAnsiTheme="minorHAnsi"/>
          <w:b/>
          <w:bCs/>
          <w:sz w:val="16"/>
          <w:szCs w:val="16"/>
          <w:lang w:val="es-ES"/>
        </w:rPr>
        <w:t>Identificación de no conformidades por numeral de la norma</w:t>
      </w:r>
      <w:r>
        <w:rPr>
          <w:rStyle w:val="Refdenotaalpie"/>
          <w:rFonts w:asciiTheme="minorHAnsi" w:hAnsiTheme="minorHAnsi"/>
          <w:b/>
          <w:bCs/>
          <w:sz w:val="16"/>
          <w:szCs w:val="16"/>
          <w:lang w:val="es-ES"/>
        </w:rPr>
        <w:footnoteReference w:id="3"/>
      </w:r>
    </w:p>
    <w:bookmarkEnd w:id="1"/>
    <w:p w14:paraId="2845B3E1" w14:textId="2467FD99" w:rsidR="00E91949" w:rsidRPr="00786A10" w:rsidRDefault="00E91949" w:rsidP="00E91949">
      <w:pPr>
        <w:pStyle w:val="paragraph"/>
        <w:textAlignment w:val="baseline"/>
        <w:rPr>
          <w:rStyle w:val="normaltextrun"/>
          <w:rFonts w:asciiTheme="minorHAnsi" w:hAnsiTheme="minorHAnsi" w:cs="Arial"/>
          <w:sz w:val="22"/>
          <w:szCs w:val="22"/>
          <w:lang w:val="es-ES"/>
        </w:rPr>
      </w:pPr>
      <w:r w:rsidRPr="00786A10">
        <w:rPr>
          <w:rStyle w:val="normaltextrun"/>
          <w:rFonts w:asciiTheme="minorHAnsi" w:hAnsiTheme="minorHAnsi" w:cs="Arial"/>
          <w:sz w:val="22"/>
          <w:szCs w:val="22"/>
          <w:lang w:val="es-ES"/>
        </w:rPr>
        <w:t>Las observaciones encontradas en el proceso fueron 4 que relacionamos a continuación:</w:t>
      </w:r>
    </w:p>
    <w:p w14:paraId="1512809A" w14:textId="5A5BBA6F" w:rsidR="00E91949" w:rsidRDefault="00E91949" w:rsidP="00E91949">
      <w:pPr>
        <w:pStyle w:val="paragraph"/>
        <w:jc w:val="center"/>
        <w:textAlignment w:val="baseline"/>
        <w:rPr>
          <w:rStyle w:val="normaltextrun"/>
          <w:rFonts w:asciiTheme="minorHAnsi" w:hAnsiTheme="minorHAnsi" w:cs="Arial"/>
          <w:sz w:val="22"/>
          <w:szCs w:val="22"/>
          <w:lang w:val="es-ES"/>
        </w:rPr>
      </w:pPr>
      <w:r w:rsidRPr="00786A10">
        <w:rPr>
          <w:rFonts w:asciiTheme="minorHAnsi" w:hAnsiTheme="minorHAnsi"/>
          <w:noProof/>
          <w:sz w:val="22"/>
          <w:szCs w:val="22"/>
        </w:rPr>
        <w:drawing>
          <wp:inline distT="0" distB="0" distL="0" distR="0" wp14:anchorId="7E7B4010" wp14:editId="64870EE4">
            <wp:extent cx="4423491" cy="24286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71" t="23772" r="41948" b="23515"/>
                    <a:stretch/>
                  </pic:blipFill>
                  <pic:spPr bwMode="auto">
                    <a:xfrm>
                      <a:off x="0" y="0"/>
                      <a:ext cx="4460344" cy="2448879"/>
                    </a:xfrm>
                    <a:prstGeom prst="rect">
                      <a:avLst/>
                    </a:prstGeom>
                    <a:ln>
                      <a:noFill/>
                    </a:ln>
                    <a:extLst>
                      <a:ext uri="{53640926-AAD7-44D8-BBD7-CCE9431645EC}">
                        <a14:shadowObscured xmlns:a14="http://schemas.microsoft.com/office/drawing/2010/main"/>
                      </a:ext>
                    </a:extLst>
                  </pic:spPr>
                </pic:pic>
              </a:graphicData>
            </a:graphic>
          </wp:inline>
        </w:drawing>
      </w:r>
    </w:p>
    <w:p w14:paraId="0AD6E857" w14:textId="24A2B865" w:rsidR="002D3F81" w:rsidRPr="002D3F81" w:rsidRDefault="002D3F81" w:rsidP="002D3F81">
      <w:pPr>
        <w:pStyle w:val="paragraph"/>
        <w:spacing w:before="0" w:beforeAutospacing="0"/>
        <w:ind w:left="360"/>
        <w:jc w:val="center"/>
        <w:textAlignment w:val="baseline"/>
        <w:rPr>
          <w:rStyle w:val="normaltextrun"/>
          <w:rFonts w:asciiTheme="minorHAnsi" w:hAnsiTheme="minorHAnsi"/>
          <w:b/>
          <w:bCs/>
          <w:sz w:val="16"/>
          <w:szCs w:val="16"/>
          <w:lang w:val="es-ES"/>
        </w:rPr>
      </w:pPr>
      <w:r w:rsidRPr="002D3F81">
        <w:rPr>
          <w:rStyle w:val="normaltextrun"/>
          <w:rFonts w:asciiTheme="minorHAnsi" w:hAnsiTheme="minorHAnsi"/>
          <w:b/>
          <w:bCs/>
          <w:sz w:val="16"/>
          <w:szCs w:val="16"/>
          <w:lang w:val="es-ES"/>
        </w:rPr>
        <w:t>Tabla No.</w:t>
      </w:r>
      <w:r>
        <w:rPr>
          <w:rStyle w:val="normaltextrun"/>
          <w:rFonts w:asciiTheme="minorHAnsi" w:hAnsiTheme="minorHAnsi"/>
          <w:b/>
          <w:bCs/>
          <w:sz w:val="16"/>
          <w:szCs w:val="16"/>
          <w:lang w:val="es-ES"/>
        </w:rPr>
        <w:t xml:space="preserve"> 4</w:t>
      </w:r>
      <w:r w:rsidRPr="002D3F81">
        <w:rPr>
          <w:rStyle w:val="normaltextrun"/>
          <w:rFonts w:asciiTheme="minorHAnsi" w:hAnsiTheme="minorHAnsi"/>
          <w:b/>
          <w:bCs/>
          <w:sz w:val="16"/>
          <w:szCs w:val="16"/>
          <w:lang w:val="es-ES"/>
        </w:rPr>
        <w:t xml:space="preserve">: </w:t>
      </w:r>
      <w:r>
        <w:rPr>
          <w:rStyle w:val="normaltextrun"/>
          <w:rFonts w:asciiTheme="minorHAnsi" w:hAnsiTheme="minorHAnsi"/>
          <w:b/>
          <w:bCs/>
          <w:sz w:val="16"/>
          <w:szCs w:val="16"/>
          <w:lang w:val="es-ES"/>
        </w:rPr>
        <w:t xml:space="preserve">Identificación de </w:t>
      </w:r>
      <w:r>
        <w:rPr>
          <w:rStyle w:val="normaltextrun"/>
          <w:rFonts w:asciiTheme="minorHAnsi" w:hAnsiTheme="minorHAnsi"/>
          <w:b/>
          <w:bCs/>
          <w:sz w:val="16"/>
          <w:szCs w:val="16"/>
          <w:lang w:val="es-ES"/>
        </w:rPr>
        <w:t xml:space="preserve">observaciones </w:t>
      </w:r>
      <w:r>
        <w:rPr>
          <w:rStyle w:val="normaltextrun"/>
          <w:rFonts w:asciiTheme="minorHAnsi" w:hAnsiTheme="minorHAnsi"/>
          <w:b/>
          <w:bCs/>
          <w:sz w:val="16"/>
          <w:szCs w:val="16"/>
          <w:lang w:val="es-ES"/>
        </w:rPr>
        <w:t>por numeral de la norma</w:t>
      </w:r>
      <w:r>
        <w:rPr>
          <w:rStyle w:val="Refdenotaalpie"/>
          <w:rFonts w:asciiTheme="minorHAnsi" w:hAnsiTheme="minorHAnsi"/>
          <w:b/>
          <w:bCs/>
          <w:sz w:val="16"/>
          <w:szCs w:val="16"/>
          <w:lang w:val="es-ES"/>
        </w:rPr>
        <w:footnoteReference w:id="4"/>
      </w:r>
    </w:p>
    <w:p w14:paraId="0C0C1C2E" w14:textId="77777777" w:rsidR="002D3F81" w:rsidRPr="00786A10" w:rsidRDefault="002D3F81" w:rsidP="00E91949">
      <w:pPr>
        <w:pStyle w:val="paragraph"/>
        <w:jc w:val="center"/>
        <w:textAlignment w:val="baseline"/>
        <w:rPr>
          <w:rStyle w:val="normaltextrun"/>
          <w:rFonts w:asciiTheme="minorHAnsi" w:hAnsiTheme="minorHAnsi" w:cs="Arial"/>
          <w:sz w:val="22"/>
          <w:szCs w:val="22"/>
          <w:lang w:val="es-ES"/>
        </w:rPr>
      </w:pPr>
    </w:p>
    <w:p w14:paraId="35301C4A" w14:textId="60757539" w:rsidR="00154FE6" w:rsidRDefault="001E0E53" w:rsidP="002B6F8C">
      <w:pPr>
        <w:jc w:val="center"/>
        <w:rPr>
          <w:b/>
        </w:rPr>
      </w:pPr>
      <w:r>
        <w:rPr>
          <w:noProof/>
        </w:rPr>
        <w:drawing>
          <wp:inline distT="0" distB="0" distL="0" distR="0" wp14:anchorId="1ED95089" wp14:editId="583A1AE4">
            <wp:extent cx="4415755" cy="3591763"/>
            <wp:effectExtent l="0" t="0" r="444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8982" t="25083" r="24153" b="21614"/>
                    <a:stretch/>
                  </pic:blipFill>
                  <pic:spPr bwMode="auto">
                    <a:xfrm>
                      <a:off x="0" y="0"/>
                      <a:ext cx="4439268" cy="3610889"/>
                    </a:xfrm>
                    <a:prstGeom prst="rect">
                      <a:avLst/>
                    </a:prstGeom>
                    <a:ln>
                      <a:noFill/>
                    </a:ln>
                    <a:extLst>
                      <a:ext uri="{53640926-AAD7-44D8-BBD7-CCE9431645EC}">
                        <a14:shadowObscured xmlns:a14="http://schemas.microsoft.com/office/drawing/2010/main"/>
                      </a:ext>
                    </a:extLst>
                  </pic:spPr>
                </pic:pic>
              </a:graphicData>
            </a:graphic>
          </wp:inline>
        </w:drawing>
      </w:r>
    </w:p>
    <w:p w14:paraId="5DA3BA2B" w14:textId="0719D300" w:rsidR="002D3F81" w:rsidRPr="002D3F81" w:rsidRDefault="002D3F81" w:rsidP="002D3F81">
      <w:pPr>
        <w:pStyle w:val="paragraph"/>
        <w:spacing w:before="0" w:beforeAutospacing="0"/>
        <w:ind w:left="360"/>
        <w:jc w:val="center"/>
        <w:textAlignment w:val="baseline"/>
        <w:rPr>
          <w:rStyle w:val="normaltextrun"/>
          <w:rFonts w:asciiTheme="minorHAnsi" w:hAnsiTheme="minorHAnsi"/>
          <w:b/>
          <w:bCs/>
          <w:sz w:val="16"/>
          <w:szCs w:val="16"/>
          <w:lang w:val="es-ES"/>
        </w:rPr>
      </w:pPr>
      <w:r w:rsidRPr="002D3F81">
        <w:rPr>
          <w:rStyle w:val="normaltextrun"/>
          <w:rFonts w:asciiTheme="minorHAnsi" w:hAnsiTheme="minorHAnsi"/>
          <w:b/>
          <w:bCs/>
          <w:sz w:val="16"/>
          <w:szCs w:val="16"/>
          <w:lang w:val="es-ES"/>
        </w:rPr>
        <w:t>Tabla No.</w:t>
      </w:r>
      <w:r>
        <w:rPr>
          <w:rStyle w:val="normaltextrun"/>
          <w:rFonts w:asciiTheme="minorHAnsi" w:hAnsiTheme="minorHAnsi"/>
          <w:b/>
          <w:bCs/>
          <w:sz w:val="16"/>
          <w:szCs w:val="16"/>
          <w:lang w:val="es-ES"/>
        </w:rPr>
        <w:t xml:space="preserve"> 5</w:t>
      </w:r>
      <w:r w:rsidRPr="002D3F81">
        <w:rPr>
          <w:rStyle w:val="normaltextrun"/>
          <w:rFonts w:asciiTheme="minorHAnsi" w:hAnsiTheme="minorHAnsi"/>
          <w:b/>
          <w:bCs/>
          <w:sz w:val="16"/>
          <w:szCs w:val="16"/>
          <w:lang w:val="es-ES"/>
        </w:rPr>
        <w:t xml:space="preserve">: </w:t>
      </w:r>
      <w:r>
        <w:rPr>
          <w:rStyle w:val="normaltextrun"/>
          <w:rFonts w:asciiTheme="minorHAnsi" w:hAnsiTheme="minorHAnsi"/>
          <w:b/>
          <w:bCs/>
          <w:sz w:val="16"/>
          <w:szCs w:val="16"/>
          <w:lang w:val="es-ES"/>
        </w:rPr>
        <w:t>Identificación de observaciones por numeral de la norma</w:t>
      </w:r>
      <w:r>
        <w:rPr>
          <w:rStyle w:val="Refdenotaalpie"/>
          <w:rFonts w:asciiTheme="minorHAnsi" w:hAnsiTheme="minorHAnsi"/>
          <w:b/>
          <w:bCs/>
          <w:sz w:val="16"/>
          <w:szCs w:val="16"/>
          <w:lang w:val="es-ES"/>
        </w:rPr>
        <w:footnoteReference w:id="5"/>
      </w:r>
    </w:p>
    <w:p w14:paraId="151EE77F" w14:textId="77777777" w:rsidR="002D3F81" w:rsidRPr="00E91949" w:rsidRDefault="002D3F81" w:rsidP="00C018F0">
      <w:pPr>
        <w:jc w:val="both"/>
        <w:rPr>
          <w:b/>
        </w:rPr>
      </w:pPr>
    </w:p>
    <w:p w14:paraId="11BA19E1" w14:textId="77777777" w:rsidR="00154FE6" w:rsidRDefault="00154FE6" w:rsidP="00C018F0">
      <w:pPr>
        <w:jc w:val="both"/>
        <w:rPr>
          <w:b/>
          <w:lang w:val="es-CO"/>
        </w:rPr>
      </w:pPr>
      <w:bookmarkStart w:id="2" w:name="_GoBack"/>
      <w:bookmarkEnd w:id="2"/>
    </w:p>
    <w:p w14:paraId="2B7F7BCB" w14:textId="77777777" w:rsidR="00154FE6" w:rsidRDefault="00154FE6" w:rsidP="00C018F0">
      <w:pPr>
        <w:jc w:val="both"/>
        <w:rPr>
          <w:b/>
          <w:lang w:val="es-CO"/>
        </w:rPr>
      </w:pPr>
      <w:r>
        <w:rPr>
          <w:b/>
          <w:lang w:val="es-CO"/>
        </w:rPr>
        <w:t>Cordialmente;</w:t>
      </w:r>
    </w:p>
    <w:p w14:paraId="54BCF748" w14:textId="77777777" w:rsidR="00154FE6" w:rsidRDefault="00154FE6" w:rsidP="00C018F0">
      <w:pPr>
        <w:jc w:val="both"/>
        <w:rPr>
          <w:b/>
          <w:lang w:val="es-CO"/>
        </w:rPr>
      </w:pPr>
    </w:p>
    <w:p w14:paraId="70676B81" w14:textId="77777777"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4FE6" w14:paraId="31618051" w14:textId="77777777" w:rsidTr="00154FE6">
        <w:tc>
          <w:tcPr>
            <w:tcW w:w="4247" w:type="dxa"/>
          </w:tcPr>
          <w:p w14:paraId="4A9438B6" w14:textId="1C1331AE" w:rsidR="00154FE6" w:rsidRDefault="009F6EB2" w:rsidP="00154FE6">
            <w:pPr>
              <w:jc w:val="center"/>
              <w:rPr>
                <w:b/>
                <w:lang w:val="es-CO"/>
              </w:rPr>
            </w:pPr>
            <w:r w:rsidRPr="009F6EB2">
              <w:rPr>
                <w:b/>
                <w:lang w:val="es-CO"/>
              </w:rPr>
              <w:t>Nather Bismark Rodríguez Molina</w:t>
            </w:r>
          </w:p>
        </w:tc>
        <w:tc>
          <w:tcPr>
            <w:tcW w:w="4247" w:type="dxa"/>
          </w:tcPr>
          <w:p w14:paraId="335079E8" w14:textId="50ACA668" w:rsidR="00154FE6" w:rsidRDefault="009F6EB2" w:rsidP="00154FE6">
            <w:pPr>
              <w:jc w:val="center"/>
              <w:rPr>
                <w:b/>
                <w:lang w:val="es-CO"/>
              </w:rPr>
            </w:pPr>
            <w:r w:rsidRPr="009F6EB2">
              <w:rPr>
                <w:b/>
                <w:lang w:val="es-CO"/>
              </w:rPr>
              <w:t>Carlos Arturo Ordóñez Castro.</w:t>
            </w:r>
          </w:p>
        </w:tc>
      </w:tr>
      <w:tr w:rsidR="00154FE6" w14:paraId="02BFB051" w14:textId="77777777" w:rsidTr="00154FE6">
        <w:tc>
          <w:tcPr>
            <w:tcW w:w="4247" w:type="dxa"/>
          </w:tcPr>
          <w:p w14:paraId="04845E66" w14:textId="77777777" w:rsidR="00154FE6" w:rsidRDefault="00154FE6" w:rsidP="00154FE6">
            <w:pPr>
              <w:jc w:val="center"/>
              <w:rPr>
                <w:b/>
                <w:lang w:val="es-CO"/>
              </w:rPr>
            </w:pPr>
            <w:r>
              <w:rPr>
                <w:b/>
                <w:lang w:val="es-CO"/>
              </w:rPr>
              <w:t>Auditor líder</w:t>
            </w:r>
          </w:p>
        </w:tc>
        <w:tc>
          <w:tcPr>
            <w:tcW w:w="4247" w:type="dxa"/>
          </w:tcPr>
          <w:p w14:paraId="652620A8" w14:textId="77777777" w:rsidR="00154FE6" w:rsidRDefault="00154FE6" w:rsidP="00154FE6">
            <w:pPr>
              <w:jc w:val="center"/>
              <w:rPr>
                <w:b/>
                <w:lang w:val="es-CO"/>
              </w:rPr>
            </w:pPr>
            <w:r>
              <w:rPr>
                <w:b/>
                <w:lang w:val="es-CO"/>
              </w:rPr>
              <w:t>Jefe Oficina de Control Interno</w:t>
            </w:r>
          </w:p>
        </w:tc>
      </w:tr>
      <w:tr w:rsidR="00154FE6" w14:paraId="3BBF6ED6" w14:textId="77777777" w:rsidTr="00154FE6">
        <w:tc>
          <w:tcPr>
            <w:tcW w:w="4247" w:type="dxa"/>
          </w:tcPr>
          <w:p w14:paraId="0EDBBA64" w14:textId="77777777" w:rsidR="00154FE6" w:rsidRDefault="00154FE6" w:rsidP="00154FE6">
            <w:pPr>
              <w:jc w:val="center"/>
              <w:rPr>
                <w:b/>
                <w:lang w:val="es-CO"/>
              </w:rPr>
            </w:pPr>
          </w:p>
          <w:p w14:paraId="1E8A5331" w14:textId="77777777" w:rsidR="00154FE6" w:rsidRDefault="00154FE6" w:rsidP="00154FE6">
            <w:pPr>
              <w:jc w:val="center"/>
              <w:rPr>
                <w:b/>
                <w:lang w:val="es-CO"/>
              </w:rPr>
            </w:pPr>
          </w:p>
          <w:p w14:paraId="3BA64682" w14:textId="77777777" w:rsidR="00154FE6" w:rsidRDefault="00154FE6" w:rsidP="00154FE6">
            <w:pPr>
              <w:jc w:val="both"/>
              <w:rPr>
                <w:b/>
                <w:lang w:val="es-CO"/>
              </w:rPr>
            </w:pPr>
          </w:p>
          <w:p w14:paraId="6BF844E6" w14:textId="77777777" w:rsidR="009F6EB2" w:rsidRDefault="009F6EB2" w:rsidP="009F6EB2">
            <w:pPr>
              <w:rPr>
                <w:b/>
                <w:lang w:val="es-CO"/>
              </w:rPr>
            </w:pPr>
          </w:p>
          <w:p w14:paraId="53086516" w14:textId="77777777" w:rsidR="009F6EB2" w:rsidRDefault="009F6EB2" w:rsidP="009F6EB2">
            <w:pPr>
              <w:rPr>
                <w:b/>
                <w:lang w:val="es-CO"/>
              </w:rPr>
            </w:pPr>
          </w:p>
          <w:p w14:paraId="1822F35A" w14:textId="77777777" w:rsidR="009F6EB2" w:rsidRDefault="009F6EB2" w:rsidP="009F6EB2">
            <w:pPr>
              <w:rPr>
                <w:b/>
                <w:lang w:val="es-CO"/>
              </w:rPr>
            </w:pPr>
          </w:p>
          <w:p w14:paraId="649D0402" w14:textId="77777777" w:rsidR="009F6EB2" w:rsidRDefault="009F6EB2" w:rsidP="009F6EB2">
            <w:pPr>
              <w:rPr>
                <w:b/>
                <w:lang w:val="es-CO"/>
              </w:rPr>
            </w:pPr>
          </w:p>
          <w:p w14:paraId="4C618079" w14:textId="77777777" w:rsidR="009F6EB2" w:rsidRDefault="009F6EB2" w:rsidP="009F6EB2">
            <w:pPr>
              <w:rPr>
                <w:b/>
                <w:lang w:val="es-CO"/>
              </w:rPr>
            </w:pPr>
          </w:p>
          <w:p w14:paraId="03BEC725" w14:textId="77777777" w:rsidR="009F6EB2" w:rsidRDefault="009F6EB2" w:rsidP="009F6EB2">
            <w:pPr>
              <w:rPr>
                <w:b/>
                <w:lang w:val="es-CO"/>
              </w:rPr>
            </w:pPr>
          </w:p>
          <w:p w14:paraId="6A9138D5" w14:textId="77777777" w:rsidR="009F6EB2" w:rsidRDefault="009F6EB2" w:rsidP="009F6EB2">
            <w:pPr>
              <w:rPr>
                <w:b/>
                <w:lang w:val="es-CO"/>
              </w:rPr>
            </w:pPr>
          </w:p>
          <w:p w14:paraId="74EBBC8B" w14:textId="7F366D11" w:rsidR="00154FE6" w:rsidRDefault="009F6EB2" w:rsidP="009F6EB2">
            <w:pPr>
              <w:rPr>
                <w:b/>
                <w:lang w:val="es-CO"/>
              </w:rPr>
            </w:pPr>
            <w:r>
              <w:rPr>
                <w:b/>
                <w:lang w:val="es-CO"/>
              </w:rPr>
              <w:lastRenderedPageBreak/>
              <w:t>Control de Cambios</w:t>
            </w:r>
          </w:p>
        </w:tc>
        <w:tc>
          <w:tcPr>
            <w:tcW w:w="4247" w:type="dxa"/>
          </w:tcPr>
          <w:p w14:paraId="12AD201A" w14:textId="77777777" w:rsidR="00154FE6" w:rsidRDefault="00154FE6" w:rsidP="00154FE6">
            <w:pPr>
              <w:jc w:val="center"/>
              <w:rPr>
                <w:b/>
                <w:lang w:val="es-CO"/>
              </w:rPr>
            </w:pPr>
          </w:p>
          <w:p w14:paraId="16B545D0" w14:textId="77777777" w:rsidR="005A7546" w:rsidRDefault="005A7546" w:rsidP="00154FE6">
            <w:pPr>
              <w:jc w:val="center"/>
              <w:rPr>
                <w:b/>
                <w:lang w:val="es-CO"/>
              </w:rPr>
            </w:pPr>
          </w:p>
          <w:p w14:paraId="4343F12A" w14:textId="77777777" w:rsidR="005A7546" w:rsidRDefault="005A7546" w:rsidP="00154FE6">
            <w:pPr>
              <w:jc w:val="center"/>
              <w:rPr>
                <w:b/>
                <w:lang w:val="es-CO"/>
              </w:rPr>
            </w:pPr>
          </w:p>
          <w:p w14:paraId="20879F5E" w14:textId="77777777" w:rsidR="005A7546" w:rsidRDefault="005A7546" w:rsidP="00154FE6">
            <w:pPr>
              <w:jc w:val="center"/>
              <w:rPr>
                <w:b/>
                <w:lang w:val="es-CO"/>
              </w:rPr>
            </w:pPr>
          </w:p>
          <w:p w14:paraId="0DF99B17" w14:textId="77777777" w:rsidR="005A7546" w:rsidRDefault="005A7546" w:rsidP="00154FE6">
            <w:pPr>
              <w:jc w:val="center"/>
              <w:rPr>
                <w:b/>
                <w:lang w:val="es-CO"/>
              </w:rPr>
            </w:pPr>
          </w:p>
        </w:tc>
      </w:tr>
    </w:tbl>
    <w:p w14:paraId="3A0BEB66" w14:textId="77777777" w:rsidR="00154FE6" w:rsidRDefault="00154FE6" w:rsidP="00154FE6">
      <w:pPr>
        <w:jc w:val="both"/>
        <w:rPr>
          <w:b/>
        </w:rPr>
      </w:pPr>
    </w:p>
    <w:tbl>
      <w:tblPr>
        <w:tblStyle w:val="Tablaconcuadrcula"/>
        <w:tblW w:w="4606" w:type="pct"/>
        <w:jc w:val="center"/>
        <w:tblLook w:val="04A0" w:firstRow="1" w:lastRow="0" w:firstColumn="1" w:lastColumn="0" w:noHBand="0" w:noVBand="1"/>
      </w:tblPr>
      <w:tblGrid>
        <w:gridCol w:w="1023"/>
        <w:gridCol w:w="2521"/>
        <w:gridCol w:w="4281"/>
      </w:tblGrid>
      <w:tr w:rsidR="00A760AC" w:rsidRPr="009541C3" w14:paraId="2538A1AF" w14:textId="77777777" w:rsidTr="00794956">
        <w:trPr>
          <w:trHeight w:val="443"/>
          <w:jc w:val="center"/>
        </w:trPr>
        <w:tc>
          <w:tcPr>
            <w:tcW w:w="591" w:type="pct"/>
            <w:shd w:val="clear" w:color="auto" w:fill="A50021"/>
            <w:vAlign w:val="center"/>
          </w:tcPr>
          <w:p w14:paraId="765271DB"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1642" w:type="pct"/>
            <w:shd w:val="clear" w:color="auto" w:fill="A50021"/>
          </w:tcPr>
          <w:p w14:paraId="53E6DB8A" w14:textId="77777777"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2767" w:type="pct"/>
            <w:shd w:val="clear" w:color="auto" w:fill="A50021"/>
            <w:vAlign w:val="center"/>
          </w:tcPr>
          <w:p w14:paraId="5A811612" w14:textId="77777777"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14:paraId="652FF2A5" w14:textId="77777777" w:rsidTr="009F6EB2">
        <w:trPr>
          <w:trHeight w:val="443"/>
          <w:jc w:val="center"/>
        </w:trPr>
        <w:tc>
          <w:tcPr>
            <w:tcW w:w="591" w:type="pct"/>
            <w:shd w:val="clear" w:color="auto" w:fill="FFFFFF" w:themeFill="background1"/>
            <w:vAlign w:val="center"/>
          </w:tcPr>
          <w:p w14:paraId="089F74B2" w14:textId="77777777" w:rsidR="00A760AC" w:rsidRPr="00C431C5" w:rsidRDefault="00A760AC" w:rsidP="009F6EB2">
            <w:pPr>
              <w:pStyle w:val="Prrafodelista"/>
              <w:spacing w:after="0"/>
              <w:ind w:left="0"/>
              <w:jc w:val="center"/>
              <w:rPr>
                <w:rFonts w:ascii="Arial" w:hAnsi="Arial" w:cs="Arial"/>
                <w:sz w:val="18"/>
                <w:szCs w:val="18"/>
              </w:rPr>
            </w:pPr>
            <w:r>
              <w:rPr>
                <w:rFonts w:ascii="Arial" w:hAnsi="Arial" w:cs="Arial"/>
                <w:sz w:val="18"/>
                <w:szCs w:val="18"/>
              </w:rPr>
              <w:t>1</w:t>
            </w:r>
          </w:p>
        </w:tc>
        <w:tc>
          <w:tcPr>
            <w:tcW w:w="1642" w:type="pct"/>
            <w:shd w:val="clear" w:color="auto" w:fill="FFFFFF" w:themeFill="background1"/>
            <w:vAlign w:val="center"/>
          </w:tcPr>
          <w:p w14:paraId="684C7407" w14:textId="77777777" w:rsidR="00A760AC" w:rsidRPr="00CC5FC7" w:rsidRDefault="00A760AC" w:rsidP="009F6EB2">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2767" w:type="pct"/>
            <w:shd w:val="clear" w:color="auto" w:fill="FFFFFF" w:themeFill="background1"/>
            <w:vAlign w:val="center"/>
          </w:tcPr>
          <w:p w14:paraId="580C268E" w14:textId="77777777"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14:paraId="3C358FFC" w14:textId="77777777" w:rsidTr="009F6EB2">
        <w:trPr>
          <w:trHeight w:val="539"/>
          <w:jc w:val="center"/>
        </w:trPr>
        <w:tc>
          <w:tcPr>
            <w:tcW w:w="591" w:type="pct"/>
            <w:vAlign w:val="center"/>
          </w:tcPr>
          <w:p w14:paraId="7B7C94B5" w14:textId="77777777" w:rsidR="00A760AC" w:rsidRDefault="00A760AC" w:rsidP="009F6EB2">
            <w:pPr>
              <w:pStyle w:val="Prrafodelista"/>
              <w:spacing w:after="0"/>
              <w:ind w:left="0"/>
              <w:jc w:val="center"/>
              <w:rPr>
                <w:rFonts w:ascii="Arial" w:hAnsi="Arial" w:cs="Arial"/>
                <w:sz w:val="18"/>
                <w:szCs w:val="18"/>
              </w:rPr>
            </w:pPr>
          </w:p>
          <w:p w14:paraId="7561CBC0" w14:textId="77777777" w:rsidR="00A760AC" w:rsidRPr="00A522F1" w:rsidRDefault="00A760AC" w:rsidP="009F6EB2">
            <w:pPr>
              <w:pStyle w:val="Prrafodelista"/>
              <w:spacing w:after="0"/>
              <w:ind w:left="0"/>
              <w:jc w:val="center"/>
              <w:rPr>
                <w:rFonts w:ascii="Arial" w:hAnsi="Arial" w:cs="Arial"/>
                <w:sz w:val="18"/>
                <w:szCs w:val="18"/>
              </w:rPr>
            </w:pPr>
            <w:r>
              <w:rPr>
                <w:rFonts w:ascii="Arial" w:hAnsi="Arial" w:cs="Arial"/>
                <w:sz w:val="18"/>
                <w:szCs w:val="18"/>
              </w:rPr>
              <w:t>2</w:t>
            </w:r>
          </w:p>
        </w:tc>
        <w:tc>
          <w:tcPr>
            <w:tcW w:w="1642" w:type="pct"/>
            <w:vAlign w:val="center"/>
          </w:tcPr>
          <w:p w14:paraId="43D28973" w14:textId="77777777" w:rsidR="00A760AC" w:rsidRPr="002C3481" w:rsidRDefault="00A760AC" w:rsidP="009F6EB2">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2767" w:type="pct"/>
            <w:vAlign w:val="center"/>
          </w:tcPr>
          <w:p w14:paraId="7EEFCEA0" w14:textId="77777777" w:rsidR="00A760AC" w:rsidRDefault="00A760AC" w:rsidP="00794956">
            <w:pPr>
              <w:pStyle w:val="Prrafodelista"/>
              <w:spacing w:after="0"/>
              <w:ind w:left="0"/>
              <w:jc w:val="both"/>
              <w:rPr>
                <w:rFonts w:ascii="Arial Narrow" w:hAnsi="Arial Narrow" w:cs="Arial"/>
                <w:color w:val="000000" w:themeColor="text1"/>
                <w:sz w:val="20"/>
              </w:rPr>
            </w:pPr>
          </w:p>
          <w:p w14:paraId="50D6C5C3"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5A6DAA92" w14:textId="77777777"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14:paraId="02608974" w14:textId="77777777" w:rsidTr="009F6EB2">
        <w:trPr>
          <w:trHeight w:val="539"/>
          <w:jc w:val="center"/>
        </w:trPr>
        <w:tc>
          <w:tcPr>
            <w:tcW w:w="591" w:type="pct"/>
            <w:vAlign w:val="center"/>
          </w:tcPr>
          <w:p w14:paraId="6DE1946E" w14:textId="77777777" w:rsidR="00A760AC" w:rsidRDefault="00A760AC" w:rsidP="009F6EB2">
            <w:pPr>
              <w:pStyle w:val="Prrafodelista"/>
              <w:spacing w:after="0"/>
              <w:ind w:left="0"/>
              <w:jc w:val="center"/>
              <w:rPr>
                <w:rFonts w:ascii="Arial" w:hAnsi="Arial" w:cs="Arial"/>
                <w:sz w:val="18"/>
                <w:szCs w:val="18"/>
              </w:rPr>
            </w:pPr>
          </w:p>
          <w:p w14:paraId="020830A8" w14:textId="77777777" w:rsidR="00A760AC" w:rsidRDefault="00A760AC" w:rsidP="009F6EB2">
            <w:pPr>
              <w:pStyle w:val="Prrafodelista"/>
              <w:spacing w:after="0"/>
              <w:ind w:left="0"/>
              <w:jc w:val="center"/>
              <w:rPr>
                <w:rFonts w:ascii="Arial" w:hAnsi="Arial" w:cs="Arial"/>
                <w:sz w:val="18"/>
                <w:szCs w:val="18"/>
              </w:rPr>
            </w:pPr>
            <w:r>
              <w:rPr>
                <w:rFonts w:ascii="Arial" w:hAnsi="Arial" w:cs="Arial"/>
                <w:sz w:val="18"/>
                <w:szCs w:val="18"/>
              </w:rPr>
              <w:t>3</w:t>
            </w:r>
          </w:p>
        </w:tc>
        <w:tc>
          <w:tcPr>
            <w:tcW w:w="1642" w:type="pct"/>
            <w:vAlign w:val="center"/>
          </w:tcPr>
          <w:p w14:paraId="0F3F57B4" w14:textId="77777777" w:rsidR="00A760AC" w:rsidRPr="004C6A08" w:rsidRDefault="00A760AC" w:rsidP="009F6EB2">
            <w:pPr>
              <w:pStyle w:val="Prrafodelista"/>
              <w:spacing w:after="0"/>
              <w:ind w:left="0"/>
              <w:jc w:val="center"/>
              <w:rPr>
                <w:rFonts w:ascii="Arial Narrow" w:hAnsi="Arial Narrow" w:cs="Arial"/>
                <w:sz w:val="20"/>
              </w:rPr>
            </w:pPr>
            <w:r>
              <w:rPr>
                <w:rFonts w:ascii="Arial Narrow" w:hAnsi="Arial Narrow" w:cs="Arial"/>
                <w:sz w:val="20"/>
              </w:rPr>
              <w:t>6/11/ 2015</w:t>
            </w:r>
          </w:p>
        </w:tc>
        <w:tc>
          <w:tcPr>
            <w:tcW w:w="2767" w:type="pct"/>
            <w:vAlign w:val="center"/>
          </w:tcPr>
          <w:p w14:paraId="0C14507D"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14:paraId="6DEDF765" w14:textId="77777777" w:rsidTr="009F6EB2">
        <w:trPr>
          <w:trHeight w:val="539"/>
          <w:jc w:val="center"/>
        </w:trPr>
        <w:tc>
          <w:tcPr>
            <w:tcW w:w="591" w:type="pct"/>
            <w:vAlign w:val="center"/>
          </w:tcPr>
          <w:p w14:paraId="4C85E9E7" w14:textId="77777777" w:rsidR="00A760AC" w:rsidRDefault="00A760AC" w:rsidP="009F6EB2">
            <w:pPr>
              <w:pStyle w:val="Prrafodelista"/>
              <w:spacing w:after="0"/>
              <w:ind w:left="0"/>
              <w:jc w:val="center"/>
              <w:rPr>
                <w:rFonts w:ascii="Arial" w:hAnsi="Arial" w:cs="Arial"/>
                <w:sz w:val="18"/>
                <w:szCs w:val="18"/>
              </w:rPr>
            </w:pPr>
          </w:p>
          <w:p w14:paraId="486B16B1" w14:textId="77777777" w:rsidR="00A760AC" w:rsidRDefault="00A760AC" w:rsidP="009F6EB2">
            <w:pPr>
              <w:pStyle w:val="Prrafodelista"/>
              <w:spacing w:after="0"/>
              <w:ind w:left="0"/>
              <w:jc w:val="center"/>
              <w:rPr>
                <w:rFonts w:ascii="Arial" w:hAnsi="Arial" w:cs="Arial"/>
                <w:sz w:val="18"/>
                <w:szCs w:val="18"/>
              </w:rPr>
            </w:pPr>
            <w:r>
              <w:rPr>
                <w:rFonts w:ascii="Arial" w:hAnsi="Arial" w:cs="Arial"/>
                <w:sz w:val="18"/>
                <w:szCs w:val="18"/>
              </w:rPr>
              <w:t>4</w:t>
            </w:r>
          </w:p>
        </w:tc>
        <w:tc>
          <w:tcPr>
            <w:tcW w:w="1642" w:type="pct"/>
            <w:vAlign w:val="center"/>
          </w:tcPr>
          <w:p w14:paraId="4F5251A0" w14:textId="77777777" w:rsidR="00A760AC" w:rsidRDefault="00A760AC" w:rsidP="009F6EB2">
            <w:pPr>
              <w:pStyle w:val="Prrafodelista"/>
              <w:spacing w:after="0"/>
              <w:ind w:left="0"/>
              <w:jc w:val="center"/>
              <w:rPr>
                <w:rFonts w:ascii="Arial Narrow" w:hAnsi="Arial Narrow" w:cs="Arial"/>
                <w:sz w:val="20"/>
              </w:rPr>
            </w:pPr>
            <w:r>
              <w:rPr>
                <w:rFonts w:ascii="Arial Narrow" w:hAnsi="Arial Narrow" w:cs="Arial"/>
                <w:sz w:val="20"/>
              </w:rPr>
              <w:t>26/07/2017</w:t>
            </w:r>
          </w:p>
        </w:tc>
        <w:tc>
          <w:tcPr>
            <w:tcW w:w="2767" w:type="pct"/>
            <w:vAlign w:val="center"/>
          </w:tcPr>
          <w:p w14:paraId="24125259"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modifica el nombre del formato de acuerdo con el procedimiento.se adiciona firma aprobación del Jefe Oficina de Control Interno </w:t>
            </w:r>
          </w:p>
        </w:tc>
      </w:tr>
      <w:tr w:rsidR="00A760AC" w:rsidRPr="00A522F1" w14:paraId="13CC89DC" w14:textId="77777777" w:rsidTr="009F6EB2">
        <w:trPr>
          <w:trHeight w:val="539"/>
          <w:jc w:val="center"/>
        </w:trPr>
        <w:tc>
          <w:tcPr>
            <w:tcW w:w="591" w:type="pct"/>
            <w:vAlign w:val="center"/>
          </w:tcPr>
          <w:p w14:paraId="5D38E071" w14:textId="77777777" w:rsidR="00A760AC" w:rsidRDefault="00A760AC" w:rsidP="009F6EB2">
            <w:pPr>
              <w:pStyle w:val="Prrafodelista"/>
              <w:spacing w:after="0"/>
              <w:ind w:left="0"/>
              <w:jc w:val="center"/>
              <w:rPr>
                <w:rFonts w:ascii="Arial" w:hAnsi="Arial" w:cs="Arial"/>
                <w:sz w:val="18"/>
                <w:szCs w:val="18"/>
              </w:rPr>
            </w:pPr>
            <w:r>
              <w:rPr>
                <w:rFonts w:ascii="Arial" w:hAnsi="Arial" w:cs="Arial"/>
                <w:sz w:val="18"/>
                <w:szCs w:val="18"/>
              </w:rPr>
              <w:t>5</w:t>
            </w:r>
          </w:p>
        </w:tc>
        <w:tc>
          <w:tcPr>
            <w:tcW w:w="1642" w:type="pct"/>
            <w:vAlign w:val="center"/>
          </w:tcPr>
          <w:p w14:paraId="6A07278A" w14:textId="77777777" w:rsidR="00A760AC" w:rsidRDefault="00304D3A" w:rsidP="009F6EB2">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2767" w:type="pct"/>
            <w:vAlign w:val="center"/>
          </w:tcPr>
          <w:p w14:paraId="2F84C6D4" w14:textId="77777777"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14:paraId="28D18468" w14:textId="77777777" w:rsidR="00A760AC" w:rsidRPr="00154FE6" w:rsidRDefault="00A760AC" w:rsidP="00154FE6">
      <w:pPr>
        <w:jc w:val="both"/>
        <w:rPr>
          <w:b/>
        </w:rPr>
      </w:pPr>
    </w:p>
    <w:sectPr w:rsidR="00A760AC" w:rsidRPr="00154FE6">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0BD96" w14:textId="77777777" w:rsidR="009F64DA" w:rsidRDefault="009F64DA" w:rsidP="00C018F0">
      <w:pPr>
        <w:spacing w:after="0" w:line="240" w:lineRule="auto"/>
      </w:pPr>
      <w:r>
        <w:separator/>
      </w:r>
    </w:p>
  </w:endnote>
  <w:endnote w:type="continuationSeparator" w:id="0">
    <w:p w14:paraId="6DA607D2" w14:textId="77777777" w:rsidR="009F64DA" w:rsidRDefault="009F64DA"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ED145" w14:textId="77777777" w:rsidR="009F64DA" w:rsidRDefault="009F64DA" w:rsidP="00C018F0">
      <w:pPr>
        <w:spacing w:after="0" w:line="240" w:lineRule="auto"/>
      </w:pPr>
      <w:r>
        <w:separator/>
      </w:r>
    </w:p>
  </w:footnote>
  <w:footnote w:type="continuationSeparator" w:id="0">
    <w:p w14:paraId="515F313C" w14:textId="77777777" w:rsidR="009F64DA" w:rsidRDefault="009F64DA" w:rsidP="00C018F0">
      <w:pPr>
        <w:spacing w:after="0" w:line="240" w:lineRule="auto"/>
      </w:pPr>
      <w:r>
        <w:continuationSeparator/>
      </w:r>
    </w:p>
  </w:footnote>
  <w:footnote w:id="1">
    <w:p w14:paraId="6FE4C66C" w14:textId="0332E076" w:rsidR="002D3F81" w:rsidRPr="002D3F81" w:rsidRDefault="002D3F81">
      <w:pPr>
        <w:pStyle w:val="Textonotapie"/>
        <w:rPr>
          <w:lang w:val="es-CO"/>
        </w:rPr>
      </w:pPr>
      <w:r>
        <w:rPr>
          <w:rStyle w:val="Refdenotaalpie"/>
        </w:rPr>
        <w:footnoteRef/>
      </w:r>
      <w:r>
        <w:t xml:space="preserve"> </w:t>
      </w:r>
      <w:r>
        <w:rPr>
          <w:lang w:val="es-CO"/>
        </w:rPr>
        <w:t xml:space="preserve">Tomada de la matriz de resultados del instrumento de auditoría OCI. </w:t>
      </w:r>
    </w:p>
  </w:footnote>
  <w:footnote w:id="2">
    <w:p w14:paraId="1CC0EC28" w14:textId="77777777" w:rsidR="002D3F81" w:rsidRPr="002D3F81" w:rsidRDefault="002D3F81" w:rsidP="002D3F81">
      <w:pPr>
        <w:pStyle w:val="Textonotapie"/>
        <w:rPr>
          <w:lang w:val="es-CO"/>
        </w:rPr>
      </w:pPr>
      <w:r>
        <w:rPr>
          <w:rStyle w:val="Refdenotaalpie"/>
        </w:rPr>
        <w:footnoteRef/>
      </w:r>
      <w:r>
        <w:t xml:space="preserve"> </w:t>
      </w:r>
      <w:r>
        <w:rPr>
          <w:lang w:val="es-CO"/>
        </w:rPr>
        <w:t xml:space="preserve">Tomada de la matriz de resultados del instrumento de auditoría OCI. </w:t>
      </w:r>
    </w:p>
  </w:footnote>
  <w:footnote w:id="3">
    <w:p w14:paraId="7FC20880" w14:textId="77777777" w:rsidR="002D3F81" w:rsidRPr="002D3F81" w:rsidRDefault="002D3F81" w:rsidP="002D3F81">
      <w:pPr>
        <w:pStyle w:val="Textonotapie"/>
        <w:rPr>
          <w:lang w:val="es-CO"/>
        </w:rPr>
      </w:pPr>
      <w:r>
        <w:rPr>
          <w:rStyle w:val="Refdenotaalpie"/>
        </w:rPr>
        <w:footnoteRef/>
      </w:r>
      <w:r>
        <w:t xml:space="preserve"> </w:t>
      </w:r>
      <w:r>
        <w:rPr>
          <w:lang w:val="es-CO"/>
        </w:rPr>
        <w:t xml:space="preserve">Tomada de la matriz de resultados del instrumento de auditoría OCI. </w:t>
      </w:r>
    </w:p>
  </w:footnote>
  <w:footnote w:id="4">
    <w:p w14:paraId="719C16FD" w14:textId="77777777" w:rsidR="002D3F81" w:rsidRPr="002D3F81" w:rsidRDefault="002D3F81" w:rsidP="002D3F81">
      <w:pPr>
        <w:pStyle w:val="Textonotapie"/>
        <w:rPr>
          <w:lang w:val="es-CO"/>
        </w:rPr>
      </w:pPr>
      <w:r>
        <w:rPr>
          <w:rStyle w:val="Refdenotaalpie"/>
        </w:rPr>
        <w:footnoteRef/>
      </w:r>
      <w:r>
        <w:t xml:space="preserve"> </w:t>
      </w:r>
      <w:r>
        <w:rPr>
          <w:lang w:val="es-CO"/>
        </w:rPr>
        <w:t xml:space="preserve">Tomada de la matriz de resultados del instrumento de auditoría OCI. </w:t>
      </w:r>
    </w:p>
  </w:footnote>
  <w:footnote w:id="5">
    <w:p w14:paraId="6D29E4F3" w14:textId="77777777" w:rsidR="002D3F81" w:rsidRPr="002D3F81" w:rsidRDefault="002D3F81" w:rsidP="002D3F81">
      <w:pPr>
        <w:pStyle w:val="Textonotapie"/>
        <w:rPr>
          <w:lang w:val="es-CO"/>
        </w:rPr>
      </w:pPr>
      <w:r>
        <w:rPr>
          <w:rStyle w:val="Refdenotaalpie"/>
        </w:rPr>
        <w:footnoteRef/>
      </w:r>
      <w:r>
        <w:t xml:space="preserve"> </w:t>
      </w:r>
      <w:r>
        <w:rPr>
          <w:lang w:val="es-CO"/>
        </w:rPr>
        <w:t xml:space="preserve">Tomada de la matriz de resultados del instrumento de auditoría OCI.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710ABB7E" w14:textId="77777777" w:rsidTr="0086731C">
      <w:trPr>
        <w:trHeight w:val="275"/>
      </w:trPr>
      <w:tc>
        <w:tcPr>
          <w:tcW w:w="3035" w:type="dxa"/>
          <w:vMerge w:val="restart"/>
          <w:shd w:val="clear" w:color="auto" w:fill="auto"/>
          <w:vAlign w:val="center"/>
        </w:tcPr>
        <w:p w14:paraId="5FCB8BC4" w14:textId="77777777" w:rsidR="005A7546" w:rsidRPr="00C225FB" w:rsidRDefault="00304D3A" w:rsidP="0086731C">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1EBDC3BC" w14:textId="77777777"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14:paraId="272A1A1D" w14:textId="77777777" w:rsidTr="005A7546">
      <w:trPr>
        <w:trHeight w:val="176"/>
      </w:trPr>
      <w:tc>
        <w:tcPr>
          <w:tcW w:w="3035" w:type="dxa"/>
          <w:vMerge/>
          <w:shd w:val="clear" w:color="auto" w:fill="auto"/>
        </w:tcPr>
        <w:p w14:paraId="43C7B374" w14:textId="77777777" w:rsidR="00C018F0" w:rsidRPr="00C225FB" w:rsidRDefault="00C018F0" w:rsidP="00C018F0">
          <w:pPr>
            <w:widowControl w:val="0"/>
            <w:rPr>
              <w:sz w:val="16"/>
              <w:szCs w:val="16"/>
            </w:rPr>
          </w:pPr>
        </w:p>
      </w:tc>
      <w:tc>
        <w:tcPr>
          <w:tcW w:w="7172" w:type="dxa"/>
          <w:gridSpan w:val="4"/>
          <w:shd w:val="clear" w:color="auto" w:fill="auto"/>
        </w:tcPr>
        <w:p w14:paraId="5F3C4B85"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14:paraId="77F9E2AE" w14:textId="77777777" w:rsidTr="005A7546">
      <w:trPr>
        <w:trHeight w:hRule="exact" w:val="230"/>
      </w:trPr>
      <w:tc>
        <w:tcPr>
          <w:tcW w:w="3035" w:type="dxa"/>
          <w:vMerge/>
          <w:shd w:val="clear" w:color="auto" w:fill="auto"/>
        </w:tcPr>
        <w:p w14:paraId="15389A7D" w14:textId="77777777" w:rsidR="00C018F0" w:rsidRPr="00C225FB" w:rsidRDefault="00C018F0" w:rsidP="00C018F0">
          <w:pPr>
            <w:widowControl w:val="0"/>
            <w:rPr>
              <w:sz w:val="16"/>
              <w:szCs w:val="16"/>
            </w:rPr>
          </w:pPr>
        </w:p>
      </w:tc>
      <w:tc>
        <w:tcPr>
          <w:tcW w:w="7172" w:type="dxa"/>
          <w:gridSpan w:val="4"/>
          <w:shd w:val="clear" w:color="auto" w:fill="auto"/>
          <w:vAlign w:val="center"/>
        </w:tcPr>
        <w:p w14:paraId="378B599E" w14:textId="77777777"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14:paraId="46D4A77C" w14:textId="77777777" w:rsidTr="005A7546">
      <w:trPr>
        <w:trHeight w:val="224"/>
      </w:trPr>
      <w:tc>
        <w:tcPr>
          <w:tcW w:w="3035" w:type="dxa"/>
          <w:vMerge/>
          <w:shd w:val="clear" w:color="auto" w:fill="auto"/>
        </w:tcPr>
        <w:p w14:paraId="487A16B6" w14:textId="77777777" w:rsidR="00C018F0" w:rsidRPr="00C225FB" w:rsidRDefault="00C018F0" w:rsidP="00C018F0">
          <w:pPr>
            <w:widowControl w:val="0"/>
            <w:rPr>
              <w:sz w:val="16"/>
              <w:szCs w:val="16"/>
            </w:rPr>
          </w:pPr>
        </w:p>
      </w:tc>
      <w:tc>
        <w:tcPr>
          <w:tcW w:w="2086" w:type="dxa"/>
          <w:shd w:val="clear" w:color="auto" w:fill="auto"/>
        </w:tcPr>
        <w:p w14:paraId="0EC6145E" w14:textId="77777777"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14:paraId="6008223A" w14:textId="77777777"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14:paraId="3316013C" w14:textId="77777777"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14:paraId="6E3A1F6E" w14:textId="77777777"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304D3A">
            <w:rPr>
              <w:rFonts w:ascii="Arial" w:hAnsi="Arial" w:cs="Arial"/>
              <w:noProof/>
              <w:sz w:val="20"/>
              <w:szCs w:val="20"/>
            </w:rPr>
            <w:t>2</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304D3A">
            <w:rPr>
              <w:rFonts w:ascii="Arial" w:hAnsi="Arial" w:cs="Arial"/>
              <w:noProof/>
              <w:sz w:val="20"/>
              <w:szCs w:val="20"/>
            </w:rPr>
            <w:t>3</w:t>
          </w:r>
          <w:r w:rsidRPr="001D1716">
            <w:rPr>
              <w:rFonts w:ascii="Arial" w:hAnsi="Arial" w:cs="Arial"/>
              <w:sz w:val="20"/>
              <w:szCs w:val="20"/>
            </w:rPr>
            <w:fldChar w:fldCharType="end"/>
          </w:r>
        </w:p>
      </w:tc>
    </w:tr>
  </w:tbl>
  <w:p w14:paraId="672A28DF" w14:textId="77777777" w:rsidR="00C018F0" w:rsidRDefault="00C018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3C3D"/>
    <w:multiLevelType w:val="multilevel"/>
    <w:tmpl w:val="FBE05768"/>
    <w:lvl w:ilvl="0">
      <w:start w:val="11"/>
      <w:numFmt w:val="decimal"/>
      <w:lvlText w:val="%1."/>
      <w:lvlJc w:val="left"/>
      <w:pPr>
        <w:ind w:left="360" w:hanging="360"/>
      </w:pPr>
      <w:rPr>
        <w:rFonts w:hint="default"/>
      </w:rPr>
    </w:lvl>
    <w:lvl w:ilvl="1">
      <w:start w:val="1"/>
      <w:numFmt w:val="decimal"/>
      <w:isLgl/>
      <w:lvlText w:val="%1.%2"/>
      <w:lvlJc w:val="left"/>
      <w:pPr>
        <w:ind w:left="705" w:hanging="705"/>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B346AF"/>
    <w:multiLevelType w:val="multilevel"/>
    <w:tmpl w:val="C442AB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8A56A42"/>
    <w:multiLevelType w:val="multilevel"/>
    <w:tmpl w:val="8036F782"/>
    <w:lvl w:ilvl="0">
      <w:start w:val="1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9623F2A"/>
    <w:multiLevelType w:val="hybridMultilevel"/>
    <w:tmpl w:val="D6669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E4D0342"/>
    <w:multiLevelType w:val="multilevel"/>
    <w:tmpl w:val="4C582898"/>
    <w:lvl w:ilvl="0">
      <w:start w:val="1"/>
      <w:numFmt w:val="decimal"/>
      <w:lvlText w:val="%1."/>
      <w:lvlJc w:val="left"/>
      <w:pPr>
        <w:tabs>
          <w:tab w:val="num" w:pos="720"/>
        </w:tabs>
        <w:ind w:left="720" w:hanging="360"/>
      </w:pPr>
      <w:rPr>
        <w:rFonts w:hint="default"/>
        <w:b/>
      </w:rPr>
    </w:lvl>
    <w:lvl w:ilvl="1">
      <w:start w:val="1"/>
      <w:numFmt w:val="decimal"/>
      <w:lvlText w:val="%2."/>
      <w:lvlJc w:val="left"/>
      <w:pPr>
        <w:tabs>
          <w:tab w:val="num" w:pos="502"/>
        </w:tabs>
        <w:ind w:left="502" w:hanging="360"/>
      </w:pPr>
      <w:rPr>
        <w:rFonts w:hint="default"/>
      </w:rPr>
    </w:lvl>
    <w:lvl w:ilvl="2">
      <w:start w:val="1"/>
      <w:numFmt w:val="decimal"/>
      <w:lvlText w:val="%3."/>
      <w:lvlJc w:val="left"/>
      <w:pPr>
        <w:tabs>
          <w:tab w:val="num" w:pos="360"/>
        </w:tabs>
        <w:ind w:left="3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F0"/>
    <w:rsid w:val="00043C09"/>
    <w:rsid w:val="00093719"/>
    <w:rsid w:val="000C3CF6"/>
    <w:rsid w:val="001407FD"/>
    <w:rsid w:val="00154FE6"/>
    <w:rsid w:val="001C22AB"/>
    <w:rsid w:val="001E0E53"/>
    <w:rsid w:val="00204AB1"/>
    <w:rsid w:val="00212E76"/>
    <w:rsid w:val="002B6F8C"/>
    <w:rsid w:val="002D3F81"/>
    <w:rsid w:val="002F093B"/>
    <w:rsid w:val="00304D3A"/>
    <w:rsid w:val="003139D6"/>
    <w:rsid w:val="003744D8"/>
    <w:rsid w:val="00393368"/>
    <w:rsid w:val="003F7AE6"/>
    <w:rsid w:val="0040100C"/>
    <w:rsid w:val="00491A72"/>
    <w:rsid w:val="00493CA4"/>
    <w:rsid w:val="00537FD3"/>
    <w:rsid w:val="00545137"/>
    <w:rsid w:val="005854D5"/>
    <w:rsid w:val="005A7546"/>
    <w:rsid w:val="005C1C1C"/>
    <w:rsid w:val="006039F2"/>
    <w:rsid w:val="00604429"/>
    <w:rsid w:val="00644FC4"/>
    <w:rsid w:val="0069598D"/>
    <w:rsid w:val="006C7D2F"/>
    <w:rsid w:val="006D2F69"/>
    <w:rsid w:val="007220D5"/>
    <w:rsid w:val="007429B0"/>
    <w:rsid w:val="00771E29"/>
    <w:rsid w:val="007E34F9"/>
    <w:rsid w:val="00800806"/>
    <w:rsid w:val="008236E5"/>
    <w:rsid w:val="00832BAA"/>
    <w:rsid w:val="008430CD"/>
    <w:rsid w:val="0086731C"/>
    <w:rsid w:val="008A60B9"/>
    <w:rsid w:val="009313DF"/>
    <w:rsid w:val="0099746F"/>
    <w:rsid w:val="009E39C5"/>
    <w:rsid w:val="009F64DA"/>
    <w:rsid w:val="009F6EB2"/>
    <w:rsid w:val="00A165A2"/>
    <w:rsid w:val="00A760AC"/>
    <w:rsid w:val="00AC3A47"/>
    <w:rsid w:val="00AC4072"/>
    <w:rsid w:val="00B65E54"/>
    <w:rsid w:val="00B80E27"/>
    <w:rsid w:val="00BC2303"/>
    <w:rsid w:val="00C018F0"/>
    <w:rsid w:val="00C06F67"/>
    <w:rsid w:val="00C21CE7"/>
    <w:rsid w:val="00C817CD"/>
    <w:rsid w:val="00CA3365"/>
    <w:rsid w:val="00CD1009"/>
    <w:rsid w:val="00D03E63"/>
    <w:rsid w:val="00D2681F"/>
    <w:rsid w:val="00D6403A"/>
    <w:rsid w:val="00DA1CF0"/>
    <w:rsid w:val="00E34AC9"/>
    <w:rsid w:val="00E91949"/>
    <w:rsid w:val="00E95E45"/>
    <w:rsid w:val="00EA06BB"/>
    <w:rsid w:val="00EF29AF"/>
    <w:rsid w:val="00F611CB"/>
    <w:rsid w:val="00F64F25"/>
    <w:rsid w:val="00F665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E2F2BA"/>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A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customStyle="1" w:styleId="normaltextrun">
    <w:name w:val="normaltextrun"/>
    <w:basedOn w:val="Fuentedeprrafopredeter"/>
    <w:rsid w:val="00E91949"/>
  </w:style>
  <w:style w:type="paragraph" w:customStyle="1" w:styleId="paragraph">
    <w:name w:val="paragraph"/>
    <w:basedOn w:val="Normal"/>
    <w:rsid w:val="00E9194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notapie">
    <w:name w:val="footnote text"/>
    <w:basedOn w:val="Normal"/>
    <w:link w:val="TextonotapieCar"/>
    <w:uiPriority w:val="99"/>
    <w:semiHidden/>
    <w:unhideWhenUsed/>
    <w:rsid w:val="002D3F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3F81"/>
    <w:rPr>
      <w:sz w:val="20"/>
      <w:szCs w:val="20"/>
    </w:rPr>
  </w:style>
  <w:style w:type="character" w:styleId="Refdenotaalpie">
    <w:name w:val="footnote reference"/>
    <w:basedOn w:val="Fuentedeprrafopredeter"/>
    <w:uiPriority w:val="99"/>
    <w:semiHidden/>
    <w:unhideWhenUsed/>
    <w:rsid w:val="002D3F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88798">
      <w:bodyDiv w:val="1"/>
      <w:marLeft w:val="0"/>
      <w:marRight w:val="0"/>
      <w:marTop w:val="0"/>
      <w:marBottom w:val="0"/>
      <w:divBdr>
        <w:top w:val="none" w:sz="0" w:space="0" w:color="auto"/>
        <w:left w:val="none" w:sz="0" w:space="0" w:color="auto"/>
        <w:bottom w:val="none" w:sz="0" w:space="0" w:color="auto"/>
        <w:right w:val="none" w:sz="0" w:space="0" w:color="auto"/>
      </w:divBdr>
    </w:div>
    <w:div w:id="908732711">
      <w:bodyDiv w:val="1"/>
      <w:marLeft w:val="0"/>
      <w:marRight w:val="0"/>
      <w:marTop w:val="0"/>
      <w:marBottom w:val="0"/>
      <w:divBdr>
        <w:top w:val="none" w:sz="0" w:space="0" w:color="auto"/>
        <w:left w:val="none" w:sz="0" w:space="0" w:color="auto"/>
        <w:bottom w:val="none" w:sz="0" w:space="0" w:color="auto"/>
        <w:right w:val="none" w:sz="0" w:space="0" w:color="auto"/>
      </w:divBdr>
    </w:div>
    <w:div w:id="1164473965">
      <w:bodyDiv w:val="1"/>
      <w:marLeft w:val="0"/>
      <w:marRight w:val="0"/>
      <w:marTop w:val="0"/>
      <w:marBottom w:val="0"/>
      <w:divBdr>
        <w:top w:val="none" w:sz="0" w:space="0" w:color="auto"/>
        <w:left w:val="none" w:sz="0" w:space="0" w:color="auto"/>
        <w:bottom w:val="none" w:sz="0" w:space="0" w:color="auto"/>
        <w:right w:val="none" w:sz="0" w:space="0" w:color="auto"/>
      </w:divBdr>
    </w:div>
    <w:div w:id="1329867693">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 w:id="1628511280">
      <w:bodyDiv w:val="1"/>
      <w:marLeft w:val="0"/>
      <w:marRight w:val="0"/>
      <w:marTop w:val="0"/>
      <w:marBottom w:val="0"/>
      <w:divBdr>
        <w:top w:val="none" w:sz="0" w:space="0" w:color="auto"/>
        <w:left w:val="none" w:sz="0" w:space="0" w:color="auto"/>
        <w:bottom w:val="none" w:sz="0" w:space="0" w:color="auto"/>
        <w:right w:val="none" w:sz="0" w:space="0" w:color="auto"/>
      </w:divBdr>
    </w:div>
    <w:div w:id="1657031155">
      <w:bodyDiv w:val="1"/>
      <w:marLeft w:val="0"/>
      <w:marRight w:val="0"/>
      <w:marTop w:val="0"/>
      <w:marBottom w:val="0"/>
      <w:divBdr>
        <w:top w:val="none" w:sz="0" w:space="0" w:color="auto"/>
        <w:left w:val="none" w:sz="0" w:space="0" w:color="auto"/>
        <w:bottom w:val="none" w:sz="0" w:space="0" w:color="auto"/>
        <w:right w:val="none" w:sz="0" w:space="0" w:color="auto"/>
      </w:divBdr>
    </w:div>
    <w:div w:id="1869947706">
      <w:bodyDiv w:val="1"/>
      <w:marLeft w:val="0"/>
      <w:marRight w:val="0"/>
      <w:marTop w:val="0"/>
      <w:marBottom w:val="0"/>
      <w:divBdr>
        <w:top w:val="none" w:sz="0" w:space="0" w:color="auto"/>
        <w:left w:val="none" w:sz="0" w:space="0" w:color="auto"/>
        <w:bottom w:val="none" w:sz="0" w:space="0" w:color="auto"/>
        <w:right w:val="none" w:sz="0" w:space="0" w:color="auto"/>
      </w:divBdr>
    </w:div>
    <w:div w:id="1914046449">
      <w:bodyDiv w:val="1"/>
      <w:marLeft w:val="0"/>
      <w:marRight w:val="0"/>
      <w:marTop w:val="0"/>
      <w:marBottom w:val="0"/>
      <w:divBdr>
        <w:top w:val="none" w:sz="0" w:space="0" w:color="auto"/>
        <w:left w:val="none" w:sz="0" w:space="0" w:color="auto"/>
        <w:bottom w:val="none" w:sz="0" w:space="0" w:color="auto"/>
        <w:right w:val="none" w:sz="0" w:space="0" w:color="auto"/>
      </w:divBdr>
    </w:div>
    <w:div w:id="214561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2230-A810-459C-9983-99F865E4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2649</Words>
  <Characters>14575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Nather Bismark Rodriguez Molina</cp:lastModifiedBy>
  <cp:revision>2</cp:revision>
  <dcterms:created xsi:type="dcterms:W3CDTF">2018-08-28T21:38:00Z</dcterms:created>
  <dcterms:modified xsi:type="dcterms:W3CDTF">2018-08-28T21:38:00Z</dcterms:modified>
</cp:coreProperties>
</file>