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305" w:rsidRDefault="009C1305" w:rsidP="00EC7B3E">
      <w:pPr>
        <w:ind w:hanging="709"/>
        <w:jc w:val="center"/>
        <w:rPr>
          <w:rFonts w:asciiTheme="minorHAnsi" w:hAnsiTheme="minorHAnsi" w:cs="Arial"/>
          <w:b/>
        </w:rPr>
      </w:pPr>
    </w:p>
    <w:p w:rsidR="00667AEF" w:rsidRPr="00D31166" w:rsidRDefault="00667AEF" w:rsidP="00EC7B3E">
      <w:pPr>
        <w:ind w:hanging="709"/>
        <w:jc w:val="center"/>
        <w:rPr>
          <w:rFonts w:ascii="Arial" w:hAnsi="Arial" w:cs="Arial"/>
          <w:b/>
          <w:spacing w:val="20"/>
          <w:sz w:val="22"/>
          <w:szCs w:val="22"/>
        </w:rPr>
      </w:pPr>
    </w:p>
    <w:p w:rsidR="00667AEF" w:rsidRDefault="00667AEF" w:rsidP="00EC7B3E">
      <w:pPr>
        <w:ind w:hanging="709"/>
        <w:jc w:val="center"/>
        <w:rPr>
          <w:rFonts w:ascii="Arial" w:hAnsi="Arial" w:cs="Arial"/>
          <w:b/>
          <w:spacing w:val="20"/>
          <w:sz w:val="22"/>
          <w:szCs w:val="22"/>
        </w:rPr>
      </w:pPr>
      <w:r w:rsidRPr="00D31166">
        <w:rPr>
          <w:rFonts w:ascii="Arial" w:hAnsi="Arial" w:cs="Arial"/>
          <w:b/>
          <w:spacing w:val="20"/>
          <w:sz w:val="22"/>
          <w:szCs w:val="22"/>
        </w:rPr>
        <w:t>CONTENIDO</w:t>
      </w:r>
    </w:p>
    <w:p w:rsidR="0066656E" w:rsidRPr="00D31166" w:rsidRDefault="0066656E" w:rsidP="00EC7B3E">
      <w:pPr>
        <w:ind w:hanging="709"/>
        <w:jc w:val="center"/>
        <w:rPr>
          <w:rFonts w:ascii="Arial" w:hAnsi="Arial" w:cs="Arial"/>
          <w:b/>
          <w:spacing w:val="20"/>
          <w:sz w:val="22"/>
          <w:szCs w:val="22"/>
        </w:rPr>
      </w:pPr>
    </w:p>
    <w:p w:rsidR="00667AEF" w:rsidRPr="00D31166" w:rsidRDefault="00667AEF" w:rsidP="00EC7B3E">
      <w:pPr>
        <w:ind w:hanging="709"/>
        <w:jc w:val="center"/>
        <w:rPr>
          <w:rFonts w:ascii="Arial" w:hAnsi="Arial" w:cs="Arial"/>
          <w:b/>
          <w:sz w:val="22"/>
          <w:szCs w:val="22"/>
        </w:rPr>
      </w:pPr>
    </w:p>
    <w:p w:rsidR="00667AEF" w:rsidRPr="00D31166" w:rsidRDefault="00667AEF" w:rsidP="00667AEF">
      <w:pPr>
        <w:pStyle w:val="Prrafodelista"/>
        <w:numPr>
          <w:ilvl w:val="0"/>
          <w:numId w:val="12"/>
        </w:numPr>
        <w:ind w:left="709" w:hanging="709"/>
        <w:contextualSpacing/>
        <w:jc w:val="both"/>
        <w:rPr>
          <w:rFonts w:ascii="Arial" w:hAnsi="Arial" w:cs="Arial"/>
          <w:b/>
          <w:bCs/>
          <w:sz w:val="22"/>
          <w:szCs w:val="22"/>
        </w:rPr>
      </w:pPr>
      <w:r w:rsidRPr="00D31166">
        <w:rPr>
          <w:rFonts w:ascii="Arial" w:hAnsi="Arial" w:cs="Arial"/>
          <w:b/>
          <w:bCs/>
          <w:sz w:val="22"/>
          <w:szCs w:val="22"/>
        </w:rPr>
        <w:t>INFORMACIÓN GENERAL</w:t>
      </w:r>
    </w:p>
    <w:p w:rsidR="00667AEF" w:rsidRPr="00D31166" w:rsidRDefault="00667AEF" w:rsidP="00667AEF">
      <w:pPr>
        <w:pStyle w:val="Prrafodelista"/>
        <w:jc w:val="both"/>
        <w:rPr>
          <w:rFonts w:ascii="Arial" w:hAnsi="Arial" w:cs="Arial"/>
          <w:b/>
          <w:bCs/>
          <w:sz w:val="22"/>
          <w:szCs w:val="22"/>
        </w:rPr>
      </w:pPr>
    </w:p>
    <w:p w:rsidR="00667AEF" w:rsidRPr="00D31166" w:rsidRDefault="00667AEF" w:rsidP="00667AEF">
      <w:pPr>
        <w:pStyle w:val="Prrafodelista"/>
        <w:numPr>
          <w:ilvl w:val="1"/>
          <w:numId w:val="17"/>
        </w:numPr>
        <w:ind w:left="709" w:hanging="709"/>
        <w:contextualSpacing/>
        <w:jc w:val="both"/>
        <w:rPr>
          <w:rFonts w:ascii="Arial" w:hAnsi="Arial" w:cs="Arial"/>
          <w:bCs/>
          <w:sz w:val="22"/>
          <w:szCs w:val="22"/>
        </w:rPr>
      </w:pPr>
      <w:r w:rsidRPr="00D31166">
        <w:rPr>
          <w:rFonts w:ascii="Arial" w:hAnsi="Arial" w:cs="Arial"/>
          <w:bCs/>
          <w:sz w:val="22"/>
          <w:szCs w:val="22"/>
        </w:rPr>
        <w:t>Fecha de Inicio de la formulación del plan y fecha tentativa de cierre de intervenciones</w:t>
      </w:r>
    </w:p>
    <w:p w:rsidR="00667AEF" w:rsidRPr="00D31166" w:rsidRDefault="00667AEF" w:rsidP="00667AEF">
      <w:pPr>
        <w:pStyle w:val="Prrafodelista"/>
        <w:ind w:left="360"/>
        <w:jc w:val="both"/>
        <w:rPr>
          <w:rFonts w:ascii="Arial" w:hAnsi="Arial" w:cs="Arial"/>
          <w:bCs/>
          <w:sz w:val="22"/>
          <w:szCs w:val="22"/>
        </w:rPr>
      </w:pPr>
    </w:p>
    <w:p w:rsidR="00667AEF" w:rsidRPr="00D31166" w:rsidRDefault="00667AEF" w:rsidP="00667AEF">
      <w:pPr>
        <w:pStyle w:val="Prrafodelista"/>
        <w:numPr>
          <w:ilvl w:val="1"/>
          <w:numId w:val="17"/>
        </w:numPr>
        <w:ind w:left="709" w:hanging="709"/>
        <w:contextualSpacing/>
        <w:jc w:val="both"/>
        <w:rPr>
          <w:rFonts w:ascii="Arial" w:hAnsi="Arial" w:cs="Arial"/>
          <w:bCs/>
          <w:sz w:val="22"/>
          <w:szCs w:val="22"/>
        </w:rPr>
      </w:pPr>
      <w:r w:rsidRPr="00D31166">
        <w:rPr>
          <w:rFonts w:ascii="Arial" w:hAnsi="Arial" w:cs="Arial"/>
          <w:bCs/>
          <w:sz w:val="22"/>
          <w:szCs w:val="22"/>
        </w:rPr>
        <w:t xml:space="preserve">Población Victima en el Territorio </w:t>
      </w:r>
    </w:p>
    <w:p w:rsidR="00667AEF" w:rsidRPr="00D31166" w:rsidRDefault="00667AEF" w:rsidP="00667AEF">
      <w:pPr>
        <w:jc w:val="both"/>
        <w:rPr>
          <w:rFonts w:ascii="Arial" w:hAnsi="Arial" w:cs="Arial"/>
          <w:bCs/>
          <w:sz w:val="22"/>
          <w:szCs w:val="22"/>
        </w:rPr>
      </w:pPr>
    </w:p>
    <w:p w:rsidR="00667AEF" w:rsidRPr="00D31166" w:rsidRDefault="00667AEF" w:rsidP="00667AEF">
      <w:pPr>
        <w:pStyle w:val="Prrafodelista"/>
        <w:numPr>
          <w:ilvl w:val="2"/>
          <w:numId w:val="17"/>
        </w:numPr>
        <w:contextualSpacing/>
        <w:jc w:val="both"/>
        <w:rPr>
          <w:rFonts w:ascii="Arial" w:hAnsi="Arial" w:cs="Arial"/>
          <w:bCs/>
          <w:sz w:val="22"/>
          <w:szCs w:val="22"/>
        </w:rPr>
      </w:pPr>
      <w:r w:rsidRPr="00D31166">
        <w:rPr>
          <w:rFonts w:ascii="Arial" w:hAnsi="Arial" w:cs="Arial"/>
          <w:bCs/>
          <w:sz w:val="22"/>
          <w:szCs w:val="22"/>
        </w:rPr>
        <w:t>Total Población Victima del Territorio</w:t>
      </w:r>
    </w:p>
    <w:p w:rsidR="00667AEF" w:rsidRPr="00D31166" w:rsidRDefault="00667AEF" w:rsidP="00667AEF">
      <w:pPr>
        <w:pStyle w:val="Prrafodelista"/>
        <w:ind w:left="720"/>
        <w:contextualSpacing/>
        <w:jc w:val="both"/>
        <w:rPr>
          <w:rFonts w:ascii="Arial" w:hAnsi="Arial" w:cs="Arial"/>
          <w:bCs/>
          <w:sz w:val="22"/>
          <w:szCs w:val="22"/>
        </w:rPr>
      </w:pPr>
    </w:p>
    <w:p w:rsidR="00667AEF" w:rsidRPr="00D31166" w:rsidRDefault="00667AEF" w:rsidP="00667AEF">
      <w:pPr>
        <w:pStyle w:val="Prrafodelista"/>
        <w:numPr>
          <w:ilvl w:val="2"/>
          <w:numId w:val="17"/>
        </w:numPr>
        <w:contextualSpacing/>
        <w:jc w:val="both"/>
        <w:rPr>
          <w:rFonts w:ascii="Arial" w:hAnsi="Arial" w:cs="Arial"/>
          <w:bCs/>
          <w:sz w:val="22"/>
          <w:szCs w:val="22"/>
        </w:rPr>
      </w:pPr>
      <w:r w:rsidRPr="00D31166">
        <w:rPr>
          <w:rFonts w:ascii="Arial" w:hAnsi="Arial" w:cs="Arial"/>
          <w:bCs/>
          <w:sz w:val="22"/>
          <w:szCs w:val="22"/>
        </w:rPr>
        <w:t>Población Sujeto del Plan</w:t>
      </w:r>
    </w:p>
    <w:p w:rsidR="00667AEF" w:rsidRPr="00D31166" w:rsidRDefault="00667AEF" w:rsidP="00667AEF">
      <w:pPr>
        <w:pStyle w:val="Prrafodelista"/>
        <w:ind w:left="720"/>
        <w:contextualSpacing/>
        <w:jc w:val="both"/>
        <w:rPr>
          <w:rFonts w:ascii="Arial" w:hAnsi="Arial" w:cs="Arial"/>
          <w:bCs/>
          <w:sz w:val="22"/>
          <w:szCs w:val="22"/>
        </w:rPr>
      </w:pPr>
    </w:p>
    <w:p w:rsidR="00667AEF" w:rsidRPr="00D31166" w:rsidRDefault="00667AEF" w:rsidP="00667AEF">
      <w:pPr>
        <w:pStyle w:val="Prrafodelista"/>
        <w:numPr>
          <w:ilvl w:val="1"/>
          <w:numId w:val="17"/>
        </w:numPr>
        <w:ind w:left="709" w:hanging="709"/>
        <w:contextualSpacing/>
        <w:jc w:val="both"/>
        <w:rPr>
          <w:rFonts w:ascii="Arial" w:hAnsi="Arial" w:cs="Arial"/>
          <w:bCs/>
          <w:sz w:val="22"/>
          <w:szCs w:val="22"/>
        </w:rPr>
      </w:pPr>
      <w:r w:rsidRPr="00D31166">
        <w:rPr>
          <w:rFonts w:ascii="Arial" w:hAnsi="Arial" w:cs="Arial"/>
          <w:bCs/>
          <w:sz w:val="22"/>
          <w:szCs w:val="22"/>
        </w:rPr>
        <w:t xml:space="preserve">Georreferenciación de la Población Sujeto de Acompañamiento </w:t>
      </w:r>
    </w:p>
    <w:p w:rsidR="00667AEF" w:rsidRPr="00D31166" w:rsidRDefault="00667AEF" w:rsidP="00667AEF">
      <w:pPr>
        <w:pStyle w:val="Prrafodelista"/>
        <w:ind w:left="360"/>
        <w:contextualSpacing/>
        <w:jc w:val="both"/>
        <w:rPr>
          <w:rFonts w:ascii="Arial" w:hAnsi="Arial" w:cs="Arial"/>
          <w:bCs/>
          <w:sz w:val="22"/>
          <w:szCs w:val="22"/>
        </w:rPr>
      </w:pPr>
    </w:p>
    <w:p w:rsidR="00667AEF" w:rsidRPr="00D31166" w:rsidRDefault="00667AEF" w:rsidP="00667AEF">
      <w:pPr>
        <w:pStyle w:val="Prrafodelista"/>
        <w:numPr>
          <w:ilvl w:val="1"/>
          <w:numId w:val="17"/>
        </w:numPr>
        <w:ind w:left="709" w:hanging="709"/>
        <w:contextualSpacing/>
        <w:jc w:val="both"/>
        <w:rPr>
          <w:rFonts w:ascii="Arial" w:hAnsi="Arial" w:cs="Arial"/>
          <w:bCs/>
          <w:sz w:val="22"/>
          <w:szCs w:val="22"/>
        </w:rPr>
      </w:pPr>
      <w:r w:rsidRPr="00D31166">
        <w:rPr>
          <w:rFonts w:ascii="Arial" w:hAnsi="Arial" w:cs="Arial"/>
          <w:bCs/>
          <w:sz w:val="22"/>
          <w:szCs w:val="22"/>
        </w:rPr>
        <w:t>Cuadro Resumen Procesos de Retorno o Reubicación en el Territorio</w:t>
      </w:r>
    </w:p>
    <w:p w:rsidR="00667AEF" w:rsidRPr="00D31166" w:rsidRDefault="00667AEF" w:rsidP="00667AEF">
      <w:pPr>
        <w:pStyle w:val="Prrafodelista"/>
        <w:rPr>
          <w:rFonts w:ascii="Arial" w:hAnsi="Arial" w:cs="Arial"/>
          <w:bCs/>
          <w:sz w:val="22"/>
          <w:szCs w:val="22"/>
        </w:rPr>
      </w:pPr>
    </w:p>
    <w:p w:rsidR="00667AEF" w:rsidRPr="00D31166" w:rsidRDefault="00667AEF" w:rsidP="00667AEF">
      <w:pPr>
        <w:pStyle w:val="Prrafodelista"/>
        <w:numPr>
          <w:ilvl w:val="0"/>
          <w:numId w:val="12"/>
        </w:numPr>
        <w:autoSpaceDE w:val="0"/>
        <w:autoSpaceDN w:val="0"/>
        <w:adjustRightInd w:val="0"/>
        <w:ind w:hanging="720"/>
        <w:contextualSpacing/>
        <w:jc w:val="both"/>
        <w:rPr>
          <w:rFonts w:ascii="Arial" w:hAnsi="Arial" w:cs="Arial"/>
          <w:b/>
          <w:sz w:val="22"/>
          <w:szCs w:val="22"/>
          <w:lang w:val="es-CO"/>
        </w:rPr>
      </w:pPr>
      <w:r w:rsidRPr="00D31166">
        <w:rPr>
          <w:rFonts w:ascii="Arial" w:hAnsi="Arial" w:cs="Arial"/>
          <w:b/>
          <w:sz w:val="22"/>
          <w:szCs w:val="22"/>
          <w:lang w:val="es-CO"/>
        </w:rPr>
        <w:t>CONTEXTO TERRITORIAL DEL CONFLICTO</w:t>
      </w:r>
    </w:p>
    <w:p w:rsidR="00667AEF" w:rsidRPr="00D31166" w:rsidRDefault="00667AEF" w:rsidP="00667AEF">
      <w:pPr>
        <w:autoSpaceDE w:val="0"/>
        <w:autoSpaceDN w:val="0"/>
        <w:adjustRightInd w:val="0"/>
        <w:ind w:left="360"/>
        <w:jc w:val="both"/>
        <w:rPr>
          <w:rFonts w:ascii="Arial" w:hAnsi="Arial" w:cs="Arial"/>
          <w:b/>
          <w:sz w:val="22"/>
          <w:szCs w:val="22"/>
          <w:u w:val="single"/>
          <w:lang w:val="es-CO"/>
        </w:rPr>
      </w:pPr>
    </w:p>
    <w:p w:rsidR="00667AEF" w:rsidRPr="00D31166" w:rsidRDefault="00667AEF" w:rsidP="00667AEF">
      <w:pPr>
        <w:pStyle w:val="Prrafodelista"/>
        <w:numPr>
          <w:ilvl w:val="1"/>
          <w:numId w:val="18"/>
        </w:numPr>
        <w:autoSpaceDE w:val="0"/>
        <w:autoSpaceDN w:val="0"/>
        <w:adjustRightInd w:val="0"/>
        <w:ind w:left="709" w:hanging="709"/>
        <w:contextualSpacing/>
        <w:jc w:val="both"/>
        <w:rPr>
          <w:rFonts w:ascii="Arial" w:hAnsi="Arial" w:cs="Arial"/>
          <w:sz w:val="22"/>
          <w:szCs w:val="22"/>
        </w:rPr>
      </w:pPr>
      <w:r w:rsidRPr="00D31166">
        <w:rPr>
          <w:rFonts w:ascii="Arial" w:hAnsi="Arial" w:cs="Arial"/>
          <w:sz w:val="22"/>
          <w:szCs w:val="22"/>
        </w:rPr>
        <w:t xml:space="preserve">Dinámica Local y Regional del componente de seguridad. Presencia de actores armados o grupos delincuenciales. </w:t>
      </w:r>
    </w:p>
    <w:p w:rsidR="00667AEF" w:rsidRPr="00D31166" w:rsidRDefault="00667AEF" w:rsidP="00667AEF">
      <w:pPr>
        <w:pStyle w:val="Prrafodelista"/>
        <w:numPr>
          <w:ilvl w:val="1"/>
          <w:numId w:val="18"/>
        </w:numPr>
        <w:ind w:left="709" w:hanging="709"/>
        <w:contextualSpacing/>
        <w:rPr>
          <w:rFonts w:ascii="Arial" w:hAnsi="Arial" w:cs="Arial"/>
          <w:bCs/>
          <w:sz w:val="22"/>
          <w:szCs w:val="22"/>
        </w:rPr>
      </w:pPr>
      <w:r w:rsidRPr="00D31166">
        <w:rPr>
          <w:rFonts w:ascii="Arial" w:hAnsi="Arial" w:cs="Arial"/>
          <w:bCs/>
          <w:sz w:val="22"/>
          <w:szCs w:val="22"/>
        </w:rPr>
        <w:t xml:space="preserve">Antecedentes del Retorno o la Reubicación. </w:t>
      </w:r>
    </w:p>
    <w:p w:rsidR="00667AEF" w:rsidRPr="00D31166" w:rsidRDefault="00667AEF" w:rsidP="00667AEF">
      <w:pPr>
        <w:rPr>
          <w:rFonts w:ascii="Arial" w:hAnsi="Arial" w:cs="Arial"/>
          <w:bCs/>
          <w:sz w:val="22"/>
          <w:szCs w:val="22"/>
        </w:rPr>
      </w:pPr>
    </w:p>
    <w:p w:rsidR="00667AEF" w:rsidRPr="00D31166" w:rsidRDefault="00667AEF" w:rsidP="00667AEF">
      <w:pPr>
        <w:pStyle w:val="Prrafodelista"/>
        <w:numPr>
          <w:ilvl w:val="0"/>
          <w:numId w:val="12"/>
        </w:numPr>
        <w:autoSpaceDE w:val="0"/>
        <w:autoSpaceDN w:val="0"/>
        <w:adjustRightInd w:val="0"/>
        <w:ind w:hanging="720"/>
        <w:contextualSpacing/>
        <w:jc w:val="both"/>
        <w:rPr>
          <w:rFonts w:ascii="Arial" w:hAnsi="Arial" w:cs="Arial"/>
          <w:b/>
          <w:sz w:val="22"/>
          <w:szCs w:val="22"/>
        </w:rPr>
      </w:pPr>
      <w:r w:rsidRPr="00D31166">
        <w:rPr>
          <w:rFonts w:ascii="Arial" w:hAnsi="Arial" w:cs="Arial"/>
          <w:b/>
          <w:sz w:val="22"/>
          <w:szCs w:val="22"/>
        </w:rPr>
        <w:t>VERIFICACIÓN DE PRINCIPIOS RECTORES DEL RETORNO Y LA REUBICACIÓN</w:t>
      </w:r>
    </w:p>
    <w:p w:rsidR="00667AEF" w:rsidRPr="00D31166" w:rsidRDefault="00667AEF" w:rsidP="00667AEF">
      <w:pPr>
        <w:autoSpaceDE w:val="0"/>
        <w:autoSpaceDN w:val="0"/>
        <w:adjustRightInd w:val="0"/>
        <w:ind w:left="360"/>
        <w:jc w:val="both"/>
        <w:rPr>
          <w:rFonts w:ascii="Arial" w:hAnsi="Arial" w:cs="Arial"/>
          <w:b/>
          <w:sz w:val="22"/>
          <w:szCs w:val="22"/>
          <w:u w:val="single"/>
        </w:rPr>
      </w:pPr>
    </w:p>
    <w:p w:rsidR="00667AEF" w:rsidRPr="00D31166" w:rsidRDefault="00667AEF" w:rsidP="00667AEF">
      <w:pPr>
        <w:pStyle w:val="Prrafodelista"/>
        <w:numPr>
          <w:ilvl w:val="1"/>
          <w:numId w:val="16"/>
        </w:numPr>
        <w:ind w:left="709" w:hanging="709"/>
        <w:contextualSpacing/>
        <w:jc w:val="both"/>
        <w:rPr>
          <w:rFonts w:ascii="Arial" w:hAnsi="Arial" w:cs="Arial"/>
          <w:sz w:val="22"/>
          <w:szCs w:val="22"/>
        </w:rPr>
      </w:pPr>
      <w:r w:rsidRPr="00D31166">
        <w:rPr>
          <w:rFonts w:ascii="Arial" w:hAnsi="Arial" w:cs="Arial"/>
          <w:sz w:val="22"/>
          <w:szCs w:val="22"/>
        </w:rPr>
        <w:t xml:space="preserve">Principio de la seguridad </w:t>
      </w:r>
    </w:p>
    <w:p w:rsidR="00667AEF" w:rsidRPr="00D31166" w:rsidRDefault="00667AEF" w:rsidP="00667AEF">
      <w:pPr>
        <w:jc w:val="both"/>
        <w:rPr>
          <w:rFonts w:ascii="Arial" w:hAnsi="Arial" w:cs="Arial"/>
          <w:sz w:val="22"/>
          <w:szCs w:val="22"/>
        </w:rPr>
      </w:pPr>
    </w:p>
    <w:p w:rsidR="00667AEF" w:rsidRPr="00D31166" w:rsidRDefault="00667AEF" w:rsidP="00667AEF">
      <w:pPr>
        <w:pStyle w:val="Prrafodelista"/>
        <w:numPr>
          <w:ilvl w:val="1"/>
          <w:numId w:val="16"/>
        </w:numPr>
        <w:ind w:left="709" w:hanging="709"/>
        <w:jc w:val="both"/>
        <w:rPr>
          <w:rFonts w:ascii="Arial" w:hAnsi="Arial" w:cs="Arial"/>
          <w:sz w:val="22"/>
          <w:szCs w:val="22"/>
        </w:rPr>
      </w:pPr>
      <w:r w:rsidRPr="00D31166">
        <w:rPr>
          <w:rFonts w:ascii="Arial" w:hAnsi="Arial" w:cs="Arial"/>
          <w:sz w:val="22"/>
          <w:szCs w:val="22"/>
        </w:rPr>
        <w:t>Principio de Dignidad</w:t>
      </w:r>
    </w:p>
    <w:p w:rsidR="00667AEF" w:rsidRPr="00D31166" w:rsidRDefault="00667AEF" w:rsidP="00667AEF">
      <w:pPr>
        <w:jc w:val="both"/>
        <w:rPr>
          <w:rFonts w:ascii="Arial" w:hAnsi="Arial" w:cs="Arial"/>
          <w:sz w:val="22"/>
          <w:szCs w:val="22"/>
        </w:rPr>
      </w:pPr>
    </w:p>
    <w:p w:rsidR="00667AEF" w:rsidRPr="00D31166" w:rsidRDefault="00667AEF" w:rsidP="00667AEF">
      <w:pPr>
        <w:pStyle w:val="Prrafodelista"/>
        <w:numPr>
          <w:ilvl w:val="2"/>
          <w:numId w:val="16"/>
        </w:numPr>
        <w:jc w:val="both"/>
        <w:rPr>
          <w:rFonts w:ascii="Arial" w:hAnsi="Arial" w:cs="Arial"/>
          <w:sz w:val="22"/>
          <w:szCs w:val="22"/>
        </w:rPr>
      </w:pPr>
      <w:r w:rsidRPr="00D31166">
        <w:rPr>
          <w:rFonts w:ascii="Arial" w:hAnsi="Arial" w:cs="Arial"/>
          <w:sz w:val="22"/>
          <w:szCs w:val="22"/>
        </w:rPr>
        <w:t xml:space="preserve">Caracterización Poblacional </w:t>
      </w:r>
    </w:p>
    <w:p w:rsidR="00667AEF" w:rsidRPr="00D31166" w:rsidRDefault="00667AEF" w:rsidP="00667AEF">
      <w:pPr>
        <w:jc w:val="both"/>
        <w:rPr>
          <w:rFonts w:ascii="Arial" w:hAnsi="Arial" w:cs="Arial"/>
          <w:sz w:val="22"/>
          <w:szCs w:val="22"/>
        </w:rPr>
      </w:pPr>
    </w:p>
    <w:p w:rsidR="00667AEF" w:rsidRPr="00D31166" w:rsidRDefault="00667AEF" w:rsidP="00667AEF">
      <w:pPr>
        <w:pStyle w:val="Prrafodelista"/>
        <w:numPr>
          <w:ilvl w:val="2"/>
          <w:numId w:val="16"/>
        </w:numPr>
        <w:tabs>
          <w:tab w:val="left" w:pos="142"/>
        </w:tabs>
        <w:contextualSpacing/>
        <w:jc w:val="both"/>
        <w:rPr>
          <w:rFonts w:ascii="Arial" w:hAnsi="Arial" w:cs="Arial"/>
          <w:sz w:val="22"/>
          <w:szCs w:val="22"/>
        </w:rPr>
      </w:pPr>
      <w:r w:rsidRPr="00D31166">
        <w:rPr>
          <w:rFonts w:ascii="Arial" w:hAnsi="Arial" w:cs="Arial"/>
          <w:sz w:val="22"/>
          <w:szCs w:val="22"/>
        </w:rPr>
        <w:t xml:space="preserve">Diagnostico Territorial y Comunitario </w:t>
      </w:r>
    </w:p>
    <w:p w:rsidR="00667AEF" w:rsidRPr="00D31166" w:rsidRDefault="00667AEF" w:rsidP="00667AEF">
      <w:pPr>
        <w:pStyle w:val="Prrafodelista"/>
        <w:tabs>
          <w:tab w:val="left" w:pos="142"/>
        </w:tabs>
        <w:ind w:left="709"/>
        <w:contextualSpacing/>
        <w:jc w:val="both"/>
        <w:rPr>
          <w:rFonts w:ascii="Arial" w:hAnsi="Arial" w:cs="Arial"/>
          <w:sz w:val="22"/>
          <w:szCs w:val="22"/>
        </w:rPr>
      </w:pPr>
    </w:p>
    <w:p w:rsidR="00667AEF" w:rsidRPr="00D31166" w:rsidRDefault="00667AEF" w:rsidP="00667AEF">
      <w:pPr>
        <w:pStyle w:val="Prrafodelista"/>
        <w:numPr>
          <w:ilvl w:val="2"/>
          <w:numId w:val="16"/>
        </w:numPr>
        <w:tabs>
          <w:tab w:val="left" w:pos="142"/>
        </w:tabs>
        <w:contextualSpacing/>
        <w:jc w:val="both"/>
        <w:rPr>
          <w:rFonts w:ascii="Arial" w:hAnsi="Arial" w:cs="Arial"/>
          <w:sz w:val="22"/>
          <w:szCs w:val="22"/>
        </w:rPr>
      </w:pPr>
      <w:r w:rsidRPr="00D31166">
        <w:rPr>
          <w:rFonts w:ascii="Arial" w:hAnsi="Arial" w:cs="Arial"/>
          <w:sz w:val="22"/>
          <w:szCs w:val="22"/>
        </w:rPr>
        <w:t>Diagnóstico de la oferta institucional a nivel local con enfoque territorial</w:t>
      </w:r>
    </w:p>
    <w:p w:rsidR="00667AEF" w:rsidRPr="00D31166" w:rsidRDefault="00667AEF" w:rsidP="00667AEF">
      <w:pPr>
        <w:jc w:val="both"/>
        <w:rPr>
          <w:rFonts w:ascii="Arial" w:hAnsi="Arial" w:cs="Arial"/>
          <w:sz w:val="22"/>
          <w:szCs w:val="22"/>
        </w:rPr>
      </w:pPr>
    </w:p>
    <w:p w:rsidR="00667AEF" w:rsidRPr="00D31166" w:rsidRDefault="00667AEF" w:rsidP="00667AEF">
      <w:pPr>
        <w:pStyle w:val="Prrafodelista"/>
        <w:numPr>
          <w:ilvl w:val="1"/>
          <w:numId w:val="16"/>
        </w:numPr>
        <w:ind w:left="709" w:hanging="709"/>
        <w:contextualSpacing/>
        <w:jc w:val="both"/>
        <w:rPr>
          <w:rFonts w:ascii="Arial" w:hAnsi="Arial" w:cs="Arial"/>
          <w:sz w:val="22"/>
          <w:szCs w:val="22"/>
        </w:rPr>
      </w:pPr>
      <w:r w:rsidRPr="00D31166">
        <w:rPr>
          <w:rFonts w:ascii="Arial" w:hAnsi="Arial" w:cs="Arial"/>
          <w:sz w:val="22"/>
          <w:szCs w:val="22"/>
        </w:rPr>
        <w:t>Principio de Voluntariedad</w:t>
      </w:r>
    </w:p>
    <w:p w:rsidR="00667AEF" w:rsidRPr="00D31166" w:rsidRDefault="00667AEF" w:rsidP="00667AEF">
      <w:pPr>
        <w:contextualSpacing/>
        <w:jc w:val="both"/>
        <w:rPr>
          <w:rFonts w:ascii="Arial" w:hAnsi="Arial" w:cs="Arial"/>
          <w:sz w:val="22"/>
          <w:szCs w:val="22"/>
        </w:rPr>
      </w:pPr>
    </w:p>
    <w:p w:rsidR="00667AEF" w:rsidRPr="00D31166" w:rsidRDefault="00667AEF" w:rsidP="00667AEF">
      <w:pPr>
        <w:pStyle w:val="Prrafodelista"/>
        <w:numPr>
          <w:ilvl w:val="0"/>
          <w:numId w:val="14"/>
        </w:numPr>
        <w:ind w:hanging="720"/>
        <w:contextualSpacing/>
        <w:jc w:val="both"/>
        <w:rPr>
          <w:rFonts w:ascii="Arial" w:hAnsi="Arial" w:cs="Arial"/>
          <w:b/>
          <w:sz w:val="22"/>
          <w:szCs w:val="22"/>
        </w:rPr>
      </w:pPr>
      <w:r w:rsidRPr="00D31166">
        <w:rPr>
          <w:rFonts w:ascii="Arial" w:hAnsi="Arial" w:cs="Arial"/>
          <w:b/>
          <w:sz w:val="22"/>
          <w:szCs w:val="22"/>
        </w:rPr>
        <w:t>ANÁLISIS ESTRATÉGICO</w:t>
      </w:r>
    </w:p>
    <w:p w:rsidR="00667AEF" w:rsidRPr="00D31166" w:rsidRDefault="00667AEF" w:rsidP="00667AEF">
      <w:pPr>
        <w:jc w:val="both"/>
        <w:rPr>
          <w:rFonts w:ascii="Arial" w:hAnsi="Arial" w:cs="Arial"/>
          <w:sz w:val="22"/>
          <w:szCs w:val="22"/>
        </w:rPr>
      </w:pPr>
    </w:p>
    <w:p w:rsidR="00667AEF" w:rsidRPr="00D31166" w:rsidRDefault="00667AEF" w:rsidP="00667AEF">
      <w:pPr>
        <w:tabs>
          <w:tab w:val="left" w:pos="851"/>
        </w:tabs>
        <w:autoSpaceDE w:val="0"/>
        <w:autoSpaceDN w:val="0"/>
        <w:adjustRightInd w:val="0"/>
        <w:ind w:left="709" w:hanging="709"/>
        <w:rPr>
          <w:rFonts w:ascii="Arial" w:hAnsi="Arial" w:cs="Arial"/>
          <w:sz w:val="22"/>
          <w:szCs w:val="22"/>
          <w:lang w:val="es-CO"/>
        </w:rPr>
      </w:pPr>
      <w:r w:rsidRPr="00D31166">
        <w:rPr>
          <w:rFonts w:ascii="Arial" w:hAnsi="Arial" w:cs="Arial"/>
          <w:sz w:val="22"/>
          <w:szCs w:val="22"/>
          <w:lang w:val="es-CO"/>
        </w:rPr>
        <w:t>4.1.       Objetivo del Plan de R&amp;R</w:t>
      </w:r>
    </w:p>
    <w:p w:rsidR="00667AEF" w:rsidRPr="00D31166" w:rsidRDefault="00667AEF" w:rsidP="00667AEF">
      <w:pPr>
        <w:autoSpaceDE w:val="0"/>
        <w:autoSpaceDN w:val="0"/>
        <w:adjustRightInd w:val="0"/>
        <w:rPr>
          <w:rFonts w:ascii="Arial" w:hAnsi="Arial" w:cs="Arial"/>
          <w:sz w:val="22"/>
          <w:szCs w:val="22"/>
          <w:lang w:val="es-CO"/>
        </w:rPr>
      </w:pPr>
    </w:p>
    <w:p w:rsidR="00667AEF" w:rsidRPr="00D31166" w:rsidRDefault="00667AEF" w:rsidP="00667AEF">
      <w:pPr>
        <w:autoSpaceDE w:val="0"/>
        <w:autoSpaceDN w:val="0"/>
        <w:adjustRightInd w:val="0"/>
        <w:ind w:left="709" w:hanging="709"/>
        <w:rPr>
          <w:rFonts w:ascii="Arial" w:hAnsi="Arial" w:cs="Arial"/>
          <w:sz w:val="22"/>
          <w:szCs w:val="22"/>
          <w:lang w:val="es-CO"/>
        </w:rPr>
      </w:pPr>
      <w:r w:rsidRPr="00D31166">
        <w:rPr>
          <w:rFonts w:ascii="Arial" w:hAnsi="Arial" w:cs="Arial"/>
          <w:sz w:val="22"/>
          <w:szCs w:val="22"/>
          <w:lang w:val="es-CO"/>
        </w:rPr>
        <w:t>4.2.       Acciones estratégicas</w:t>
      </w:r>
    </w:p>
    <w:p w:rsidR="00667AEF" w:rsidRPr="00D31166" w:rsidRDefault="00667AEF" w:rsidP="00EC7B3E">
      <w:pPr>
        <w:ind w:hanging="709"/>
        <w:jc w:val="center"/>
        <w:rPr>
          <w:rFonts w:ascii="Arial" w:hAnsi="Arial" w:cs="Arial"/>
          <w:b/>
          <w:sz w:val="22"/>
          <w:szCs w:val="22"/>
        </w:rPr>
      </w:pPr>
    </w:p>
    <w:p w:rsidR="0009739D" w:rsidRPr="00D31166" w:rsidRDefault="0009739D" w:rsidP="0009739D">
      <w:pPr>
        <w:jc w:val="both"/>
        <w:rPr>
          <w:rFonts w:ascii="Arial" w:hAnsi="Arial" w:cs="Arial"/>
          <w:b/>
          <w:sz w:val="22"/>
          <w:szCs w:val="22"/>
        </w:rPr>
      </w:pPr>
    </w:p>
    <w:p w:rsidR="00667AEF" w:rsidRPr="00D31166" w:rsidRDefault="00667AEF" w:rsidP="0009739D">
      <w:pPr>
        <w:jc w:val="both"/>
        <w:rPr>
          <w:rFonts w:ascii="Arial" w:hAnsi="Arial" w:cs="Arial"/>
          <w:b/>
          <w:sz w:val="22"/>
          <w:szCs w:val="22"/>
        </w:rPr>
      </w:pPr>
    </w:p>
    <w:p w:rsidR="00667AEF" w:rsidRPr="00D31166" w:rsidRDefault="00667AEF" w:rsidP="0009739D">
      <w:pPr>
        <w:jc w:val="both"/>
        <w:rPr>
          <w:rFonts w:ascii="Arial" w:hAnsi="Arial" w:cs="Arial"/>
          <w:b/>
          <w:sz w:val="22"/>
          <w:szCs w:val="22"/>
        </w:rPr>
      </w:pPr>
    </w:p>
    <w:p w:rsidR="005B649A" w:rsidRPr="00346FC5" w:rsidRDefault="005B649A" w:rsidP="00346FC5">
      <w:pPr>
        <w:pStyle w:val="Prrafodelista"/>
        <w:numPr>
          <w:ilvl w:val="0"/>
          <w:numId w:val="20"/>
        </w:numPr>
        <w:spacing w:after="200" w:line="276" w:lineRule="auto"/>
        <w:rPr>
          <w:rFonts w:ascii="Verdana" w:hAnsi="Verdana" w:cs="Arial"/>
          <w:bCs/>
          <w:spacing w:val="20"/>
          <w:sz w:val="22"/>
          <w:szCs w:val="22"/>
        </w:rPr>
      </w:pPr>
      <w:r w:rsidRPr="00346FC5">
        <w:rPr>
          <w:rFonts w:ascii="Verdana" w:hAnsi="Verdana" w:cs="Arial"/>
          <w:b/>
          <w:bCs/>
          <w:spacing w:val="20"/>
          <w:sz w:val="22"/>
          <w:szCs w:val="22"/>
        </w:rPr>
        <w:t>OBJETIVO</w:t>
      </w:r>
    </w:p>
    <w:p w:rsidR="005B649A" w:rsidRPr="00346FC5" w:rsidRDefault="005B649A" w:rsidP="005B649A">
      <w:pPr>
        <w:jc w:val="both"/>
        <w:rPr>
          <w:rFonts w:ascii="Verdana" w:hAnsi="Verdana" w:cs="Arial"/>
          <w:b/>
          <w:spacing w:val="20"/>
          <w:sz w:val="22"/>
          <w:szCs w:val="22"/>
        </w:rPr>
      </w:pPr>
      <w:r w:rsidRPr="00346FC5">
        <w:rPr>
          <w:rFonts w:ascii="Verdana" w:hAnsi="Verdana" w:cs="Arial"/>
          <w:sz w:val="22"/>
          <w:szCs w:val="22"/>
        </w:rPr>
        <w:t>Brindar elementos metodológicos a las entidades territoriales y del SNARIV para la construcción del plan de retornos y reubicaciones en términos conceptuales y operativos que permita la articulación y coordinación de acciones y programas para el acceso efectivo y el goce de derechos de la población retornada o reubicada.</w:t>
      </w:r>
    </w:p>
    <w:p w:rsidR="005B649A" w:rsidRPr="00346FC5" w:rsidRDefault="005B649A" w:rsidP="005B649A">
      <w:pPr>
        <w:jc w:val="both"/>
        <w:rPr>
          <w:rFonts w:ascii="Verdana" w:hAnsi="Verdana" w:cs="Arial"/>
          <w:b/>
          <w:spacing w:val="20"/>
          <w:sz w:val="22"/>
          <w:szCs w:val="22"/>
        </w:rPr>
      </w:pPr>
    </w:p>
    <w:p w:rsidR="00667AEF" w:rsidRPr="00346FC5" w:rsidRDefault="005B649A" w:rsidP="00346FC5">
      <w:pPr>
        <w:pStyle w:val="Prrafodelista"/>
        <w:numPr>
          <w:ilvl w:val="0"/>
          <w:numId w:val="20"/>
        </w:numPr>
        <w:jc w:val="both"/>
        <w:rPr>
          <w:rFonts w:ascii="Verdana" w:hAnsi="Verdana" w:cs="Arial"/>
          <w:b/>
          <w:spacing w:val="20"/>
          <w:sz w:val="22"/>
          <w:szCs w:val="22"/>
        </w:rPr>
      </w:pPr>
      <w:r w:rsidRPr="00346FC5">
        <w:rPr>
          <w:rFonts w:ascii="Verdana" w:hAnsi="Verdana" w:cs="Arial"/>
          <w:b/>
          <w:spacing w:val="20"/>
          <w:sz w:val="22"/>
          <w:szCs w:val="22"/>
        </w:rPr>
        <w:t>ALCANCE</w:t>
      </w:r>
    </w:p>
    <w:p w:rsidR="00D625FE" w:rsidRPr="00346FC5" w:rsidRDefault="00D625FE" w:rsidP="005B649A">
      <w:pPr>
        <w:jc w:val="both"/>
        <w:rPr>
          <w:rFonts w:ascii="Verdana" w:hAnsi="Verdana" w:cs="Arial"/>
          <w:b/>
          <w:spacing w:val="20"/>
          <w:sz w:val="22"/>
          <w:szCs w:val="22"/>
        </w:rPr>
      </w:pPr>
    </w:p>
    <w:p w:rsidR="00F0313E" w:rsidRPr="00346FC5" w:rsidRDefault="00F0313E" w:rsidP="005B649A">
      <w:pPr>
        <w:autoSpaceDE w:val="0"/>
        <w:autoSpaceDN w:val="0"/>
        <w:adjustRightInd w:val="0"/>
        <w:jc w:val="both"/>
        <w:rPr>
          <w:rFonts w:ascii="Verdana" w:hAnsi="Verdana" w:cs="Arial"/>
          <w:sz w:val="22"/>
          <w:szCs w:val="22"/>
          <w:lang w:val="es-CO"/>
        </w:rPr>
      </w:pPr>
      <w:r w:rsidRPr="00346FC5">
        <w:rPr>
          <w:rFonts w:ascii="Verdana" w:hAnsi="Verdana" w:cs="Arial"/>
          <w:bCs/>
          <w:sz w:val="22"/>
          <w:szCs w:val="22"/>
        </w:rPr>
        <w:t xml:space="preserve">El documento Plan de Retomo o Reubicación es </w:t>
      </w:r>
      <w:r w:rsidRPr="00346FC5">
        <w:rPr>
          <w:rFonts w:ascii="Verdana" w:hAnsi="Verdana" w:cs="Arial"/>
          <w:sz w:val="22"/>
          <w:szCs w:val="22"/>
          <w:lang w:val="es-CO"/>
        </w:rPr>
        <w:t xml:space="preserve">el instrumento territorial para la identificación y documentación de las necesidades individuales y comunitarias de los hogares  retornados o reubicados con el fin de dar inicio a la garantía de derechos y la estabilización socioeconómica a partir de la definición e implementación de acciones institucionales de las entidades del SNARIV.  Los planes de retorno o reubicación son construidos con la participación activa de los hogares o comunidades y validados en el marco </w:t>
      </w:r>
      <w:r w:rsidR="0066656E" w:rsidRPr="00346FC5">
        <w:rPr>
          <w:rFonts w:ascii="Verdana" w:hAnsi="Verdana" w:cs="Arial"/>
          <w:sz w:val="22"/>
          <w:szCs w:val="22"/>
          <w:lang w:val="es-CO"/>
        </w:rPr>
        <w:t>de los</w:t>
      </w:r>
      <w:r w:rsidRPr="00346FC5">
        <w:rPr>
          <w:rFonts w:ascii="Verdana" w:hAnsi="Verdana" w:cs="Arial"/>
          <w:sz w:val="22"/>
          <w:szCs w:val="22"/>
          <w:lang w:val="es-CO"/>
        </w:rPr>
        <w:t xml:space="preserve"> Comités Territoriales de Justicia Transicional.</w:t>
      </w:r>
    </w:p>
    <w:p w:rsidR="005B649A" w:rsidRPr="00346FC5" w:rsidRDefault="005B649A" w:rsidP="00F0313E">
      <w:pPr>
        <w:autoSpaceDE w:val="0"/>
        <w:autoSpaceDN w:val="0"/>
        <w:adjustRightInd w:val="0"/>
        <w:jc w:val="both"/>
        <w:rPr>
          <w:rFonts w:ascii="Verdana" w:hAnsi="Verdana" w:cs="Arial"/>
          <w:sz w:val="22"/>
          <w:szCs w:val="22"/>
          <w:lang w:val="es-CO"/>
        </w:rPr>
      </w:pPr>
    </w:p>
    <w:p w:rsidR="000632F4" w:rsidRPr="00346FC5" w:rsidRDefault="000632F4" w:rsidP="0009739D">
      <w:pPr>
        <w:jc w:val="both"/>
        <w:rPr>
          <w:rFonts w:ascii="Verdana" w:hAnsi="Verdana" w:cs="Arial"/>
          <w:b/>
          <w:sz w:val="22"/>
          <w:szCs w:val="22"/>
        </w:rPr>
      </w:pPr>
    </w:p>
    <w:p w:rsidR="000632F4" w:rsidRPr="00346FC5" w:rsidRDefault="005B649A" w:rsidP="00346FC5">
      <w:pPr>
        <w:pStyle w:val="Prrafodelista"/>
        <w:numPr>
          <w:ilvl w:val="0"/>
          <w:numId w:val="20"/>
        </w:numPr>
        <w:jc w:val="both"/>
        <w:rPr>
          <w:rFonts w:ascii="Verdana" w:hAnsi="Verdana" w:cs="Arial"/>
          <w:b/>
          <w:sz w:val="22"/>
          <w:szCs w:val="22"/>
        </w:rPr>
      </w:pPr>
      <w:r w:rsidRPr="00346FC5">
        <w:rPr>
          <w:rFonts w:ascii="Verdana" w:hAnsi="Verdana" w:cs="Arial"/>
          <w:b/>
          <w:sz w:val="22"/>
          <w:szCs w:val="22"/>
        </w:rPr>
        <w:t>DEFINICIONES</w:t>
      </w:r>
    </w:p>
    <w:p w:rsidR="00346FC5" w:rsidRPr="00346FC5" w:rsidRDefault="00346FC5" w:rsidP="00346FC5">
      <w:pPr>
        <w:pStyle w:val="Prrafodelista"/>
        <w:ind w:left="360"/>
        <w:jc w:val="both"/>
        <w:rPr>
          <w:rFonts w:ascii="Verdana" w:hAnsi="Verdana" w:cs="Arial"/>
          <w:b/>
          <w:sz w:val="22"/>
          <w:szCs w:val="22"/>
        </w:rPr>
      </w:pPr>
    </w:p>
    <w:p w:rsidR="00E02D22" w:rsidRPr="00346FC5" w:rsidRDefault="00E02D22" w:rsidP="0009739D">
      <w:pPr>
        <w:jc w:val="both"/>
        <w:rPr>
          <w:rFonts w:ascii="Verdana" w:hAnsi="Verdana" w:cs="Arial"/>
          <w:bCs/>
          <w:sz w:val="22"/>
          <w:szCs w:val="22"/>
        </w:rPr>
      </w:pPr>
      <w:r w:rsidRPr="00346FC5">
        <w:rPr>
          <w:rFonts w:ascii="Verdana" w:hAnsi="Verdana" w:cs="Arial"/>
          <w:b/>
          <w:sz w:val="22"/>
          <w:szCs w:val="22"/>
        </w:rPr>
        <w:t xml:space="preserve">CARACTERIZACIÓN: </w:t>
      </w:r>
      <w:r w:rsidRPr="00346FC5">
        <w:rPr>
          <w:rFonts w:ascii="Verdana" w:hAnsi="Verdana" w:cs="Arial"/>
          <w:sz w:val="22"/>
          <w:szCs w:val="22"/>
        </w:rPr>
        <w:t xml:space="preserve">Es el proceso de identificación del hogar </w:t>
      </w:r>
      <w:r w:rsidRPr="00346FC5">
        <w:rPr>
          <w:rFonts w:ascii="Verdana" w:hAnsi="Verdana" w:cs="Arial"/>
          <w:bCs/>
          <w:sz w:val="22"/>
          <w:szCs w:val="22"/>
        </w:rPr>
        <w:t>víctima que ha solicitado un retorno o una reubicación, es decir, es el punto de partida en la focalización, ubicación y localización del universo del plan.</w:t>
      </w:r>
    </w:p>
    <w:p w:rsidR="00E02D22" w:rsidRPr="00346FC5" w:rsidRDefault="00E02D22" w:rsidP="0009739D">
      <w:pPr>
        <w:jc w:val="both"/>
        <w:rPr>
          <w:rFonts w:ascii="Verdana" w:hAnsi="Verdana" w:cs="Arial"/>
          <w:b/>
          <w:sz w:val="22"/>
          <w:szCs w:val="22"/>
        </w:rPr>
      </w:pPr>
    </w:p>
    <w:p w:rsidR="004602A9" w:rsidRPr="00346FC5" w:rsidRDefault="004602A9" w:rsidP="0009739D">
      <w:pPr>
        <w:jc w:val="both"/>
        <w:rPr>
          <w:rFonts w:ascii="Verdana" w:hAnsi="Verdana" w:cs="Arial"/>
          <w:b/>
          <w:sz w:val="22"/>
          <w:szCs w:val="22"/>
        </w:rPr>
      </w:pPr>
      <w:r w:rsidRPr="00346FC5">
        <w:rPr>
          <w:rFonts w:ascii="Verdana" w:hAnsi="Verdana" w:cs="Arial"/>
          <w:b/>
          <w:sz w:val="22"/>
          <w:szCs w:val="22"/>
        </w:rPr>
        <w:t xml:space="preserve">CTJT: </w:t>
      </w:r>
      <w:r w:rsidRPr="00346FC5">
        <w:rPr>
          <w:rFonts w:ascii="Verdana" w:hAnsi="Verdana" w:cs="Arial"/>
          <w:sz w:val="22"/>
          <w:szCs w:val="22"/>
        </w:rPr>
        <w:t>Comité Territorial de Justicia Transicional</w:t>
      </w:r>
    </w:p>
    <w:p w:rsidR="004602A9" w:rsidRPr="00346FC5" w:rsidRDefault="004602A9" w:rsidP="0009739D">
      <w:pPr>
        <w:jc w:val="both"/>
        <w:rPr>
          <w:rFonts w:ascii="Verdana" w:hAnsi="Verdana" w:cs="Arial"/>
          <w:b/>
          <w:sz w:val="22"/>
          <w:szCs w:val="22"/>
        </w:rPr>
      </w:pPr>
    </w:p>
    <w:p w:rsidR="004602A9" w:rsidRPr="00346FC5" w:rsidRDefault="004602A9" w:rsidP="0009739D">
      <w:pPr>
        <w:jc w:val="both"/>
        <w:rPr>
          <w:rFonts w:ascii="Verdana" w:hAnsi="Verdana" w:cs="Arial"/>
          <w:sz w:val="22"/>
          <w:szCs w:val="22"/>
        </w:rPr>
      </w:pPr>
      <w:r w:rsidRPr="00346FC5">
        <w:rPr>
          <w:rFonts w:ascii="Verdana" w:hAnsi="Verdana" w:cs="Arial"/>
          <w:b/>
          <w:sz w:val="22"/>
          <w:szCs w:val="22"/>
        </w:rPr>
        <w:t xml:space="preserve">DIGNIDAD: </w:t>
      </w:r>
      <w:r w:rsidRPr="00346FC5">
        <w:rPr>
          <w:rFonts w:ascii="Verdana" w:hAnsi="Verdana" w:cs="Arial"/>
          <w:sz w:val="22"/>
          <w:szCs w:val="22"/>
        </w:rPr>
        <w:t>Se entiende como el inicio del proceso hacia el goce efectivo de los derechos vulnerados, mediante la respuesta efectiva de las entidades que componen el SNARIV, bajo un enfoque restitutivo, transformador y de equidad, que garantice el trato digno y no discriminatorio permitiendo así la inserción en los procesos sociales, económicos y culturales de los hogares retornados o reubicados y a la reconstrucción de los procesos colectivos y comunitarios determinados por la relación íntima con el territorio.</w:t>
      </w:r>
    </w:p>
    <w:p w:rsidR="00E02D22" w:rsidRPr="00346FC5" w:rsidRDefault="00E02D22" w:rsidP="00E02D22">
      <w:pPr>
        <w:jc w:val="both"/>
        <w:rPr>
          <w:rFonts w:ascii="Verdana" w:hAnsi="Verdana" w:cs="Arial"/>
          <w:sz w:val="22"/>
          <w:szCs w:val="22"/>
        </w:rPr>
      </w:pPr>
    </w:p>
    <w:p w:rsidR="005B649A" w:rsidRPr="00346FC5" w:rsidRDefault="00E02D22" w:rsidP="00E02D22">
      <w:pPr>
        <w:pStyle w:val="Textoindependiente"/>
        <w:spacing w:after="0"/>
        <w:jc w:val="both"/>
        <w:rPr>
          <w:rFonts w:ascii="Verdana" w:hAnsi="Verdana" w:cs="Arial"/>
          <w:sz w:val="22"/>
          <w:szCs w:val="22"/>
        </w:rPr>
      </w:pPr>
      <w:r w:rsidRPr="00346FC5">
        <w:rPr>
          <w:rFonts w:ascii="Verdana" w:hAnsi="Verdana" w:cs="Arial"/>
          <w:b/>
          <w:sz w:val="22"/>
          <w:szCs w:val="22"/>
        </w:rPr>
        <w:t xml:space="preserve">PAARI: </w:t>
      </w:r>
      <w:r w:rsidRPr="00346FC5">
        <w:rPr>
          <w:rFonts w:ascii="Verdana" w:hAnsi="Verdana" w:cs="Arial"/>
          <w:sz w:val="22"/>
          <w:szCs w:val="22"/>
        </w:rPr>
        <w:t xml:space="preserve">Plan de Atención Asistencia y Reparación Integral. </w:t>
      </w:r>
    </w:p>
    <w:p w:rsidR="00E02D22" w:rsidRPr="00346FC5" w:rsidRDefault="00E02D22" w:rsidP="00E02D22">
      <w:pPr>
        <w:pStyle w:val="Textoindependiente"/>
        <w:spacing w:after="0"/>
        <w:jc w:val="both"/>
        <w:rPr>
          <w:rFonts w:ascii="Verdana" w:hAnsi="Verdana" w:cs="Arial"/>
          <w:sz w:val="22"/>
          <w:szCs w:val="22"/>
        </w:rPr>
      </w:pPr>
    </w:p>
    <w:p w:rsidR="00B7480E" w:rsidRPr="00346FC5" w:rsidRDefault="004602A9" w:rsidP="00E02D22">
      <w:pPr>
        <w:jc w:val="both"/>
        <w:rPr>
          <w:rFonts w:ascii="Verdana" w:hAnsi="Verdana" w:cs="Arial"/>
          <w:b/>
          <w:sz w:val="22"/>
          <w:szCs w:val="22"/>
        </w:rPr>
      </w:pPr>
      <w:r w:rsidRPr="00346FC5">
        <w:rPr>
          <w:rFonts w:ascii="Verdana" w:hAnsi="Verdana" w:cs="Arial"/>
          <w:b/>
          <w:sz w:val="22"/>
          <w:szCs w:val="22"/>
        </w:rPr>
        <w:t>RR o R y R:</w:t>
      </w:r>
      <w:r w:rsidRPr="00346FC5">
        <w:rPr>
          <w:rFonts w:ascii="Verdana" w:hAnsi="Verdana" w:cs="Arial"/>
          <w:bCs/>
          <w:sz w:val="22"/>
          <w:szCs w:val="22"/>
        </w:rPr>
        <w:t xml:space="preserve"> Retorno y Reubicación</w:t>
      </w:r>
      <w:r w:rsidR="00346FC5">
        <w:rPr>
          <w:rFonts w:ascii="Verdana" w:hAnsi="Verdana" w:cs="Arial"/>
          <w:bCs/>
          <w:sz w:val="22"/>
          <w:szCs w:val="22"/>
        </w:rPr>
        <w:t>.</w:t>
      </w:r>
    </w:p>
    <w:p w:rsidR="004602A9" w:rsidRPr="00346FC5" w:rsidRDefault="004602A9" w:rsidP="00E02D22">
      <w:pPr>
        <w:jc w:val="both"/>
        <w:rPr>
          <w:rFonts w:ascii="Verdana" w:hAnsi="Verdana" w:cs="Arial"/>
          <w:b/>
          <w:sz w:val="22"/>
          <w:szCs w:val="22"/>
        </w:rPr>
      </w:pPr>
    </w:p>
    <w:p w:rsidR="005B649A" w:rsidRPr="00346FC5" w:rsidRDefault="005B649A" w:rsidP="00E02D22">
      <w:pPr>
        <w:pStyle w:val="Default"/>
        <w:jc w:val="both"/>
        <w:rPr>
          <w:rFonts w:ascii="Verdana" w:hAnsi="Verdana"/>
          <w:sz w:val="22"/>
          <w:szCs w:val="22"/>
        </w:rPr>
      </w:pPr>
      <w:r w:rsidRPr="00346FC5">
        <w:rPr>
          <w:rFonts w:ascii="Verdana" w:hAnsi="Verdana"/>
          <w:b/>
          <w:sz w:val="22"/>
          <w:szCs w:val="22"/>
        </w:rPr>
        <w:t xml:space="preserve">RETORNO: </w:t>
      </w:r>
      <w:r w:rsidRPr="00346FC5">
        <w:rPr>
          <w:rFonts w:ascii="Verdana" w:hAnsi="Verdana"/>
          <w:sz w:val="22"/>
          <w:szCs w:val="22"/>
        </w:rPr>
        <w:t>El retorno es el proceso mediante el cual la persona o el hogar víctima de desplazamiento forzado decide regresar al predio del cual fueron desplazados con el fin de asentarse indefinidamente.</w:t>
      </w:r>
    </w:p>
    <w:p w:rsidR="005B649A" w:rsidRPr="00346FC5" w:rsidRDefault="005B649A" w:rsidP="00E02D22">
      <w:pPr>
        <w:pStyle w:val="Default"/>
        <w:jc w:val="both"/>
        <w:rPr>
          <w:rFonts w:ascii="Verdana" w:hAnsi="Verdana"/>
          <w:sz w:val="22"/>
          <w:szCs w:val="22"/>
        </w:rPr>
      </w:pPr>
    </w:p>
    <w:p w:rsidR="00B7480E" w:rsidRPr="00346FC5" w:rsidRDefault="005B649A" w:rsidP="00E02D22">
      <w:pPr>
        <w:jc w:val="both"/>
        <w:rPr>
          <w:rFonts w:ascii="Verdana" w:hAnsi="Verdana" w:cs="Arial"/>
          <w:b/>
          <w:sz w:val="22"/>
          <w:szCs w:val="22"/>
        </w:rPr>
      </w:pPr>
      <w:r w:rsidRPr="00346FC5">
        <w:rPr>
          <w:rFonts w:ascii="Verdana" w:hAnsi="Verdana"/>
          <w:b/>
          <w:sz w:val="22"/>
          <w:szCs w:val="22"/>
        </w:rPr>
        <w:t xml:space="preserve">REUBICACIÓN: </w:t>
      </w:r>
      <w:r w:rsidRPr="00346FC5">
        <w:rPr>
          <w:rFonts w:ascii="Verdana" w:hAnsi="Verdana"/>
          <w:sz w:val="22"/>
          <w:szCs w:val="22"/>
        </w:rPr>
        <w:t xml:space="preserve">La reubicación es el proceso mediante el cual la persona o el hogar víctima de desplazamiento forzado deciden asentarse en un lugar </w:t>
      </w:r>
      <w:r w:rsidRPr="00346FC5">
        <w:rPr>
          <w:rFonts w:ascii="Verdana" w:hAnsi="Verdana"/>
          <w:sz w:val="22"/>
          <w:szCs w:val="22"/>
        </w:rPr>
        <w:lastRenderedPageBreak/>
        <w:t xml:space="preserve">distinto del que se vieron forzados a salir; </w:t>
      </w:r>
      <w:r w:rsidRPr="00346FC5">
        <w:rPr>
          <w:rFonts w:ascii="Verdana" w:hAnsi="Verdana"/>
          <w:iCs/>
          <w:sz w:val="22"/>
          <w:szCs w:val="22"/>
        </w:rPr>
        <w:t>En este proceso se incluye la reubicación en el lugar de recepción del hogar desplazado.</w:t>
      </w:r>
    </w:p>
    <w:p w:rsidR="00B7480E" w:rsidRPr="00346FC5" w:rsidRDefault="00B7480E" w:rsidP="00E02D22">
      <w:pPr>
        <w:jc w:val="both"/>
        <w:rPr>
          <w:rFonts w:ascii="Verdana" w:hAnsi="Verdana" w:cs="Arial"/>
          <w:b/>
          <w:sz w:val="22"/>
          <w:szCs w:val="22"/>
        </w:rPr>
      </w:pPr>
    </w:p>
    <w:p w:rsidR="00E02D22" w:rsidRPr="00346FC5" w:rsidRDefault="00E02D22" w:rsidP="00E02D22">
      <w:pPr>
        <w:jc w:val="both"/>
        <w:rPr>
          <w:rFonts w:ascii="Verdana" w:hAnsi="Verdana" w:cs="Arial"/>
          <w:sz w:val="22"/>
          <w:szCs w:val="22"/>
        </w:rPr>
      </w:pPr>
      <w:r w:rsidRPr="00346FC5">
        <w:rPr>
          <w:rFonts w:ascii="Verdana" w:hAnsi="Verdana" w:cs="Arial"/>
          <w:b/>
          <w:sz w:val="22"/>
          <w:szCs w:val="22"/>
        </w:rPr>
        <w:t xml:space="preserve">SEGURIDAD: </w:t>
      </w:r>
      <w:r w:rsidRPr="00346FC5">
        <w:rPr>
          <w:rFonts w:ascii="Verdana" w:hAnsi="Verdana" w:cs="Arial"/>
          <w:sz w:val="22"/>
          <w:szCs w:val="22"/>
        </w:rPr>
        <w:t>El principio de seguridad en los procesos de retorno y reubicación, está orientado a la garantía de la integridad física de las personas retornadas, así como a su propiedad, territorios colectivos y los modos de vida necesarios que promuevan la integración y estabilización socioeconómica. Se debe tener en cuenta que este principio se orienta a las personas, a las comunidades, así como a las áreas a las cuáles se retorna o se reubica, para lo cual se deben definir procesos y criterios de verificación de las condiciones de orden público en lo referente a seguridad y protección en la zona.</w:t>
      </w:r>
    </w:p>
    <w:p w:rsidR="00E02D22" w:rsidRPr="00346FC5" w:rsidRDefault="00E02D22" w:rsidP="00E02D22">
      <w:pPr>
        <w:jc w:val="both"/>
        <w:rPr>
          <w:rFonts w:ascii="Verdana" w:hAnsi="Verdana" w:cs="Arial"/>
          <w:b/>
          <w:sz w:val="22"/>
          <w:szCs w:val="22"/>
        </w:rPr>
      </w:pPr>
    </w:p>
    <w:p w:rsidR="00E02D22" w:rsidRPr="00346FC5" w:rsidRDefault="00E02D22" w:rsidP="00E02D22">
      <w:pPr>
        <w:pStyle w:val="Textoindependiente"/>
        <w:spacing w:after="0"/>
        <w:jc w:val="both"/>
        <w:rPr>
          <w:rFonts w:ascii="Verdana" w:hAnsi="Verdana" w:cs="Arial"/>
          <w:sz w:val="22"/>
          <w:szCs w:val="22"/>
          <w:lang w:val="es-ES" w:eastAsia="es-ES"/>
        </w:rPr>
      </w:pPr>
      <w:r w:rsidRPr="00346FC5">
        <w:rPr>
          <w:rFonts w:ascii="Verdana" w:hAnsi="Verdana" w:cs="Arial"/>
          <w:b/>
          <w:sz w:val="22"/>
          <w:szCs w:val="22"/>
          <w:lang w:val="es-ES" w:eastAsia="es-ES"/>
        </w:rPr>
        <w:t>SNARIV:</w:t>
      </w:r>
      <w:r w:rsidRPr="00346FC5">
        <w:rPr>
          <w:rFonts w:ascii="Verdana" w:hAnsi="Verdana" w:cs="Arial"/>
          <w:sz w:val="22"/>
          <w:szCs w:val="22"/>
          <w:lang w:val="es-ES" w:eastAsia="es-ES"/>
        </w:rPr>
        <w:t xml:space="preserve"> Sistema Nacional de Atención y Reparación Integral a las Víctimas.</w:t>
      </w:r>
    </w:p>
    <w:p w:rsidR="005B649A" w:rsidRPr="00346FC5" w:rsidRDefault="005B649A" w:rsidP="00E02D22">
      <w:pPr>
        <w:jc w:val="both"/>
        <w:rPr>
          <w:rFonts w:ascii="Verdana" w:hAnsi="Verdana" w:cs="Arial"/>
          <w:b/>
          <w:sz w:val="22"/>
          <w:szCs w:val="22"/>
        </w:rPr>
      </w:pPr>
    </w:p>
    <w:p w:rsidR="00346FC5" w:rsidRPr="00346FC5" w:rsidRDefault="00346FC5" w:rsidP="00E02D22">
      <w:pPr>
        <w:jc w:val="both"/>
        <w:rPr>
          <w:rFonts w:ascii="Verdana" w:hAnsi="Verdana" w:cs="Arial"/>
          <w:b/>
          <w:sz w:val="22"/>
          <w:szCs w:val="22"/>
        </w:rPr>
      </w:pPr>
      <w:r w:rsidRPr="00346FC5">
        <w:rPr>
          <w:rFonts w:ascii="Verdana" w:hAnsi="Verdana" w:cs="Arial"/>
          <w:b/>
          <w:sz w:val="22"/>
          <w:szCs w:val="22"/>
        </w:rPr>
        <w:t xml:space="preserve">VOLUNTARIEDAD: </w:t>
      </w:r>
      <w:r w:rsidRPr="00346FC5">
        <w:rPr>
          <w:rFonts w:ascii="Verdana" w:hAnsi="Verdana" w:cs="Arial"/>
          <w:sz w:val="22"/>
          <w:szCs w:val="22"/>
        </w:rPr>
        <w:t>Significa la elección libre e informada que toma la persona o las comunidades que están en situación de desplazamiento a través de sus autoridades, de regresar a su lugar de origen o de reubicarse en un lugar distinto. La decisión debe contar con la información suficiente acerca de las condiciones establecidas para lograr la sostenibilidad del retorno o la reubicación, de modo que facilite dicha opción. La voluntad de un retorno o una reubicación, deberá pasar por reflexiones y valoraciones reales sobre cada opción; permite reivindicar a las víctimas como sujetos autónomos, con capacidad de decisión, que logran sobreponerse a la adversidad, afrontar su situación actual y replantear su proyecto de vida, que fue truncado por el hecho victimizante.</w:t>
      </w:r>
    </w:p>
    <w:p w:rsidR="005B649A" w:rsidRDefault="005B649A" w:rsidP="0009739D">
      <w:pPr>
        <w:jc w:val="both"/>
        <w:rPr>
          <w:rFonts w:ascii="Arial" w:hAnsi="Arial" w:cs="Arial"/>
          <w:b/>
          <w:sz w:val="22"/>
          <w:szCs w:val="22"/>
        </w:rPr>
      </w:pPr>
    </w:p>
    <w:p w:rsidR="00346FC5" w:rsidRDefault="00346FC5"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A745EA" w:rsidRDefault="00A745EA" w:rsidP="0009739D">
      <w:pPr>
        <w:jc w:val="both"/>
        <w:rPr>
          <w:rFonts w:ascii="Verdana" w:hAnsi="Verdana" w:cs="Arial"/>
          <w:b/>
          <w:sz w:val="22"/>
          <w:szCs w:val="22"/>
        </w:rPr>
      </w:pPr>
    </w:p>
    <w:p w:rsidR="00346FC5" w:rsidRDefault="00346FC5" w:rsidP="0009739D">
      <w:pPr>
        <w:jc w:val="both"/>
        <w:rPr>
          <w:rFonts w:ascii="Verdana" w:hAnsi="Verdana" w:cs="Arial"/>
          <w:b/>
          <w:sz w:val="22"/>
          <w:szCs w:val="22"/>
        </w:rPr>
      </w:pPr>
    </w:p>
    <w:p w:rsidR="00346FC5" w:rsidRDefault="00346FC5" w:rsidP="00346FC5">
      <w:pPr>
        <w:pStyle w:val="Prrafodelista"/>
        <w:numPr>
          <w:ilvl w:val="0"/>
          <w:numId w:val="20"/>
        </w:numPr>
        <w:jc w:val="both"/>
        <w:rPr>
          <w:rFonts w:ascii="Verdana" w:hAnsi="Verdana" w:cs="Arial"/>
          <w:b/>
          <w:sz w:val="22"/>
          <w:szCs w:val="22"/>
        </w:rPr>
      </w:pPr>
      <w:r w:rsidRPr="00346FC5">
        <w:rPr>
          <w:rFonts w:ascii="Verdana" w:hAnsi="Verdana" w:cs="Arial"/>
          <w:b/>
          <w:sz w:val="22"/>
          <w:szCs w:val="22"/>
        </w:rPr>
        <w:t>DESARROLLO</w:t>
      </w:r>
    </w:p>
    <w:p w:rsidR="00346FC5" w:rsidRDefault="00346FC5" w:rsidP="00346FC5">
      <w:pPr>
        <w:pStyle w:val="Prrafodelista"/>
        <w:ind w:left="360"/>
        <w:jc w:val="both"/>
        <w:rPr>
          <w:rFonts w:ascii="Verdana" w:hAnsi="Verdana" w:cs="Arial"/>
          <w:b/>
          <w:sz w:val="22"/>
          <w:szCs w:val="22"/>
        </w:rPr>
      </w:pPr>
    </w:p>
    <w:p w:rsidR="00A745EA" w:rsidRPr="00346FC5" w:rsidRDefault="00A745EA" w:rsidP="00346FC5">
      <w:pPr>
        <w:pStyle w:val="Prrafodelista"/>
        <w:ind w:left="360"/>
        <w:jc w:val="both"/>
        <w:rPr>
          <w:rFonts w:ascii="Verdana" w:hAnsi="Verdana" w:cs="Arial"/>
          <w:b/>
          <w:sz w:val="22"/>
          <w:szCs w:val="22"/>
        </w:rPr>
      </w:pPr>
    </w:p>
    <w:p w:rsidR="00346FC5" w:rsidRPr="00346FC5" w:rsidRDefault="00346FC5" w:rsidP="0009739D">
      <w:pPr>
        <w:jc w:val="both"/>
        <w:rPr>
          <w:rFonts w:ascii="Verdana" w:hAnsi="Verdana" w:cs="Arial"/>
          <w:b/>
          <w:sz w:val="16"/>
          <w:szCs w:val="16"/>
        </w:rPr>
      </w:pPr>
    </w:p>
    <w:p w:rsidR="0009739D" w:rsidRPr="00346FC5" w:rsidRDefault="0009739D" w:rsidP="0009739D">
      <w:pPr>
        <w:pStyle w:val="Prrafodelista"/>
        <w:numPr>
          <w:ilvl w:val="0"/>
          <w:numId w:val="11"/>
        </w:numPr>
        <w:contextualSpacing/>
        <w:jc w:val="both"/>
        <w:rPr>
          <w:rFonts w:ascii="Verdana" w:hAnsi="Verdana" w:cs="Arial"/>
          <w:b/>
          <w:bCs/>
          <w:sz w:val="22"/>
          <w:szCs w:val="22"/>
          <w:u w:val="single"/>
        </w:rPr>
      </w:pPr>
      <w:r w:rsidRPr="00346FC5">
        <w:rPr>
          <w:rFonts w:ascii="Verdana" w:hAnsi="Verdana" w:cs="Arial"/>
          <w:b/>
          <w:bCs/>
          <w:sz w:val="22"/>
          <w:szCs w:val="22"/>
          <w:u w:val="single"/>
        </w:rPr>
        <w:t>INFORMACIÓN GENERAL:</w:t>
      </w:r>
    </w:p>
    <w:p w:rsidR="0009739D" w:rsidRPr="00346FC5" w:rsidRDefault="0009739D" w:rsidP="0009739D">
      <w:pPr>
        <w:pStyle w:val="Prrafodelista"/>
        <w:jc w:val="both"/>
        <w:rPr>
          <w:rFonts w:ascii="Verdana" w:hAnsi="Verdana" w:cs="Arial"/>
          <w:b/>
          <w:bCs/>
          <w:sz w:val="22"/>
          <w:szCs w:val="22"/>
          <w:u w:val="single"/>
        </w:rPr>
      </w:pPr>
    </w:p>
    <w:p w:rsidR="00AF3DC5" w:rsidRPr="00346FC5" w:rsidRDefault="00AF3DC5" w:rsidP="0009739D">
      <w:pPr>
        <w:pStyle w:val="Prrafodelista"/>
        <w:jc w:val="both"/>
        <w:rPr>
          <w:rFonts w:ascii="Verdana" w:hAnsi="Verdana" w:cs="Arial"/>
          <w:b/>
          <w:bCs/>
          <w:sz w:val="22"/>
          <w:szCs w:val="22"/>
          <w:u w:val="single"/>
        </w:rPr>
      </w:pPr>
    </w:p>
    <w:p w:rsidR="0009739D" w:rsidRPr="00346FC5" w:rsidRDefault="0009739D" w:rsidP="0009739D">
      <w:pPr>
        <w:pStyle w:val="Prrafodelista"/>
        <w:numPr>
          <w:ilvl w:val="1"/>
          <w:numId w:val="11"/>
        </w:numPr>
        <w:ind w:left="426" w:hanging="426"/>
        <w:contextualSpacing/>
        <w:jc w:val="both"/>
        <w:rPr>
          <w:rFonts w:ascii="Verdana" w:hAnsi="Verdana" w:cs="Arial"/>
          <w:b/>
          <w:bCs/>
          <w:sz w:val="22"/>
          <w:szCs w:val="22"/>
        </w:rPr>
      </w:pPr>
      <w:r w:rsidRPr="00346FC5">
        <w:rPr>
          <w:rFonts w:ascii="Verdana" w:hAnsi="Verdana" w:cs="Arial"/>
          <w:b/>
          <w:bCs/>
          <w:sz w:val="22"/>
          <w:szCs w:val="22"/>
        </w:rPr>
        <w:t xml:space="preserve">Fecha de Inicio de la formulación del plan y fecha tentativa de cierre de Intervenciones </w:t>
      </w:r>
    </w:p>
    <w:p w:rsidR="000654F4" w:rsidRPr="00346FC5" w:rsidRDefault="000654F4" w:rsidP="000654F4">
      <w:pPr>
        <w:jc w:val="both"/>
        <w:rPr>
          <w:rFonts w:ascii="Verdana" w:hAnsi="Verdana" w:cs="Arial"/>
          <w:b/>
          <w:bCs/>
          <w:sz w:val="22"/>
          <w:szCs w:val="22"/>
        </w:rPr>
      </w:pPr>
    </w:p>
    <w:p w:rsidR="0009739D" w:rsidRPr="00346FC5" w:rsidRDefault="0009739D" w:rsidP="0009739D">
      <w:pPr>
        <w:pStyle w:val="Prrafodelista"/>
        <w:numPr>
          <w:ilvl w:val="0"/>
          <w:numId w:val="7"/>
        </w:numPr>
        <w:pBdr>
          <w:top w:val="single" w:sz="4" w:space="1" w:color="auto"/>
          <w:left w:val="single" w:sz="4" w:space="3" w:color="auto"/>
          <w:bottom w:val="single" w:sz="4" w:space="1" w:color="auto"/>
          <w:right w:val="single" w:sz="4" w:space="4" w:color="auto"/>
        </w:pBdr>
        <w:contextualSpacing/>
        <w:jc w:val="both"/>
        <w:rPr>
          <w:rFonts w:ascii="Verdana" w:hAnsi="Verdana" w:cs="Arial"/>
          <w:bCs/>
          <w:sz w:val="22"/>
          <w:szCs w:val="22"/>
        </w:rPr>
      </w:pPr>
      <w:r w:rsidRPr="00346FC5">
        <w:rPr>
          <w:rFonts w:ascii="Verdana" w:hAnsi="Verdana" w:cs="Arial"/>
          <w:bCs/>
          <w:sz w:val="22"/>
          <w:szCs w:val="22"/>
        </w:rPr>
        <w:t xml:space="preserve">A tener en cuenta: Se debe incluir lo siguiente:  </w:t>
      </w: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bCs/>
          <w:sz w:val="22"/>
          <w:szCs w:val="22"/>
        </w:rPr>
      </w:pPr>
      <w:r w:rsidRPr="00346FC5">
        <w:rPr>
          <w:rFonts w:ascii="Verdana" w:hAnsi="Verdana" w:cs="Arial"/>
          <w:bCs/>
          <w:sz w:val="22"/>
          <w:szCs w:val="22"/>
        </w:rPr>
        <w:t>Duración tentativa del Plan de conformidad con los lineamientos normativos y proyectar la finalización de actividades.</w:t>
      </w:r>
      <w:r w:rsidR="00381400" w:rsidRPr="00346FC5">
        <w:rPr>
          <w:rFonts w:ascii="Verdana" w:hAnsi="Verdana" w:cs="Arial"/>
          <w:bCs/>
          <w:sz w:val="22"/>
          <w:szCs w:val="22"/>
        </w:rPr>
        <w:t xml:space="preserve"> Se debe proyectar un tiempo tentativo para la implementación de las acciones programadas en el Plan, con base en la población sujeto de atención. </w:t>
      </w:r>
    </w:p>
    <w:p w:rsidR="0009739D" w:rsidRPr="00346FC5" w:rsidRDefault="000654F4" w:rsidP="0009739D">
      <w:pPr>
        <w:pBdr>
          <w:top w:val="single" w:sz="4" w:space="1" w:color="auto"/>
          <w:left w:val="single" w:sz="4" w:space="3" w:color="auto"/>
          <w:bottom w:val="single" w:sz="4" w:space="1" w:color="auto"/>
          <w:right w:val="single" w:sz="4" w:space="4" w:color="auto"/>
        </w:pBdr>
        <w:ind w:left="283"/>
        <w:jc w:val="both"/>
        <w:rPr>
          <w:rFonts w:ascii="Verdana" w:hAnsi="Verdana" w:cs="Arial"/>
          <w:b/>
          <w:bCs/>
          <w:i/>
          <w:sz w:val="22"/>
          <w:szCs w:val="22"/>
        </w:rPr>
      </w:pPr>
      <w:r w:rsidRPr="00346FC5">
        <w:rPr>
          <w:rFonts w:ascii="Verdana" w:hAnsi="Verdana" w:cs="Arial"/>
          <w:b/>
          <w:bCs/>
          <w:i/>
          <w:sz w:val="22"/>
          <w:szCs w:val="22"/>
        </w:rPr>
        <w:t>ANEXO 1</w:t>
      </w:r>
      <w:r w:rsidR="0009739D" w:rsidRPr="00346FC5">
        <w:rPr>
          <w:rFonts w:ascii="Verdana" w:hAnsi="Verdana" w:cs="Arial"/>
          <w:b/>
          <w:bCs/>
          <w:i/>
          <w:sz w:val="22"/>
          <w:szCs w:val="22"/>
        </w:rPr>
        <w:t xml:space="preserve">: Acta </w:t>
      </w:r>
      <w:r w:rsidR="0009739D" w:rsidRPr="00346FC5">
        <w:rPr>
          <w:rFonts w:ascii="Verdana" w:hAnsi="Verdana" w:cs="Arial"/>
          <w:b/>
          <w:i/>
          <w:sz w:val="22"/>
          <w:szCs w:val="22"/>
        </w:rPr>
        <w:t>de Comité</w:t>
      </w:r>
      <w:r w:rsidRPr="00346FC5">
        <w:rPr>
          <w:rFonts w:ascii="Verdana" w:hAnsi="Verdana" w:cs="Arial"/>
          <w:b/>
          <w:bCs/>
          <w:i/>
          <w:sz w:val="22"/>
          <w:szCs w:val="22"/>
        </w:rPr>
        <w:t xml:space="preserve"> Territorial</w:t>
      </w:r>
      <w:r w:rsidR="0009739D" w:rsidRPr="00346FC5">
        <w:rPr>
          <w:rFonts w:ascii="Verdana" w:hAnsi="Verdana" w:cs="Arial"/>
          <w:b/>
          <w:i/>
          <w:sz w:val="22"/>
          <w:szCs w:val="22"/>
        </w:rPr>
        <w:t xml:space="preserve"> de Justicia Transicional correspondiente al </w:t>
      </w:r>
      <w:r w:rsidR="0009739D" w:rsidRPr="00346FC5">
        <w:rPr>
          <w:rFonts w:ascii="Verdana" w:hAnsi="Verdana" w:cs="Arial"/>
          <w:b/>
          <w:bCs/>
          <w:i/>
          <w:sz w:val="22"/>
          <w:szCs w:val="22"/>
        </w:rPr>
        <w:t xml:space="preserve">día de la concertación de la elaboración del plan con la comunidad </w:t>
      </w:r>
      <w:r w:rsidRPr="00346FC5">
        <w:rPr>
          <w:rFonts w:ascii="Verdana" w:hAnsi="Verdana" w:cs="Arial"/>
          <w:b/>
          <w:bCs/>
          <w:i/>
          <w:sz w:val="22"/>
          <w:szCs w:val="22"/>
        </w:rPr>
        <w:t>y las entidades del SNARIV.</w:t>
      </w:r>
    </w:p>
    <w:p w:rsidR="0009739D" w:rsidRPr="00346FC5" w:rsidRDefault="0009739D" w:rsidP="0009739D">
      <w:pPr>
        <w:jc w:val="both"/>
        <w:rPr>
          <w:rFonts w:ascii="Verdana" w:hAnsi="Verdana" w:cs="Arial"/>
          <w:b/>
          <w:bCs/>
          <w:sz w:val="22"/>
          <w:szCs w:val="22"/>
        </w:rPr>
      </w:pPr>
    </w:p>
    <w:p w:rsidR="0009739D" w:rsidRPr="00346FC5" w:rsidRDefault="0009739D" w:rsidP="0009739D">
      <w:pPr>
        <w:pStyle w:val="Prrafodelista"/>
        <w:numPr>
          <w:ilvl w:val="1"/>
          <w:numId w:val="9"/>
        </w:numPr>
        <w:contextualSpacing/>
        <w:jc w:val="both"/>
        <w:rPr>
          <w:rFonts w:ascii="Verdana" w:hAnsi="Verdana" w:cs="Arial"/>
          <w:b/>
          <w:bCs/>
          <w:sz w:val="22"/>
          <w:szCs w:val="22"/>
        </w:rPr>
      </w:pPr>
      <w:r w:rsidRPr="00346FC5">
        <w:rPr>
          <w:rFonts w:ascii="Verdana" w:hAnsi="Verdana" w:cs="Arial"/>
          <w:b/>
          <w:bCs/>
          <w:sz w:val="22"/>
          <w:szCs w:val="22"/>
        </w:rPr>
        <w:t xml:space="preserve">Población Victima en el Territorio </w:t>
      </w:r>
    </w:p>
    <w:p w:rsidR="0009739D" w:rsidRPr="00346FC5" w:rsidRDefault="0009739D" w:rsidP="0009739D">
      <w:pPr>
        <w:pStyle w:val="Prrafodelista"/>
        <w:ind w:left="360"/>
        <w:jc w:val="both"/>
        <w:rPr>
          <w:rFonts w:ascii="Verdana" w:hAnsi="Verdana" w:cs="Arial"/>
          <w:b/>
          <w:bCs/>
          <w:sz w:val="22"/>
          <w:szCs w:val="22"/>
        </w:rPr>
      </w:pPr>
    </w:p>
    <w:p w:rsidR="0009739D" w:rsidRPr="00346FC5" w:rsidRDefault="0009739D" w:rsidP="0009739D">
      <w:pPr>
        <w:pStyle w:val="Prrafodelista"/>
        <w:numPr>
          <w:ilvl w:val="2"/>
          <w:numId w:val="9"/>
        </w:numPr>
        <w:contextualSpacing/>
        <w:jc w:val="both"/>
        <w:rPr>
          <w:rFonts w:ascii="Verdana" w:hAnsi="Verdana" w:cs="Arial"/>
          <w:bCs/>
          <w:sz w:val="22"/>
          <w:szCs w:val="22"/>
        </w:rPr>
      </w:pPr>
      <w:r w:rsidRPr="00346FC5">
        <w:rPr>
          <w:rFonts w:ascii="Verdana" w:hAnsi="Verdana" w:cs="Arial"/>
          <w:bCs/>
          <w:sz w:val="22"/>
          <w:szCs w:val="22"/>
        </w:rPr>
        <w:t>Total Población Victima del Territorio</w:t>
      </w:r>
    </w:p>
    <w:p w:rsidR="0009739D" w:rsidRPr="00346FC5" w:rsidRDefault="0009739D" w:rsidP="0009739D">
      <w:pPr>
        <w:pStyle w:val="Prrafodelista"/>
        <w:numPr>
          <w:ilvl w:val="2"/>
          <w:numId w:val="9"/>
        </w:numPr>
        <w:contextualSpacing/>
        <w:jc w:val="both"/>
        <w:rPr>
          <w:rFonts w:ascii="Verdana" w:hAnsi="Verdana" w:cs="Arial"/>
          <w:bCs/>
          <w:sz w:val="22"/>
          <w:szCs w:val="22"/>
        </w:rPr>
      </w:pPr>
      <w:r w:rsidRPr="00346FC5">
        <w:rPr>
          <w:rFonts w:ascii="Verdana" w:hAnsi="Verdana" w:cs="Arial"/>
          <w:bCs/>
          <w:sz w:val="22"/>
          <w:szCs w:val="22"/>
        </w:rPr>
        <w:t xml:space="preserve">Población </w:t>
      </w:r>
      <w:r w:rsidR="00381400" w:rsidRPr="00346FC5">
        <w:rPr>
          <w:rFonts w:ascii="Verdana" w:hAnsi="Verdana" w:cs="Arial"/>
          <w:bCs/>
          <w:sz w:val="22"/>
          <w:szCs w:val="22"/>
        </w:rPr>
        <w:t>Sujeto</w:t>
      </w:r>
      <w:r w:rsidRPr="00346FC5">
        <w:rPr>
          <w:rFonts w:ascii="Verdana" w:hAnsi="Verdana" w:cs="Arial"/>
          <w:bCs/>
          <w:sz w:val="22"/>
          <w:szCs w:val="22"/>
        </w:rPr>
        <w:t xml:space="preserve"> del Plan</w:t>
      </w:r>
    </w:p>
    <w:p w:rsidR="0009739D" w:rsidRPr="00346FC5" w:rsidRDefault="0009739D" w:rsidP="0009739D">
      <w:pPr>
        <w:pStyle w:val="Prrafodelista"/>
        <w:jc w:val="both"/>
        <w:rPr>
          <w:rFonts w:ascii="Verdana" w:hAnsi="Verdana" w:cs="Arial"/>
          <w:bCs/>
          <w:sz w:val="22"/>
          <w:szCs w:val="22"/>
        </w:rPr>
      </w:pPr>
    </w:p>
    <w:p w:rsidR="0009739D" w:rsidRPr="00346FC5" w:rsidRDefault="0009739D" w:rsidP="0009739D">
      <w:pPr>
        <w:pStyle w:val="Prrafodelista"/>
        <w:numPr>
          <w:ilvl w:val="0"/>
          <w:numId w:val="7"/>
        </w:numPr>
        <w:pBdr>
          <w:top w:val="single" w:sz="4" w:space="1" w:color="auto"/>
          <w:left w:val="single" w:sz="4" w:space="3" w:color="auto"/>
          <w:bottom w:val="single" w:sz="4" w:space="1" w:color="auto"/>
          <w:right w:val="single" w:sz="4" w:space="4" w:color="auto"/>
        </w:pBdr>
        <w:contextualSpacing/>
        <w:jc w:val="both"/>
        <w:rPr>
          <w:rFonts w:ascii="Verdana" w:hAnsi="Verdana" w:cs="Arial"/>
          <w:bCs/>
          <w:sz w:val="22"/>
          <w:szCs w:val="22"/>
        </w:rPr>
      </w:pPr>
      <w:r w:rsidRPr="00346FC5">
        <w:rPr>
          <w:rFonts w:ascii="Verdana" w:hAnsi="Verdana" w:cs="Arial"/>
          <w:bCs/>
          <w:sz w:val="22"/>
          <w:szCs w:val="22"/>
        </w:rPr>
        <w:t xml:space="preserve">A tener en cuenta: Se debe incluir lo siguiente:  </w:t>
      </w: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bCs/>
          <w:sz w:val="22"/>
          <w:szCs w:val="22"/>
        </w:rPr>
      </w:pP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bCs/>
          <w:sz w:val="22"/>
          <w:szCs w:val="22"/>
        </w:rPr>
        <w:t xml:space="preserve">Se identifica el universo de población víctima del desplazamiento forzado sobre el total de población victima en el territorio. Finalmente se debe identificar la población </w:t>
      </w:r>
      <w:r w:rsidR="00381400" w:rsidRPr="00346FC5">
        <w:rPr>
          <w:rFonts w:ascii="Verdana" w:hAnsi="Verdana" w:cs="Arial"/>
          <w:bCs/>
          <w:sz w:val="22"/>
          <w:szCs w:val="22"/>
        </w:rPr>
        <w:t xml:space="preserve">sujeto </w:t>
      </w:r>
      <w:r w:rsidRPr="00346FC5">
        <w:rPr>
          <w:rFonts w:ascii="Verdana" w:hAnsi="Verdana" w:cs="Arial"/>
          <w:bCs/>
          <w:sz w:val="22"/>
          <w:szCs w:val="22"/>
        </w:rPr>
        <w:t>del plan tomando como fuente de información la p</w:t>
      </w:r>
      <w:r w:rsidRPr="00346FC5">
        <w:rPr>
          <w:rFonts w:ascii="Verdana" w:hAnsi="Verdana" w:cs="Arial"/>
          <w:sz w:val="22"/>
          <w:szCs w:val="22"/>
        </w:rPr>
        <w:t xml:space="preserve">oblación que ya está en proceso de Retorno y Reubicación acompañado (R&amp;R receptores, casos especiales, población incluida en Esquema Especiales de Acompañamiento, FEST, entre otros), población identificada por la Entidad territorial y la población retornada o reubicada sin acompañamiento. </w:t>
      </w: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Es importante aclarar que la población </w:t>
      </w:r>
      <w:r w:rsidR="00381400" w:rsidRPr="00346FC5">
        <w:rPr>
          <w:rFonts w:ascii="Verdana" w:hAnsi="Verdana" w:cs="Arial"/>
          <w:sz w:val="22"/>
          <w:szCs w:val="22"/>
        </w:rPr>
        <w:t>sujeto</w:t>
      </w:r>
      <w:r w:rsidRPr="00346FC5">
        <w:rPr>
          <w:rFonts w:ascii="Verdana" w:hAnsi="Verdana" w:cs="Arial"/>
          <w:sz w:val="22"/>
          <w:szCs w:val="22"/>
        </w:rPr>
        <w:t xml:space="preserve"> contenida en el censo del Plan es sujeto de procesos de actualización con base en la medición de la superación de la vulnerabilidad y los resultados del seguimiento del Plan. </w:t>
      </w: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sz w:val="22"/>
          <w:szCs w:val="22"/>
        </w:rPr>
      </w:pPr>
    </w:p>
    <w:p w:rsidR="0009739D" w:rsidRPr="00346FC5" w:rsidRDefault="000654F4" w:rsidP="0009739D">
      <w:pPr>
        <w:pBdr>
          <w:top w:val="single" w:sz="4" w:space="1" w:color="auto"/>
          <w:left w:val="single" w:sz="4" w:space="3"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b/>
          <w:i/>
          <w:sz w:val="22"/>
          <w:szCs w:val="22"/>
        </w:rPr>
        <w:t>ANEXO</w:t>
      </w:r>
      <w:r w:rsidR="0009739D" w:rsidRPr="00346FC5">
        <w:rPr>
          <w:rFonts w:ascii="Verdana" w:hAnsi="Verdana" w:cs="Arial"/>
          <w:b/>
          <w:i/>
          <w:sz w:val="22"/>
          <w:szCs w:val="22"/>
        </w:rPr>
        <w:t xml:space="preserve"> </w:t>
      </w:r>
      <w:r w:rsidRPr="00346FC5">
        <w:rPr>
          <w:rFonts w:ascii="Verdana" w:hAnsi="Verdana" w:cs="Arial"/>
          <w:b/>
          <w:i/>
          <w:sz w:val="22"/>
          <w:szCs w:val="22"/>
        </w:rPr>
        <w:t>2</w:t>
      </w:r>
      <w:r w:rsidR="0009739D" w:rsidRPr="00346FC5">
        <w:rPr>
          <w:rFonts w:ascii="Verdana" w:hAnsi="Verdana" w:cs="Arial"/>
          <w:b/>
          <w:i/>
          <w:sz w:val="22"/>
          <w:szCs w:val="22"/>
        </w:rPr>
        <w:t xml:space="preserve">: </w:t>
      </w:r>
      <w:r w:rsidR="00AF3DC5" w:rsidRPr="00346FC5">
        <w:rPr>
          <w:rFonts w:ascii="Verdana" w:hAnsi="Verdana" w:cs="Arial"/>
          <w:b/>
          <w:i/>
          <w:sz w:val="22"/>
          <w:szCs w:val="22"/>
        </w:rPr>
        <w:t>Formato Identificación Población RyR</w:t>
      </w:r>
    </w:p>
    <w:p w:rsidR="0009739D" w:rsidRDefault="0009739D" w:rsidP="0009739D">
      <w:pPr>
        <w:pStyle w:val="Prrafodelista"/>
        <w:ind w:left="360"/>
        <w:jc w:val="both"/>
        <w:rPr>
          <w:rFonts w:ascii="Verdana" w:hAnsi="Verdana" w:cs="Arial"/>
          <w:b/>
          <w:bCs/>
          <w:sz w:val="22"/>
          <w:szCs w:val="22"/>
        </w:rPr>
      </w:pPr>
    </w:p>
    <w:p w:rsidR="0066656E" w:rsidRDefault="0066656E" w:rsidP="0009739D">
      <w:pPr>
        <w:pStyle w:val="Prrafodelista"/>
        <w:ind w:left="360"/>
        <w:jc w:val="both"/>
        <w:rPr>
          <w:rFonts w:ascii="Verdana" w:hAnsi="Verdana" w:cs="Arial"/>
          <w:b/>
          <w:bCs/>
          <w:sz w:val="22"/>
          <w:szCs w:val="22"/>
        </w:rPr>
      </w:pPr>
    </w:p>
    <w:p w:rsidR="00A745EA" w:rsidRDefault="00A745EA" w:rsidP="0009739D">
      <w:pPr>
        <w:pStyle w:val="Prrafodelista"/>
        <w:ind w:left="360"/>
        <w:jc w:val="both"/>
        <w:rPr>
          <w:rFonts w:ascii="Verdana" w:hAnsi="Verdana" w:cs="Arial"/>
          <w:b/>
          <w:bCs/>
          <w:sz w:val="22"/>
          <w:szCs w:val="22"/>
        </w:rPr>
      </w:pPr>
    </w:p>
    <w:p w:rsidR="00A745EA" w:rsidRDefault="00A745EA" w:rsidP="0009739D">
      <w:pPr>
        <w:pStyle w:val="Prrafodelista"/>
        <w:ind w:left="360"/>
        <w:jc w:val="both"/>
        <w:rPr>
          <w:rFonts w:ascii="Verdana" w:hAnsi="Verdana" w:cs="Arial"/>
          <w:b/>
          <w:bCs/>
          <w:sz w:val="22"/>
          <w:szCs w:val="22"/>
        </w:rPr>
      </w:pPr>
    </w:p>
    <w:p w:rsidR="00A745EA" w:rsidRDefault="00A745EA" w:rsidP="0009739D">
      <w:pPr>
        <w:pStyle w:val="Prrafodelista"/>
        <w:ind w:left="360"/>
        <w:jc w:val="both"/>
        <w:rPr>
          <w:rFonts w:ascii="Verdana" w:hAnsi="Verdana" w:cs="Arial"/>
          <w:b/>
          <w:bCs/>
          <w:sz w:val="22"/>
          <w:szCs w:val="22"/>
        </w:rPr>
      </w:pPr>
    </w:p>
    <w:p w:rsidR="00A745EA" w:rsidRDefault="00A745EA" w:rsidP="0009739D">
      <w:pPr>
        <w:pStyle w:val="Prrafodelista"/>
        <w:ind w:left="360"/>
        <w:jc w:val="both"/>
        <w:rPr>
          <w:rFonts w:ascii="Verdana" w:hAnsi="Verdana" w:cs="Arial"/>
          <w:b/>
          <w:bCs/>
          <w:sz w:val="22"/>
          <w:szCs w:val="22"/>
        </w:rPr>
      </w:pPr>
    </w:p>
    <w:p w:rsidR="00A745EA" w:rsidRPr="00346FC5" w:rsidRDefault="00A745EA" w:rsidP="0009739D">
      <w:pPr>
        <w:pStyle w:val="Prrafodelista"/>
        <w:ind w:left="360"/>
        <w:jc w:val="both"/>
        <w:rPr>
          <w:rFonts w:ascii="Verdana" w:hAnsi="Verdana" w:cs="Arial"/>
          <w:b/>
          <w:bCs/>
          <w:sz w:val="22"/>
          <w:szCs w:val="22"/>
        </w:rPr>
      </w:pPr>
    </w:p>
    <w:p w:rsidR="0009739D" w:rsidRPr="00346FC5" w:rsidRDefault="0009739D" w:rsidP="0009739D">
      <w:pPr>
        <w:pStyle w:val="Prrafodelista"/>
        <w:numPr>
          <w:ilvl w:val="1"/>
          <w:numId w:val="9"/>
        </w:numPr>
        <w:contextualSpacing/>
        <w:jc w:val="both"/>
        <w:rPr>
          <w:rFonts w:ascii="Verdana" w:hAnsi="Verdana" w:cs="Arial"/>
          <w:b/>
          <w:bCs/>
          <w:sz w:val="22"/>
          <w:szCs w:val="22"/>
        </w:rPr>
      </w:pPr>
      <w:r w:rsidRPr="00346FC5">
        <w:rPr>
          <w:rFonts w:ascii="Verdana" w:hAnsi="Verdana" w:cs="Arial"/>
          <w:b/>
          <w:bCs/>
          <w:sz w:val="22"/>
          <w:szCs w:val="22"/>
        </w:rPr>
        <w:t xml:space="preserve">Georreferenciación de la Población </w:t>
      </w:r>
      <w:r w:rsidR="00381400" w:rsidRPr="00346FC5">
        <w:rPr>
          <w:rFonts w:ascii="Verdana" w:hAnsi="Verdana" w:cs="Arial"/>
          <w:b/>
          <w:bCs/>
          <w:sz w:val="22"/>
          <w:szCs w:val="22"/>
        </w:rPr>
        <w:t>Sujeto</w:t>
      </w:r>
      <w:r w:rsidR="00DF70C0" w:rsidRPr="00346FC5">
        <w:rPr>
          <w:rFonts w:ascii="Verdana" w:hAnsi="Verdana" w:cs="Arial"/>
          <w:b/>
          <w:bCs/>
          <w:sz w:val="22"/>
          <w:szCs w:val="22"/>
        </w:rPr>
        <w:t xml:space="preserve"> de Acompañamiento </w:t>
      </w:r>
    </w:p>
    <w:p w:rsidR="0009739D" w:rsidRPr="00346FC5" w:rsidRDefault="0009739D" w:rsidP="0009739D">
      <w:pPr>
        <w:pStyle w:val="Prrafodelista"/>
        <w:ind w:left="360"/>
        <w:jc w:val="both"/>
        <w:rPr>
          <w:rFonts w:ascii="Verdana" w:hAnsi="Verdana" w:cs="Arial"/>
          <w:bCs/>
          <w:sz w:val="22"/>
          <w:szCs w:val="22"/>
        </w:rPr>
      </w:pPr>
    </w:p>
    <w:p w:rsidR="0009739D" w:rsidRPr="00346FC5" w:rsidRDefault="0009739D" w:rsidP="0009739D">
      <w:pPr>
        <w:pStyle w:val="Prrafodelista"/>
        <w:numPr>
          <w:ilvl w:val="0"/>
          <w:numId w:val="7"/>
        </w:numPr>
        <w:pBdr>
          <w:top w:val="single" w:sz="4" w:space="1" w:color="auto"/>
          <w:left w:val="single" w:sz="4" w:space="3" w:color="auto"/>
          <w:bottom w:val="single" w:sz="4" w:space="1" w:color="auto"/>
          <w:right w:val="single" w:sz="4" w:space="4" w:color="auto"/>
        </w:pBdr>
        <w:contextualSpacing/>
        <w:jc w:val="both"/>
        <w:rPr>
          <w:rFonts w:ascii="Verdana" w:hAnsi="Verdana" w:cs="Arial"/>
          <w:bCs/>
          <w:sz w:val="22"/>
          <w:szCs w:val="22"/>
        </w:rPr>
      </w:pPr>
      <w:r w:rsidRPr="00346FC5">
        <w:rPr>
          <w:rFonts w:ascii="Verdana" w:hAnsi="Verdana" w:cs="Arial"/>
          <w:bCs/>
          <w:sz w:val="22"/>
          <w:szCs w:val="22"/>
        </w:rPr>
        <w:t xml:space="preserve">A tener en cuenta: Se debe incluir lo siguiente:  </w:t>
      </w: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bCs/>
          <w:sz w:val="16"/>
          <w:szCs w:val="16"/>
        </w:rPr>
      </w:pP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bCs/>
          <w:sz w:val="22"/>
          <w:szCs w:val="22"/>
        </w:rPr>
        <w:t xml:space="preserve">Se debe identificar la localización de la población objetivo en el municipio y/o distrito, </w:t>
      </w:r>
      <w:r w:rsidRPr="00346FC5">
        <w:rPr>
          <w:rFonts w:ascii="Verdana" w:hAnsi="Verdana" w:cs="Arial"/>
          <w:sz w:val="22"/>
          <w:szCs w:val="22"/>
        </w:rPr>
        <w:t>Es pertinente especificar la ubicación – rural</w:t>
      </w:r>
      <w:r w:rsidR="00614B71" w:rsidRPr="00346FC5">
        <w:rPr>
          <w:rFonts w:ascii="Verdana" w:hAnsi="Verdana" w:cs="Arial"/>
          <w:sz w:val="22"/>
          <w:szCs w:val="22"/>
        </w:rPr>
        <w:t>, urbana</w:t>
      </w:r>
      <w:r w:rsidRPr="00346FC5">
        <w:rPr>
          <w:rFonts w:ascii="Verdana" w:hAnsi="Verdana" w:cs="Arial"/>
          <w:sz w:val="22"/>
          <w:szCs w:val="22"/>
        </w:rPr>
        <w:t xml:space="preserve"> y/o áreas de la población.</w:t>
      </w:r>
    </w:p>
    <w:p w:rsidR="0009739D" w:rsidRPr="00346FC5" w:rsidRDefault="0009739D" w:rsidP="0009739D">
      <w:pPr>
        <w:pBdr>
          <w:top w:val="single" w:sz="4" w:space="1" w:color="auto"/>
          <w:left w:val="single" w:sz="4" w:space="3" w:color="auto"/>
          <w:bottom w:val="single" w:sz="4" w:space="1" w:color="auto"/>
          <w:right w:val="single" w:sz="4" w:space="4" w:color="auto"/>
        </w:pBdr>
        <w:ind w:left="283"/>
        <w:jc w:val="both"/>
        <w:rPr>
          <w:rFonts w:ascii="Verdana" w:hAnsi="Verdana" w:cs="Arial"/>
          <w:sz w:val="16"/>
          <w:szCs w:val="16"/>
        </w:rPr>
      </w:pPr>
    </w:p>
    <w:p w:rsidR="0009739D" w:rsidRPr="00346FC5" w:rsidRDefault="000654F4" w:rsidP="0009739D">
      <w:pPr>
        <w:pBdr>
          <w:top w:val="single" w:sz="4" w:space="1" w:color="auto"/>
          <w:left w:val="single" w:sz="4" w:space="3" w:color="auto"/>
          <w:bottom w:val="single" w:sz="4" w:space="1" w:color="auto"/>
          <w:right w:val="single" w:sz="4" w:space="4" w:color="auto"/>
        </w:pBdr>
        <w:ind w:left="283"/>
        <w:jc w:val="both"/>
        <w:rPr>
          <w:rFonts w:ascii="Verdana" w:hAnsi="Verdana" w:cs="Arial"/>
          <w:i/>
          <w:sz w:val="22"/>
          <w:szCs w:val="22"/>
        </w:rPr>
      </w:pPr>
      <w:r w:rsidRPr="00346FC5">
        <w:rPr>
          <w:rFonts w:ascii="Verdana" w:hAnsi="Verdana" w:cs="Arial"/>
          <w:b/>
          <w:bCs/>
          <w:i/>
          <w:sz w:val="22"/>
          <w:szCs w:val="22"/>
        </w:rPr>
        <w:t>ANEXO 3</w:t>
      </w:r>
      <w:r w:rsidR="0009739D" w:rsidRPr="00346FC5">
        <w:rPr>
          <w:rFonts w:ascii="Verdana" w:hAnsi="Verdana" w:cs="Arial"/>
          <w:b/>
          <w:bCs/>
          <w:i/>
          <w:sz w:val="22"/>
          <w:szCs w:val="22"/>
        </w:rPr>
        <w:t>: Mapa de Georreferenciación Poblacional</w:t>
      </w:r>
    </w:p>
    <w:p w:rsidR="000654F4" w:rsidRPr="00346FC5" w:rsidRDefault="0009739D" w:rsidP="0009739D">
      <w:pPr>
        <w:autoSpaceDE w:val="0"/>
        <w:autoSpaceDN w:val="0"/>
        <w:adjustRightInd w:val="0"/>
        <w:jc w:val="both"/>
        <w:rPr>
          <w:rFonts w:ascii="Verdana" w:hAnsi="Verdana" w:cs="Arial"/>
          <w:b/>
          <w:sz w:val="22"/>
          <w:szCs w:val="22"/>
          <w:lang w:val="es-CO"/>
        </w:rPr>
      </w:pPr>
      <w:r w:rsidRPr="00346FC5">
        <w:rPr>
          <w:rFonts w:ascii="Verdana" w:hAnsi="Verdana" w:cs="Arial"/>
          <w:b/>
          <w:sz w:val="22"/>
          <w:szCs w:val="22"/>
          <w:lang w:val="es-CO"/>
        </w:rPr>
        <w:t xml:space="preserve"> </w:t>
      </w:r>
    </w:p>
    <w:p w:rsidR="001C5E6E" w:rsidRPr="00346FC5" w:rsidRDefault="001C5E6E" w:rsidP="0009739D">
      <w:pPr>
        <w:autoSpaceDE w:val="0"/>
        <w:autoSpaceDN w:val="0"/>
        <w:adjustRightInd w:val="0"/>
        <w:jc w:val="both"/>
        <w:rPr>
          <w:rFonts w:ascii="Verdana" w:hAnsi="Verdana" w:cs="Arial"/>
          <w:b/>
          <w:sz w:val="22"/>
          <w:szCs w:val="22"/>
          <w:lang w:val="es-CO"/>
        </w:rPr>
      </w:pPr>
    </w:p>
    <w:p w:rsidR="001C5E6E" w:rsidRPr="00346FC5" w:rsidRDefault="001C5E6E" w:rsidP="001C5E6E">
      <w:pPr>
        <w:pStyle w:val="Prrafodelista"/>
        <w:numPr>
          <w:ilvl w:val="1"/>
          <w:numId w:val="9"/>
        </w:numPr>
        <w:contextualSpacing/>
        <w:jc w:val="both"/>
        <w:rPr>
          <w:rFonts w:ascii="Verdana" w:hAnsi="Verdana" w:cs="Arial"/>
          <w:b/>
          <w:bCs/>
          <w:sz w:val="22"/>
          <w:szCs w:val="22"/>
        </w:rPr>
      </w:pPr>
      <w:r w:rsidRPr="00346FC5">
        <w:rPr>
          <w:rFonts w:ascii="Verdana" w:hAnsi="Verdana" w:cs="Arial"/>
          <w:b/>
          <w:bCs/>
          <w:sz w:val="22"/>
          <w:szCs w:val="22"/>
        </w:rPr>
        <w:t>Cuadro Resumen Procesos de Retorno o Reubicación en el Territorio</w:t>
      </w:r>
      <w:r w:rsidR="00D1098A" w:rsidRPr="00346FC5">
        <w:rPr>
          <w:rFonts w:ascii="Verdana" w:hAnsi="Verdana" w:cs="Arial"/>
          <w:b/>
          <w:bCs/>
          <w:sz w:val="22"/>
          <w:szCs w:val="22"/>
        </w:rPr>
        <w:t xml:space="preserve"> </w:t>
      </w:r>
    </w:p>
    <w:p w:rsidR="00961690" w:rsidRPr="00346FC5" w:rsidRDefault="00961690" w:rsidP="001C5E6E">
      <w:pPr>
        <w:contextualSpacing/>
        <w:jc w:val="both"/>
        <w:rPr>
          <w:rFonts w:ascii="Verdana" w:hAnsi="Verdana" w:cs="Arial"/>
          <w:bCs/>
          <w:sz w:val="22"/>
          <w:szCs w:val="2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9"/>
        <w:gridCol w:w="1680"/>
        <w:gridCol w:w="1128"/>
        <w:gridCol w:w="1611"/>
        <w:gridCol w:w="1240"/>
        <w:gridCol w:w="1131"/>
        <w:gridCol w:w="1165"/>
      </w:tblGrid>
      <w:tr w:rsidR="001C5E6E" w:rsidRPr="00346FC5" w:rsidTr="00AF1DF0">
        <w:tc>
          <w:tcPr>
            <w:tcW w:w="556" w:type="dxa"/>
            <w:shd w:val="clear" w:color="auto" w:fill="D9D9D9" w:themeFill="background1" w:themeFillShade="D9"/>
          </w:tcPr>
          <w:p w:rsidR="001C5E6E" w:rsidRPr="00346FC5" w:rsidRDefault="001C5E6E" w:rsidP="00AF1DF0">
            <w:pPr>
              <w:rPr>
                <w:rFonts w:ascii="Verdana" w:hAnsi="Verdana" w:cs="Arial"/>
                <w:b/>
                <w:sz w:val="16"/>
                <w:szCs w:val="16"/>
              </w:rPr>
            </w:pPr>
          </w:p>
          <w:p w:rsidR="001C5E6E" w:rsidRPr="00346FC5" w:rsidRDefault="001C5E6E" w:rsidP="00AF1DF0">
            <w:pPr>
              <w:rPr>
                <w:rFonts w:ascii="Verdana" w:hAnsi="Verdana" w:cs="Arial"/>
                <w:b/>
                <w:sz w:val="16"/>
                <w:szCs w:val="16"/>
              </w:rPr>
            </w:pPr>
            <w:r w:rsidRPr="00346FC5">
              <w:rPr>
                <w:rFonts w:ascii="Verdana" w:hAnsi="Verdana" w:cs="Arial"/>
                <w:b/>
                <w:sz w:val="16"/>
                <w:szCs w:val="16"/>
              </w:rPr>
              <w:t>No</w:t>
            </w:r>
          </w:p>
        </w:tc>
        <w:tc>
          <w:tcPr>
            <w:tcW w:w="1924" w:type="dxa"/>
            <w:shd w:val="clear" w:color="auto" w:fill="D9D9D9" w:themeFill="background1" w:themeFillShade="D9"/>
          </w:tcPr>
          <w:p w:rsidR="001C5E6E" w:rsidRPr="00346FC5" w:rsidRDefault="001C5E6E" w:rsidP="00AF1DF0">
            <w:pPr>
              <w:jc w:val="center"/>
              <w:rPr>
                <w:rFonts w:ascii="Verdana" w:hAnsi="Verdana" w:cs="Arial"/>
                <w:sz w:val="16"/>
                <w:szCs w:val="16"/>
              </w:rPr>
            </w:pPr>
            <w:r w:rsidRPr="00346FC5">
              <w:rPr>
                <w:rFonts w:ascii="Verdana" w:hAnsi="Verdana" w:cs="Arial"/>
                <w:b/>
                <w:bCs/>
                <w:sz w:val="16"/>
                <w:szCs w:val="16"/>
                <w:lang w:eastAsia="es-CO"/>
              </w:rPr>
              <w:t>Tipo de Retorno o Reubicación (Individual, Masivo o Colectivo)</w:t>
            </w:r>
          </w:p>
        </w:tc>
        <w:tc>
          <w:tcPr>
            <w:tcW w:w="1240" w:type="dxa"/>
            <w:shd w:val="clear" w:color="auto" w:fill="D9D9D9" w:themeFill="background1" w:themeFillShade="D9"/>
          </w:tcPr>
          <w:p w:rsidR="001C5E6E" w:rsidRPr="00346FC5" w:rsidRDefault="001C5E6E" w:rsidP="00AF1DF0">
            <w:pPr>
              <w:jc w:val="center"/>
              <w:rPr>
                <w:rFonts w:ascii="Verdana" w:hAnsi="Verdana" w:cs="Arial"/>
                <w:sz w:val="16"/>
                <w:szCs w:val="16"/>
              </w:rPr>
            </w:pPr>
            <w:r w:rsidRPr="00346FC5">
              <w:rPr>
                <w:rFonts w:ascii="Verdana" w:hAnsi="Verdana" w:cs="Arial"/>
                <w:b/>
                <w:bCs/>
                <w:sz w:val="16"/>
                <w:szCs w:val="16"/>
                <w:lang w:eastAsia="es-CO"/>
              </w:rPr>
              <w:t>Ámbito (Rural o Urbano)</w:t>
            </w:r>
          </w:p>
        </w:tc>
        <w:tc>
          <w:tcPr>
            <w:tcW w:w="1371" w:type="dxa"/>
            <w:shd w:val="clear" w:color="auto" w:fill="D9D9D9" w:themeFill="background1" w:themeFillShade="D9"/>
          </w:tcPr>
          <w:p w:rsidR="001C5E6E" w:rsidRPr="00346FC5" w:rsidRDefault="001C5E6E" w:rsidP="00AF1DF0">
            <w:pPr>
              <w:jc w:val="center"/>
              <w:rPr>
                <w:rFonts w:ascii="Verdana" w:hAnsi="Verdana" w:cs="Arial"/>
                <w:b/>
                <w:sz w:val="16"/>
                <w:szCs w:val="16"/>
              </w:rPr>
            </w:pPr>
            <w:r w:rsidRPr="00346FC5">
              <w:rPr>
                <w:rFonts w:ascii="Verdana" w:hAnsi="Verdana" w:cs="Arial"/>
                <w:b/>
                <w:sz w:val="16"/>
                <w:szCs w:val="16"/>
              </w:rPr>
              <w:t>Localidad / Corregimiento/</w:t>
            </w:r>
          </w:p>
          <w:p w:rsidR="001C5E6E" w:rsidRPr="00346FC5" w:rsidRDefault="001C5E6E" w:rsidP="00AF1DF0">
            <w:pPr>
              <w:jc w:val="center"/>
              <w:rPr>
                <w:rFonts w:ascii="Verdana" w:hAnsi="Verdana" w:cs="Arial"/>
                <w:b/>
                <w:sz w:val="16"/>
                <w:szCs w:val="16"/>
              </w:rPr>
            </w:pPr>
            <w:r w:rsidRPr="00346FC5">
              <w:rPr>
                <w:rFonts w:ascii="Verdana" w:hAnsi="Verdana" w:cs="Arial"/>
                <w:b/>
                <w:sz w:val="16"/>
                <w:szCs w:val="16"/>
              </w:rPr>
              <w:t xml:space="preserve">Cuenca  </w:t>
            </w:r>
          </w:p>
        </w:tc>
        <w:tc>
          <w:tcPr>
            <w:tcW w:w="1249" w:type="dxa"/>
            <w:shd w:val="clear" w:color="auto" w:fill="D9D9D9" w:themeFill="background1" w:themeFillShade="D9"/>
          </w:tcPr>
          <w:p w:rsidR="001C5E6E" w:rsidRPr="00346FC5" w:rsidRDefault="001C5E6E" w:rsidP="00AF1DF0">
            <w:pPr>
              <w:jc w:val="center"/>
              <w:rPr>
                <w:rFonts w:ascii="Verdana" w:hAnsi="Verdana" w:cs="Arial"/>
                <w:b/>
                <w:sz w:val="16"/>
                <w:szCs w:val="16"/>
              </w:rPr>
            </w:pPr>
            <w:r w:rsidRPr="00346FC5">
              <w:rPr>
                <w:rFonts w:ascii="Verdana" w:hAnsi="Verdana" w:cs="Arial"/>
                <w:b/>
                <w:sz w:val="16"/>
                <w:szCs w:val="16"/>
              </w:rPr>
              <w:t>Barrio / Vereda/</w:t>
            </w:r>
          </w:p>
          <w:p w:rsidR="001C5E6E" w:rsidRPr="00346FC5" w:rsidRDefault="001C5E6E" w:rsidP="00AF1DF0">
            <w:pPr>
              <w:jc w:val="center"/>
              <w:rPr>
                <w:rFonts w:ascii="Verdana" w:hAnsi="Verdana" w:cs="Arial"/>
                <w:b/>
                <w:sz w:val="16"/>
                <w:szCs w:val="16"/>
              </w:rPr>
            </w:pPr>
            <w:r w:rsidRPr="00346FC5">
              <w:rPr>
                <w:rFonts w:ascii="Verdana" w:hAnsi="Verdana" w:cs="Arial"/>
                <w:b/>
                <w:sz w:val="16"/>
                <w:szCs w:val="16"/>
              </w:rPr>
              <w:t xml:space="preserve">Comunidad  </w:t>
            </w:r>
          </w:p>
        </w:tc>
        <w:tc>
          <w:tcPr>
            <w:tcW w:w="1242" w:type="dxa"/>
            <w:shd w:val="clear" w:color="auto" w:fill="D9D9D9" w:themeFill="background1" w:themeFillShade="D9"/>
          </w:tcPr>
          <w:p w:rsidR="001C5E6E" w:rsidRPr="00346FC5" w:rsidRDefault="001C5E6E" w:rsidP="00AF1DF0">
            <w:pPr>
              <w:jc w:val="center"/>
              <w:rPr>
                <w:rFonts w:ascii="Verdana" w:hAnsi="Verdana" w:cs="Arial"/>
                <w:sz w:val="16"/>
                <w:szCs w:val="16"/>
              </w:rPr>
            </w:pPr>
            <w:r w:rsidRPr="00346FC5">
              <w:rPr>
                <w:rFonts w:ascii="Verdana" w:hAnsi="Verdana" w:cs="Arial"/>
                <w:b/>
                <w:bCs/>
                <w:sz w:val="16"/>
                <w:szCs w:val="16"/>
                <w:lang w:eastAsia="es-CO"/>
              </w:rPr>
              <w:t>No. Hogares R&amp;R</w:t>
            </w:r>
          </w:p>
        </w:tc>
        <w:tc>
          <w:tcPr>
            <w:tcW w:w="1246" w:type="dxa"/>
            <w:shd w:val="clear" w:color="auto" w:fill="D9D9D9" w:themeFill="background1" w:themeFillShade="D9"/>
          </w:tcPr>
          <w:p w:rsidR="001C5E6E" w:rsidRPr="00346FC5" w:rsidRDefault="001C5E6E" w:rsidP="00AF1DF0">
            <w:pPr>
              <w:jc w:val="center"/>
              <w:rPr>
                <w:rFonts w:ascii="Verdana" w:hAnsi="Verdana" w:cs="Arial"/>
                <w:sz w:val="16"/>
                <w:szCs w:val="16"/>
              </w:rPr>
            </w:pPr>
            <w:r w:rsidRPr="00346FC5">
              <w:rPr>
                <w:rFonts w:ascii="Verdana" w:hAnsi="Verdana" w:cs="Arial"/>
                <w:b/>
                <w:bCs/>
                <w:sz w:val="16"/>
                <w:szCs w:val="16"/>
                <w:lang w:eastAsia="es-CO"/>
              </w:rPr>
              <w:t>No. Personas R&amp;R</w:t>
            </w:r>
          </w:p>
        </w:tc>
      </w:tr>
      <w:tr w:rsidR="001C5E6E" w:rsidRPr="00346FC5" w:rsidTr="00AF1DF0">
        <w:tc>
          <w:tcPr>
            <w:tcW w:w="556" w:type="dxa"/>
          </w:tcPr>
          <w:p w:rsidR="001C5E6E" w:rsidRPr="00346FC5" w:rsidRDefault="001C5E6E" w:rsidP="00AF1DF0">
            <w:pPr>
              <w:jc w:val="center"/>
              <w:rPr>
                <w:rFonts w:ascii="Verdana" w:hAnsi="Verdana" w:cs="Arial"/>
                <w:sz w:val="22"/>
                <w:szCs w:val="22"/>
              </w:rPr>
            </w:pPr>
          </w:p>
        </w:tc>
        <w:tc>
          <w:tcPr>
            <w:tcW w:w="1924" w:type="dxa"/>
          </w:tcPr>
          <w:p w:rsidR="001C5E6E" w:rsidRPr="00346FC5" w:rsidRDefault="001C5E6E" w:rsidP="00AF1DF0">
            <w:pPr>
              <w:jc w:val="center"/>
              <w:rPr>
                <w:rFonts w:ascii="Verdana" w:hAnsi="Verdana" w:cs="Arial"/>
                <w:sz w:val="22"/>
                <w:szCs w:val="22"/>
              </w:rPr>
            </w:pPr>
          </w:p>
        </w:tc>
        <w:tc>
          <w:tcPr>
            <w:tcW w:w="1240" w:type="dxa"/>
          </w:tcPr>
          <w:p w:rsidR="001C5E6E" w:rsidRPr="00346FC5" w:rsidRDefault="001C5E6E" w:rsidP="00AF1DF0">
            <w:pPr>
              <w:jc w:val="center"/>
              <w:rPr>
                <w:rFonts w:ascii="Verdana" w:hAnsi="Verdana" w:cs="Arial"/>
                <w:sz w:val="22"/>
                <w:szCs w:val="22"/>
              </w:rPr>
            </w:pPr>
          </w:p>
        </w:tc>
        <w:tc>
          <w:tcPr>
            <w:tcW w:w="1371" w:type="dxa"/>
          </w:tcPr>
          <w:p w:rsidR="001C5E6E" w:rsidRPr="00346FC5" w:rsidRDefault="001C5E6E" w:rsidP="00AF1DF0">
            <w:pPr>
              <w:jc w:val="center"/>
              <w:rPr>
                <w:rFonts w:ascii="Verdana" w:hAnsi="Verdana" w:cs="Arial"/>
                <w:sz w:val="22"/>
                <w:szCs w:val="22"/>
              </w:rPr>
            </w:pPr>
          </w:p>
        </w:tc>
        <w:tc>
          <w:tcPr>
            <w:tcW w:w="1249" w:type="dxa"/>
          </w:tcPr>
          <w:p w:rsidR="001C5E6E" w:rsidRPr="00346FC5" w:rsidRDefault="001C5E6E" w:rsidP="00AF1DF0">
            <w:pPr>
              <w:jc w:val="center"/>
              <w:rPr>
                <w:rFonts w:ascii="Verdana" w:hAnsi="Verdana" w:cs="Arial"/>
                <w:sz w:val="22"/>
                <w:szCs w:val="22"/>
              </w:rPr>
            </w:pPr>
          </w:p>
        </w:tc>
        <w:tc>
          <w:tcPr>
            <w:tcW w:w="1242" w:type="dxa"/>
          </w:tcPr>
          <w:p w:rsidR="001C5E6E" w:rsidRPr="00346FC5" w:rsidRDefault="001C5E6E" w:rsidP="00AF1DF0">
            <w:pPr>
              <w:jc w:val="center"/>
              <w:rPr>
                <w:rFonts w:ascii="Verdana" w:hAnsi="Verdana" w:cs="Arial"/>
                <w:sz w:val="22"/>
                <w:szCs w:val="22"/>
              </w:rPr>
            </w:pPr>
          </w:p>
        </w:tc>
        <w:tc>
          <w:tcPr>
            <w:tcW w:w="1246" w:type="dxa"/>
          </w:tcPr>
          <w:p w:rsidR="001C5E6E" w:rsidRPr="00346FC5" w:rsidRDefault="001C5E6E" w:rsidP="00AF1DF0">
            <w:pPr>
              <w:jc w:val="center"/>
              <w:rPr>
                <w:rFonts w:ascii="Verdana" w:hAnsi="Verdana" w:cs="Arial"/>
                <w:sz w:val="22"/>
                <w:szCs w:val="22"/>
              </w:rPr>
            </w:pPr>
          </w:p>
        </w:tc>
      </w:tr>
      <w:tr w:rsidR="001C5E6E" w:rsidRPr="00346FC5" w:rsidTr="00AF1DF0">
        <w:tc>
          <w:tcPr>
            <w:tcW w:w="556" w:type="dxa"/>
          </w:tcPr>
          <w:p w:rsidR="001C5E6E" w:rsidRPr="00346FC5" w:rsidRDefault="001C5E6E" w:rsidP="00AF1DF0">
            <w:pPr>
              <w:jc w:val="center"/>
              <w:rPr>
                <w:rFonts w:ascii="Verdana" w:hAnsi="Verdana" w:cs="Arial"/>
                <w:sz w:val="22"/>
                <w:szCs w:val="22"/>
              </w:rPr>
            </w:pPr>
          </w:p>
        </w:tc>
        <w:tc>
          <w:tcPr>
            <w:tcW w:w="1924" w:type="dxa"/>
          </w:tcPr>
          <w:p w:rsidR="001C5E6E" w:rsidRPr="00346FC5" w:rsidRDefault="001C5E6E" w:rsidP="00AF1DF0">
            <w:pPr>
              <w:jc w:val="center"/>
              <w:rPr>
                <w:rFonts w:ascii="Verdana" w:hAnsi="Verdana" w:cs="Arial"/>
                <w:sz w:val="22"/>
                <w:szCs w:val="22"/>
              </w:rPr>
            </w:pPr>
          </w:p>
        </w:tc>
        <w:tc>
          <w:tcPr>
            <w:tcW w:w="1240" w:type="dxa"/>
          </w:tcPr>
          <w:p w:rsidR="001C5E6E" w:rsidRPr="00346FC5" w:rsidRDefault="001C5E6E" w:rsidP="00AF1DF0">
            <w:pPr>
              <w:jc w:val="center"/>
              <w:rPr>
                <w:rFonts w:ascii="Verdana" w:hAnsi="Verdana" w:cs="Arial"/>
                <w:sz w:val="22"/>
                <w:szCs w:val="22"/>
              </w:rPr>
            </w:pPr>
          </w:p>
        </w:tc>
        <w:tc>
          <w:tcPr>
            <w:tcW w:w="1371" w:type="dxa"/>
          </w:tcPr>
          <w:p w:rsidR="001C5E6E" w:rsidRPr="00346FC5" w:rsidRDefault="001C5E6E" w:rsidP="00AF1DF0">
            <w:pPr>
              <w:jc w:val="center"/>
              <w:rPr>
                <w:rFonts w:ascii="Verdana" w:hAnsi="Verdana" w:cs="Arial"/>
                <w:sz w:val="22"/>
                <w:szCs w:val="22"/>
              </w:rPr>
            </w:pPr>
          </w:p>
        </w:tc>
        <w:tc>
          <w:tcPr>
            <w:tcW w:w="1249" w:type="dxa"/>
          </w:tcPr>
          <w:p w:rsidR="001C5E6E" w:rsidRPr="00346FC5" w:rsidRDefault="001C5E6E" w:rsidP="00AF1DF0">
            <w:pPr>
              <w:jc w:val="center"/>
              <w:rPr>
                <w:rFonts w:ascii="Verdana" w:hAnsi="Verdana" w:cs="Arial"/>
                <w:sz w:val="22"/>
                <w:szCs w:val="22"/>
              </w:rPr>
            </w:pPr>
          </w:p>
        </w:tc>
        <w:tc>
          <w:tcPr>
            <w:tcW w:w="1242" w:type="dxa"/>
          </w:tcPr>
          <w:p w:rsidR="001C5E6E" w:rsidRPr="00346FC5" w:rsidRDefault="001C5E6E" w:rsidP="00AF1DF0">
            <w:pPr>
              <w:jc w:val="center"/>
              <w:rPr>
                <w:rFonts w:ascii="Verdana" w:hAnsi="Verdana" w:cs="Arial"/>
                <w:sz w:val="22"/>
                <w:szCs w:val="22"/>
              </w:rPr>
            </w:pPr>
          </w:p>
        </w:tc>
        <w:tc>
          <w:tcPr>
            <w:tcW w:w="1246" w:type="dxa"/>
          </w:tcPr>
          <w:p w:rsidR="001C5E6E" w:rsidRPr="00346FC5" w:rsidRDefault="001C5E6E" w:rsidP="00AF1DF0">
            <w:pPr>
              <w:jc w:val="center"/>
              <w:rPr>
                <w:rFonts w:ascii="Verdana" w:hAnsi="Verdana" w:cs="Arial"/>
                <w:sz w:val="22"/>
                <w:szCs w:val="22"/>
              </w:rPr>
            </w:pPr>
          </w:p>
        </w:tc>
      </w:tr>
      <w:tr w:rsidR="001C5E6E" w:rsidRPr="00346FC5" w:rsidTr="00AF1DF0">
        <w:tc>
          <w:tcPr>
            <w:tcW w:w="6340" w:type="dxa"/>
            <w:gridSpan w:val="5"/>
            <w:shd w:val="clear" w:color="auto" w:fill="D9D9D9" w:themeFill="background1" w:themeFillShade="D9"/>
          </w:tcPr>
          <w:p w:rsidR="001C5E6E" w:rsidRPr="00346FC5" w:rsidRDefault="001C5E6E" w:rsidP="00AF1DF0">
            <w:pPr>
              <w:jc w:val="center"/>
              <w:rPr>
                <w:rFonts w:ascii="Verdana" w:hAnsi="Verdana" w:cs="Arial"/>
                <w:b/>
                <w:sz w:val="16"/>
                <w:szCs w:val="16"/>
              </w:rPr>
            </w:pPr>
            <w:r w:rsidRPr="00346FC5">
              <w:rPr>
                <w:rFonts w:ascii="Verdana" w:hAnsi="Verdana" w:cs="Arial"/>
                <w:b/>
                <w:sz w:val="16"/>
                <w:szCs w:val="16"/>
              </w:rPr>
              <w:t xml:space="preserve">Total </w:t>
            </w:r>
          </w:p>
        </w:tc>
        <w:tc>
          <w:tcPr>
            <w:tcW w:w="1242" w:type="dxa"/>
          </w:tcPr>
          <w:p w:rsidR="001C5E6E" w:rsidRPr="00346FC5" w:rsidRDefault="001C5E6E" w:rsidP="00AF1DF0">
            <w:pPr>
              <w:jc w:val="center"/>
              <w:rPr>
                <w:rFonts w:ascii="Verdana" w:hAnsi="Verdana" w:cs="Arial"/>
                <w:sz w:val="22"/>
                <w:szCs w:val="22"/>
              </w:rPr>
            </w:pPr>
          </w:p>
        </w:tc>
        <w:tc>
          <w:tcPr>
            <w:tcW w:w="1246" w:type="dxa"/>
          </w:tcPr>
          <w:p w:rsidR="001C5E6E" w:rsidRPr="00346FC5" w:rsidRDefault="001C5E6E" w:rsidP="00AF1DF0">
            <w:pPr>
              <w:jc w:val="center"/>
              <w:rPr>
                <w:rFonts w:ascii="Verdana" w:hAnsi="Verdana" w:cs="Arial"/>
                <w:sz w:val="22"/>
                <w:szCs w:val="22"/>
              </w:rPr>
            </w:pPr>
          </w:p>
        </w:tc>
      </w:tr>
    </w:tbl>
    <w:p w:rsidR="001C5E6E" w:rsidRDefault="001C5E6E" w:rsidP="001C5E6E">
      <w:pPr>
        <w:rPr>
          <w:rFonts w:ascii="Verdana" w:hAnsi="Verdana" w:cs="Arial"/>
          <w:sz w:val="22"/>
          <w:szCs w:val="22"/>
        </w:rPr>
      </w:pPr>
    </w:p>
    <w:p w:rsidR="00961690" w:rsidRPr="00346FC5" w:rsidRDefault="00961690" w:rsidP="001C5E6E">
      <w:pPr>
        <w:rPr>
          <w:rFonts w:ascii="Verdana" w:hAnsi="Verdana" w:cs="Arial"/>
          <w:sz w:val="16"/>
          <w:szCs w:val="16"/>
        </w:rPr>
      </w:pPr>
    </w:p>
    <w:p w:rsidR="001C5E6E" w:rsidRPr="00346FC5" w:rsidRDefault="001C5E6E" w:rsidP="001C5E6E">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1C5E6E" w:rsidRPr="00346FC5" w:rsidRDefault="001C5E6E" w:rsidP="001C5E6E">
      <w:pPr>
        <w:pBdr>
          <w:top w:val="single" w:sz="4" w:space="1" w:color="auto"/>
          <w:left w:val="single" w:sz="4" w:space="4" w:color="auto"/>
          <w:bottom w:val="single" w:sz="4" w:space="1" w:color="auto"/>
          <w:right w:val="single" w:sz="4" w:space="4" w:color="auto"/>
        </w:pBdr>
        <w:ind w:left="283"/>
        <w:rPr>
          <w:rFonts w:ascii="Verdana" w:hAnsi="Verdana" w:cs="Arial"/>
          <w:sz w:val="16"/>
          <w:szCs w:val="16"/>
        </w:rPr>
      </w:pPr>
    </w:p>
    <w:p w:rsidR="001C5E6E" w:rsidRPr="00346FC5" w:rsidRDefault="001C5E6E" w:rsidP="001C5E6E">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El cuadro debe incluir los diferentes procesos de retorno o reubicación</w:t>
      </w:r>
      <w:r w:rsidR="00D1098A" w:rsidRPr="00346FC5">
        <w:rPr>
          <w:rFonts w:ascii="Verdana" w:hAnsi="Verdana" w:cs="Arial"/>
          <w:sz w:val="22"/>
          <w:szCs w:val="22"/>
        </w:rPr>
        <w:t xml:space="preserve"> de la población </w:t>
      </w:r>
      <w:r w:rsidR="00DF70C0" w:rsidRPr="00346FC5">
        <w:rPr>
          <w:rFonts w:ascii="Verdana" w:hAnsi="Verdana" w:cs="Arial"/>
          <w:sz w:val="22"/>
          <w:szCs w:val="22"/>
        </w:rPr>
        <w:t xml:space="preserve">sujeto de </w:t>
      </w:r>
      <w:r w:rsidR="00614B71" w:rsidRPr="00346FC5">
        <w:rPr>
          <w:rFonts w:ascii="Verdana" w:hAnsi="Verdana" w:cs="Arial"/>
          <w:sz w:val="22"/>
          <w:szCs w:val="22"/>
        </w:rPr>
        <w:t>acompañamiento identificada</w:t>
      </w:r>
      <w:r w:rsidR="004602A9" w:rsidRPr="00346FC5">
        <w:rPr>
          <w:rFonts w:ascii="Verdana" w:hAnsi="Verdana" w:cs="Arial"/>
          <w:sz w:val="22"/>
          <w:szCs w:val="22"/>
        </w:rPr>
        <w:t xml:space="preserve"> para el Plan Ry</w:t>
      </w:r>
      <w:r w:rsidR="00D1098A" w:rsidRPr="00346FC5">
        <w:rPr>
          <w:rFonts w:ascii="Verdana" w:hAnsi="Verdana" w:cs="Arial"/>
          <w:sz w:val="22"/>
          <w:szCs w:val="22"/>
        </w:rPr>
        <w:t>R.</w:t>
      </w:r>
    </w:p>
    <w:p w:rsidR="00D1098A" w:rsidRPr="00346FC5" w:rsidRDefault="00D1098A" w:rsidP="001C5E6E">
      <w:pPr>
        <w:pBdr>
          <w:top w:val="single" w:sz="4" w:space="1" w:color="auto"/>
          <w:left w:val="single" w:sz="4" w:space="4" w:color="auto"/>
          <w:bottom w:val="single" w:sz="4" w:space="1" w:color="auto"/>
          <w:right w:val="single" w:sz="4" w:space="4" w:color="auto"/>
        </w:pBdr>
        <w:ind w:left="283"/>
        <w:jc w:val="both"/>
        <w:rPr>
          <w:rFonts w:ascii="Verdana" w:hAnsi="Verdana" w:cs="Arial"/>
          <w:sz w:val="16"/>
          <w:szCs w:val="16"/>
        </w:rPr>
      </w:pPr>
    </w:p>
    <w:p w:rsidR="00D1098A" w:rsidRPr="00346FC5" w:rsidRDefault="00D1098A" w:rsidP="00D1098A">
      <w:pPr>
        <w:pBdr>
          <w:top w:val="single" w:sz="4" w:space="1" w:color="auto"/>
          <w:left w:val="single" w:sz="4" w:space="4" w:color="auto"/>
          <w:bottom w:val="single" w:sz="4" w:space="1" w:color="auto"/>
          <w:right w:val="single" w:sz="4" w:space="4" w:color="auto"/>
        </w:pBdr>
        <w:ind w:left="283"/>
        <w:rPr>
          <w:rFonts w:ascii="Verdana" w:hAnsi="Verdana" w:cs="Arial"/>
          <w:sz w:val="22"/>
          <w:szCs w:val="22"/>
        </w:rPr>
      </w:pPr>
      <w:r w:rsidRPr="00346FC5">
        <w:rPr>
          <w:rFonts w:ascii="Verdana" w:hAnsi="Verdana" w:cs="Arial"/>
          <w:sz w:val="22"/>
          <w:szCs w:val="22"/>
        </w:rPr>
        <w:t>Tipo de Retorno o Reubicación y Número de Hogares y de Personas Retornadas.</w:t>
      </w:r>
    </w:p>
    <w:p w:rsidR="001C5E6E" w:rsidRPr="00346FC5" w:rsidRDefault="001C5E6E" w:rsidP="0009739D">
      <w:pPr>
        <w:autoSpaceDE w:val="0"/>
        <w:autoSpaceDN w:val="0"/>
        <w:adjustRightInd w:val="0"/>
        <w:jc w:val="both"/>
        <w:rPr>
          <w:rFonts w:ascii="Verdana" w:hAnsi="Verdana" w:cs="Arial"/>
          <w:b/>
          <w:sz w:val="22"/>
          <w:szCs w:val="22"/>
        </w:rPr>
      </w:pPr>
    </w:p>
    <w:p w:rsidR="00AF3DC5" w:rsidRPr="00346FC5" w:rsidRDefault="00AF3DC5" w:rsidP="0009739D">
      <w:pPr>
        <w:autoSpaceDE w:val="0"/>
        <w:autoSpaceDN w:val="0"/>
        <w:adjustRightInd w:val="0"/>
        <w:jc w:val="both"/>
        <w:rPr>
          <w:rFonts w:ascii="Verdana" w:hAnsi="Verdana" w:cs="Arial"/>
          <w:b/>
          <w:sz w:val="22"/>
          <w:szCs w:val="22"/>
        </w:rPr>
      </w:pPr>
    </w:p>
    <w:p w:rsidR="0009739D" w:rsidRPr="00346FC5" w:rsidRDefault="0009739D" w:rsidP="0009739D">
      <w:pPr>
        <w:pStyle w:val="Prrafodelista"/>
        <w:numPr>
          <w:ilvl w:val="0"/>
          <w:numId w:val="11"/>
        </w:numPr>
        <w:autoSpaceDE w:val="0"/>
        <w:autoSpaceDN w:val="0"/>
        <w:adjustRightInd w:val="0"/>
        <w:contextualSpacing/>
        <w:jc w:val="both"/>
        <w:rPr>
          <w:rFonts w:ascii="Verdana" w:hAnsi="Verdana" w:cs="Arial"/>
          <w:b/>
          <w:sz w:val="22"/>
          <w:szCs w:val="22"/>
          <w:u w:val="single"/>
          <w:lang w:val="es-CO"/>
        </w:rPr>
      </w:pPr>
      <w:r w:rsidRPr="00346FC5">
        <w:rPr>
          <w:rFonts w:ascii="Verdana" w:hAnsi="Verdana" w:cs="Arial"/>
          <w:b/>
          <w:sz w:val="22"/>
          <w:szCs w:val="22"/>
          <w:u w:val="single"/>
          <w:lang w:val="es-CO"/>
        </w:rPr>
        <w:t>CONTEXTO TERRITORIAL DEL CONFLICTO:</w:t>
      </w:r>
    </w:p>
    <w:p w:rsidR="0009739D" w:rsidRPr="00346FC5" w:rsidRDefault="0009739D" w:rsidP="0009739D">
      <w:pPr>
        <w:autoSpaceDE w:val="0"/>
        <w:autoSpaceDN w:val="0"/>
        <w:adjustRightInd w:val="0"/>
        <w:ind w:left="360"/>
        <w:jc w:val="both"/>
        <w:rPr>
          <w:rFonts w:ascii="Verdana" w:hAnsi="Verdana" w:cs="Arial"/>
          <w:b/>
          <w:sz w:val="22"/>
          <w:szCs w:val="22"/>
          <w:u w:val="single"/>
          <w:lang w:val="es-CO"/>
        </w:rPr>
      </w:pPr>
    </w:p>
    <w:p w:rsidR="0009739D" w:rsidRPr="00346FC5" w:rsidRDefault="00AF3DC5" w:rsidP="0009739D">
      <w:pPr>
        <w:autoSpaceDE w:val="0"/>
        <w:autoSpaceDN w:val="0"/>
        <w:adjustRightInd w:val="0"/>
        <w:jc w:val="both"/>
        <w:rPr>
          <w:rFonts w:ascii="Verdana" w:hAnsi="Verdana" w:cs="Arial"/>
          <w:b/>
          <w:sz w:val="22"/>
          <w:szCs w:val="22"/>
        </w:rPr>
      </w:pPr>
      <w:r w:rsidRPr="00346FC5">
        <w:rPr>
          <w:rFonts w:ascii="Verdana" w:hAnsi="Verdana" w:cs="Arial"/>
          <w:b/>
          <w:sz w:val="22"/>
          <w:szCs w:val="22"/>
        </w:rPr>
        <w:t>2.1 Dinámica</w:t>
      </w:r>
      <w:r w:rsidR="0009739D" w:rsidRPr="00346FC5">
        <w:rPr>
          <w:rFonts w:ascii="Verdana" w:hAnsi="Verdana" w:cs="Arial"/>
          <w:b/>
          <w:sz w:val="22"/>
          <w:szCs w:val="22"/>
        </w:rPr>
        <w:t xml:space="preserve"> Local y Regional de </w:t>
      </w:r>
      <w:r w:rsidRPr="00346FC5">
        <w:rPr>
          <w:rFonts w:ascii="Verdana" w:hAnsi="Verdana" w:cs="Arial"/>
          <w:b/>
          <w:sz w:val="22"/>
          <w:szCs w:val="22"/>
        </w:rPr>
        <w:t xml:space="preserve">los </w:t>
      </w:r>
      <w:r w:rsidR="0009739D" w:rsidRPr="00346FC5">
        <w:rPr>
          <w:rFonts w:ascii="Verdana" w:hAnsi="Verdana" w:cs="Arial"/>
          <w:b/>
          <w:sz w:val="22"/>
          <w:szCs w:val="22"/>
        </w:rPr>
        <w:t xml:space="preserve">actores armados o grupos delincuenciales. </w:t>
      </w:r>
    </w:p>
    <w:p w:rsidR="000654F4" w:rsidRPr="00346FC5" w:rsidRDefault="000654F4" w:rsidP="0009739D">
      <w:pPr>
        <w:autoSpaceDE w:val="0"/>
        <w:autoSpaceDN w:val="0"/>
        <w:adjustRightInd w:val="0"/>
        <w:jc w:val="both"/>
        <w:rPr>
          <w:rFonts w:ascii="Verdana" w:hAnsi="Verdana" w:cs="Arial"/>
          <w:b/>
          <w:sz w:val="22"/>
          <w:szCs w:val="22"/>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Verdana" w:hAnsi="Verdana" w:cs="Arial"/>
          <w:bCs/>
          <w:sz w:val="22"/>
          <w:szCs w:val="22"/>
        </w:rPr>
      </w:pPr>
      <w:r w:rsidRPr="00346FC5">
        <w:rPr>
          <w:rFonts w:ascii="Verdana" w:hAnsi="Verdana" w:cs="Arial"/>
          <w:bCs/>
          <w:sz w:val="22"/>
          <w:szCs w:val="22"/>
        </w:rPr>
        <w:t xml:space="preserve">A tener en cuenta: 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autoSpaceDE w:val="0"/>
        <w:autoSpaceDN w:val="0"/>
        <w:adjustRightInd w:val="0"/>
        <w:ind w:left="283"/>
        <w:jc w:val="both"/>
        <w:rPr>
          <w:rFonts w:ascii="Verdana" w:hAnsi="Verdana" w:cs="Arial"/>
          <w:b/>
          <w:bCs/>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autoSpaceDE w:val="0"/>
        <w:autoSpaceDN w:val="0"/>
        <w:adjustRightInd w:val="0"/>
        <w:ind w:left="283"/>
        <w:jc w:val="both"/>
        <w:rPr>
          <w:rFonts w:ascii="Verdana" w:hAnsi="Verdana" w:cs="Arial"/>
          <w:b/>
          <w:bCs/>
          <w:sz w:val="22"/>
          <w:szCs w:val="22"/>
        </w:rPr>
      </w:pPr>
      <w:r w:rsidRPr="00346FC5">
        <w:rPr>
          <w:rFonts w:ascii="Verdana" w:hAnsi="Verdana" w:cs="Arial"/>
          <w:bCs/>
          <w:sz w:val="22"/>
          <w:szCs w:val="22"/>
        </w:rPr>
        <w:t>Dinámica de la confrontación armada y presencia de grupos armados organizados al margen de la Ley.</w:t>
      </w:r>
    </w:p>
    <w:p w:rsidR="0009739D" w:rsidRPr="00346FC5" w:rsidRDefault="0009739D" w:rsidP="0009739D">
      <w:pPr>
        <w:pBdr>
          <w:top w:val="single" w:sz="4" w:space="1" w:color="auto"/>
          <w:left w:val="single" w:sz="4" w:space="4" w:color="auto"/>
          <w:bottom w:val="single" w:sz="4" w:space="1" w:color="auto"/>
          <w:right w:val="single" w:sz="4" w:space="4" w:color="auto"/>
        </w:pBdr>
        <w:autoSpaceDE w:val="0"/>
        <w:autoSpaceDN w:val="0"/>
        <w:adjustRightInd w:val="0"/>
        <w:ind w:left="283"/>
        <w:jc w:val="both"/>
        <w:rPr>
          <w:rFonts w:ascii="Verdana" w:hAnsi="Verdana" w:cs="Arial"/>
          <w:b/>
          <w:bCs/>
          <w:sz w:val="22"/>
          <w:szCs w:val="22"/>
        </w:rPr>
      </w:pPr>
      <w:r w:rsidRPr="00346FC5">
        <w:rPr>
          <w:rFonts w:ascii="Verdana" w:hAnsi="Verdana" w:cs="Arial"/>
          <w:bCs/>
          <w:sz w:val="22"/>
          <w:szCs w:val="22"/>
        </w:rPr>
        <w:t>D</w:t>
      </w:r>
      <w:r w:rsidR="00381400" w:rsidRPr="00346FC5">
        <w:rPr>
          <w:rFonts w:ascii="Verdana" w:hAnsi="Verdana" w:cs="Arial"/>
          <w:bCs/>
          <w:sz w:val="22"/>
          <w:szCs w:val="22"/>
        </w:rPr>
        <w:t xml:space="preserve">inámica de Seguridad Ciudadana. Se debe realizar un análisis objetivo de los niveles delictivos en una zona determinada consultando fuentes de información oficiales. </w:t>
      </w:r>
    </w:p>
    <w:p w:rsidR="0009739D" w:rsidRPr="00346FC5" w:rsidRDefault="0009739D" w:rsidP="0009739D">
      <w:pPr>
        <w:pStyle w:val="Prrafodelista"/>
        <w:ind w:left="360"/>
        <w:rPr>
          <w:rFonts w:ascii="Verdana" w:hAnsi="Verdana" w:cs="Arial"/>
          <w:b/>
          <w:bCs/>
          <w:sz w:val="22"/>
          <w:szCs w:val="22"/>
        </w:rPr>
      </w:pPr>
    </w:p>
    <w:p w:rsidR="00AF3DC5" w:rsidRDefault="00AF3DC5" w:rsidP="0009739D">
      <w:pPr>
        <w:pStyle w:val="Prrafodelista"/>
        <w:ind w:left="360"/>
        <w:rPr>
          <w:rFonts w:ascii="Verdana" w:hAnsi="Verdana" w:cs="Arial"/>
          <w:b/>
          <w:bCs/>
          <w:sz w:val="22"/>
          <w:szCs w:val="22"/>
        </w:rPr>
      </w:pPr>
    </w:p>
    <w:p w:rsidR="00A745EA" w:rsidRPr="00346FC5" w:rsidRDefault="00A745EA" w:rsidP="0009739D">
      <w:pPr>
        <w:pStyle w:val="Prrafodelista"/>
        <w:ind w:left="360"/>
        <w:rPr>
          <w:rFonts w:ascii="Verdana" w:hAnsi="Verdana" w:cs="Arial"/>
          <w:b/>
          <w:bCs/>
          <w:sz w:val="22"/>
          <w:szCs w:val="22"/>
        </w:rPr>
      </w:pPr>
    </w:p>
    <w:p w:rsidR="0009739D" w:rsidRPr="00346FC5" w:rsidRDefault="0009739D" w:rsidP="0009739D">
      <w:pPr>
        <w:rPr>
          <w:rFonts w:ascii="Verdana" w:hAnsi="Verdana" w:cs="Arial"/>
          <w:b/>
          <w:sz w:val="22"/>
          <w:szCs w:val="22"/>
        </w:rPr>
      </w:pPr>
      <w:r w:rsidRPr="00346FC5">
        <w:rPr>
          <w:rFonts w:ascii="Verdana" w:hAnsi="Verdana" w:cs="Arial"/>
          <w:b/>
          <w:sz w:val="22"/>
          <w:szCs w:val="22"/>
        </w:rPr>
        <w:t xml:space="preserve">2.2    Antecedentes del Retorno o la Reubicación. </w:t>
      </w:r>
    </w:p>
    <w:p w:rsidR="0009739D" w:rsidRPr="00346FC5" w:rsidRDefault="0009739D" w:rsidP="0009739D">
      <w:pPr>
        <w:rPr>
          <w:rFonts w:ascii="Verdana" w:hAnsi="Verdana" w:cs="Arial"/>
          <w:sz w:val="22"/>
          <w:szCs w:val="22"/>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A745EA"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sz w:val="16"/>
          <w:szCs w:val="16"/>
        </w:rPr>
      </w:pPr>
    </w:p>
    <w:p w:rsidR="0009739D" w:rsidRPr="00346FC5" w:rsidRDefault="00D1098A" w:rsidP="00D91AEA">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Análisis histórico</w:t>
      </w:r>
      <w:r w:rsidR="00D91AEA" w:rsidRPr="00346FC5">
        <w:rPr>
          <w:rFonts w:ascii="Verdana" w:hAnsi="Verdana" w:cs="Arial"/>
          <w:sz w:val="22"/>
          <w:szCs w:val="22"/>
        </w:rPr>
        <w:t xml:space="preserve"> de </w:t>
      </w:r>
      <w:r w:rsidRPr="00346FC5">
        <w:rPr>
          <w:rFonts w:ascii="Verdana" w:hAnsi="Verdana" w:cs="Arial"/>
          <w:sz w:val="22"/>
          <w:szCs w:val="22"/>
        </w:rPr>
        <w:t>los procesos de retorno o reubicación, tanto individual, masivos y colectivos en determinado territorio.</w:t>
      </w:r>
      <w:r w:rsidR="00D91AEA" w:rsidRPr="00346FC5">
        <w:rPr>
          <w:rFonts w:ascii="Verdana" w:hAnsi="Verdana" w:cs="Arial"/>
          <w:sz w:val="22"/>
          <w:szCs w:val="22"/>
        </w:rPr>
        <w:t xml:space="preserve"> Identificación de la dinámica de recepción y expulsión del territorio en diferentes momentos. </w:t>
      </w:r>
    </w:p>
    <w:p w:rsidR="0009739D" w:rsidRPr="00346FC5" w:rsidRDefault="0009739D" w:rsidP="0009739D">
      <w:pPr>
        <w:autoSpaceDE w:val="0"/>
        <w:autoSpaceDN w:val="0"/>
        <w:adjustRightInd w:val="0"/>
        <w:jc w:val="both"/>
        <w:rPr>
          <w:rFonts w:ascii="Verdana" w:hAnsi="Verdana" w:cs="Arial"/>
          <w:b/>
          <w:sz w:val="22"/>
          <w:szCs w:val="22"/>
        </w:rPr>
      </w:pPr>
    </w:p>
    <w:p w:rsidR="00E316E2" w:rsidRPr="00346FC5" w:rsidRDefault="00E316E2" w:rsidP="0009739D">
      <w:pPr>
        <w:autoSpaceDE w:val="0"/>
        <w:autoSpaceDN w:val="0"/>
        <w:adjustRightInd w:val="0"/>
        <w:jc w:val="both"/>
        <w:rPr>
          <w:rFonts w:ascii="Verdana" w:hAnsi="Verdana" w:cs="Arial"/>
          <w:b/>
          <w:sz w:val="22"/>
          <w:szCs w:val="22"/>
        </w:rPr>
      </w:pPr>
    </w:p>
    <w:p w:rsidR="0009739D" w:rsidRPr="00346FC5" w:rsidRDefault="0009739D" w:rsidP="00961690">
      <w:pPr>
        <w:pStyle w:val="Prrafodelista"/>
        <w:numPr>
          <w:ilvl w:val="0"/>
          <w:numId w:val="11"/>
        </w:numPr>
        <w:autoSpaceDE w:val="0"/>
        <w:autoSpaceDN w:val="0"/>
        <w:adjustRightInd w:val="0"/>
        <w:ind w:left="426" w:hanging="426"/>
        <w:contextualSpacing/>
        <w:jc w:val="both"/>
        <w:rPr>
          <w:rFonts w:ascii="Verdana" w:hAnsi="Verdana" w:cs="Arial"/>
          <w:b/>
          <w:sz w:val="22"/>
          <w:szCs w:val="22"/>
          <w:u w:val="single"/>
        </w:rPr>
      </w:pPr>
      <w:r w:rsidRPr="00346FC5">
        <w:rPr>
          <w:rFonts w:ascii="Verdana" w:hAnsi="Verdana" w:cs="Arial"/>
          <w:b/>
          <w:sz w:val="22"/>
          <w:szCs w:val="22"/>
          <w:u w:val="single"/>
        </w:rPr>
        <w:t>VERIFICACIÓN DE PRINCIPIOS RECTORES DEL RETORNO Y LA REUBICACIÓN.</w:t>
      </w:r>
    </w:p>
    <w:p w:rsidR="0009739D" w:rsidRPr="00346FC5" w:rsidRDefault="0009739D" w:rsidP="0009739D">
      <w:pPr>
        <w:jc w:val="both"/>
        <w:rPr>
          <w:rFonts w:ascii="Verdana" w:hAnsi="Verdana" w:cs="Arial"/>
          <w:b/>
          <w:sz w:val="22"/>
          <w:szCs w:val="22"/>
        </w:rPr>
      </w:pPr>
    </w:p>
    <w:p w:rsidR="00614B71" w:rsidRPr="00A745EA" w:rsidRDefault="00614B71" w:rsidP="0009739D">
      <w:pPr>
        <w:jc w:val="both"/>
        <w:rPr>
          <w:rFonts w:ascii="Verdana" w:hAnsi="Verdana" w:cs="Arial"/>
          <w:b/>
          <w:sz w:val="16"/>
          <w:szCs w:val="16"/>
        </w:rPr>
      </w:pPr>
    </w:p>
    <w:p w:rsidR="0009739D" w:rsidRPr="00346FC5" w:rsidRDefault="0009739D" w:rsidP="0009739D">
      <w:pPr>
        <w:jc w:val="both"/>
        <w:rPr>
          <w:rFonts w:ascii="Verdana" w:hAnsi="Verdana" w:cs="Arial"/>
          <w:b/>
          <w:sz w:val="22"/>
          <w:szCs w:val="22"/>
        </w:rPr>
      </w:pPr>
      <w:r w:rsidRPr="00346FC5">
        <w:rPr>
          <w:rFonts w:ascii="Verdana" w:hAnsi="Verdana" w:cs="Arial"/>
          <w:b/>
          <w:sz w:val="22"/>
          <w:szCs w:val="22"/>
        </w:rPr>
        <w:t xml:space="preserve">3.1 Principio de la seguridad: </w:t>
      </w:r>
    </w:p>
    <w:p w:rsidR="0009739D" w:rsidRPr="00346FC5" w:rsidRDefault="0009739D" w:rsidP="0009739D">
      <w:pPr>
        <w:jc w:val="both"/>
        <w:rPr>
          <w:rFonts w:ascii="Verdana" w:hAnsi="Verdana" w:cs="Arial"/>
          <w:b/>
          <w:sz w:val="22"/>
          <w:szCs w:val="22"/>
        </w:rPr>
      </w:pPr>
    </w:p>
    <w:p w:rsidR="0009739D" w:rsidRPr="00346FC5" w:rsidRDefault="0009739D" w:rsidP="00AF3DC5">
      <w:pPr>
        <w:pStyle w:val="Prrafodelista"/>
        <w:numPr>
          <w:ilvl w:val="0"/>
          <w:numId w:val="7"/>
        </w:numPr>
        <w:pBdr>
          <w:top w:val="single" w:sz="4" w:space="1" w:color="auto"/>
          <w:left w:val="single" w:sz="4" w:space="4" w:color="auto"/>
          <w:bottom w:val="single" w:sz="4" w:space="3"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A745EA" w:rsidRDefault="0009739D" w:rsidP="00AF3DC5">
      <w:pPr>
        <w:pBdr>
          <w:top w:val="single" w:sz="4" w:space="1" w:color="auto"/>
          <w:left w:val="single" w:sz="4" w:space="4" w:color="auto"/>
          <w:bottom w:val="single" w:sz="4" w:space="3" w:color="auto"/>
          <w:right w:val="single" w:sz="4" w:space="4" w:color="auto"/>
        </w:pBdr>
        <w:ind w:left="283"/>
        <w:rPr>
          <w:rFonts w:ascii="Verdana" w:hAnsi="Verdana" w:cs="Arial"/>
          <w:b/>
          <w:color w:val="FF0000"/>
          <w:sz w:val="16"/>
          <w:szCs w:val="16"/>
        </w:rPr>
      </w:pPr>
    </w:p>
    <w:p w:rsidR="00B31D0E" w:rsidRPr="00346FC5" w:rsidRDefault="0009739D" w:rsidP="00AF3DC5">
      <w:pPr>
        <w:pBdr>
          <w:top w:val="single" w:sz="4" w:space="1" w:color="auto"/>
          <w:left w:val="single" w:sz="4" w:space="4" w:color="auto"/>
          <w:bottom w:val="single" w:sz="4" w:space="3"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Evaluación de las condiciones de seguridad a nivel territorial, considerando las apreciaciones de </w:t>
      </w:r>
      <w:r w:rsidR="00813DBA" w:rsidRPr="00346FC5">
        <w:rPr>
          <w:rFonts w:ascii="Verdana" w:hAnsi="Verdana" w:cs="Arial"/>
          <w:sz w:val="22"/>
          <w:szCs w:val="22"/>
        </w:rPr>
        <w:t>las fuerzas militares y policía</w:t>
      </w:r>
      <w:r w:rsidRPr="00346FC5">
        <w:rPr>
          <w:rFonts w:ascii="Verdana" w:hAnsi="Verdana" w:cs="Arial"/>
          <w:sz w:val="22"/>
          <w:szCs w:val="22"/>
        </w:rPr>
        <w:t>,</w:t>
      </w:r>
      <w:r w:rsidR="00813DBA" w:rsidRPr="00346FC5">
        <w:rPr>
          <w:rFonts w:ascii="Verdana" w:hAnsi="Verdana" w:cs="Arial"/>
          <w:sz w:val="22"/>
          <w:szCs w:val="22"/>
        </w:rPr>
        <w:t xml:space="preserve"> informes de ministerio público y </w:t>
      </w:r>
      <w:r w:rsidRPr="00346FC5">
        <w:rPr>
          <w:rFonts w:ascii="Verdana" w:hAnsi="Verdana" w:cs="Arial"/>
          <w:sz w:val="22"/>
          <w:szCs w:val="22"/>
        </w:rPr>
        <w:t>planes de seguridad</w:t>
      </w:r>
      <w:r w:rsidR="00813DBA" w:rsidRPr="00346FC5">
        <w:rPr>
          <w:rFonts w:ascii="Verdana" w:hAnsi="Verdana" w:cs="Arial"/>
          <w:sz w:val="22"/>
          <w:szCs w:val="22"/>
        </w:rPr>
        <w:t>. El concepto de seguridad es aprobado en el marco del CTJT tanto para los retornos o reubicaciones individuales, masivos y de sujetos colectivos. Adicionalmente el principio de seguridad contempla e</w:t>
      </w:r>
      <w:r w:rsidRPr="00346FC5">
        <w:rPr>
          <w:rFonts w:ascii="Verdana" w:hAnsi="Verdana" w:cs="Arial"/>
          <w:sz w:val="22"/>
          <w:szCs w:val="22"/>
        </w:rPr>
        <w:t>l plan de acompañamiento de la fuerza pública</w:t>
      </w:r>
      <w:r w:rsidR="00813DBA" w:rsidRPr="00346FC5">
        <w:rPr>
          <w:rFonts w:ascii="Verdana" w:hAnsi="Verdana" w:cs="Arial"/>
          <w:sz w:val="22"/>
          <w:szCs w:val="22"/>
        </w:rPr>
        <w:t>, el cual incluye medidas de prevención y protección, en aras de garantizar la sostenibilidad del proceso.</w:t>
      </w:r>
    </w:p>
    <w:p w:rsidR="00813DBA" w:rsidRPr="00A745EA" w:rsidRDefault="00813DBA" w:rsidP="00AF3DC5">
      <w:pPr>
        <w:pBdr>
          <w:top w:val="single" w:sz="4" w:space="1" w:color="auto"/>
          <w:left w:val="single" w:sz="4" w:space="4" w:color="auto"/>
          <w:bottom w:val="single" w:sz="4" w:space="3" w:color="auto"/>
          <w:right w:val="single" w:sz="4" w:space="4" w:color="auto"/>
        </w:pBdr>
        <w:ind w:left="283"/>
        <w:jc w:val="both"/>
        <w:rPr>
          <w:rFonts w:ascii="Verdana" w:hAnsi="Verdana" w:cs="Arial"/>
          <w:sz w:val="16"/>
          <w:szCs w:val="16"/>
        </w:rPr>
      </w:pPr>
    </w:p>
    <w:p w:rsidR="0009739D" w:rsidRPr="00346FC5" w:rsidRDefault="0009739D" w:rsidP="00AF3DC5">
      <w:pPr>
        <w:pBdr>
          <w:top w:val="single" w:sz="4" w:space="1" w:color="auto"/>
          <w:left w:val="single" w:sz="4" w:space="4" w:color="auto"/>
          <w:bottom w:val="single" w:sz="4" w:space="3"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Análisis de información en materia de seguridad acorde con el territorio y tipo población a atender. </w:t>
      </w:r>
    </w:p>
    <w:p w:rsidR="0009739D" w:rsidRPr="00346FC5" w:rsidRDefault="0009739D" w:rsidP="00AF3DC5">
      <w:pPr>
        <w:pBdr>
          <w:top w:val="single" w:sz="4" w:space="1" w:color="auto"/>
          <w:left w:val="single" w:sz="4" w:space="4" w:color="auto"/>
          <w:bottom w:val="single" w:sz="4" w:space="3" w:color="auto"/>
          <w:right w:val="single" w:sz="4" w:space="4" w:color="auto"/>
        </w:pBdr>
        <w:ind w:left="283"/>
        <w:jc w:val="both"/>
        <w:rPr>
          <w:rFonts w:ascii="Verdana" w:hAnsi="Verdana" w:cs="Arial"/>
          <w:sz w:val="22"/>
          <w:szCs w:val="22"/>
        </w:rPr>
      </w:pPr>
    </w:p>
    <w:p w:rsidR="0009739D" w:rsidRPr="00346FC5" w:rsidRDefault="0009739D" w:rsidP="00AF3DC5">
      <w:pPr>
        <w:pBdr>
          <w:top w:val="single" w:sz="4" w:space="1" w:color="auto"/>
          <w:left w:val="single" w:sz="4" w:space="4" w:color="auto"/>
          <w:bottom w:val="single" w:sz="4" w:space="3" w:color="auto"/>
          <w:right w:val="single" w:sz="4" w:space="4" w:color="auto"/>
        </w:pBdr>
        <w:ind w:left="283"/>
        <w:jc w:val="both"/>
        <w:rPr>
          <w:rFonts w:ascii="Verdana" w:hAnsi="Verdana" w:cs="Arial"/>
          <w:b/>
          <w:i/>
          <w:sz w:val="22"/>
          <w:szCs w:val="22"/>
        </w:rPr>
      </w:pPr>
      <w:r w:rsidRPr="00346FC5">
        <w:rPr>
          <w:rFonts w:ascii="Verdana" w:hAnsi="Verdana" w:cs="Arial"/>
          <w:b/>
          <w:i/>
          <w:sz w:val="22"/>
          <w:szCs w:val="22"/>
        </w:rPr>
        <w:t xml:space="preserve">ANEXO </w:t>
      </w:r>
      <w:r w:rsidR="00B31D0E" w:rsidRPr="00346FC5">
        <w:rPr>
          <w:rFonts w:ascii="Verdana" w:hAnsi="Verdana" w:cs="Arial"/>
          <w:b/>
          <w:i/>
          <w:sz w:val="22"/>
          <w:szCs w:val="22"/>
        </w:rPr>
        <w:t>4</w:t>
      </w:r>
      <w:r w:rsidRPr="00346FC5">
        <w:rPr>
          <w:rFonts w:ascii="Verdana" w:hAnsi="Verdana" w:cs="Arial"/>
          <w:b/>
          <w:i/>
          <w:sz w:val="22"/>
          <w:szCs w:val="22"/>
        </w:rPr>
        <w:t>: Concepto de Seguridad aprobado en el CTJT</w:t>
      </w:r>
    </w:p>
    <w:p w:rsidR="0009739D" w:rsidRPr="00346FC5" w:rsidRDefault="0009739D" w:rsidP="0009739D">
      <w:pPr>
        <w:jc w:val="both"/>
        <w:rPr>
          <w:rFonts w:ascii="Verdana" w:hAnsi="Verdana" w:cs="Arial"/>
          <w:b/>
          <w:sz w:val="22"/>
          <w:szCs w:val="22"/>
        </w:rPr>
      </w:pPr>
    </w:p>
    <w:p w:rsidR="00AF3DC5" w:rsidRPr="00346FC5" w:rsidRDefault="00AF3DC5" w:rsidP="0009739D">
      <w:pPr>
        <w:jc w:val="both"/>
        <w:rPr>
          <w:rFonts w:ascii="Verdana" w:hAnsi="Verdana" w:cs="Arial"/>
          <w:b/>
          <w:sz w:val="22"/>
          <w:szCs w:val="22"/>
        </w:rPr>
      </w:pPr>
    </w:p>
    <w:p w:rsidR="0009739D" w:rsidRPr="00346FC5" w:rsidRDefault="0009739D" w:rsidP="0009739D">
      <w:pPr>
        <w:jc w:val="both"/>
        <w:rPr>
          <w:rFonts w:ascii="Verdana" w:hAnsi="Verdana" w:cs="Arial"/>
          <w:b/>
          <w:sz w:val="22"/>
          <w:szCs w:val="22"/>
        </w:rPr>
      </w:pPr>
      <w:r w:rsidRPr="00346FC5">
        <w:rPr>
          <w:rFonts w:ascii="Verdana" w:hAnsi="Verdana" w:cs="Arial"/>
          <w:b/>
          <w:sz w:val="22"/>
          <w:szCs w:val="22"/>
        </w:rPr>
        <w:t xml:space="preserve">3.2 Principio de Dignidad: </w:t>
      </w:r>
    </w:p>
    <w:p w:rsidR="0009739D" w:rsidRPr="00346FC5" w:rsidRDefault="0009739D" w:rsidP="0009739D">
      <w:pPr>
        <w:jc w:val="both"/>
        <w:rPr>
          <w:rFonts w:ascii="Verdana" w:hAnsi="Verdana" w:cs="Arial"/>
          <w:b/>
          <w:sz w:val="22"/>
          <w:szCs w:val="22"/>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A745EA"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b/>
          <w:sz w:val="16"/>
          <w:szCs w:val="16"/>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Verificar el goce efectivo de derechos de la población identificada. Al respecto se consultar los diagnósticos de los elementos mínimos y universales y los elementos graduales y progresivos del retorno y la reubicación disponibles, identificando claramente las necesidades de </w:t>
      </w:r>
      <w:r w:rsidR="00614B71" w:rsidRPr="00346FC5">
        <w:rPr>
          <w:rFonts w:ascii="Verdana" w:hAnsi="Verdana" w:cs="Arial"/>
          <w:sz w:val="22"/>
          <w:szCs w:val="22"/>
        </w:rPr>
        <w:t>los hogares</w:t>
      </w:r>
      <w:r w:rsidRPr="00346FC5">
        <w:rPr>
          <w:rFonts w:ascii="Verdana" w:hAnsi="Verdana" w:cs="Arial"/>
          <w:sz w:val="22"/>
          <w:szCs w:val="22"/>
        </w:rPr>
        <w:t xml:space="preserve"> y territorios focalizados y la posibilidad de satisfacer tales necesidades con la oferta disponible por las Entidades del SNARIV. </w:t>
      </w:r>
    </w:p>
    <w:p w:rsidR="0009739D" w:rsidRPr="00A745EA"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16"/>
          <w:szCs w:val="16"/>
        </w:rPr>
      </w:pPr>
    </w:p>
    <w:p w:rsidR="0009739D" w:rsidRPr="00346FC5" w:rsidRDefault="0009739D" w:rsidP="00A745EA">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lastRenderedPageBreak/>
        <w:t>Es importante que se realice un ejercicio de priorización bajo escenarios deseables y realizables</w:t>
      </w:r>
      <w:r w:rsidR="00614B71" w:rsidRPr="00346FC5">
        <w:rPr>
          <w:rFonts w:ascii="Verdana" w:hAnsi="Verdana" w:cs="Arial"/>
          <w:sz w:val="22"/>
          <w:szCs w:val="22"/>
        </w:rPr>
        <w:t>, considerando</w:t>
      </w:r>
      <w:r w:rsidRPr="00346FC5">
        <w:rPr>
          <w:rFonts w:ascii="Verdana" w:hAnsi="Verdana" w:cs="Arial"/>
          <w:sz w:val="22"/>
          <w:szCs w:val="22"/>
        </w:rPr>
        <w:t xml:space="preserve"> dinámicas de corto, mediano y largo plazo. </w:t>
      </w:r>
    </w:p>
    <w:p w:rsidR="0009739D" w:rsidRPr="00346FC5" w:rsidRDefault="0009739D" w:rsidP="0009739D">
      <w:pPr>
        <w:jc w:val="both"/>
        <w:rPr>
          <w:rFonts w:ascii="Verdana" w:hAnsi="Verdana" w:cs="Arial"/>
          <w:b/>
          <w:sz w:val="22"/>
          <w:szCs w:val="22"/>
        </w:rPr>
      </w:pPr>
    </w:p>
    <w:p w:rsidR="00AF3DC5" w:rsidRDefault="00AF3DC5" w:rsidP="0009739D">
      <w:pPr>
        <w:jc w:val="both"/>
        <w:rPr>
          <w:rFonts w:ascii="Verdana" w:hAnsi="Verdana" w:cs="Arial"/>
          <w:b/>
          <w:sz w:val="22"/>
          <w:szCs w:val="22"/>
        </w:rPr>
      </w:pPr>
    </w:p>
    <w:p w:rsidR="00A745EA" w:rsidRPr="00346FC5" w:rsidRDefault="00A745EA" w:rsidP="0009739D">
      <w:pPr>
        <w:jc w:val="both"/>
        <w:rPr>
          <w:rFonts w:ascii="Verdana" w:hAnsi="Verdana" w:cs="Arial"/>
          <w:b/>
          <w:sz w:val="22"/>
          <w:szCs w:val="22"/>
        </w:rPr>
      </w:pPr>
    </w:p>
    <w:p w:rsidR="0009739D" w:rsidRPr="00346FC5" w:rsidRDefault="0009739D" w:rsidP="0009739D">
      <w:pPr>
        <w:jc w:val="both"/>
        <w:rPr>
          <w:rFonts w:ascii="Verdana" w:hAnsi="Verdana" w:cs="Arial"/>
          <w:b/>
          <w:sz w:val="22"/>
          <w:szCs w:val="22"/>
        </w:rPr>
      </w:pPr>
      <w:r w:rsidRPr="00346FC5">
        <w:rPr>
          <w:rFonts w:ascii="Verdana" w:hAnsi="Verdana" w:cs="Arial"/>
          <w:b/>
          <w:sz w:val="22"/>
          <w:szCs w:val="22"/>
        </w:rPr>
        <w:t xml:space="preserve">3.2.1 Caracterización Poblacional </w:t>
      </w:r>
    </w:p>
    <w:p w:rsidR="00813DBA" w:rsidRPr="00346FC5" w:rsidRDefault="00813DBA" w:rsidP="0009739D">
      <w:pPr>
        <w:jc w:val="both"/>
        <w:rPr>
          <w:rFonts w:ascii="Verdana" w:hAnsi="Verdana" w:cs="Arial"/>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Se debe incluir lo siguiente</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Con base en la población </w:t>
      </w:r>
      <w:r w:rsidR="00813DBA" w:rsidRPr="00346FC5">
        <w:rPr>
          <w:rFonts w:ascii="Verdana" w:hAnsi="Verdana" w:cs="Arial"/>
          <w:sz w:val="22"/>
          <w:szCs w:val="22"/>
        </w:rPr>
        <w:t>sujeto</w:t>
      </w:r>
      <w:r w:rsidRPr="00346FC5">
        <w:rPr>
          <w:rFonts w:ascii="Verdana" w:hAnsi="Verdana" w:cs="Arial"/>
          <w:sz w:val="22"/>
          <w:szCs w:val="22"/>
        </w:rPr>
        <w:t xml:space="preserve"> definida. Se identifica los diagnósticos existentes y los resultados de la aplicación del instrumento PAARI como herramienta de caracterización de las necesidades del hogar.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
          <w:sz w:val="22"/>
          <w:szCs w:val="22"/>
        </w:rPr>
      </w:pPr>
      <w:r w:rsidRPr="00346FC5">
        <w:rPr>
          <w:rFonts w:ascii="Verdana" w:hAnsi="Verdana" w:cs="Arial"/>
          <w:b/>
          <w:sz w:val="22"/>
          <w:szCs w:val="22"/>
        </w:rPr>
        <w:t xml:space="preserve">ANEXO </w:t>
      </w:r>
      <w:r w:rsidR="00B31D0E" w:rsidRPr="00346FC5">
        <w:rPr>
          <w:rFonts w:ascii="Verdana" w:hAnsi="Verdana" w:cs="Arial"/>
          <w:b/>
          <w:sz w:val="22"/>
          <w:szCs w:val="22"/>
        </w:rPr>
        <w:t>5:</w:t>
      </w:r>
      <w:r w:rsidRPr="00346FC5">
        <w:rPr>
          <w:rFonts w:ascii="Verdana" w:hAnsi="Verdana" w:cs="Arial"/>
          <w:b/>
          <w:sz w:val="22"/>
          <w:szCs w:val="22"/>
        </w:rPr>
        <w:t xml:space="preserve"> Matriz de Caracterización Poblacional – (Resumen reporte PAARI)</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
          <w:sz w:val="22"/>
          <w:szCs w:val="22"/>
        </w:rPr>
      </w:pPr>
    </w:p>
    <w:p w:rsidR="0009739D" w:rsidRPr="00346FC5" w:rsidRDefault="0009739D" w:rsidP="0009739D">
      <w:pPr>
        <w:jc w:val="both"/>
        <w:rPr>
          <w:rFonts w:ascii="Verdana" w:hAnsi="Verdana" w:cs="Arial"/>
          <w:sz w:val="22"/>
          <w:szCs w:val="22"/>
        </w:rPr>
      </w:pPr>
    </w:p>
    <w:p w:rsidR="00057488" w:rsidRPr="00346FC5" w:rsidRDefault="00057488" w:rsidP="0009739D">
      <w:pPr>
        <w:jc w:val="both"/>
        <w:rPr>
          <w:rFonts w:ascii="Verdana" w:hAnsi="Verdana" w:cs="Arial"/>
          <w:b/>
          <w:sz w:val="22"/>
          <w:szCs w:val="22"/>
        </w:rPr>
      </w:pPr>
    </w:p>
    <w:p w:rsidR="0009739D" w:rsidRPr="00346FC5" w:rsidRDefault="0009739D" w:rsidP="0009739D">
      <w:pPr>
        <w:jc w:val="both"/>
        <w:rPr>
          <w:rFonts w:ascii="Verdana" w:hAnsi="Verdana" w:cs="Arial"/>
          <w:b/>
          <w:sz w:val="22"/>
          <w:szCs w:val="22"/>
        </w:rPr>
      </w:pPr>
      <w:r w:rsidRPr="00346FC5">
        <w:rPr>
          <w:rFonts w:ascii="Verdana" w:hAnsi="Verdana" w:cs="Arial"/>
          <w:b/>
          <w:sz w:val="22"/>
          <w:szCs w:val="22"/>
        </w:rPr>
        <w:t xml:space="preserve">3.2.2 Diagnóstico Territorial y comunitario: </w:t>
      </w:r>
    </w:p>
    <w:p w:rsidR="0009739D" w:rsidRPr="00346FC5" w:rsidRDefault="0009739D" w:rsidP="0009739D">
      <w:pPr>
        <w:jc w:val="both"/>
        <w:rPr>
          <w:rFonts w:ascii="Verdana" w:hAnsi="Verdana" w:cs="Arial"/>
          <w:b/>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Se debe incluir lo siguiente</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De manera complementaria a la caracterización poblacional se adelanta un diagnóstico territorial para la identificación de las dinámicas comunitarias, condiciones de infraestructura y necesidades a resolver que beneficien al conjunto de la población.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Es importante tener en cuenta los diagnósticos al respecto hechos por entes territoriales y otras entidades</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E01358">
      <w:pPr>
        <w:pBdr>
          <w:top w:val="single" w:sz="4" w:space="1" w:color="auto"/>
          <w:left w:val="single" w:sz="4" w:space="4" w:color="auto"/>
          <w:bottom w:val="single" w:sz="4" w:space="1" w:color="auto"/>
          <w:right w:val="single" w:sz="4" w:space="4" w:color="auto"/>
        </w:pBdr>
        <w:ind w:left="283"/>
        <w:jc w:val="both"/>
        <w:rPr>
          <w:rFonts w:ascii="Verdana" w:hAnsi="Verdana" w:cs="Arial"/>
          <w:b/>
          <w:sz w:val="22"/>
          <w:szCs w:val="22"/>
        </w:rPr>
      </w:pPr>
      <w:r w:rsidRPr="00346FC5">
        <w:rPr>
          <w:rFonts w:ascii="Verdana" w:hAnsi="Verdana" w:cs="Arial"/>
          <w:b/>
          <w:sz w:val="22"/>
          <w:szCs w:val="22"/>
        </w:rPr>
        <w:t>ANEXO</w:t>
      </w:r>
      <w:r w:rsidR="00B31D0E" w:rsidRPr="00346FC5">
        <w:rPr>
          <w:rFonts w:ascii="Verdana" w:hAnsi="Verdana" w:cs="Arial"/>
          <w:b/>
          <w:sz w:val="22"/>
          <w:szCs w:val="22"/>
        </w:rPr>
        <w:t>:</w:t>
      </w:r>
      <w:r w:rsidR="00E02D22" w:rsidRPr="00346FC5">
        <w:rPr>
          <w:rFonts w:ascii="Verdana" w:hAnsi="Verdana" w:cs="Arial"/>
          <w:b/>
          <w:sz w:val="22"/>
          <w:szCs w:val="22"/>
        </w:rPr>
        <w:t xml:space="preserve"> Matrices del plan RR</w:t>
      </w:r>
    </w:p>
    <w:p w:rsidR="0009739D" w:rsidRPr="00346FC5" w:rsidRDefault="0009739D" w:rsidP="0009739D">
      <w:pPr>
        <w:jc w:val="both"/>
        <w:rPr>
          <w:rFonts w:ascii="Verdana" w:hAnsi="Verdana" w:cs="Arial"/>
          <w:b/>
          <w:sz w:val="22"/>
          <w:szCs w:val="22"/>
        </w:rPr>
      </w:pPr>
    </w:p>
    <w:p w:rsidR="00E316E2" w:rsidRPr="00346FC5" w:rsidRDefault="00E316E2" w:rsidP="0009739D">
      <w:pPr>
        <w:jc w:val="both"/>
        <w:rPr>
          <w:rFonts w:ascii="Verdana" w:hAnsi="Verdana" w:cs="Arial"/>
          <w:b/>
          <w:sz w:val="22"/>
          <w:szCs w:val="22"/>
        </w:rPr>
      </w:pPr>
    </w:p>
    <w:p w:rsidR="0009739D" w:rsidRPr="00346FC5" w:rsidRDefault="0009739D" w:rsidP="0009739D">
      <w:pPr>
        <w:jc w:val="both"/>
        <w:rPr>
          <w:rFonts w:ascii="Verdana" w:hAnsi="Verdana" w:cs="Arial"/>
          <w:b/>
          <w:sz w:val="22"/>
          <w:szCs w:val="22"/>
        </w:rPr>
      </w:pPr>
      <w:r w:rsidRPr="00346FC5">
        <w:rPr>
          <w:rFonts w:ascii="Verdana" w:hAnsi="Verdana" w:cs="Arial"/>
          <w:b/>
          <w:sz w:val="22"/>
          <w:szCs w:val="22"/>
        </w:rPr>
        <w:t xml:space="preserve">3.2.3 Diagnóstico de la oferta institucional a nivel local con enfoque territorial: </w:t>
      </w:r>
    </w:p>
    <w:p w:rsidR="0009739D" w:rsidRPr="00346FC5" w:rsidRDefault="0009739D" w:rsidP="0009739D">
      <w:pPr>
        <w:jc w:val="both"/>
        <w:rPr>
          <w:rFonts w:ascii="Verdana" w:hAnsi="Verdana" w:cs="Arial"/>
          <w:sz w:val="22"/>
          <w:szCs w:val="22"/>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color w:val="FF0000"/>
          <w:sz w:val="22"/>
          <w:szCs w:val="22"/>
        </w:rPr>
      </w:pPr>
    </w:p>
    <w:p w:rsidR="0009739D" w:rsidRPr="00346FC5" w:rsidRDefault="0009739D" w:rsidP="00961690">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 xml:space="preserve">Se debe recoger la información relacionada con programas, proyectos y planes sectoriales con respecto a la intervención orientada a la población víctima y particularmente a la retornada y reubicada. </w:t>
      </w:r>
    </w:p>
    <w:p w:rsidR="0009739D" w:rsidRPr="00346FC5" w:rsidRDefault="0009739D" w:rsidP="0009739D">
      <w:pPr>
        <w:jc w:val="both"/>
        <w:rPr>
          <w:rFonts w:ascii="Verdana" w:hAnsi="Verdana" w:cs="Arial"/>
          <w:b/>
          <w:sz w:val="22"/>
          <w:szCs w:val="22"/>
          <w:lang w:val="es-CO"/>
        </w:rPr>
      </w:pPr>
    </w:p>
    <w:p w:rsidR="00E316E2" w:rsidRDefault="00E316E2" w:rsidP="0009739D">
      <w:pPr>
        <w:jc w:val="both"/>
        <w:rPr>
          <w:rFonts w:ascii="Verdana" w:hAnsi="Verdana" w:cs="Arial"/>
          <w:b/>
          <w:sz w:val="22"/>
          <w:szCs w:val="22"/>
          <w:lang w:val="es-CO"/>
        </w:rPr>
      </w:pPr>
    </w:p>
    <w:p w:rsidR="00A745EA" w:rsidRDefault="00A745EA" w:rsidP="0009739D">
      <w:pPr>
        <w:jc w:val="both"/>
        <w:rPr>
          <w:rFonts w:ascii="Verdana" w:hAnsi="Verdana" w:cs="Arial"/>
          <w:b/>
          <w:sz w:val="22"/>
          <w:szCs w:val="22"/>
          <w:lang w:val="es-CO"/>
        </w:rPr>
      </w:pPr>
    </w:p>
    <w:p w:rsidR="00A745EA" w:rsidRDefault="00A745EA" w:rsidP="0009739D">
      <w:pPr>
        <w:jc w:val="both"/>
        <w:rPr>
          <w:rFonts w:ascii="Verdana" w:hAnsi="Verdana" w:cs="Arial"/>
          <w:b/>
          <w:sz w:val="22"/>
          <w:szCs w:val="22"/>
          <w:lang w:val="es-CO"/>
        </w:rPr>
      </w:pPr>
    </w:p>
    <w:p w:rsidR="0009739D" w:rsidRPr="00346FC5" w:rsidRDefault="0009739D" w:rsidP="0009739D">
      <w:pPr>
        <w:jc w:val="both"/>
        <w:rPr>
          <w:rFonts w:ascii="Verdana" w:hAnsi="Verdana" w:cs="Arial"/>
          <w:b/>
          <w:sz w:val="22"/>
          <w:szCs w:val="22"/>
        </w:rPr>
      </w:pPr>
      <w:r w:rsidRPr="00346FC5">
        <w:rPr>
          <w:rFonts w:ascii="Verdana" w:hAnsi="Verdana" w:cs="Arial"/>
          <w:b/>
          <w:sz w:val="22"/>
          <w:szCs w:val="22"/>
        </w:rPr>
        <w:lastRenderedPageBreak/>
        <w:t xml:space="preserve">3.3 Principio de Voluntariedad: </w:t>
      </w:r>
    </w:p>
    <w:p w:rsidR="00C4354E" w:rsidRPr="00346FC5" w:rsidRDefault="00C4354E" w:rsidP="0009739D">
      <w:pPr>
        <w:jc w:val="both"/>
        <w:rPr>
          <w:rFonts w:ascii="Verdana" w:hAnsi="Verdana" w:cs="Arial"/>
          <w:b/>
          <w:sz w:val="22"/>
          <w:szCs w:val="22"/>
        </w:rPr>
      </w:pPr>
    </w:p>
    <w:p w:rsidR="00C4354E" w:rsidRPr="00346FC5" w:rsidRDefault="0009739D" w:rsidP="00C4354E">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rPr>
          <w:rFonts w:ascii="Verdana" w:hAnsi="Verdana" w:cs="Arial"/>
          <w:sz w:val="22"/>
          <w:szCs w:val="22"/>
        </w:rPr>
      </w:pP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r w:rsidRPr="00346FC5">
        <w:rPr>
          <w:rFonts w:ascii="Verdana" w:hAnsi="Verdana" w:cs="Arial"/>
          <w:sz w:val="22"/>
          <w:szCs w:val="22"/>
        </w:rPr>
        <w:t xml:space="preserve">Es la decisión libre, consciente e informada que toma el hogar de retornar o reubicarse con pleno conocimiento de las condiciones de seguridad que tenga la zona, la oferta disponible o no en el lugar  y las oportunidades y limitaciones que va a encontrar en el territorio receptor. </w:t>
      </w: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p>
    <w:p w:rsidR="00C4354E" w:rsidRPr="00346FC5" w:rsidRDefault="00961690"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r w:rsidRPr="00346FC5">
        <w:rPr>
          <w:rFonts w:ascii="Verdana" w:hAnsi="Verdana" w:cs="Arial"/>
          <w:sz w:val="22"/>
          <w:szCs w:val="22"/>
        </w:rPr>
        <w:t>Es importante que</w:t>
      </w:r>
      <w:r w:rsidR="00C4354E" w:rsidRPr="00346FC5">
        <w:rPr>
          <w:rFonts w:ascii="Verdana" w:hAnsi="Verdana" w:cs="Arial"/>
          <w:sz w:val="22"/>
          <w:szCs w:val="22"/>
        </w:rPr>
        <w:t xml:space="preserve"> la decisión sobre el sitio de estabilización se </w:t>
      </w:r>
      <w:r w:rsidRPr="00346FC5">
        <w:rPr>
          <w:rFonts w:ascii="Verdana" w:hAnsi="Verdana" w:cs="Arial"/>
          <w:sz w:val="22"/>
          <w:szCs w:val="22"/>
        </w:rPr>
        <w:t>tome con</w:t>
      </w:r>
      <w:r w:rsidR="00C4354E" w:rsidRPr="00346FC5">
        <w:rPr>
          <w:rFonts w:ascii="Verdana" w:hAnsi="Verdana" w:cs="Arial"/>
          <w:sz w:val="22"/>
          <w:szCs w:val="22"/>
        </w:rPr>
        <w:t xml:space="preserve"> la familia o seres queridos y pensándose en cómo se sentirán en </w:t>
      </w:r>
      <w:r w:rsidRPr="00346FC5">
        <w:rPr>
          <w:rFonts w:ascii="Verdana" w:hAnsi="Verdana" w:cs="Arial"/>
          <w:sz w:val="22"/>
          <w:szCs w:val="22"/>
        </w:rPr>
        <w:t>el sitio</w:t>
      </w:r>
      <w:r w:rsidR="00C4354E" w:rsidRPr="00346FC5">
        <w:rPr>
          <w:rFonts w:ascii="Verdana" w:hAnsi="Verdana" w:cs="Arial"/>
          <w:sz w:val="22"/>
          <w:szCs w:val="22"/>
        </w:rPr>
        <w:t xml:space="preserve"> que elijan, bien sea para Retornar, Reubicarse o la decisión de reubicarse en sitio de recepción, es decir, continuar en el sitio donde se encuentra. Qué tanto conocen de la zona y si se cuenta en dicho lugar con una red de apoyo familiar y personas, sin desconocer que en todos los territorios se contará con una red institucional, es importante además contar con familiares, amigos o conocidos que permitan con mayor facilidad la estabilización del hogar. </w:t>
      </w: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r w:rsidRPr="00346FC5">
        <w:rPr>
          <w:rFonts w:ascii="Verdana" w:hAnsi="Verdana" w:cs="Arial"/>
          <w:sz w:val="22"/>
          <w:szCs w:val="22"/>
        </w:rPr>
        <w:t xml:space="preserve">Debe buscarse que la decisión sea definitiva y sobre todo que permita que el cambio tenga enfoque transformador, es decir, que sea para mejorar en todos los sentidos, en el ambiente familiar, laboral, social, etc. </w:t>
      </w: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r w:rsidRPr="00346FC5">
        <w:rPr>
          <w:rFonts w:ascii="Verdana" w:hAnsi="Verdana" w:cs="Arial"/>
          <w:sz w:val="22"/>
          <w:szCs w:val="22"/>
        </w:rPr>
        <w:t xml:space="preserve">Una vez revisados los tres principios, retomamos el concepto de una voluntariedad libre e informada, con elementos que le permitan a la familia tomar la mejor decisión sobre el proceso que se pretende adelantar. Sin olvidar que el retorno y la reubicación se convierte en el paso de la asistencia a la reparación integral. </w:t>
      </w: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r w:rsidRPr="00346FC5">
        <w:rPr>
          <w:rFonts w:ascii="Verdana" w:hAnsi="Verdana" w:cs="Arial"/>
          <w:sz w:val="22"/>
          <w:szCs w:val="22"/>
        </w:rPr>
        <w:t>En este momento se debe elaborar las ACTAS DE VOLUNTARIEDAD que se convierten en un soporte donde se plasma la decisión de las familias que se acompañaran en el Plan de R&amp;R. Para el caso de los sujetos colectivos, adicional a lo anterior, se firma un act</w:t>
      </w:r>
      <w:r w:rsidR="00D46F28" w:rsidRPr="00346FC5">
        <w:rPr>
          <w:rFonts w:ascii="Verdana" w:hAnsi="Verdana" w:cs="Arial"/>
          <w:sz w:val="22"/>
          <w:szCs w:val="22"/>
        </w:rPr>
        <w:t>a</w:t>
      </w:r>
      <w:r w:rsidRPr="00346FC5">
        <w:rPr>
          <w:rFonts w:ascii="Verdana" w:hAnsi="Verdana" w:cs="Arial"/>
          <w:sz w:val="22"/>
          <w:szCs w:val="22"/>
        </w:rPr>
        <w:t xml:space="preserve"> donde se manifiesta la decisión colectiva. </w:t>
      </w: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p>
    <w:p w:rsidR="00C4354E" w:rsidRPr="00346FC5" w:rsidRDefault="00C4354E" w:rsidP="00C4354E">
      <w:pPr>
        <w:pBdr>
          <w:top w:val="single" w:sz="4" w:space="1" w:color="auto"/>
          <w:left w:val="single" w:sz="4" w:space="4" w:color="auto"/>
          <w:bottom w:val="single" w:sz="4" w:space="1" w:color="auto"/>
          <w:right w:val="single" w:sz="4" w:space="4" w:color="auto"/>
        </w:pBdr>
        <w:ind w:left="283"/>
        <w:contextualSpacing/>
        <w:jc w:val="both"/>
        <w:rPr>
          <w:rFonts w:ascii="Verdana" w:hAnsi="Verdana" w:cs="Arial"/>
          <w:sz w:val="22"/>
          <w:szCs w:val="22"/>
        </w:rPr>
      </w:pPr>
      <w:r w:rsidRPr="00346FC5">
        <w:rPr>
          <w:rFonts w:ascii="Verdana" w:hAnsi="Verdana" w:cs="Arial"/>
          <w:sz w:val="22"/>
          <w:szCs w:val="22"/>
        </w:rPr>
        <w:t xml:space="preserve">El Acta de Voluntariedad es documento firmado por el jefe del hogar, manifestando su decisión y el </w:t>
      </w:r>
      <w:r w:rsidR="00961690" w:rsidRPr="00346FC5">
        <w:rPr>
          <w:rFonts w:ascii="Verdana" w:hAnsi="Verdana" w:cs="Arial"/>
          <w:sz w:val="22"/>
          <w:szCs w:val="22"/>
        </w:rPr>
        <w:t>compromiso de</w:t>
      </w:r>
      <w:r w:rsidRPr="00346FC5">
        <w:rPr>
          <w:rFonts w:ascii="Verdana" w:hAnsi="Verdana" w:cs="Arial"/>
          <w:sz w:val="22"/>
          <w:szCs w:val="22"/>
        </w:rPr>
        <w:t xml:space="preserve"> participar activamente de su proceso de retorno o reubicación y en las diferentes actividades encaminadas a garantizar el goce efectivo de sus derechos, con el apoyo de todas las Instituciones del Sistema Nacional de Atención Integral a las Víctimas.</w:t>
      </w: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sz w:val="22"/>
          <w:szCs w:val="22"/>
        </w:rPr>
      </w:pPr>
    </w:p>
    <w:p w:rsidR="0009739D" w:rsidRPr="00346FC5" w:rsidRDefault="00E02D22" w:rsidP="00C4354E">
      <w:pPr>
        <w:pBdr>
          <w:top w:val="single" w:sz="4" w:space="1" w:color="auto"/>
          <w:left w:val="single" w:sz="4" w:space="4" w:color="auto"/>
          <w:bottom w:val="single" w:sz="4" w:space="1" w:color="auto"/>
          <w:right w:val="single" w:sz="4" w:space="4" w:color="auto"/>
        </w:pBdr>
        <w:ind w:left="283"/>
        <w:rPr>
          <w:rFonts w:ascii="Verdana" w:hAnsi="Verdana" w:cs="Arial"/>
          <w:b/>
          <w:sz w:val="22"/>
          <w:szCs w:val="22"/>
        </w:rPr>
      </w:pPr>
      <w:r w:rsidRPr="00346FC5">
        <w:rPr>
          <w:rFonts w:ascii="Verdana" w:hAnsi="Verdana" w:cs="Arial"/>
          <w:b/>
          <w:sz w:val="22"/>
          <w:szCs w:val="22"/>
        </w:rPr>
        <w:t>ANEXO</w:t>
      </w:r>
      <w:r w:rsidR="00B31D0E" w:rsidRPr="00346FC5">
        <w:rPr>
          <w:rFonts w:ascii="Verdana" w:hAnsi="Verdana" w:cs="Arial"/>
          <w:b/>
          <w:sz w:val="22"/>
          <w:szCs w:val="22"/>
        </w:rPr>
        <w:t>:</w:t>
      </w:r>
      <w:r w:rsidR="0009739D" w:rsidRPr="00346FC5">
        <w:rPr>
          <w:rFonts w:ascii="Verdana" w:hAnsi="Verdana" w:cs="Arial"/>
          <w:b/>
          <w:sz w:val="22"/>
          <w:szCs w:val="22"/>
        </w:rPr>
        <w:t xml:space="preserve"> </w:t>
      </w:r>
      <w:r w:rsidRPr="00346FC5">
        <w:rPr>
          <w:rFonts w:ascii="Verdana" w:hAnsi="Verdana" w:cs="Arial"/>
          <w:b/>
          <w:sz w:val="22"/>
          <w:szCs w:val="22"/>
        </w:rPr>
        <w:t>Acta de Voluntariedad de Población Retornada o Reubicada</w:t>
      </w:r>
    </w:p>
    <w:p w:rsidR="0009739D" w:rsidRPr="00346FC5" w:rsidRDefault="0009739D" w:rsidP="0009739D">
      <w:pPr>
        <w:jc w:val="both"/>
        <w:rPr>
          <w:rFonts w:ascii="Verdana" w:hAnsi="Verdana" w:cs="Arial"/>
          <w:b/>
          <w:sz w:val="22"/>
          <w:szCs w:val="22"/>
        </w:rPr>
      </w:pPr>
    </w:p>
    <w:p w:rsidR="0009739D" w:rsidRDefault="0009739D" w:rsidP="0009739D">
      <w:pPr>
        <w:jc w:val="both"/>
        <w:rPr>
          <w:rFonts w:ascii="Verdana" w:hAnsi="Verdana" w:cs="Arial"/>
          <w:b/>
          <w:sz w:val="22"/>
          <w:szCs w:val="22"/>
          <w:lang w:val="es-CO"/>
        </w:rPr>
      </w:pPr>
    </w:p>
    <w:p w:rsidR="00A745EA" w:rsidRDefault="00A745EA" w:rsidP="0009739D">
      <w:pPr>
        <w:jc w:val="both"/>
        <w:rPr>
          <w:rFonts w:ascii="Verdana" w:hAnsi="Verdana" w:cs="Arial"/>
          <w:b/>
          <w:sz w:val="22"/>
          <w:szCs w:val="22"/>
          <w:lang w:val="es-CO"/>
        </w:rPr>
      </w:pPr>
    </w:p>
    <w:p w:rsidR="00A745EA" w:rsidRPr="00346FC5" w:rsidRDefault="00A745EA" w:rsidP="0009739D">
      <w:pPr>
        <w:jc w:val="both"/>
        <w:rPr>
          <w:rFonts w:ascii="Verdana" w:hAnsi="Verdana" w:cs="Arial"/>
          <w:b/>
          <w:sz w:val="22"/>
          <w:szCs w:val="22"/>
          <w:lang w:val="es-CO"/>
        </w:rPr>
      </w:pPr>
    </w:p>
    <w:p w:rsidR="0009739D" w:rsidRPr="00346FC5" w:rsidRDefault="0009739D" w:rsidP="0009739D">
      <w:pPr>
        <w:pStyle w:val="Prrafodelista"/>
        <w:numPr>
          <w:ilvl w:val="0"/>
          <w:numId w:val="11"/>
        </w:numPr>
        <w:contextualSpacing/>
        <w:jc w:val="both"/>
        <w:rPr>
          <w:rFonts w:ascii="Verdana" w:hAnsi="Verdana" w:cs="Arial"/>
          <w:sz w:val="22"/>
          <w:szCs w:val="22"/>
          <w:u w:val="single"/>
        </w:rPr>
      </w:pPr>
      <w:r w:rsidRPr="00346FC5">
        <w:rPr>
          <w:rFonts w:ascii="Verdana" w:hAnsi="Verdana" w:cs="Arial"/>
          <w:b/>
          <w:sz w:val="22"/>
          <w:szCs w:val="22"/>
          <w:lang w:val="es-CO"/>
        </w:rPr>
        <w:t xml:space="preserve"> </w:t>
      </w:r>
      <w:r w:rsidRPr="00346FC5">
        <w:rPr>
          <w:rFonts w:ascii="Verdana" w:hAnsi="Verdana" w:cs="Arial"/>
          <w:b/>
          <w:sz w:val="22"/>
          <w:szCs w:val="22"/>
          <w:u w:val="single"/>
        </w:rPr>
        <w:t>ANÁLISIS ESTRATÉGICO:</w:t>
      </w:r>
      <w:r w:rsidRPr="00346FC5">
        <w:rPr>
          <w:rFonts w:ascii="Verdana" w:hAnsi="Verdana" w:cs="Arial"/>
          <w:sz w:val="22"/>
          <w:szCs w:val="22"/>
          <w:u w:val="single"/>
        </w:rPr>
        <w:t xml:space="preserve"> </w:t>
      </w:r>
    </w:p>
    <w:p w:rsidR="0009739D" w:rsidRPr="00346FC5" w:rsidRDefault="0009739D" w:rsidP="0009739D">
      <w:pPr>
        <w:jc w:val="both"/>
        <w:rPr>
          <w:rFonts w:ascii="Verdana" w:hAnsi="Verdana" w:cs="Arial"/>
          <w:sz w:val="22"/>
          <w:szCs w:val="22"/>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color w:val="FF0000"/>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r w:rsidRPr="00346FC5">
        <w:rPr>
          <w:rFonts w:ascii="Verdana" w:hAnsi="Verdana" w:cs="Arial"/>
          <w:sz w:val="22"/>
          <w:szCs w:val="22"/>
        </w:rPr>
        <w:t xml:space="preserve">En este momento se deben identificar </w:t>
      </w:r>
      <w:r w:rsidRPr="00346FC5">
        <w:rPr>
          <w:rFonts w:ascii="Verdana" w:hAnsi="Verdana" w:cs="Arial"/>
          <w:sz w:val="22"/>
          <w:szCs w:val="22"/>
          <w:lang w:val="es-CO"/>
        </w:rPr>
        <w:t xml:space="preserve">acciones y llegar a los diferentes niveles de concertación en aras de lograr compromisos institucionales y territoriales, de acuerdo a las necesidades identificadas en la caracterización de la población </w:t>
      </w:r>
      <w:r w:rsidR="00813DBA" w:rsidRPr="00346FC5">
        <w:rPr>
          <w:rFonts w:ascii="Verdana" w:hAnsi="Verdana" w:cs="Arial"/>
          <w:sz w:val="22"/>
          <w:szCs w:val="22"/>
          <w:lang w:val="es-CO"/>
        </w:rPr>
        <w:t xml:space="preserve">y el diagnostico territorial y comunitario </w:t>
      </w:r>
      <w:r w:rsidRPr="00346FC5">
        <w:rPr>
          <w:rFonts w:ascii="Verdana" w:hAnsi="Verdana" w:cs="Arial"/>
          <w:sz w:val="22"/>
          <w:szCs w:val="22"/>
          <w:lang w:val="es-CO"/>
        </w:rPr>
        <w:t>con base en los principios de gradualidad y progresividad establecidos en la ley 1448 de 2011.</w:t>
      </w: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sz w:val="22"/>
          <w:szCs w:val="22"/>
        </w:rPr>
      </w:pPr>
    </w:p>
    <w:p w:rsidR="0009739D" w:rsidRPr="00346FC5" w:rsidRDefault="0009739D" w:rsidP="0009739D">
      <w:pPr>
        <w:jc w:val="both"/>
        <w:rPr>
          <w:rFonts w:ascii="Verdana" w:hAnsi="Verdana" w:cs="Arial"/>
          <w:sz w:val="22"/>
          <w:szCs w:val="22"/>
          <w:lang w:val="es-CO"/>
        </w:rPr>
      </w:pPr>
    </w:p>
    <w:p w:rsidR="00AF3DC5" w:rsidRPr="00346FC5" w:rsidRDefault="00AF3DC5" w:rsidP="0009739D">
      <w:pPr>
        <w:jc w:val="both"/>
        <w:rPr>
          <w:rFonts w:ascii="Verdana" w:hAnsi="Verdana" w:cs="Arial"/>
          <w:sz w:val="22"/>
          <w:szCs w:val="22"/>
          <w:lang w:val="es-CO"/>
        </w:rPr>
      </w:pPr>
    </w:p>
    <w:p w:rsidR="0009739D" w:rsidRPr="00346FC5" w:rsidRDefault="0009739D" w:rsidP="0009739D">
      <w:pPr>
        <w:autoSpaceDE w:val="0"/>
        <w:autoSpaceDN w:val="0"/>
        <w:adjustRightInd w:val="0"/>
        <w:ind w:left="708" w:hanging="708"/>
        <w:rPr>
          <w:rFonts w:ascii="Verdana" w:hAnsi="Verdana" w:cs="Arial"/>
          <w:sz w:val="22"/>
          <w:szCs w:val="22"/>
          <w:lang w:val="es-CO"/>
        </w:rPr>
      </w:pPr>
      <w:r w:rsidRPr="00346FC5">
        <w:rPr>
          <w:rFonts w:ascii="Verdana" w:hAnsi="Verdana" w:cs="Arial"/>
          <w:sz w:val="22"/>
          <w:szCs w:val="22"/>
          <w:lang w:val="es-CO"/>
        </w:rPr>
        <w:t>4.1 Objetivo del Plan de R&amp;R</w:t>
      </w:r>
    </w:p>
    <w:p w:rsidR="0009739D" w:rsidRPr="00346FC5" w:rsidRDefault="0009739D" w:rsidP="0009739D">
      <w:pPr>
        <w:autoSpaceDE w:val="0"/>
        <w:autoSpaceDN w:val="0"/>
        <w:adjustRightInd w:val="0"/>
        <w:ind w:left="708" w:hanging="708"/>
        <w:rPr>
          <w:rFonts w:ascii="Verdana" w:hAnsi="Verdana" w:cs="Arial"/>
          <w:sz w:val="22"/>
          <w:szCs w:val="22"/>
          <w:lang w:val="es-CO"/>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bCs/>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bCs/>
          <w:sz w:val="22"/>
          <w:szCs w:val="22"/>
        </w:rPr>
      </w:pPr>
      <w:r w:rsidRPr="00346FC5">
        <w:rPr>
          <w:rFonts w:ascii="Verdana" w:hAnsi="Verdana" w:cs="Arial"/>
          <w:bCs/>
          <w:sz w:val="22"/>
          <w:szCs w:val="22"/>
        </w:rPr>
        <w:t xml:space="preserve">Lo que se espera alcanzar con la implementación del Plan de Retornos y Reubicaciones.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sz w:val="22"/>
          <w:szCs w:val="22"/>
        </w:rPr>
      </w:pPr>
    </w:p>
    <w:p w:rsidR="0009739D" w:rsidRPr="00346FC5" w:rsidRDefault="0009739D" w:rsidP="0009739D">
      <w:pPr>
        <w:autoSpaceDE w:val="0"/>
        <w:autoSpaceDN w:val="0"/>
        <w:adjustRightInd w:val="0"/>
        <w:ind w:left="708" w:hanging="708"/>
        <w:rPr>
          <w:rFonts w:ascii="Verdana" w:hAnsi="Verdana" w:cs="Arial"/>
          <w:sz w:val="22"/>
          <w:szCs w:val="22"/>
        </w:rPr>
      </w:pPr>
    </w:p>
    <w:p w:rsidR="00AF3DC5" w:rsidRPr="00346FC5" w:rsidRDefault="00AF3DC5" w:rsidP="0009739D">
      <w:pPr>
        <w:autoSpaceDE w:val="0"/>
        <w:autoSpaceDN w:val="0"/>
        <w:adjustRightInd w:val="0"/>
        <w:ind w:left="708" w:hanging="708"/>
        <w:rPr>
          <w:rFonts w:ascii="Verdana" w:hAnsi="Verdana" w:cs="Arial"/>
          <w:sz w:val="22"/>
          <w:szCs w:val="22"/>
        </w:rPr>
      </w:pPr>
    </w:p>
    <w:p w:rsidR="0009739D" w:rsidRPr="00346FC5" w:rsidRDefault="0009739D" w:rsidP="0009739D">
      <w:pPr>
        <w:autoSpaceDE w:val="0"/>
        <w:autoSpaceDN w:val="0"/>
        <w:adjustRightInd w:val="0"/>
        <w:ind w:left="708" w:hanging="708"/>
        <w:rPr>
          <w:rFonts w:ascii="Verdana" w:hAnsi="Verdana" w:cs="Arial"/>
          <w:sz w:val="22"/>
          <w:szCs w:val="22"/>
          <w:lang w:val="es-CO"/>
        </w:rPr>
      </w:pPr>
      <w:r w:rsidRPr="00346FC5">
        <w:rPr>
          <w:rFonts w:ascii="Verdana" w:hAnsi="Verdana" w:cs="Arial"/>
          <w:sz w:val="22"/>
          <w:szCs w:val="22"/>
          <w:lang w:val="es-CO"/>
        </w:rPr>
        <w:t>4.2 Acciones estratégicas</w:t>
      </w:r>
    </w:p>
    <w:p w:rsidR="0009739D" w:rsidRPr="00346FC5" w:rsidRDefault="0009739D" w:rsidP="0009739D">
      <w:pPr>
        <w:autoSpaceDE w:val="0"/>
        <w:autoSpaceDN w:val="0"/>
        <w:adjustRightInd w:val="0"/>
        <w:ind w:left="708" w:hanging="708"/>
        <w:rPr>
          <w:rFonts w:ascii="Verdana" w:hAnsi="Verdana" w:cs="Arial"/>
          <w:sz w:val="22"/>
          <w:szCs w:val="22"/>
          <w:lang w:val="es-CO"/>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rPr>
          <w:rFonts w:ascii="Verdana" w:hAnsi="Verdana" w:cs="Arial"/>
          <w:sz w:val="22"/>
          <w:szCs w:val="22"/>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rPr>
          <w:rFonts w:ascii="Verdana" w:hAnsi="Verdana" w:cs="Arial"/>
          <w:bCs/>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Cs/>
          <w:sz w:val="22"/>
          <w:szCs w:val="22"/>
        </w:rPr>
      </w:pPr>
      <w:r w:rsidRPr="00346FC5">
        <w:rPr>
          <w:rFonts w:ascii="Verdana" w:hAnsi="Verdana" w:cs="Arial"/>
          <w:bCs/>
          <w:sz w:val="22"/>
          <w:szCs w:val="22"/>
        </w:rPr>
        <w:t>Con base en los resultados evidenciados en la Matriz de Diagnóstico Territorial y diagnóstico por hogar</w:t>
      </w:r>
      <w:r w:rsidR="00614B71" w:rsidRPr="00346FC5">
        <w:rPr>
          <w:rFonts w:ascii="Verdana" w:hAnsi="Verdana" w:cs="Arial"/>
          <w:bCs/>
          <w:sz w:val="22"/>
          <w:szCs w:val="22"/>
        </w:rPr>
        <w:t>; se</w:t>
      </w:r>
      <w:r w:rsidRPr="00346FC5">
        <w:rPr>
          <w:rFonts w:ascii="Verdana" w:hAnsi="Verdana" w:cs="Arial"/>
          <w:bCs/>
          <w:sz w:val="22"/>
          <w:szCs w:val="22"/>
        </w:rPr>
        <w:t xml:space="preserve"> pasa a un segundo momento de </w:t>
      </w:r>
      <w:r w:rsidR="00614B71" w:rsidRPr="00346FC5">
        <w:rPr>
          <w:rFonts w:ascii="Verdana" w:hAnsi="Verdana" w:cs="Arial"/>
          <w:bCs/>
          <w:sz w:val="22"/>
          <w:szCs w:val="22"/>
        </w:rPr>
        <w:t>construcción donde</w:t>
      </w:r>
      <w:r w:rsidRPr="00346FC5">
        <w:rPr>
          <w:rFonts w:ascii="Verdana" w:hAnsi="Verdana" w:cs="Arial"/>
          <w:bCs/>
          <w:sz w:val="22"/>
          <w:szCs w:val="22"/>
        </w:rPr>
        <w:t xml:space="preserve"> se debe identificar y concertar acciones, actividades, tiempos, responsables, indicadores, recursos y metas.</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Cs/>
          <w:sz w:val="22"/>
          <w:szCs w:val="22"/>
        </w:rPr>
      </w:pPr>
    </w:p>
    <w:p w:rsidR="0009739D" w:rsidRPr="00346FC5" w:rsidRDefault="00B31D0E" w:rsidP="0009739D">
      <w:pPr>
        <w:pBdr>
          <w:top w:val="single" w:sz="4" w:space="1" w:color="auto"/>
          <w:left w:val="single" w:sz="4" w:space="4" w:color="auto"/>
          <w:bottom w:val="single" w:sz="4" w:space="1" w:color="auto"/>
          <w:right w:val="single" w:sz="4" w:space="4" w:color="auto"/>
        </w:pBdr>
        <w:ind w:left="283"/>
        <w:jc w:val="both"/>
        <w:rPr>
          <w:rFonts w:ascii="Verdana" w:hAnsi="Verdana" w:cs="Arial"/>
          <w:b/>
          <w:bCs/>
          <w:sz w:val="22"/>
          <w:szCs w:val="22"/>
        </w:rPr>
      </w:pPr>
      <w:r w:rsidRPr="00346FC5">
        <w:rPr>
          <w:rFonts w:ascii="Verdana" w:hAnsi="Verdana" w:cs="Arial"/>
          <w:b/>
          <w:bCs/>
          <w:sz w:val="22"/>
          <w:szCs w:val="22"/>
        </w:rPr>
        <w:t>ANEXO 8:</w:t>
      </w:r>
      <w:r w:rsidR="0009739D" w:rsidRPr="00346FC5">
        <w:rPr>
          <w:rFonts w:ascii="Verdana" w:hAnsi="Verdana" w:cs="Arial"/>
          <w:b/>
          <w:bCs/>
          <w:sz w:val="22"/>
          <w:szCs w:val="22"/>
        </w:rPr>
        <w:t xml:space="preserve"> Matriz del componente estratégico</w:t>
      </w:r>
      <w:r w:rsidR="0009739D" w:rsidRPr="00346FC5">
        <w:rPr>
          <w:rFonts w:ascii="Verdana" w:hAnsi="Verdana" w:cs="Arial"/>
          <w:bCs/>
          <w:sz w:val="22"/>
          <w:szCs w:val="22"/>
        </w:rPr>
        <w:t xml:space="preserve"> </w:t>
      </w:r>
      <w:r w:rsidR="0009739D" w:rsidRPr="00346FC5">
        <w:rPr>
          <w:rFonts w:ascii="Verdana" w:hAnsi="Verdana" w:cs="Arial"/>
          <w:b/>
          <w:bCs/>
          <w:sz w:val="22"/>
          <w:szCs w:val="22"/>
        </w:rPr>
        <w:t xml:space="preserve">y seguimiento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
          <w:bCs/>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Cs/>
          <w:sz w:val="22"/>
          <w:szCs w:val="22"/>
        </w:rPr>
      </w:pPr>
      <w:r w:rsidRPr="00346FC5">
        <w:rPr>
          <w:rFonts w:ascii="Verdana" w:hAnsi="Verdana" w:cs="Arial"/>
          <w:bCs/>
          <w:sz w:val="22"/>
          <w:szCs w:val="22"/>
        </w:rPr>
        <w:t xml:space="preserve">Este producto debe ser el resultado de espacios de concertación institucional, </w:t>
      </w:r>
      <w:r w:rsidR="00614B71" w:rsidRPr="00346FC5">
        <w:rPr>
          <w:rFonts w:ascii="Verdana" w:hAnsi="Verdana" w:cs="Arial"/>
          <w:bCs/>
          <w:sz w:val="22"/>
          <w:szCs w:val="22"/>
        </w:rPr>
        <w:t>en aras</w:t>
      </w:r>
      <w:r w:rsidRPr="00346FC5">
        <w:rPr>
          <w:rFonts w:ascii="Verdana" w:hAnsi="Verdana" w:cs="Arial"/>
          <w:bCs/>
          <w:sz w:val="22"/>
          <w:szCs w:val="22"/>
        </w:rPr>
        <w:t xml:space="preserve"> de lograr que las acciones sean coherentes y de real ejecución. En la medida de lo posible se debe llegar a la preparación de perfiles de proyectos o ideas aterrizadas en materia de costos y responsabilidades.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09739D">
      <w:pPr>
        <w:autoSpaceDE w:val="0"/>
        <w:autoSpaceDN w:val="0"/>
        <w:adjustRightInd w:val="0"/>
        <w:ind w:left="708" w:hanging="708"/>
        <w:rPr>
          <w:rFonts w:ascii="Verdana" w:hAnsi="Verdana" w:cs="Arial"/>
          <w:b/>
          <w:sz w:val="22"/>
          <w:szCs w:val="22"/>
        </w:rPr>
      </w:pPr>
    </w:p>
    <w:p w:rsidR="00E316E2" w:rsidRDefault="00E316E2" w:rsidP="0009739D">
      <w:pPr>
        <w:autoSpaceDE w:val="0"/>
        <w:autoSpaceDN w:val="0"/>
        <w:adjustRightInd w:val="0"/>
        <w:ind w:left="708" w:hanging="708"/>
        <w:rPr>
          <w:rFonts w:ascii="Verdana" w:hAnsi="Verdana" w:cs="Arial"/>
          <w:b/>
          <w:sz w:val="22"/>
          <w:szCs w:val="22"/>
        </w:rPr>
      </w:pPr>
    </w:p>
    <w:p w:rsidR="00A745EA" w:rsidRDefault="00A745EA" w:rsidP="0009739D">
      <w:pPr>
        <w:autoSpaceDE w:val="0"/>
        <w:autoSpaceDN w:val="0"/>
        <w:adjustRightInd w:val="0"/>
        <w:ind w:left="708" w:hanging="708"/>
        <w:rPr>
          <w:rFonts w:ascii="Verdana" w:hAnsi="Verdana" w:cs="Arial"/>
          <w:b/>
          <w:sz w:val="22"/>
          <w:szCs w:val="22"/>
        </w:rPr>
      </w:pPr>
    </w:p>
    <w:p w:rsidR="00A745EA" w:rsidRDefault="00A745EA" w:rsidP="0009739D">
      <w:pPr>
        <w:autoSpaceDE w:val="0"/>
        <w:autoSpaceDN w:val="0"/>
        <w:adjustRightInd w:val="0"/>
        <w:ind w:left="708" w:hanging="708"/>
        <w:rPr>
          <w:rFonts w:ascii="Verdana" w:hAnsi="Verdana" w:cs="Arial"/>
          <w:b/>
          <w:sz w:val="22"/>
          <w:szCs w:val="22"/>
        </w:rPr>
      </w:pPr>
    </w:p>
    <w:p w:rsidR="00A745EA" w:rsidRDefault="00A745EA" w:rsidP="0009739D">
      <w:pPr>
        <w:autoSpaceDE w:val="0"/>
        <w:autoSpaceDN w:val="0"/>
        <w:adjustRightInd w:val="0"/>
        <w:ind w:left="708" w:hanging="708"/>
        <w:rPr>
          <w:rFonts w:ascii="Verdana" w:hAnsi="Verdana" w:cs="Arial"/>
          <w:b/>
          <w:sz w:val="22"/>
          <w:szCs w:val="22"/>
        </w:rPr>
      </w:pPr>
    </w:p>
    <w:p w:rsidR="00A745EA" w:rsidRPr="00346FC5" w:rsidRDefault="00A745EA" w:rsidP="0009739D">
      <w:pPr>
        <w:autoSpaceDE w:val="0"/>
        <w:autoSpaceDN w:val="0"/>
        <w:adjustRightInd w:val="0"/>
        <w:ind w:left="708" w:hanging="708"/>
        <w:rPr>
          <w:rFonts w:ascii="Verdana" w:hAnsi="Verdana" w:cs="Arial"/>
          <w:b/>
          <w:sz w:val="22"/>
          <w:szCs w:val="22"/>
        </w:rPr>
      </w:pPr>
    </w:p>
    <w:p w:rsidR="00E316E2" w:rsidRPr="00346FC5" w:rsidRDefault="00E316E2" w:rsidP="0009739D">
      <w:pPr>
        <w:autoSpaceDE w:val="0"/>
        <w:autoSpaceDN w:val="0"/>
        <w:adjustRightInd w:val="0"/>
        <w:ind w:left="708" w:hanging="708"/>
        <w:rPr>
          <w:rFonts w:ascii="Verdana" w:hAnsi="Verdana" w:cs="Arial"/>
          <w:b/>
          <w:sz w:val="22"/>
          <w:szCs w:val="22"/>
        </w:rPr>
      </w:pPr>
    </w:p>
    <w:p w:rsidR="0009739D" w:rsidRPr="00346FC5" w:rsidRDefault="0009739D" w:rsidP="0009739D">
      <w:pPr>
        <w:pStyle w:val="Prrafodelista"/>
        <w:numPr>
          <w:ilvl w:val="0"/>
          <w:numId w:val="11"/>
        </w:numPr>
        <w:autoSpaceDE w:val="0"/>
        <w:autoSpaceDN w:val="0"/>
        <w:adjustRightInd w:val="0"/>
        <w:contextualSpacing/>
        <w:rPr>
          <w:rFonts w:ascii="Verdana" w:hAnsi="Verdana" w:cs="Arial"/>
          <w:b/>
          <w:sz w:val="22"/>
          <w:szCs w:val="22"/>
          <w:lang w:val="es-CO"/>
        </w:rPr>
      </w:pPr>
      <w:r w:rsidRPr="00346FC5">
        <w:rPr>
          <w:rFonts w:ascii="Verdana" w:hAnsi="Verdana" w:cs="Arial"/>
          <w:b/>
          <w:sz w:val="22"/>
          <w:szCs w:val="22"/>
          <w:u w:val="single"/>
          <w:lang w:val="es-CO"/>
        </w:rPr>
        <w:t>APROBACIÓN DEL PLAN DE R&amp;R EN EL CTJT</w:t>
      </w:r>
      <w:r w:rsidRPr="00346FC5">
        <w:rPr>
          <w:rFonts w:ascii="Verdana" w:hAnsi="Verdana" w:cs="Arial"/>
          <w:b/>
          <w:sz w:val="22"/>
          <w:szCs w:val="22"/>
          <w:lang w:val="es-CO"/>
        </w:rPr>
        <w:t xml:space="preserve"> </w:t>
      </w:r>
    </w:p>
    <w:p w:rsidR="0009739D" w:rsidRPr="00346FC5" w:rsidRDefault="0009739D" w:rsidP="0009739D">
      <w:pPr>
        <w:autoSpaceDE w:val="0"/>
        <w:autoSpaceDN w:val="0"/>
        <w:adjustRightInd w:val="0"/>
        <w:ind w:left="708" w:hanging="708"/>
        <w:rPr>
          <w:rFonts w:ascii="Verdana" w:hAnsi="Verdana" w:cs="Arial"/>
          <w:b/>
          <w:sz w:val="22"/>
          <w:szCs w:val="22"/>
          <w:lang w:val="es-CO"/>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jc w:val="both"/>
        <w:rPr>
          <w:rFonts w:ascii="Verdana" w:hAnsi="Verdana" w:cs="Arial"/>
          <w:sz w:val="22"/>
          <w:szCs w:val="22"/>
          <w:lang w:val="es-CO"/>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r w:rsidRPr="00346FC5">
        <w:rPr>
          <w:rFonts w:ascii="Verdana" w:hAnsi="Verdana" w:cs="Arial"/>
          <w:sz w:val="22"/>
          <w:szCs w:val="22"/>
        </w:rPr>
        <w:t>En este momento se revisa, ajusta y aprueba el plan en el marco del Comité Territorial de Justica Transicional.</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p>
    <w:p w:rsidR="0009739D" w:rsidRPr="00346FC5" w:rsidRDefault="00E02D22" w:rsidP="0009739D">
      <w:pPr>
        <w:pBdr>
          <w:top w:val="single" w:sz="4" w:space="1" w:color="auto"/>
          <w:left w:val="single" w:sz="4" w:space="4" w:color="auto"/>
          <w:bottom w:val="single" w:sz="4" w:space="1" w:color="auto"/>
          <w:right w:val="single" w:sz="4" w:space="4" w:color="auto"/>
        </w:pBdr>
        <w:ind w:left="283"/>
        <w:jc w:val="both"/>
        <w:rPr>
          <w:rFonts w:ascii="Verdana" w:hAnsi="Verdana" w:cs="Arial"/>
          <w:b/>
          <w:sz w:val="22"/>
          <w:szCs w:val="22"/>
          <w:lang w:val="es-CO"/>
        </w:rPr>
      </w:pPr>
      <w:r w:rsidRPr="00346FC5">
        <w:rPr>
          <w:rFonts w:ascii="Verdana" w:hAnsi="Verdana" w:cs="Arial"/>
          <w:b/>
          <w:sz w:val="22"/>
          <w:szCs w:val="22"/>
          <w:lang w:val="es-CO"/>
        </w:rPr>
        <w:t>ANEXO</w:t>
      </w:r>
      <w:r w:rsidR="00E01358" w:rsidRPr="00346FC5">
        <w:rPr>
          <w:rFonts w:ascii="Verdana" w:hAnsi="Verdana" w:cs="Arial"/>
          <w:b/>
          <w:sz w:val="22"/>
          <w:szCs w:val="22"/>
          <w:lang w:val="es-CO"/>
        </w:rPr>
        <w:t>: Acta</w:t>
      </w:r>
      <w:r w:rsidR="0009739D" w:rsidRPr="00346FC5">
        <w:rPr>
          <w:rFonts w:ascii="Verdana" w:hAnsi="Verdana" w:cs="Arial"/>
          <w:b/>
          <w:sz w:val="22"/>
          <w:szCs w:val="22"/>
          <w:lang w:val="es-CO"/>
        </w:rPr>
        <w:t xml:space="preserve"> de</w:t>
      </w:r>
      <w:r w:rsidRPr="00346FC5">
        <w:rPr>
          <w:rFonts w:ascii="Verdana" w:hAnsi="Verdana" w:cs="Arial"/>
          <w:b/>
          <w:sz w:val="22"/>
          <w:szCs w:val="22"/>
          <w:lang w:val="es-CO"/>
        </w:rPr>
        <w:t>l CTJT de la</w:t>
      </w:r>
      <w:r w:rsidR="0009739D" w:rsidRPr="00346FC5">
        <w:rPr>
          <w:rFonts w:ascii="Verdana" w:hAnsi="Verdana" w:cs="Arial"/>
          <w:b/>
          <w:sz w:val="22"/>
          <w:szCs w:val="22"/>
          <w:lang w:val="es-CO"/>
        </w:rPr>
        <w:t xml:space="preserve"> aprobación Plan Retornos y Reubicaciones </w:t>
      </w:r>
    </w:p>
    <w:p w:rsidR="0009739D" w:rsidRPr="00346FC5" w:rsidRDefault="0009739D" w:rsidP="0009739D">
      <w:pPr>
        <w:autoSpaceDE w:val="0"/>
        <w:autoSpaceDN w:val="0"/>
        <w:adjustRightInd w:val="0"/>
        <w:ind w:left="708" w:hanging="708"/>
        <w:jc w:val="both"/>
        <w:rPr>
          <w:rFonts w:ascii="Verdana" w:hAnsi="Verdana" w:cs="Arial"/>
          <w:b/>
          <w:sz w:val="22"/>
          <w:szCs w:val="22"/>
          <w:lang w:val="es-CO"/>
        </w:rPr>
      </w:pPr>
    </w:p>
    <w:p w:rsidR="00961690" w:rsidRPr="00346FC5" w:rsidRDefault="00961690" w:rsidP="0009739D">
      <w:pPr>
        <w:autoSpaceDE w:val="0"/>
        <w:autoSpaceDN w:val="0"/>
        <w:adjustRightInd w:val="0"/>
        <w:ind w:left="708" w:hanging="708"/>
        <w:jc w:val="both"/>
        <w:rPr>
          <w:rFonts w:ascii="Verdana" w:hAnsi="Verdana" w:cs="Arial"/>
          <w:b/>
          <w:sz w:val="22"/>
          <w:szCs w:val="22"/>
          <w:lang w:val="es-CO"/>
        </w:rPr>
      </w:pPr>
    </w:p>
    <w:p w:rsidR="00AF3DC5" w:rsidRPr="00346FC5" w:rsidRDefault="00AF3DC5" w:rsidP="0009739D">
      <w:pPr>
        <w:autoSpaceDE w:val="0"/>
        <w:autoSpaceDN w:val="0"/>
        <w:adjustRightInd w:val="0"/>
        <w:ind w:left="708" w:hanging="708"/>
        <w:jc w:val="both"/>
        <w:rPr>
          <w:rFonts w:ascii="Verdana" w:hAnsi="Verdana" w:cs="Arial"/>
          <w:b/>
          <w:sz w:val="22"/>
          <w:szCs w:val="22"/>
          <w:lang w:val="es-CO"/>
        </w:rPr>
      </w:pPr>
    </w:p>
    <w:p w:rsidR="0009739D" w:rsidRPr="00346FC5" w:rsidRDefault="0009739D" w:rsidP="0009739D">
      <w:pPr>
        <w:pStyle w:val="Prrafodelista"/>
        <w:numPr>
          <w:ilvl w:val="0"/>
          <w:numId w:val="11"/>
        </w:numPr>
        <w:autoSpaceDE w:val="0"/>
        <w:autoSpaceDN w:val="0"/>
        <w:adjustRightInd w:val="0"/>
        <w:contextualSpacing/>
        <w:jc w:val="both"/>
        <w:rPr>
          <w:rFonts w:ascii="Verdana" w:hAnsi="Verdana" w:cs="Arial"/>
          <w:b/>
          <w:sz w:val="22"/>
          <w:szCs w:val="22"/>
          <w:u w:val="single"/>
        </w:rPr>
      </w:pPr>
      <w:r w:rsidRPr="00346FC5">
        <w:rPr>
          <w:rFonts w:ascii="Verdana" w:hAnsi="Verdana" w:cs="Arial"/>
          <w:b/>
          <w:sz w:val="22"/>
          <w:szCs w:val="22"/>
          <w:u w:val="single"/>
        </w:rPr>
        <w:t xml:space="preserve">IMPLEMENTACION Y SEGUIMIENTO: </w:t>
      </w:r>
    </w:p>
    <w:p w:rsidR="0009739D" w:rsidRPr="00346FC5" w:rsidRDefault="0009739D" w:rsidP="0009739D">
      <w:pPr>
        <w:autoSpaceDE w:val="0"/>
        <w:autoSpaceDN w:val="0"/>
        <w:adjustRightInd w:val="0"/>
        <w:jc w:val="both"/>
        <w:rPr>
          <w:rFonts w:ascii="Verdana" w:hAnsi="Verdana" w:cs="Arial"/>
          <w:b/>
          <w:sz w:val="22"/>
          <w:szCs w:val="22"/>
          <w:u w:val="single"/>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jc w:val="both"/>
        <w:rPr>
          <w:rFonts w:ascii="Verdana" w:hAnsi="Verdana" w:cs="Arial"/>
          <w:sz w:val="22"/>
          <w:szCs w:val="22"/>
          <w:lang w:val="es-CO"/>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r w:rsidRPr="00346FC5">
        <w:rPr>
          <w:rFonts w:ascii="Verdana" w:hAnsi="Verdana" w:cs="Arial"/>
          <w:sz w:val="22"/>
          <w:szCs w:val="22"/>
        </w:rPr>
        <w:t xml:space="preserve">A partir del momento de la aprobación se inicia el desarrollo de las actividades con base en los compromisos adquiridos por las instituciones del SNARIV. </w:t>
      </w:r>
    </w:p>
    <w:p w:rsidR="0009739D" w:rsidRPr="00A745EA"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16"/>
          <w:szCs w:val="16"/>
          <w:lang w:val="es-CO"/>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r w:rsidRPr="00346FC5">
        <w:rPr>
          <w:rFonts w:ascii="Verdana" w:hAnsi="Verdana" w:cs="Arial"/>
          <w:sz w:val="22"/>
          <w:szCs w:val="22"/>
        </w:rPr>
        <w:t>S</w:t>
      </w:r>
      <w:r w:rsidRPr="00346FC5">
        <w:rPr>
          <w:rFonts w:ascii="Verdana" w:hAnsi="Verdana" w:cs="Arial"/>
          <w:sz w:val="22"/>
          <w:szCs w:val="22"/>
          <w:lang w:val="es-CO"/>
        </w:rPr>
        <w:t xml:space="preserve">e debe realizar seguimiento técnico por parte del profesional territorial, con base en el cronograma de compromisos adquiridos por cada entidad, los cuales deben quedar plasmados en la Matriz de Diagnóstico comunitario, de seguimiento y evaluación.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r w:rsidRPr="00346FC5">
        <w:rPr>
          <w:rFonts w:ascii="Verdana" w:hAnsi="Verdana" w:cs="Arial"/>
          <w:sz w:val="22"/>
          <w:szCs w:val="22"/>
          <w:lang w:val="es-CO"/>
        </w:rPr>
        <w:t>De igual modo se debe realizar un seguimiento periódico de los compromisos y avances en el marco del Comité de Justicia Transicional, en el que se renueven los mismos y se implementen nuevos.</w:t>
      </w:r>
    </w:p>
    <w:p w:rsidR="00B31D0E" w:rsidRPr="00A745EA" w:rsidRDefault="00B31D0E"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16"/>
          <w:szCs w:val="16"/>
          <w:lang w:val="es-CO"/>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r w:rsidRPr="00346FC5">
        <w:rPr>
          <w:rFonts w:ascii="Verdana" w:hAnsi="Verdana" w:cs="Arial"/>
          <w:sz w:val="22"/>
          <w:szCs w:val="22"/>
          <w:lang w:val="es-CO"/>
        </w:rPr>
        <w:t xml:space="preserve">En este momento, con el propósito de garantizar la no repetición de los hechos, se hace necesario un análisis detallado del principio de Seguridad en el marco del plan de acompañamiento de la fuerza pública. </w:t>
      </w:r>
    </w:p>
    <w:p w:rsidR="0009739D" w:rsidRPr="00A745EA"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16"/>
          <w:szCs w:val="16"/>
          <w:lang w:val="es-CO"/>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r w:rsidRPr="00346FC5">
        <w:rPr>
          <w:rFonts w:ascii="Verdana" w:hAnsi="Verdana" w:cs="Arial"/>
          <w:sz w:val="22"/>
          <w:szCs w:val="22"/>
          <w:lang w:val="es-CO"/>
        </w:rPr>
        <w:t xml:space="preserve">En el marco de la CTJT se hará seguimiento trimestral para analizar los hallazgos y/o avances que mes a mes se hayan evidenciado; lo anterior para los ajustes y toma de decisiones. Lo anterior debe evidenciarse en la matriz del componente estratégico.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lang w:val="es-CO"/>
        </w:rPr>
      </w:pPr>
    </w:p>
    <w:p w:rsidR="0009739D" w:rsidRPr="00346FC5" w:rsidRDefault="0009739D" w:rsidP="0009739D">
      <w:pPr>
        <w:autoSpaceDE w:val="0"/>
        <w:autoSpaceDN w:val="0"/>
        <w:adjustRightInd w:val="0"/>
        <w:ind w:left="708" w:hanging="708"/>
        <w:jc w:val="both"/>
        <w:rPr>
          <w:rFonts w:ascii="Verdana" w:hAnsi="Verdana" w:cs="Arial"/>
          <w:b/>
          <w:sz w:val="22"/>
          <w:szCs w:val="22"/>
          <w:lang w:val="es-CO"/>
        </w:rPr>
      </w:pPr>
    </w:p>
    <w:p w:rsidR="00AF3DC5" w:rsidRDefault="00AF3DC5" w:rsidP="0009739D">
      <w:pPr>
        <w:autoSpaceDE w:val="0"/>
        <w:autoSpaceDN w:val="0"/>
        <w:adjustRightInd w:val="0"/>
        <w:ind w:left="708" w:hanging="708"/>
        <w:jc w:val="both"/>
        <w:rPr>
          <w:rFonts w:ascii="Verdana" w:hAnsi="Verdana" w:cs="Arial"/>
          <w:b/>
          <w:sz w:val="22"/>
          <w:szCs w:val="22"/>
          <w:lang w:val="es-CO"/>
        </w:rPr>
      </w:pPr>
    </w:p>
    <w:p w:rsidR="00A745EA" w:rsidRDefault="00A745EA" w:rsidP="0009739D">
      <w:pPr>
        <w:autoSpaceDE w:val="0"/>
        <w:autoSpaceDN w:val="0"/>
        <w:adjustRightInd w:val="0"/>
        <w:ind w:left="708" w:hanging="708"/>
        <w:jc w:val="both"/>
        <w:rPr>
          <w:rFonts w:ascii="Verdana" w:hAnsi="Verdana" w:cs="Arial"/>
          <w:b/>
          <w:sz w:val="22"/>
          <w:szCs w:val="22"/>
          <w:lang w:val="es-CO"/>
        </w:rPr>
      </w:pPr>
    </w:p>
    <w:p w:rsidR="00A745EA" w:rsidRDefault="00A745EA" w:rsidP="0009739D">
      <w:pPr>
        <w:autoSpaceDE w:val="0"/>
        <w:autoSpaceDN w:val="0"/>
        <w:adjustRightInd w:val="0"/>
        <w:ind w:left="708" w:hanging="708"/>
        <w:jc w:val="both"/>
        <w:rPr>
          <w:rFonts w:ascii="Verdana" w:hAnsi="Verdana" w:cs="Arial"/>
          <w:b/>
          <w:sz w:val="22"/>
          <w:szCs w:val="22"/>
          <w:lang w:val="es-CO"/>
        </w:rPr>
      </w:pPr>
    </w:p>
    <w:p w:rsidR="00A745EA" w:rsidRDefault="00A745EA" w:rsidP="0009739D">
      <w:pPr>
        <w:autoSpaceDE w:val="0"/>
        <w:autoSpaceDN w:val="0"/>
        <w:adjustRightInd w:val="0"/>
        <w:ind w:left="708" w:hanging="708"/>
        <w:jc w:val="both"/>
        <w:rPr>
          <w:rFonts w:ascii="Verdana" w:hAnsi="Verdana" w:cs="Arial"/>
          <w:b/>
          <w:sz w:val="22"/>
          <w:szCs w:val="22"/>
          <w:lang w:val="es-CO"/>
        </w:rPr>
      </w:pPr>
    </w:p>
    <w:p w:rsidR="00A745EA" w:rsidRDefault="00A745EA" w:rsidP="0009739D">
      <w:pPr>
        <w:autoSpaceDE w:val="0"/>
        <w:autoSpaceDN w:val="0"/>
        <w:adjustRightInd w:val="0"/>
        <w:ind w:left="708" w:hanging="708"/>
        <w:jc w:val="both"/>
        <w:rPr>
          <w:rFonts w:ascii="Verdana" w:hAnsi="Verdana" w:cs="Arial"/>
          <w:b/>
          <w:sz w:val="22"/>
          <w:szCs w:val="22"/>
          <w:lang w:val="es-CO"/>
        </w:rPr>
      </w:pPr>
    </w:p>
    <w:p w:rsidR="00A745EA" w:rsidRDefault="00A745EA" w:rsidP="0009739D">
      <w:pPr>
        <w:autoSpaceDE w:val="0"/>
        <w:autoSpaceDN w:val="0"/>
        <w:adjustRightInd w:val="0"/>
        <w:ind w:left="708" w:hanging="708"/>
        <w:jc w:val="both"/>
        <w:rPr>
          <w:rFonts w:ascii="Verdana" w:hAnsi="Verdana" w:cs="Arial"/>
          <w:b/>
          <w:sz w:val="22"/>
          <w:szCs w:val="22"/>
          <w:lang w:val="es-CO"/>
        </w:rPr>
      </w:pPr>
    </w:p>
    <w:p w:rsidR="00A745EA" w:rsidRPr="00346FC5" w:rsidRDefault="00A745EA" w:rsidP="0009739D">
      <w:pPr>
        <w:autoSpaceDE w:val="0"/>
        <w:autoSpaceDN w:val="0"/>
        <w:adjustRightInd w:val="0"/>
        <w:ind w:left="708" w:hanging="708"/>
        <w:jc w:val="both"/>
        <w:rPr>
          <w:rFonts w:ascii="Verdana" w:hAnsi="Verdana" w:cs="Arial"/>
          <w:b/>
          <w:sz w:val="22"/>
          <w:szCs w:val="22"/>
          <w:lang w:val="es-CO"/>
        </w:rPr>
      </w:pPr>
    </w:p>
    <w:p w:rsidR="0009739D" w:rsidRPr="00346FC5" w:rsidRDefault="0009739D" w:rsidP="0009739D">
      <w:pPr>
        <w:pStyle w:val="Prrafodelista"/>
        <w:numPr>
          <w:ilvl w:val="0"/>
          <w:numId w:val="11"/>
        </w:numPr>
        <w:autoSpaceDE w:val="0"/>
        <w:autoSpaceDN w:val="0"/>
        <w:adjustRightInd w:val="0"/>
        <w:contextualSpacing/>
        <w:jc w:val="both"/>
        <w:rPr>
          <w:rFonts w:ascii="Verdana" w:hAnsi="Verdana" w:cs="Arial"/>
          <w:sz w:val="22"/>
          <w:szCs w:val="22"/>
          <w:lang w:val="es-CO"/>
        </w:rPr>
      </w:pPr>
      <w:r w:rsidRPr="00346FC5">
        <w:rPr>
          <w:rFonts w:ascii="Verdana" w:hAnsi="Verdana" w:cs="Arial"/>
          <w:b/>
          <w:sz w:val="22"/>
          <w:szCs w:val="22"/>
          <w:u w:val="single"/>
          <w:lang w:val="es-CO"/>
        </w:rPr>
        <w:t>EVALUACIÓN:</w:t>
      </w:r>
      <w:r w:rsidRPr="00346FC5">
        <w:rPr>
          <w:rFonts w:ascii="Verdana" w:hAnsi="Verdana" w:cs="Arial"/>
          <w:b/>
          <w:sz w:val="22"/>
          <w:szCs w:val="22"/>
          <w:lang w:val="es-CO"/>
        </w:rPr>
        <w:t xml:space="preserve"> </w:t>
      </w:r>
      <w:r w:rsidRPr="00346FC5">
        <w:rPr>
          <w:rFonts w:ascii="Verdana" w:hAnsi="Verdana" w:cs="Arial"/>
          <w:sz w:val="22"/>
          <w:szCs w:val="22"/>
          <w:lang w:val="es-CO"/>
        </w:rPr>
        <w:t xml:space="preserve">Revisar periodo de la guía de formulación.  </w:t>
      </w:r>
    </w:p>
    <w:p w:rsidR="0009739D" w:rsidRPr="00346FC5" w:rsidRDefault="0009739D" w:rsidP="0009739D">
      <w:pPr>
        <w:autoSpaceDE w:val="0"/>
        <w:autoSpaceDN w:val="0"/>
        <w:adjustRightInd w:val="0"/>
        <w:ind w:left="360"/>
        <w:jc w:val="both"/>
        <w:rPr>
          <w:rFonts w:ascii="Verdana" w:hAnsi="Verdana" w:cs="Arial"/>
          <w:b/>
          <w:sz w:val="22"/>
          <w:szCs w:val="22"/>
        </w:rPr>
      </w:pPr>
    </w:p>
    <w:p w:rsidR="0009739D" w:rsidRPr="00346FC5" w:rsidRDefault="0009739D" w:rsidP="0009739D">
      <w:pPr>
        <w:pStyle w:val="Prrafodelista"/>
        <w:numPr>
          <w:ilvl w:val="0"/>
          <w:numId w:val="7"/>
        </w:numPr>
        <w:pBdr>
          <w:top w:val="single" w:sz="4" w:space="1" w:color="auto"/>
          <w:left w:val="single" w:sz="4" w:space="4" w:color="auto"/>
          <w:bottom w:val="single" w:sz="4" w:space="1" w:color="auto"/>
          <w:right w:val="single" w:sz="4" w:space="4" w:color="auto"/>
        </w:pBdr>
        <w:contextualSpacing/>
        <w:jc w:val="both"/>
        <w:rPr>
          <w:rFonts w:ascii="Verdana" w:hAnsi="Verdana" w:cs="Arial"/>
          <w:sz w:val="22"/>
          <w:szCs w:val="22"/>
          <w:lang w:val="es-CO"/>
        </w:rPr>
      </w:pPr>
      <w:r w:rsidRPr="00346FC5">
        <w:rPr>
          <w:rFonts w:ascii="Verdana" w:hAnsi="Verdana" w:cs="Arial"/>
          <w:sz w:val="22"/>
          <w:szCs w:val="22"/>
        </w:rPr>
        <w:t xml:space="preserve">A tener en cuenta: </w:t>
      </w:r>
      <w:r w:rsidRPr="00346FC5">
        <w:rPr>
          <w:rFonts w:ascii="Verdana" w:hAnsi="Verdana" w:cs="Arial"/>
          <w:bCs/>
          <w:sz w:val="22"/>
          <w:szCs w:val="22"/>
        </w:rPr>
        <w:t xml:space="preserve">Se debe incluir lo siguiente: </w:t>
      </w: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sz w:val="22"/>
          <w:szCs w:val="22"/>
        </w:rPr>
      </w:pPr>
    </w:p>
    <w:p w:rsidR="0009739D" w:rsidRPr="00346FC5" w:rsidRDefault="0009739D" w:rsidP="0009739D">
      <w:pPr>
        <w:pBdr>
          <w:top w:val="single" w:sz="4" w:space="1" w:color="auto"/>
          <w:left w:val="single" w:sz="4" w:space="4" w:color="auto"/>
          <w:bottom w:val="single" w:sz="4" w:space="1" w:color="auto"/>
          <w:right w:val="single" w:sz="4" w:space="4" w:color="auto"/>
        </w:pBdr>
        <w:ind w:left="283"/>
        <w:jc w:val="both"/>
        <w:rPr>
          <w:rFonts w:ascii="Verdana" w:hAnsi="Verdana" w:cs="Arial"/>
          <w:b/>
          <w:sz w:val="22"/>
          <w:szCs w:val="22"/>
        </w:rPr>
      </w:pPr>
      <w:r w:rsidRPr="00346FC5">
        <w:rPr>
          <w:rFonts w:ascii="Verdana" w:hAnsi="Verdana" w:cs="Arial"/>
          <w:sz w:val="22"/>
          <w:szCs w:val="22"/>
        </w:rPr>
        <w:t xml:space="preserve">La evaluación del plan es cada dos años; es importante definir los resultados alcanzados con base en la periodicidad establecida en el marco de la ley de Victimas. </w:t>
      </w:r>
    </w:p>
    <w:p w:rsidR="00A745EA" w:rsidRDefault="00A745EA" w:rsidP="0009739D">
      <w:pPr>
        <w:autoSpaceDE w:val="0"/>
        <w:autoSpaceDN w:val="0"/>
        <w:adjustRightInd w:val="0"/>
        <w:jc w:val="both"/>
        <w:rPr>
          <w:rFonts w:ascii="Verdana" w:hAnsi="Verdana" w:cs="Arial"/>
          <w:b/>
          <w:sz w:val="22"/>
          <w:szCs w:val="22"/>
        </w:rPr>
      </w:pPr>
    </w:p>
    <w:p w:rsidR="00A745EA" w:rsidRDefault="00A745EA" w:rsidP="0009739D">
      <w:pPr>
        <w:autoSpaceDE w:val="0"/>
        <w:autoSpaceDN w:val="0"/>
        <w:adjustRightInd w:val="0"/>
        <w:jc w:val="both"/>
        <w:rPr>
          <w:rFonts w:ascii="Verdana" w:hAnsi="Verdana" w:cs="Arial"/>
          <w:b/>
          <w:sz w:val="22"/>
          <w:szCs w:val="22"/>
        </w:rPr>
      </w:pPr>
    </w:p>
    <w:p w:rsidR="00A745EA" w:rsidRDefault="00A745EA" w:rsidP="0009739D">
      <w:pPr>
        <w:autoSpaceDE w:val="0"/>
        <w:autoSpaceDN w:val="0"/>
        <w:adjustRightInd w:val="0"/>
        <w:jc w:val="both"/>
        <w:rPr>
          <w:rFonts w:ascii="Verdana" w:hAnsi="Verdana" w:cs="Arial"/>
          <w:b/>
          <w:sz w:val="22"/>
          <w:szCs w:val="22"/>
        </w:rPr>
      </w:pPr>
    </w:p>
    <w:p w:rsidR="0009739D" w:rsidRPr="00346FC5" w:rsidRDefault="0009739D" w:rsidP="0009739D">
      <w:pPr>
        <w:autoSpaceDE w:val="0"/>
        <w:autoSpaceDN w:val="0"/>
        <w:adjustRightInd w:val="0"/>
        <w:jc w:val="both"/>
        <w:rPr>
          <w:rFonts w:ascii="Verdana" w:hAnsi="Verdana" w:cs="Arial"/>
          <w:b/>
          <w:sz w:val="22"/>
          <w:szCs w:val="22"/>
        </w:rPr>
      </w:pPr>
      <w:r w:rsidRPr="00346FC5">
        <w:rPr>
          <w:rFonts w:ascii="Verdana" w:hAnsi="Verdana" w:cs="Arial"/>
          <w:b/>
          <w:sz w:val="22"/>
          <w:szCs w:val="22"/>
        </w:rPr>
        <w:t xml:space="preserve">Anexos del </w:t>
      </w:r>
      <w:r w:rsidR="00700B7B" w:rsidRPr="00346FC5">
        <w:rPr>
          <w:rFonts w:ascii="Verdana" w:hAnsi="Verdana" w:cs="Arial"/>
          <w:b/>
          <w:sz w:val="22"/>
          <w:szCs w:val="22"/>
        </w:rPr>
        <w:t xml:space="preserve">Documento </w:t>
      </w:r>
      <w:r w:rsidRPr="00346FC5">
        <w:rPr>
          <w:rFonts w:ascii="Verdana" w:hAnsi="Verdana" w:cs="Arial"/>
          <w:b/>
          <w:sz w:val="22"/>
          <w:szCs w:val="22"/>
        </w:rPr>
        <w:t xml:space="preserve">Plan </w:t>
      </w:r>
      <w:r w:rsidR="00700B7B" w:rsidRPr="00346FC5">
        <w:rPr>
          <w:rFonts w:ascii="Verdana" w:hAnsi="Verdana" w:cs="Arial"/>
          <w:b/>
          <w:sz w:val="22"/>
          <w:szCs w:val="22"/>
        </w:rPr>
        <w:t>de Retornos y Reubicaciones</w:t>
      </w:r>
      <w:r w:rsidRPr="00346FC5">
        <w:rPr>
          <w:rFonts w:ascii="Verdana" w:hAnsi="Verdana" w:cs="Arial"/>
          <w:b/>
          <w:sz w:val="22"/>
          <w:szCs w:val="22"/>
        </w:rPr>
        <w:t xml:space="preserve"> </w:t>
      </w:r>
    </w:p>
    <w:p w:rsidR="00057488" w:rsidRPr="00346FC5" w:rsidRDefault="00057488" w:rsidP="00057488">
      <w:pPr>
        <w:pStyle w:val="Prrafodelista"/>
        <w:tabs>
          <w:tab w:val="left" w:pos="284"/>
        </w:tabs>
        <w:ind w:left="-142"/>
        <w:rPr>
          <w:rFonts w:ascii="Verdana" w:hAnsi="Verdana" w:cs="Arial"/>
          <w:b/>
          <w:sz w:val="22"/>
          <w:szCs w:val="22"/>
        </w:rPr>
      </w:pPr>
    </w:p>
    <w:p w:rsidR="00057488" w:rsidRPr="00346FC5" w:rsidRDefault="00057488" w:rsidP="00057488">
      <w:pPr>
        <w:pStyle w:val="Prrafodelista"/>
        <w:numPr>
          <w:ilvl w:val="0"/>
          <w:numId w:val="19"/>
        </w:numPr>
        <w:ind w:left="284" w:hanging="284"/>
        <w:contextualSpacing/>
        <w:rPr>
          <w:rFonts w:ascii="Verdana" w:hAnsi="Verdana" w:cs="Arial"/>
          <w:sz w:val="22"/>
          <w:szCs w:val="22"/>
        </w:rPr>
      </w:pPr>
      <w:r w:rsidRPr="00346FC5">
        <w:rPr>
          <w:rFonts w:ascii="Verdana" w:hAnsi="Verdana" w:cs="Arial"/>
          <w:sz w:val="22"/>
          <w:szCs w:val="22"/>
        </w:rPr>
        <w:t>Protocolo de Retornos y Reubicaciones.</w:t>
      </w:r>
    </w:p>
    <w:p w:rsidR="00057488" w:rsidRPr="00346FC5" w:rsidRDefault="00057488" w:rsidP="00057488">
      <w:pPr>
        <w:pStyle w:val="Prrafodelista"/>
        <w:numPr>
          <w:ilvl w:val="0"/>
          <w:numId w:val="19"/>
        </w:numPr>
        <w:ind w:left="284" w:hanging="284"/>
        <w:contextualSpacing/>
        <w:rPr>
          <w:rFonts w:ascii="Verdana" w:hAnsi="Verdana" w:cs="Arial"/>
          <w:sz w:val="22"/>
          <w:szCs w:val="22"/>
        </w:rPr>
      </w:pPr>
      <w:r w:rsidRPr="00346FC5">
        <w:rPr>
          <w:rFonts w:ascii="Verdana" w:hAnsi="Verdana" w:cs="Arial"/>
          <w:sz w:val="22"/>
          <w:szCs w:val="22"/>
        </w:rPr>
        <w:t>Matrices del Plan RR</w:t>
      </w:r>
    </w:p>
    <w:p w:rsidR="00057488" w:rsidRPr="00346FC5" w:rsidRDefault="00057488" w:rsidP="00057488">
      <w:pPr>
        <w:pStyle w:val="Prrafodelista"/>
        <w:numPr>
          <w:ilvl w:val="0"/>
          <w:numId w:val="19"/>
        </w:numPr>
        <w:ind w:left="284" w:hanging="284"/>
        <w:contextualSpacing/>
        <w:rPr>
          <w:rFonts w:ascii="Verdana" w:hAnsi="Verdana" w:cs="Arial"/>
          <w:sz w:val="22"/>
          <w:szCs w:val="22"/>
        </w:rPr>
      </w:pPr>
      <w:r w:rsidRPr="00346FC5">
        <w:rPr>
          <w:rFonts w:ascii="Verdana" w:hAnsi="Verdana" w:cs="Arial"/>
          <w:color w:val="000000"/>
          <w:sz w:val="22"/>
          <w:szCs w:val="22"/>
        </w:rPr>
        <w:t>Protocolo de Voluntariedad</w:t>
      </w:r>
    </w:p>
    <w:p w:rsidR="00057488" w:rsidRPr="00346FC5" w:rsidRDefault="00057488" w:rsidP="00057488">
      <w:pPr>
        <w:pStyle w:val="Prrafodelista"/>
        <w:numPr>
          <w:ilvl w:val="0"/>
          <w:numId w:val="19"/>
        </w:numPr>
        <w:ind w:left="284" w:hanging="284"/>
        <w:contextualSpacing/>
        <w:rPr>
          <w:rFonts w:ascii="Verdana" w:eastAsia="Cambria" w:hAnsi="Verdana" w:cs="Arial"/>
          <w:sz w:val="22"/>
          <w:szCs w:val="22"/>
          <w:lang w:val="es-ES_tradnl" w:eastAsia="en-US"/>
        </w:rPr>
      </w:pPr>
      <w:r w:rsidRPr="00346FC5">
        <w:rPr>
          <w:rFonts w:ascii="Verdana" w:hAnsi="Verdana" w:cs="Arial"/>
          <w:color w:val="000000"/>
          <w:sz w:val="22"/>
          <w:szCs w:val="22"/>
        </w:rPr>
        <w:t>Acta de Voluntariedad</w:t>
      </w:r>
    </w:p>
    <w:p w:rsidR="00057488" w:rsidRPr="00346FC5" w:rsidRDefault="00057488" w:rsidP="00057488">
      <w:pPr>
        <w:pStyle w:val="Prrafodelista"/>
        <w:numPr>
          <w:ilvl w:val="0"/>
          <w:numId w:val="19"/>
        </w:numPr>
        <w:ind w:left="284" w:hanging="284"/>
        <w:contextualSpacing/>
        <w:rPr>
          <w:rFonts w:ascii="Verdana" w:hAnsi="Verdana" w:cs="Arial"/>
          <w:sz w:val="22"/>
          <w:szCs w:val="22"/>
        </w:rPr>
      </w:pPr>
      <w:r w:rsidRPr="00346FC5">
        <w:rPr>
          <w:rFonts w:ascii="Verdana" w:hAnsi="Verdana" w:cs="Arial"/>
          <w:color w:val="000000"/>
          <w:sz w:val="22"/>
          <w:szCs w:val="22"/>
        </w:rPr>
        <w:t xml:space="preserve">Acta de Orientación </w:t>
      </w:r>
    </w:p>
    <w:p w:rsidR="00057488" w:rsidRPr="00346FC5" w:rsidRDefault="00057488" w:rsidP="00057488">
      <w:pPr>
        <w:pStyle w:val="Prrafodelista"/>
        <w:numPr>
          <w:ilvl w:val="0"/>
          <w:numId w:val="19"/>
        </w:numPr>
        <w:ind w:left="284" w:hanging="284"/>
        <w:contextualSpacing/>
        <w:rPr>
          <w:rFonts w:ascii="Verdana" w:hAnsi="Verdana" w:cs="Arial"/>
          <w:sz w:val="22"/>
          <w:szCs w:val="22"/>
        </w:rPr>
      </w:pPr>
      <w:r w:rsidRPr="00346FC5">
        <w:rPr>
          <w:rFonts w:ascii="Verdana" w:hAnsi="Verdana" w:cs="Arial"/>
          <w:sz w:val="22"/>
          <w:szCs w:val="22"/>
        </w:rPr>
        <w:t>Formato Identificación Población RR</w:t>
      </w:r>
    </w:p>
    <w:p w:rsidR="00057488" w:rsidRPr="00346FC5" w:rsidRDefault="00057488" w:rsidP="00057488">
      <w:pPr>
        <w:pStyle w:val="Prrafodelista"/>
        <w:numPr>
          <w:ilvl w:val="0"/>
          <w:numId w:val="19"/>
        </w:numPr>
        <w:ind w:left="284" w:hanging="284"/>
        <w:contextualSpacing/>
        <w:rPr>
          <w:rFonts w:ascii="Verdana" w:hAnsi="Verdana" w:cs="Arial"/>
          <w:sz w:val="22"/>
          <w:szCs w:val="22"/>
        </w:rPr>
      </w:pPr>
      <w:r w:rsidRPr="00346FC5">
        <w:rPr>
          <w:rFonts w:ascii="Verdana" w:hAnsi="Verdana" w:cs="Arial"/>
          <w:sz w:val="22"/>
          <w:szCs w:val="22"/>
        </w:rPr>
        <w:t>Formato para Restituidos RR</w:t>
      </w:r>
    </w:p>
    <w:p w:rsidR="00057488" w:rsidRPr="00346FC5" w:rsidRDefault="00057488" w:rsidP="00057488">
      <w:pPr>
        <w:pStyle w:val="Prrafodelista"/>
        <w:numPr>
          <w:ilvl w:val="0"/>
          <w:numId w:val="19"/>
        </w:numPr>
        <w:ind w:left="284" w:hanging="284"/>
        <w:contextualSpacing/>
        <w:rPr>
          <w:rFonts w:ascii="Verdana" w:hAnsi="Verdana" w:cs="Arial"/>
          <w:sz w:val="22"/>
          <w:szCs w:val="22"/>
        </w:rPr>
      </w:pPr>
      <w:r w:rsidRPr="00346FC5">
        <w:rPr>
          <w:rFonts w:ascii="Verdana" w:hAnsi="Verdana" w:cs="Arial"/>
          <w:sz w:val="22"/>
          <w:szCs w:val="22"/>
        </w:rPr>
        <w:t>Actas de Comités Municipales o Departamentales de Justicia Transicional</w:t>
      </w:r>
    </w:p>
    <w:p w:rsidR="007D7786" w:rsidRPr="00346FC5" w:rsidRDefault="007D7786" w:rsidP="0009739D">
      <w:pPr>
        <w:rPr>
          <w:rFonts w:ascii="Verdana" w:hAnsi="Verdana" w:cs="Arial"/>
          <w:b/>
          <w:sz w:val="22"/>
          <w:szCs w:val="22"/>
        </w:rPr>
      </w:pPr>
    </w:p>
    <w:p w:rsidR="007D7786" w:rsidRDefault="007D7786" w:rsidP="007D7786">
      <w:pPr>
        <w:ind w:left="-142"/>
        <w:rPr>
          <w:rFonts w:ascii="Arial" w:hAnsi="Arial" w:cs="Arial"/>
          <w:b/>
          <w:sz w:val="22"/>
          <w:szCs w:val="22"/>
        </w:rPr>
      </w:pPr>
    </w:p>
    <w:p w:rsidR="007D7786" w:rsidRPr="00F65943" w:rsidRDefault="007D7786" w:rsidP="007D7786">
      <w:pPr>
        <w:ind w:left="-142"/>
        <w:rPr>
          <w:rFonts w:ascii="Arial" w:hAnsi="Arial" w:cs="Arial"/>
          <w:sz w:val="22"/>
          <w:szCs w:val="22"/>
        </w:rPr>
      </w:pPr>
      <w:r>
        <w:rPr>
          <w:rFonts w:ascii="Arial" w:hAnsi="Arial" w:cs="Arial"/>
          <w:b/>
          <w:sz w:val="22"/>
          <w:szCs w:val="22"/>
        </w:rPr>
        <w:t xml:space="preserve">Anexo </w:t>
      </w:r>
      <w:r w:rsidRPr="00F65943">
        <w:rPr>
          <w:rFonts w:ascii="Arial" w:hAnsi="Arial" w:cs="Arial"/>
          <w:b/>
          <w:sz w:val="22"/>
          <w:szCs w:val="22"/>
        </w:rPr>
        <w:t>1</w:t>
      </w:r>
      <w:r>
        <w:rPr>
          <w:rFonts w:ascii="Arial" w:hAnsi="Arial" w:cs="Arial"/>
          <w:b/>
          <w:sz w:val="22"/>
          <w:szCs w:val="22"/>
        </w:rPr>
        <w:t xml:space="preserve"> </w:t>
      </w:r>
      <w:r w:rsidRPr="00F65943">
        <w:rPr>
          <w:rFonts w:ascii="Arial" w:hAnsi="Arial" w:cs="Arial"/>
          <w:sz w:val="22"/>
          <w:szCs w:val="22"/>
        </w:rPr>
        <w:t>Control de cambios</w:t>
      </w:r>
    </w:p>
    <w:p w:rsidR="007D7786" w:rsidRDefault="007D7786" w:rsidP="007D7786">
      <w:pPr>
        <w:pStyle w:val="Prrafodelista"/>
        <w:ind w:left="-142"/>
        <w:jc w:val="center"/>
      </w:pPr>
    </w:p>
    <w:p w:rsidR="007D7786" w:rsidRDefault="007D7786" w:rsidP="007D7786">
      <w:pPr>
        <w:pStyle w:val="Prrafodelista"/>
        <w:ind w:left="-142"/>
        <w:rPr>
          <w:rFonts w:ascii="Arial" w:hAnsi="Arial" w:cs="Arial"/>
          <w:b/>
          <w:sz w:val="22"/>
          <w:szCs w:val="22"/>
        </w:rPr>
      </w:pPr>
    </w:p>
    <w:tbl>
      <w:tblPr>
        <w:tblStyle w:val="Tablaconcuadrcula"/>
        <w:tblW w:w="5591" w:type="pct"/>
        <w:tblInd w:w="-289" w:type="dxa"/>
        <w:tblLook w:val="04A0" w:firstRow="1" w:lastRow="0" w:firstColumn="1" w:lastColumn="0" w:noHBand="0" w:noVBand="1"/>
      </w:tblPr>
      <w:tblGrid>
        <w:gridCol w:w="1271"/>
        <w:gridCol w:w="1485"/>
        <w:gridCol w:w="2061"/>
        <w:gridCol w:w="3264"/>
        <w:gridCol w:w="1417"/>
      </w:tblGrid>
      <w:tr w:rsidR="007D7786" w:rsidRPr="00D2285A" w:rsidTr="00700B7B">
        <w:tc>
          <w:tcPr>
            <w:tcW w:w="669" w:type="pct"/>
            <w:shd w:val="clear" w:color="auto" w:fill="F2DBDB" w:themeFill="accent2" w:themeFillTint="33"/>
            <w:vAlign w:val="center"/>
          </w:tcPr>
          <w:p w:rsidR="007D7786" w:rsidRPr="00D2285A" w:rsidRDefault="007D7786" w:rsidP="008E46F7">
            <w:pPr>
              <w:pStyle w:val="Prrafodelista"/>
              <w:ind w:left="0"/>
              <w:jc w:val="center"/>
              <w:rPr>
                <w:rFonts w:ascii="Arial" w:hAnsi="Arial" w:cs="Arial"/>
                <w:b/>
                <w:sz w:val="22"/>
                <w:szCs w:val="22"/>
              </w:rPr>
            </w:pPr>
            <w:r w:rsidRPr="00D2285A">
              <w:rPr>
                <w:rFonts w:ascii="Arial" w:hAnsi="Arial" w:cs="Arial"/>
                <w:b/>
                <w:sz w:val="22"/>
                <w:szCs w:val="22"/>
              </w:rPr>
              <w:t>Versión</w:t>
            </w:r>
          </w:p>
        </w:tc>
        <w:tc>
          <w:tcPr>
            <w:tcW w:w="782" w:type="pct"/>
            <w:shd w:val="clear" w:color="auto" w:fill="F2DBDB" w:themeFill="accent2" w:themeFillTint="33"/>
            <w:vAlign w:val="center"/>
          </w:tcPr>
          <w:p w:rsidR="007D7786" w:rsidRPr="00D2285A" w:rsidRDefault="007D7786" w:rsidP="008E46F7">
            <w:pPr>
              <w:pStyle w:val="Prrafodelista"/>
              <w:ind w:left="0"/>
              <w:jc w:val="center"/>
              <w:rPr>
                <w:rFonts w:ascii="Arial" w:hAnsi="Arial" w:cs="Arial"/>
                <w:b/>
                <w:sz w:val="22"/>
                <w:szCs w:val="22"/>
              </w:rPr>
            </w:pPr>
            <w:r w:rsidRPr="00D2285A">
              <w:rPr>
                <w:rFonts w:ascii="Arial" w:hAnsi="Arial" w:cs="Arial"/>
                <w:b/>
                <w:sz w:val="22"/>
                <w:szCs w:val="22"/>
              </w:rPr>
              <w:t>Ítem del cambio</w:t>
            </w:r>
          </w:p>
        </w:tc>
        <w:tc>
          <w:tcPr>
            <w:tcW w:w="1085" w:type="pct"/>
            <w:shd w:val="clear" w:color="auto" w:fill="F2DBDB" w:themeFill="accent2" w:themeFillTint="33"/>
            <w:vAlign w:val="center"/>
          </w:tcPr>
          <w:p w:rsidR="007D7786" w:rsidRPr="00700B7B" w:rsidRDefault="007D7786" w:rsidP="008E46F7">
            <w:pPr>
              <w:pStyle w:val="Prrafodelista"/>
              <w:ind w:left="0"/>
              <w:jc w:val="center"/>
              <w:rPr>
                <w:rFonts w:ascii="Arial" w:hAnsi="Arial" w:cs="Arial"/>
                <w:b/>
                <w:sz w:val="22"/>
                <w:szCs w:val="22"/>
              </w:rPr>
            </w:pPr>
            <w:r w:rsidRPr="00700B7B">
              <w:rPr>
                <w:rFonts w:ascii="Arial" w:hAnsi="Arial" w:cs="Arial"/>
                <w:b/>
                <w:sz w:val="22"/>
                <w:szCs w:val="22"/>
              </w:rPr>
              <w:t>Cambio realizado</w:t>
            </w:r>
          </w:p>
        </w:tc>
        <w:tc>
          <w:tcPr>
            <w:tcW w:w="1718" w:type="pct"/>
            <w:shd w:val="clear" w:color="auto" w:fill="F2DBDB" w:themeFill="accent2" w:themeFillTint="33"/>
            <w:vAlign w:val="center"/>
          </w:tcPr>
          <w:p w:rsidR="007D7786" w:rsidRPr="00700B7B" w:rsidRDefault="007D7786" w:rsidP="008E46F7">
            <w:pPr>
              <w:pStyle w:val="Prrafodelista"/>
              <w:ind w:left="0"/>
              <w:jc w:val="center"/>
              <w:rPr>
                <w:rFonts w:ascii="Arial" w:hAnsi="Arial" w:cs="Arial"/>
                <w:b/>
                <w:sz w:val="22"/>
                <w:szCs w:val="22"/>
              </w:rPr>
            </w:pPr>
            <w:r w:rsidRPr="00700B7B">
              <w:rPr>
                <w:rFonts w:ascii="Arial" w:hAnsi="Arial" w:cs="Arial"/>
                <w:b/>
                <w:sz w:val="22"/>
                <w:szCs w:val="22"/>
              </w:rPr>
              <w:t>Motivo del cambio</w:t>
            </w:r>
          </w:p>
        </w:tc>
        <w:tc>
          <w:tcPr>
            <w:tcW w:w="746" w:type="pct"/>
            <w:shd w:val="clear" w:color="auto" w:fill="F2DBDB" w:themeFill="accent2" w:themeFillTint="33"/>
            <w:vAlign w:val="center"/>
          </w:tcPr>
          <w:p w:rsidR="007D7786" w:rsidRPr="00D2285A" w:rsidRDefault="007D7786" w:rsidP="008E46F7">
            <w:pPr>
              <w:pStyle w:val="Prrafodelista"/>
              <w:ind w:left="0"/>
              <w:jc w:val="center"/>
              <w:rPr>
                <w:rFonts w:ascii="Arial" w:hAnsi="Arial" w:cs="Arial"/>
                <w:b/>
                <w:sz w:val="22"/>
                <w:szCs w:val="22"/>
              </w:rPr>
            </w:pPr>
            <w:r w:rsidRPr="00D2285A">
              <w:rPr>
                <w:rFonts w:ascii="Arial" w:hAnsi="Arial" w:cs="Arial"/>
                <w:b/>
                <w:sz w:val="22"/>
                <w:szCs w:val="22"/>
              </w:rPr>
              <w:t>Fecha del cambio</w:t>
            </w:r>
          </w:p>
        </w:tc>
      </w:tr>
      <w:tr w:rsidR="007D7786" w:rsidTr="009379E5">
        <w:tc>
          <w:tcPr>
            <w:tcW w:w="669" w:type="pct"/>
            <w:vAlign w:val="center"/>
          </w:tcPr>
          <w:p w:rsidR="007D7786" w:rsidRPr="009379E5" w:rsidRDefault="007D7786" w:rsidP="009379E5">
            <w:pPr>
              <w:pStyle w:val="Prrafodelista"/>
              <w:ind w:left="0"/>
              <w:jc w:val="center"/>
              <w:rPr>
                <w:rFonts w:ascii="Arial" w:hAnsi="Arial" w:cs="Arial"/>
                <w:sz w:val="18"/>
                <w:szCs w:val="18"/>
              </w:rPr>
            </w:pPr>
          </w:p>
        </w:tc>
        <w:tc>
          <w:tcPr>
            <w:tcW w:w="782" w:type="pct"/>
            <w:vAlign w:val="center"/>
          </w:tcPr>
          <w:p w:rsidR="007D7786" w:rsidRPr="009379E5" w:rsidRDefault="007D7786" w:rsidP="009379E5">
            <w:pPr>
              <w:pStyle w:val="Prrafodelista"/>
              <w:ind w:left="0"/>
              <w:jc w:val="center"/>
              <w:rPr>
                <w:rFonts w:ascii="Arial" w:hAnsi="Arial" w:cs="Arial"/>
                <w:sz w:val="18"/>
                <w:szCs w:val="18"/>
              </w:rPr>
            </w:pPr>
          </w:p>
        </w:tc>
        <w:tc>
          <w:tcPr>
            <w:tcW w:w="1085" w:type="pct"/>
            <w:vAlign w:val="center"/>
          </w:tcPr>
          <w:p w:rsidR="007D7786" w:rsidRPr="009379E5" w:rsidRDefault="007D7786" w:rsidP="009379E5">
            <w:pPr>
              <w:pStyle w:val="Prrafodelista"/>
              <w:ind w:left="0"/>
              <w:jc w:val="center"/>
              <w:rPr>
                <w:rFonts w:ascii="Arial" w:hAnsi="Arial" w:cs="Arial"/>
                <w:sz w:val="18"/>
                <w:szCs w:val="18"/>
              </w:rPr>
            </w:pPr>
          </w:p>
        </w:tc>
        <w:tc>
          <w:tcPr>
            <w:tcW w:w="1718" w:type="pct"/>
            <w:vAlign w:val="center"/>
          </w:tcPr>
          <w:p w:rsidR="007D7786" w:rsidRPr="009379E5" w:rsidRDefault="007D7786" w:rsidP="009379E5">
            <w:pPr>
              <w:pStyle w:val="Prrafodelista"/>
              <w:ind w:left="0"/>
              <w:jc w:val="center"/>
              <w:rPr>
                <w:rFonts w:ascii="Arial" w:hAnsi="Arial" w:cs="Arial"/>
                <w:sz w:val="18"/>
                <w:szCs w:val="18"/>
              </w:rPr>
            </w:pPr>
          </w:p>
        </w:tc>
        <w:tc>
          <w:tcPr>
            <w:tcW w:w="746" w:type="pct"/>
            <w:vAlign w:val="center"/>
          </w:tcPr>
          <w:p w:rsidR="007D7786" w:rsidRPr="009379E5" w:rsidRDefault="007D7786" w:rsidP="009379E5">
            <w:pPr>
              <w:pStyle w:val="Prrafodelista"/>
              <w:ind w:left="0"/>
              <w:jc w:val="center"/>
              <w:rPr>
                <w:rFonts w:ascii="Arial" w:hAnsi="Arial" w:cs="Arial"/>
                <w:sz w:val="18"/>
                <w:szCs w:val="18"/>
              </w:rPr>
            </w:pPr>
          </w:p>
        </w:tc>
      </w:tr>
    </w:tbl>
    <w:p w:rsidR="007D7786" w:rsidRDefault="007D7786" w:rsidP="007D7786">
      <w:pPr>
        <w:pStyle w:val="Prrafodelista"/>
        <w:ind w:left="-142"/>
      </w:pPr>
    </w:p>
    <w:p w:rsidR="009379E5" w:rsidRDefault="009379E5" w:rsidP="0009739D">
      <w:pPr>
        <w:rPr>
          <w:rFonts w:ascii="Arial" w:hAnsi="Arial" w:cs="Arial"/>
          <w:b/>
          <w:bCs/>
          <w:sz w:val="22"/>
          <w:szCs w:val="22"/>
        </w:rPr>
      </w:pPr>
    </w:p>
    <w:p w:rsidR="007D7786" w:rsidRPr="009379E5" w:rsidRDefault="009379E5" w:rsidP="009379E5">
      <w:pPr>
        <w:tabs>
          <w:tab w:val="left" w:pos="3735"/>
        </w:tabs>
        <w:rPr>
          <w:rFonts w:ascii="Arial" w:hAnsi="Arial" w:cs="Arial"/>
          <w:sz w:val="22"/>
          <w:szCs w:val="22"/>
        </w:rPr>
      </w:pPr>
      <w:r>
        <w:rPr>
          <w:rFonts w:ascii="Arial" w:hAnsi="Arial" w:cs="Arial"/>
          <w:sz w:val="22"/>
          <w:szCs w:val="22"/>
        </w:rPr>
        <w:tab/>
      </w:r>
    </w:p>
    <w:sectPr w:rsidR="007D7786" w:rsidRPr="009379E5" w:rsidSect="008F3B91">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EA0" w:rsidRDefault="00621EA0" w:rsidP="00A844F8">
      <w:r>
        <w:separator/>
      </w:r>
    </w:p>
  </w:endnote>
  <w:endnote w:type="continuationSeparator" w:id="0">
    <w:p w:rsidR="00621EA0" w:rsidRDefault="00621EA0"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AC" w:rsidRDefault="00E761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970341"/>
      <w:docPartObj>
        <w:docPartGallery w:val="Page Numbers (Bottom of Page)"/>
        <w:docPartUnique/>
      </w:docPartObj>
    </w:sdtPr>
    <w:sdtEndPr/>
    <w:sdtContent>
      <w:p w:rsidR="00961690" w:rsidRDefault="00961690">
        <w:pPr>
          <w:pStyle w:val="Piedepgina"/>
          <w:jc w:val="right"/>
        </w:pPr>
        <w:r>
          <w:fldChar w:fldCharType="begin"/>
        </w:r>
        <w:r>
          <w:instrText>PAGE   \* MERGEFORMAT</w:instrText>
        </w:r>
        <w:r>
          <w:fldChar w:fldCharType="separate"/>
        </w:r>
        <w:r w:rsidR="00DF7E65">
          <w:rPr>
            <w:noProof/>
          </w:rPr>
          <w:t>1</w:t>
        </w:r>
        <w:r>
          <w:fldChar w:fldCharType="end"/>
        </w:r>
      </w:p>
    </w:sdtContent>
  </w:sdt>
  <w:p w:rsidR="00A844F8" w:rsidRDefault="00A844F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AC" w:rsidRDefault="00E761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EA0" w:rsidRDefault="00621EA0" w:rsidP="00A844F8">
      <w:r>
        <w:separator/>
      </w:r>
    </w:p>
  </w:footnote>
  <w:footnote w:type="continuationSeparator" w:id="0">
    <w:p w:rsidR="00621EA0" w:rsidRDefault="00621EA0" w:rsidP="00A8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AC" w:rsidRDefault="00E761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403"/>
      <w:gridCol w:w="4820"/>
      <w:gridCol w:w="2409"/>
    </w:tblGrid>
    <w:tr w:rsidR="00E3170E" w:rsidRPr="00E761AC" w:rsidTr="00E761AC">
      <w:trPr>
        <w:trHeight w:val="557"/>
      </w:trPr>
      <w:tc>
        <w:tcPr>
          <w:tcW w:w="3403" w:type="dxa"/>
          <w:vMerge w:val="restart"/>
        </w:tcPr>
        <w:p w:rsidR="00E3170E" w:rsidRPr="00E761AC" w:rsidRDefault="00E3170E" w:rsidP="00E3170E">
          <w:pPr>
            <w:pStyle w:val="Encabezado"/>
            <w:jc w:val="center"/>
            <w:rPr>
              <w:sz w:val="16"/>
              <w:szCs w:val="16"/>
            </w:rPr>
          </w:pPr>
          <w:r w:rsidRPr="00E761AC">
            <w:rPr>
              <w:noProof/>
              <w:sz w:val="16"/>
              <w:szCs w:val="16"/>
            </w:rPr>
            <w:drawing>
              <wp:anchor distT="0" distB="0" distL="114300" distR="114300" simplePos="0" relativeHeight="251658240" behindDoc="0" locked="0" layoutInCell="1" allowOverlap="1" wp14:anchorId="3B3F92B6" wp14:editId="10EC2FA7">
                <wp:simplePos x="0" y="0"/>
                <wp:positionH relativeFrom="margin">
                  <wp:posOffset>86139</wp:posOffset>
                </wp:positionH>
                <wp:positionV relativeFrom="margin">
                  <wp:posOffset>51478</wp:posOffset>
                </wp:positionV>
                <wp:extent cx="1948070" cy="564776"/>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956808" cy="567309"/>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vAlign w:val="center"/>
        </w:tcPr>
        <w:p w:rsidR="00E3170E" w:rsidRPr="00E761AC" w:rsidRDefault="002F2C7F" w:rsidP="00E3170E">
          <w:pPr>
            <w:pStyle w:val="Encabezado"/>
            <w:jc w:val="center"/>
            <w:rPr>
              <w:sz w:val="22"/>
              <w:szCs w:val="22"/>
            </w:rPr>
          </w:pPr>
          <w:r>
            <w:rPr>
              <w:rFonts w:ascii="Arial" w:hAnsi="Arial" w:cs="Arial"/>
              <w:b/>
              <w:sz w:val="22"/>
              <w:szCs w:val="22"/>
            </w:rPr>
            <w:t>GUÍ</w:t>
          </w:r>
          <w:r w:rsidR="005B649A" w:rsidRPr="00E761AC">
            <w:rPr>
              <w:rFonts w:ascii="Arial" w:hAnsi="Arial" w:cs="Arial"/>
              <w:b/>
              <w:sz w:val="22"/>
              <w:szCs w:val="22"/>
            </w:rPr>
            <w:t xml:space="preserve">A PARA LA </w:t>
          </w:r>
          <w:r w:rsidR="009315BB" w:rsidRPr="00E761AC">
            <w:rPr>
              <w:rFonts w:ascii="Arial" w:hAnsi="Arial" w:cs="Arial"/>
              <w:b/>
              <w:sz w:val="22"/>
              <w:szCs w:val="22"/>
            </w:rPr>
            <w:t>CONSTRUCCIÓN</w:t>
          </w:r>
          <w:r w:rsidR="005B649A" w:rsidRPr="00E761AC">
            <w:rPr>
              <w:rFonts w:ascii="Arial" w:hAnsi="Arial" w:cs="Arial"/>
              <w:b/>
              <w:sz w:val="22"/>
              <w:szCs w:val="22"/>
            </w:rPr>
            <w:t xml:space="preserve"> DE</w:t>
          </w:r>
          <w:r w:rsidR="009315BB" w:rsidRPr="00E761AC">
            <w:rPr>
              <w:rFonts w:ascii="Arial" w:hAnsi="Arial" w:cs="Arial"/>
              <w:b/>
              <w:sz w:val="22"/>
              <w:szCs w:val="22"/>
            </w:rPr>
            <w:t>L</w:t>
          </w:r>
          <w:r w:rsidR="005B649A" w:rsidRPr="00E761AC">
            <w:rPr>
              <w:rFonts w:ascii="Arial" w:hAnsi="Arial" w:cs="Arial"/>
              <w:b/>
              <w:sz w:val="22"/>
              <w:szCs w:val="22"/>
            </w:rPr>
            <w:t xml:space="preserve"> </w:t>
          </w:r>
          <w:r w:rsidR="00E3170E" w:rsidRPr="00E761AC">
            <w:rPr>
              <w:rFonts w:ascii="Arial" w:hAnsi="Arial" w:cs="Arial"/>
              <w:b/>
              <w:sz w:val="22"/>
              <w:szCs w:val="22"/>
            </w:rPr>
            <w:t>PLAN DE RETORNOS Y REUBICACIONES</w:t>
          </w:r>
        </w:p>
      </w:tc>
      <w:tc>
        <w:tcPr>
          <w:tcW w:w="2409" w:type="dxa"/>
          <w:vMerge w:val="restart"/>
          <w:vAlign w:val="center"/>
        </w:tcPr>
        <w:p w:rsidR="00E3170E" w:rsidRPr="00E761AC" w:rsidRDefault="00E761AC" w:rsidP="00E3170E">
          <w:pPr>
            <w:pStyle w:val="Encabezado"/>
            <w:rPr>
              <w:rFonts w:ascii="Arial" w:hAnsi="Arial" w:cs="Arial"/>
              <w:b/>
              <w:sz w:val="16"/>
              <w:szCs w:val="16"/>
            </w:rPr>
          </w:pPr>
          <w:r w:rsidRPr="00E761AC">
            <w:rPr>
              <w:rFonts w:ascii="Arial" w:hAnsi="Arial" w:cs="Arial"/>
              <w:b/>
              <w:sz w:val="16"/>
              <w:szCs w:val="16"/>
            </w:rPr>
            <w:t xml:space="preserve">Código: </w:t>
          </w:r>
          <w:r w:rsidR="00B350C9">
            <w:rPr>
              <w:rFonts w:ascii="Arial" w:hAnsi="Arial" w:cs="Arial"/>
              <w:b/>
              <w:sz w:val="16"/>
              <w:szCs w:val="16"/>
            </w:rPr>
            <w:t>423.08.04-1</w:t>
          </w:r>
        </w:p>
        <w:p w:rsidR="00683433" w:rsidRPr="00E761AC" w:rsidRDefault="00683433" w:rsidP="00E3170E">
          <w:pPr>
            <w:pStyle w:val="Encabezado"/>
            <w:rPr>
              <w:rFonts w:ascii="Arial" w:hAnsi="Arial" w:cs="Arial"/>
              <w:b/>
              <w:sz w:val="16"/>
              <w:szCs w:val="16"/>
            </w:rPr>
          </w:pPr>
        </w:p>
        <w:p w:rsidR="00683433" w:rsidRPr="00DF7E65" w:rsidRDefault="00E761AC" w:rsidP="00E3170E">
          <w:pPr>
            <w:pStyle w:val="Encabezado"/>
            <w:rPr>
              <w:rFonts w:ascii="Arial" w:hAnsi="Arial" w:cs="Arial"/>
              <w:b/>
              <w:sz w:val="16"/>
              <w:szCs w:val="16"/>
            </w:rPr>
          </w:pPr>
          <w:r w:rsidRPr="00E761AC">
            <w:rPr>
              <w:rFonts w:ascii="Arial" w:hAnsi="Arial" w:cs="Arial"/>
              <w:b/>
              <w:sz w:val="16"/>
              <w:szCs w:val="16"/>
            </w:rPr>
            <w:t xml:space="preserve">Versión: </w:t>
          </w:r>
          <w:bookmarkStart w:id="0" w:name="_GoBack"/>
          <w:r w:rsidR="00B350C9" w:rsidRPr="00DF7E65">
            <w:rPr>
              <w:rFonts w:ascii="Arial" w:hAnsi="Arial" w:cs="Arial"/>
              <w:b/>
              <w:sz w:val="16"/>
              <w:szCs w:val="16"/>
            </w:rPr>
            <w:t>01</w:t>
          </w:r>
        </w:p>
        <w:bookmarkEnd w:id="0"/>
        <w:p w:rsidR="00B350C9" w:rsidRPr="00E761AC" w:rsidRDefault="00B350C9" w:rsidP="00E3170E">
          <w:pPr>
            <w:pStyle w:val="Encabezado"/>
            <w:rPr>
              <w:rFonts w:ascii="Arial" w:hAnsi="Arial" w:cs="Arial"/>
              <w:b/>
              <w:sz w:val="16"/>
              <w:szCs w:val="16"/>
            </w:rPr>
          </w:pPr>
        </w:p>
        <w:p w:rsidR="00E3170E" w:rsidRPr="00E761AC" w:rsidRDefault="00E761AC" w:rsidP="00E3170E">
          <w:pPr>
            <w:pStyle w:val="Encabezado"/>
            <w:rPr>
              <w:rFonts w:ascii="Arial" w:hAnsi="Arial" w:cs="Arial"/>
              <w:b/>
              <w:sz w:val="16"/>
              <w:szCs w:val="16"/>
            </w:rPr>
          </w:pPr>
          <w:r w:rsidRPr="00E761AC">
            <w:rPr>
              <w:rFonts w:ascii="Arial" w:hAnsi="Arial" w:cs="Arial"/>
              <w:b/>
              <w:sz w:val="16"/>
              <w:szCs w:val="16"/>
            </w:rPr>
            <w:t xml:space="preserve">Fecha: </w:t>
          </w:r>
          <w:r w:rsidR="00B350C9">
            <w:rPr>
              <w:rFonts w:ascii="Arial" w:hAnsi="Arial" w:cs="Arial"/>
              <w:b/>
              <w:sz w:val="16"/>
              <w:szCs w:val="16"/>
            </w:rPr>
            <w:t>04/09/2015</w:t>
          </w:r>
        </w:p>
        <w:p w:rsidR="00DC28F8" w:rsidRPr="00E761AC" w:rsidRDefault="00DC28F8" w:rsidP="00E3170E">
          <w:pPr>
            <w:pStyle w:val="Encabezado"/>
            <w:rPr>
              <w:rFonts w:ascii="Arial" w:hAnsi="Arial" w:cs="Arial"/>
              <w:b/>
              <w:sz w:val="16"/>
              <w:szCs w:val="16"/>
            </w:rPr>
          </w:pPr>
        </w:p>
        <w:p w:rsidR="00E3170E" w:rsidRPr="00E761AC" w:rsidRDefault="00E761AC" w:rsidP="00E3170E">
          <w:pPr>
            <w:pStyle w:val="Encabezado"/>
            <w:rPr>
              <w:rFonts w:ascii="Arial" w:hAnsi="Arial" w:cs="Arial"/>
              <w:b/>
              <w:sz w:val="16"/>
              <w:szCs w:val="16"/>
            </w:rPr>
          </w:pPr>
          <w:r w:rsidRPr="00E761AC">
            <w:rPr>
              <w:rFonts w:ascii="Arial" w:hAnsi="Arial" w:cs="Arial"/>
              <w:b/>
              <w:sz w:val="16"/>
              <w:szCs w:val="16"/>
            </w:rPr>
            <w:t>Página: 1 de 11</w:t>
          </w:r>
        </w:p>
      </w:tc>
    </w:tr>
    <w:tr w:rsidR="00E3170E" w:rsidRPr="00E761AC" w:rsidTr="00E761AC">
      <w:trPr>
        <w:trHeight w:val="557"/>
      </w:trPr>
      <w:tc>
        <w:tcPr>
          <w:tcW w:w="3403" w:type="dxa"/>
          <w:vMerge/>
        </w:tcPr>
        <w:p w:rsidR="00E3170E" w:rsidRPr="00E761AC" w:rsidRDefault="00E3170E" w:rsidP="00E3170E">
          <w:pPr>
            <w:pStyle w:val="Encabezado"/>
            <w:jc w:val="center"/>
            <w:rPr>
              <w:noProof/>
              <w:sz w:val="16"/>
              <w:szCs w:val="16"/>
              <w:lang w:val="es-CO" w:eastAsia="es-CO"/>
            </w:rPr>
          </w:pPr>
        </w:p>
      </w:tc>
      <w:tc>
        <w:tcPr>
          <w:tcW w:w="4820" w:type="dxa"/>
          <w:vAlign w:val="center"/>
        </w:tcPr>
        <w:p w:rsidR="00E3170E" w:rsidRPr="00E761AC" w:rsidRDefault="009B795C" w:rsidP="00DC28F8">
          <w:pPr>
            <w:pStyle w:val="Encabezado"/>
            <w:jc w:val="center"/>
            <w:rPr>
              <w:rFonts w:ascii="Arial" w:hAnsi="Arial" w:cs="Arial"/>
              <w:b/>
              <w:sz w:val="16"/>
              <w:szCs w:val="16"/>
            </w:rPr>
          </w:pPr>
          <w:r w:rsidRPr="00E761AC">
            <w:rPr>
              <w:rFonts w:ascii="Arial" w:hAnsi="Arial" w:cs="Arial"/>
              <w:b/>
              <w:sz w:val="16"/>
              <w:szCs w:val="16"/>
            </w:rPr>
            <w:t>PROCEDIMIENTO RETORNOS Y REUBICACIONES EN EL MARCO DE RUTA INTEGRAL</w:t>
          </w:r>
        </w:p>
      </w:tc>
      <w:tc>
        <w:tcPr>
          <w:tcW w:w="2409" w:type="dxa"/>
          <w:vMerge/>
          <w:vAlign w:val="center"/>
        </w:tcPr>
        <w:p w:rsidR="00E3170E" w:rsidRPr="00E761AC" w:rsidRDefault="00E3170E" w:rsidP="00E3170E">
          <w:pPr>
            <w:pStyle w:val="Encabezado"/>
            <w:rPr>
              <w:rFonts w:ascii="Arial" w:hAnsi="Arial" w:cs="Arial"/>
              <w:b/>
              <w:sz w:val="16"/>
              <w:szCs w:val="16"/>
            </w:rPr>
          </w:pPr>
        </w:p>
      </w:tc>
    </w:tr>
  </w:tbl>
  <w:tbl>
    <w:tblPr>
      <w:tblStyle w:val="Tablaconcuadrcula"/>
      <w:tblW w:w="6259" w:type="pct"/>
      <w:tblInd w:w="-998" w:type="dxa"/>
      <w:tblLook w:val="04A0" w:firstRow="1" w:lastRow="0" w:firstColumn="1" w:lastColumn="0" w:noHBand="0" w:noVBand="1"/>
    </w:tblPr>
    <w:tblGrid>
      <w:gridCol w:w="3405"/>
      <w:gridCol w:w="4823"/>
      <w:gridCol w:w="2405"/>
    </w:tblGrid>
    <w:tr w:rsidR="00E3170E" w:rsidRPr="00E761AC" w:rsidTr="00E761AC">
      <w:tc>
        <w:tcPr>
          <w:tcW w:w="1601" w:type="pct"/>
          <w:shd w:val="clear" w:color="auto" w:fill="F2DBDB" w:themeFill="accent2" w:themeFillTint="33"/>
          <w:vAlign w:val="center"/>
        </w:tcPr>
        <w:p w:rsidR="00E3170E" w:rsidRPr="00E761AC" w:rsidRDefault="00E3170E" w:rsidP="00E761AC">
          <w:pPr>
            <w:pStyle w:val="Prrafodelista"/>
            <w:ind w:left="0"/>
            <w:jc w:val="center"/>
            <w:rPr>
              <w:rFonts w:ascii="Arial" w:hAnsi="Arial" w:cs="Arial"/>
              <w:b/>
              <w:sz w:val="16"/>
              <w:szCs w:val="16"/>
            </w:rPr>
          </w:pPr>
          <w:r w:rsidRPr="00E761AC">
            <w:rPr>
              <w:rFonts w:ascii="Arial" w:hAnsi="Arial" w:cs="Arial"/>
              <w:b/>
              <w:sz w:val="16"/>
              <w:szCs w:val="16"/>
            </w:rPr>
            <w:t>ELABORÓ</w:t>
          </w:r>
        </w:p>
      </w:tc>
      <w:tc>
        <w:tcPr>
          <w:tcW w:w="2268" w:type="pct"/>
          <w:shd w:val="clear" w:color="auto" w:fill="F2DBDB" w:themeFill="accent2" w:themeFillTint="33"/>
          <w:vAlign w:val="center"/>
        </w:tcPr>
        <w:p w:rsidR="00E3170E" w:rsidRPr="00E761AC" w:rsidRDefault="00E3170E" w:rsidP="00E761AC">
          <w:pPr>
            <w:pStyle w:val="Prrafodelista"/>
            <w:ind w:left="0"/>
            <w:jc w:val="center"/>
            <w:rPr>
              <w:rFonts w:ascii="Arial" w:hAnsi="Arial" w:cs="Arial"/>
              <w:b/>
              <w:sz w:val="16"/>
              <w:szCs w:val="16"/>
            </w:rPr>
          </w:pPr>
          <w:r w:rsidRPr="00E761AC">
            <w:rPr>
              <w:rFonts w:ascii="Arial" w:hAnsi="Arial" w:cs="Arial"/>
              <w:b/>
              <w:sz w:val="16"/>
              <w:szCs w:val="16"/>
            </w:rPr>
            <w:t>REVISÓ</w:t>
          </w:r>
        </w:p>
      </w:tc>
      <w:tc>
        <w:tcPr>
          <w:tcW w:w="1131" w:type="pct"/>
          <w:shd w:val="clear" w:color="auto" w:fill="F2DBDB" w:themeFill="accent2" w:themeFillTint="33"/>
          <w:vAlign w:val="center"/>
        </w:tcPr>
        <w:p w:rsidR="00E3170E" w:rsidRPr="00E761AC" w:rsidRDefault="00E3170E" w:rsidP="00E761AC">
          <w:pPr>
            <w:pStyle w:val="Prrafodelista"/>
            <w:ind w:left="0"/>
            <w:jc w:val="center"/>
            <w:rPr>
              <w:rFonts w:ascii="Arial" w:hAnsi="Arial" w:cs="Arial"/>
              <w:b/>
              <w:sz w:val="16"/>
              <w:szCs w:val="16"/>
            </w:rPr>
          </w:pPr>
          <w:r w:rsidRPr="00E761AC">
            <w:rPr>
              <w:rFonts w:ascii="Arial" w:hAnsi="Arial" w:cs="Arial"/>
              <w:b/>
              <w:sz w:val="16"/>
              <w:szCs w:val="16"/>
            </w:rPr>
            <w:t>APROBÓ</w:t>
          </w:r>
        </w:p>
      </w:tc>
    </w:tr>
    <w:tr w:rsidR="00E3170E" w:rsidRPr="00E761AC" w:rsidTr="00E761AC">
      <w:trPr>
        <w:trHeight w:hRule="exact" w:val="369"/>
      </w:trPr>
      <w:tc>
        <w:tcPr>
          <w:tcW w:w="1601" w:type="pct"/>
          <w:vAlign w:val="center"/>
        </w:tcPr>
        <w:p w:rsidR="00E3170E" w:rsidRPr="00E761AC" w:rsidRDefault="009B795C" w:rsidP="00E761AC">
          <w:pPr>
            <w:pStyle w:val="Prrafodelista"/>
            <w:ind w:left="0"/>
            <w:jc w:val="center"/>
            <w:rPr>
              <w:rFonts w:ascii="Arial" w:hAnsi="Arial" w:cs="Arial"/>
              <w:b/>
              <w:sz w:val="16"/>
              <w:szCs w:val="16"/>
            </w:rPr>
          </w:pPr>
          <w:r w:rsidRPr="00E761AC">
            <w:rPr>
              <w:rFonts w:ascii="Arial" w:hAnsi="Arial" w:cs="Arial"/>
              <w:b/>
              <w:sz w:val="16"/>
              <w:szCs w:val="16"/>
            </w:rPr>
            <w:t>Grupo de Retornos y Reubicaciones</w:t>
          </w:r>
        </w:p>
      </w:tc>
      <w:tc>
        <w:tcPr>
          <w:tcW w:w="2268" w:type="pct"/>
          <w:vAlign w:val="center"/>
        </w:tcPr>
        <w:p w:rsidR="00E3170E" w:rsidRPr="00E761AC" w:rsidRDefault="00E3170E" w:rsidP="00E761AC">
          <w:pPr>
            <w:pStyle w:val="Prrafodelista"/>
            <w:ind w:left="0"/>
            <w:jc w:val="center"/>
            <w:rPr>
              <w:rFonts w:ascii="Arial" w:hAnsi="Arial" w:cs="Arial"/>
              <w:b/>
              <w:sz w:val="16"/>
              <w:szCs w:val="16"/>
            </w:rPr>
          </w:pPr>
          <w:r w:rsidRPr="00E761AC">
            <w:rPr>
              <w:rFonts w:ascii="Arial" w:hAnsi="Arial" w:cs="Arial"/>
              <w:b/>
              <w:sz w:val="16"/>
              <w:szCs w:val="16"/>
            </w:rPr>
            <w:t>C</w:t>
          </w:r>
          <w:r w:rsidR="00E761AC">
            <w:rPr>
              <w:rFonts w:ascii="Arial" w:hAnsi="Arial" w:cs="Arial"/>
              <w:b/>
              <w:sz w:val="16"/>
              <w:szCs w:val="16"/>
            </w:rPr>
            <w:t>oordinación Retornos y</w:t>
          </w:r>
          <w:r w:rsidRPr="00E761AC">
            <w:rPr>
              <w:rFonts w:ascii="Arial" w:hAnsi="Arial" w:cs="Arial"/>
              <w:b/>
              <w:sz w:val="16"/>
              <w:szCs w:val="16"/>
            </w:rPr>
            <w:t xml:space="preserve"> Reubicaciones</w:t>
          </w:r>
        </w:p>
      </w:tc>
      <w:tc>
        <w:tcPr>
          <w:tcW w:w="1131" w:type="pct"/>
          <w:vAlign w:val="center"/>
        </w:tcPr>
        <w:p w:rsidR="00E3170E" w:rsidRPr="00E761AC" w:rsidRDefault="00E3170E" w:rsidP="00E761AC">
          <w:pPr>
            <w:pStyle w:val="Prrafodelista"/>
            <w:ind w:left="0"/>
            <w:jc w:val="center"/>
            <w:rPr>
              <w:rFonts w:ascii="Arial" w:hAnsi="Arial" w:cs="Arial"/>
              <w:b/>
              <w:sz w:val="16"/>
              <w:szCs w:val="16"/>
            </w:rPr>
          </w:pPr>
          <w:r w:rsidRPr="00E761AC">
            <w:rPr>
              <w:rFonts w:ascii="Arial" w:hAnsi="Arial" w:cs="Arial"/>
              <w:b/>
              <w:sz w:val="16"/>
              <w:szCs w:val="16"/>
            </w:rPr>
            <w:t>Dirección de Reparación</w:t>
          </w:r>
        </w:p>
      </w:tc>
    </w:tr>
  </w:tbl>
  <w:p w:rsidR="009C1305" w:rsidRDefault="009C1305" w:rsidP="009C1305">
    <w:pPr>
      <w:pStyle w:val="Encabezado"/>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AC" w:rsidRDefault="00E761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94A"/>
    <w:multiLevelType w:val="hybridMultilevel"/>
    <w:tmpl w:val="0CD6E6DE"/>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C80D9E"/>
    <w:multiLevelType w:val="multilevel"/>
    <w:tmpl w:val="E0F487A4"/>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CD2A3A"/>
    <w:multiLevelType w:val="hybridMultilevel"/>
    <w:tmpl w:val="37785B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144384"/>
    <w:multiLevelType w:val="multilevel"/>
    <w:tmpl w:val="D0B404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9624F"/>
    <w:multiLevelType w:val="hybridMultilevel"/>
    <w:tmpl w:val="54DA8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8F18FA"/>
    <w:multiLevelType w:val="multilevel"/>
    <w:tmpl w:val="A4C223D0"/>
    <w:lvl w:ilvl="0">
      <w:start w:val="4"/>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4D1ABF"/>
    <w:multiLevelType w:val="multilevel"/>
    <w:tmpl w:val="8E26E8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F16E6"/>
    <w:multiLevelType w:val="hybridMultilevel"/>
    <w:tmpl w:val="3CA6FD82"/>
    <w:lvl w:ilvl="0" w:tplc="0C0A0001">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8" w15:restartNumberingAfterBreak="0">
    <w:nsid w:val="3725362D"/>
    <w:multiLevelType w:val="hybridMultilevel"/>
    <w:tmpl w:val="595EE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Wingdings"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Wingdings"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8DA05EE"/>
    <w:multiLevelType w:val="hybridMultilevel"/>
    <w:tmpl w:val="D12C14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DA6212D"/>
    <w:multiLevelType w:val="multilevel"/>
    <w:tmpl w:val="48DE0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00798D"/>
    <w:multiLevelType w:val="hybridMultilevel"/>
    <w:tmpl w:val="4F4A2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3A5216B"/>
    <w:multiLevelType w:val="multilevel"/>
    <w:tmpl w:val="3118A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6A344F"/>
    <w:multiLevelType w:val="multilevel"/>
    <w:tmpl w:val="4F0ABD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93075B"/>
    <w:multiLevelType w:val="multilevel"/>
    <w:tmpl w:val="ABB83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181789"/>
    <w:multiLevelType w:val="multilevel"/>
    <w:tmpl w:val="E8665502"/>
    <w:lvl w:ilvl="0">
      <w:start w:val="1"/>
      <w:numFmt w:val="decimal"/>
      <w:lvlText w:val="%1."/>
      <w:lvlJc w:val="left"/>
      <w:pPr>
        <w:ind w:left="720" w:hanging="360"/>
      </w:pPr>
      <w:rPr>
        <w:rFonts w:hint="default"/>
        <w:u w:val="none"/>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3B10DA"/>
    <w:multiLevelType w:val="multilevel"/>
    <w:tmpl w:val="727C9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ED4580"/>
    <w:multiLevelType w:val="hybridMultilevel"/>
    <w:tmpl w:val="7172B924"/>
    <w:lvl w:ilvl="0" w:tplc="240A000D">
      <w:start w:val="1"/>
      <w:numFmt w:val="bullet"/>
      <w:lvlText w:val=""/>
      <w:lvlJc w:val="left"/>
      <w:pPr>
        <w:ind w:left="643" w:hanging="360"/>
      </w:pPr>
      <w:rPr>
        <w:rFonts w:ascii="Wingdings" w:hAnsi="Wingdings"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18" w15:restartNumberingAfterBreak="0">
    <w:nsid w:val="783C5F9A"/>
    <w:multiLevelType w:val="hybridMultilevel"/>
    <w:tmpl w:val="2828EDD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A95DDC"/>
    <w:multiLevelType w:val="multilevel"/>
    <w:tmpl w:val="26A020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7"/>
  </w:num>
  <w:num w:numId="4">
    <w:abstractNumId w:val="11"/>
  </w:num>
  <w:num w:numId="5">
    <w:abstractNumId w:val="18"/>
  </w:num>
  <w:num w:numId="6">
    <w:abstractNumId w:val="0"/>
  </w:num>
  <w:num w:numId="7">
    <w:abstractNumId w:val="17"/>
  </w:num>
  <w:num w:numId="8">
    <w:abstractNumId w:val="12"/>
  </w:num>
  <w:num w:numId="9">
    <w:abstractNumId w:val="16"/>
  </w:num>
  <w:num w:numId="10">
    <w:abstractNumId w:val="10"/>
  </w:num>
  <w:num w:numId="11">
    <w:abstractNumId w:val="1"/>
  </w:num>
  <w:num w:numId="12">
    <w:abstractNumId w:val="15"/>
  </w:num>
  <w:num w:numId="13">
    <w:abstractNumId w:val="3"/>
  </w:num>
  <w:num w:numId="14">
    <w:abstractNumId w:val="5"/>
  </w:num>
  <w:num w:numId="15">
    <w:abstractNumId w:val="19"/>
  </w:num>
  <w:num w:numId="16">
    <w:abstractNumId w:val="6"/>
  </w:num>
  <w:num w:numId="17">
    <w:abstractNumId w:val="13"/>
  </w:num>
  <w:num w:numId="18">
    <w:abstractNumId w:val="14"/>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F8"/>
    <w:rsid w:val="00014C1C"/>
    <w:rsid w:val="00057488"/>
    <w:rsid w:val="000632F4"/>
    <w:rsid w:val="000654F4"/>
    <w:rsid w:val="0009739D"/>
    <w:rsid w:val="000A38DA"/>
    <w:rsid w:val="000B11E2"/>
    <w:rsid w:val="000D56BC"/>
    <w:rsid w:val="000E2B36"/>
    <w:rsid w:val="00110D99"/>
    <w:rsid w:val="00135B56"/>
    <w:rsid w:val="001C5E6E"/>
    <w:rsid w:val="001F430C"/>
    <w:rsid w:val="001F72FB"/>
    <w:rsid w:val="00235CD9"/>
    <w:rsid w:val="00240101"/>
    <w:rsid w:val="0026269D"/>
    <w:rsid w:val="002803BF"/>
    <w:rsid w:val="002F2C7F"/>
    <w:rsid w:val="00337D74"/>
    <w:rsid w:val="00346FC5"/>
    <w:rsid w:val="0037027D"/>
    <w:rsid w:val="00381400"/>
    <w:rsid w:val="00405750"/>
    <w:rsid w:val="004602A9"/>
    <w:rsid w:val="0051178A"/>
    <w:rsid w:val="00514CF2"/>
    <w:rsid w:val="00516990"/>
    <w:rsid w:val="00537408"/>
    <w:rsid w:val="005A0E74"/>
    <w:rsid w:val="005A16CC"/>
    <w:rsid w:val="005B3D04"/>
    <w:rsid w:val="005B649A"/>
    <w:rsid w:val="005E5047"/>
    <w:rsid w:val="00600093"/>
    <w:rsid w:val="00614B71"/>
    <w:rsid w:val="00615655"/>
    <w:rsid w:val="00621EA0"/>
    <w:rsid w:val="00656C63"/>
    <w:rsid w:val="0066039A"/>
    <w:rsid w:val="0066656E"/>
    <w:rsid w:val="00667AEF"/>
    <w:rsid w:val="0068125A"/>
    <w:rsid w:val="00683433"/>
    <w:rsid w:val="006A3F4F"/>
    <w:rsid w:val="00700B7B"/>
    <w:rsid w:val="00703F0E"/>
    <w:rsid w:val="007825E2"/>
    <w:rsid w:val="00787D27"/>
    <w:rsid w:val="007D7786"/>
    <w:rsid w:val="007E702E"/>
    <w:rsid w:val="00813DBA"/>
    <w:rsid w:val="008320E8"/>
    <w:rsid w:val="0084380F"/>
    <w:rsid w:val="008F3B91"/>
    <w:rsid w:val="009315BB"/>
    <w:rsid w:val="009379E5"/>
    <w:rsid w:val="00937F09"/>
    <w:rsid w:val="00961690"/>
    <w:rsid w:val="00977B57"/>
    <w:rsid w:val="00997662"/>
    <w:rsid w:val="009A5080"/>
    <w:rsid w:val="009B795C"/>
    <w:rsid w:val="009C1305"/>
    <w:rsid w:val="009F5C0A"/>
    <w:rsid w:val="00A21CC1"/>
    <w:rsid w:val="00A61F8B"/>
    <w:rsid w:val="00A745EA"/>
    <w:rsid w:val="00A844F8"/>
    <w:rsid w:val="00A91387"/>
    <w:rsid w:val="00AB5F94"/>
    <w:rsid w:val="00AC4EFB"/>
    <w:rsid w:val="00AE6454"/>
    <w:rsid w:val="00AF3DC5"/>
    <w:rsid w:val="00B01ED5"/>
    <w:rsid w:val="00B31D0E"/>
    <w:rsid w:val="00B350C9"/>
    <w:rsid w:val="00B7480E"/>
    <w:rsid w:val="00BA3343"/>
    <w:rsid w:val="00BC4BD3"/>
    <w:rsid w:val="00C4354E"/>
    <w:rsid w:val="00C476F3"/>
    <w:rsid w:val="00C727E9"/>
    <w:rsid w:val="00CD1802"/>
    <w:rsid w:val="00CF40FD"/>
    <w:rsid w:val="00D05C07"/>
    <w:rsid w:val="00D1098A"/>
    <w:rsid w:val="00D263FB"/>
    <w:rsid w:val="00D31166"/>
    <w:rsid w:val="00D46F28"/>
    <w:rsid w:val="00D625FE"/>
    <w:rsid w:val="00D90A14"/>
    <w:rsid w:val="00D91AEA"/>
    <w:rsid w:val="00DB106E"/>
    <w:rsid w:val="00DC28F8"/>
    <w:rsid w:val="00DF2976"/>
    <w:rsid w:val="00DF5746"/>
    <w:rsid w:val="00DF70C0"/>
    <w:rsid w:val="00DF7E65"/>
    <w:rsid w:val="00E01358"/>
    <w:rsid w:val="00E02D22"/>
    <w:rsid w:val="00E316E2"/>
    <w:rsid w:val="00E3170E"/>
    <w:rsid w:val="00E761AC"/>
    <w:rsid w:val="00E81BF3"/>
    <w:rsid w:val="00E82512"/>
    <w:rsid w:val="00E96962"/>
    <w:rsid w:val="00EA2351"/>
    <w:rsid w:val="00EB38A1"/>
    <w:rsid w:val="00EC737F"/>
    <w:rsid w:val="00EC7B3E"/>
    <w:rsid w:val="00F0313E"/>
    <w:rsid w:val="00F52EB4"/>
    <w:rsid w:val="00F9062F"/>
    <w:rsid w:val="00F94A6A"/>
    <w:rsid w:val="00FB6402"/>
    <w:rsid w:val="00FF49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322308-FB86-4060-98B2-0AB93FCA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4F8"/>
    <w:pPr>
      <w:tabs>
        <w:tab w:val="center" w:pos="4252"/>
        <w:tab w:val="right" w:pos="8504"/>
      </w:tabs>
    </w:pPr>
  </w:style>
  <w:style w:type="character" w:customStyle="1" w:styleId="EncabezadoCar">
    <w:name w:val="Encabezado Car"/>
    <w:basedOn w:val="Fuentedeprrafopredeter"/>
    <w:link w:val="Encabezado"/>
    <w:uiPriority w:val="99"/>
    <w:rsid w:val="00A844F8"/>
  </w:style>
  <w:style w:type="paragraph" w:styleId="Piedepgina">
    <w:name w:val="footer"/>
    <w:basedOn w:val="Normal"/>
    <w:link w:val="PiedepginaCar"/>
    <w:uiPriority w:val="99"/>
    <w:unhideWhenUsed/>
    <w:rsid w:val="00A844F8"/>
    <w:pPr>
      <w:tabs>
        <w:tab w:val="center" w:pos="4252"/>
        <w:tab w:val="right" w:pos="8504"/>
      </w:tabs>
    </w:pPr>
  </w:style>
  <w:style w:type="character" w:customStyle="1" w:styleId="PiedepginaCar">
    <w:name w:val="Pie de página Car"/>
    <w:basedOn w:val="Fuentedeprrafopredeter"/>
    <w:link w:val="Piedepgina"/>
    <w:uiPriority w:val="99"/>
    <w:rsid w:val="00A844F8"/>
  </w:style>
  <w:style w:type="paragraph" w:styleId="Textodeglobo">
    <w:name w:val="Balloon Text"/>
    <w:basedOn w:val="Normal"/>
    <w:link w:val="TextodegloboCar"/>
    <w:uiPriority w:val="99"/>
    <w:semiHidden/>
    <w:unhideWhenUsed/>
    <w:rsid w:val="00A844F8"/>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4F8"/>
    <w:rPr>
      <w:rFonts w:ascii="Tahoma" w:hAnsi="Tahoma" w:cs="Tahoma"/>
      <w:sz w:val="16"/>
      <w:szCs w:val="16"/>
    </w:rPr>
  </w:style>
  <w:style w:type="paragraph" w:styleId="Prrafodelista">
    <w:name w:val="List Paragraph"/>
    <w:aliases w:val="titulo 3,List Paragraph,Ha,Párrafo de lista2,Bullets"/>
    <w:basedOn w:val="Normal"/>
    <w:link w:val="PrrafodelistaCar"/>
    <w:uiPriority w:val="34"/>
    <w:qFormat/>
    <w:rsid w:val="00A844F8"/>
    <w:pPr>
      <w:ind w:left="708"/>
    </w:pPr>
  </w:style>
  <w:style w:type="character" w:customStyle="1" w:styleId="PrrafodelistaCar">
    <w:name w:val="Párrafo de lista Car"/>
    <w:aliases w:val="titulo 3 Car,List Paragraph Car,Ha Car,Párrafo de lista2 Car,Bullets Car"/>
    <w:link w:val="Prrafodelista"/>
    <w:uiPriority w:val="34"/>
    <w:rsid w:val="00A844F8"/>
    <w:rPr>
      <w:rFonts w:ascii="Times New Roman" w:eastAsia="Times New Roman" w:hAnsi="Times New Roman" w:cs="Times New Roman"/>
      <w:sz w:val="24"/>
      <w:szCs w:val="24"/>
      <w:lang w:eastAsia="es-ES"/>
    </w:rPr>
  </w:style>
  <w:style w:type="table" w:styleId="Tablaconcuadrcula">
    <w:name w:val="Table Grid"/>
    <w:basedOn w:val="Tablanormal"/>
    <w:uiPriority w:val="59"/>
    <w:rsid w:val="001C5E6E"/>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0B7B"/>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unhideWhenUsed/>
    <w:rsid w:val="00E02D22"/>
    <w:pPr>
      <w:spacing w:after="120"/>
    </w:pPr>
    <w:rPr>
      <w:rFonts w:ascii="Cambria" w:eastAsia="Cambria" w:hAnsi="Cambria"/>
      <w:lang w:val="es-ES_tradnl" w:eastAsia="en-US"/>
    </w:rPr>
  </w:style>
  <w:style w:type="character" w:customStyle="1" w:styleId="TextoindependienteCar">
    <w:name w:val="Texto independiente Car"/>
    <w:basedOn w:val="Fuentedeprrafopredeter"/>
    <w:link w:val="Textoindependiente"/>
    <w:uiPriority w:val="99"/>
    <w:rsid w:val="00E02D22"/>
    <w:rPr>
      <w:rFonts w:ascii="Cambria" w:eastAsia="Cambria" w:hAnsi="Cambria"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60403">
      <w:bodyDiv w:val="1"/>
      <w:marLeft w:val="0"/>
      <w:marRight w:val="0"/>
      <w:marTop w:val="0"/>
      <w:marBottom w:val="0"/>
      <w:divBdr>
        <w:top w:val="none" w:sz="0" w:space="0" w:color="auto"/>
        <w:left w:val="none" w:sz="0" w:space="0" w:color="auto"/>
        <w:bottom w:val="none" w:sz="0" w:space="0" w:color="auto"/>
        <w:right w:val="none" w:sz="0" w:space="0" w:color="auto"/>
      </w:divBdr>
    </w:div>
    <w:div w:id="737509285">
      <w:bodyDiv w:val="1"/>
      <w:marLeft w:val="0"/>
      <w:marRight w:val="0"/>
      <w:marTop w:val="0"/>
      <w:marBottom w:val="0"/>
      <w:divBdr>
        <w:top w:val="none" w:sz="0" w:space="0" w:color="auto"/>
        <w:left w:val="none" w:sz="0" w:space="0" w:color="auto"/>
        <w:bottom w:val="none" w:sz="0" w:space="0" w:color="auto"/>
        <w:right w:val="none" w:sz="0" w:space="0" w:color="auto"/>
      </w:divBdr>
    </w:div>
    <w:div w:id="948971005">
      <w:bodyDiv w:val="1"/>
      <w:marLeft w:val="0"/>
      <w:marRight w:val="0"/>
      <w:marTop w:val="0"/>
      <w:marBottom w:val="0"/>
      <w:divBdr>
        <w:top w:val="none" w:sz="0" w:space="0" w:color="auto"/>
        <w:left w:val="none" w:sz="0" w:space="0" w:color="auto"/>
        <w:bottom w:val="none" w:sz="0" w:space="0" w:color="auto"/>
        <w:right w:val="none" w:sz="0" w:space="0" w:color="auto"/>
      </w:divBdr>
    </w:div>
    <w:div w:id="996961538">
      <w:bodyDiv w:val="1"/>
      <w:marLeft w:val="0"/>
      <w:marRight w:val="0"/>
      <w:marTop w:val="0"/>
      <w:marBottom w:val="0"/>
      <w:divBdr>
        <w:top w:val="none" w:sz="0" w:space="0" w:color="auto"/>
        <w:left w:val="none" w:sz="0" w:space="0" w:color="auto"/>
        <w:bottom w:val="none" w:sz="0" w:space="0" w:color="auto"/>
        <w:right w:val="none" w:sz="0" w:space="0" w:color="auto"/>
      </w:divBdr>
    </w:div>
    <w:div w:id="1334724898">
      <w:bodyDiv w:val="1"/>
      <w:marLeft w:val="0"/>
      <w:marRight w:val="0"/>
      <w:marTop w:val="0"/>
      <w:marBottom w:val="0"/>
      <w:divBdr>
        <w:top w:val="none" w:sz="0" w:space="0" w:color="auto"/>
        <w:left w:val="none" w:sz="0" w:space="0" w:color="auto"/>
        <w:bottom w:val="none" w:sz="0" w:space="0" w:color="auto"/>
        <w:right w:val="none" w:sz="0" w:space="0" w:color="auto"/>
      </w:divBdr>
    </w:div>
    <w:div w:id="1545024370">
      <w:bodyDiv w:val="1"/>
      <w:marLeft w:val="0"/>
      <w:marRight w:val="0"/>
      <w:marTop w:val="0"/>
      <w:marBottom w:val="0"/>
      <w:divBdr>
        <w:top w:val="none" w:sz="0" w:space="0" w:color="auto"/>
        <w:left w:val="none" w:sz="0" w:space="0" w:color="auto"/>
        <w:bottom w:val="none" w:sz="0" w:space="0" w:color="auto"/>
        <w:right w:val="none" w:sz="0" w:space="0" w:color="auto"/>
      </w:divBdr>
    </w:div>
    <w:div w:id="16897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387E-BF04-4C0F-AD2A-2A8F453C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2522</Words>
  <Characters>13871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Eudomenia Elina Cotes Curvelo</cp:lastModifiedBy>
  <cp:revision>5</cp:revision>
  <cp:lastPrinted>2014-02-06T04:33:00Z</cp:lastPrinted>
  <dcterms:created xsi:type="dcterms:W3CDTF">2015-09-02T13:43:00Z</dcterms:created>
  <dcterms:modified xsi:type="dcterms:W3CDTF">2015-09-07T22:12:00Z</dcterms:modified>
</cp:coreProperties>
</file>