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B3176" w14:textId="77777777" w:rsidR="00B368F6" w:rsidRPr="003C1502" w:rsidRDefault="00B368F6" w:rsidP="00B368F6">
      <w:pPr>
        <w:rPr>
          <w:rFonts w:ascii="Verdana" w:hAnsi="Verdana"/>
          <w:color w:val="000000" w:themeColor="text1"/>
          <w:sz w:val="20"/>
          <w:szCs w:val="20"/>
          <w:lang w:val="es-ES"/>
        </w:rPr>
      </w:pPr>
      <w:r w:rsidRPr="003C1502">
        <w:rPr>
          <w:rFonts w:ascii="Verdana" w:hAnsi="Verdana"/>
          <w:color w:val="000000" w:themeColor="text1"/>
          <w:sz w:val="20"/>
          <w:szCs w:val="20"/>
          <w:lang w:val="es-ES"/>
        </w:rPr>
        <w:t xml:space="preserve">Ciudad, fecha </w:t>
      </w:r>
    </w:p>
    <w:p w14:paraId="40C54021" w14:textId="77777777" w:rsidR="00B368F6" w:rsidRPr="003C1502" w:rsidRDefault="00B368F6" w:rsidP="00B368F6">
      <w:pPr>
        <w:rPr>
          <w:rFonts w:ascii="Verdana" w:hAnsi="Verdana"/>
          <w:color w:val="000000" w:themeColor="text1"/>
          <w:sz w:val="20"/>
          <w:szCs w:val="20"/>
          <w:lang w:val="es-ES"/>
        </w:rPr>
      </w:pPr>
    </w:p>
    <w:p w14:paraId="6A39F7AB" w14:textId="77777777" w:rsidR="00B368F6" w:rsidRPr="003C1502" w:rsidRDefault="00B368F6" w:rsidP="00B368F6">
      <w:pPr>
        <w:rPr>
          <w:rFonts w:ascii="Verdana" w:hAnsi="Verdana"/>
          <w:color w:val="000000" w:themeColor="text1"/>
          <w:sz w:val="20"/>
          <w:szCs w:val="20"/>
          <w:lang w:val="es-ES"/>
        </w:rPr>
      </w:pPr>
      <w:r w:rsidRPr="003C1502">
        <w:rPr>
          <w:rFonts w:ascii="Verdana" w:hAnsi="Verdana"/>
          <w:color w:val="000000" w:themeColor="text1"/>
          <w:sz w:val="20"/>
          <w:szCs w:val="20"/>
          <w:lang w:val="es-ES"/>
        </w:rPr>
        <w:t xml:space="preserve">Señor/a: </w:t>
      </w:r>
    </w:p>
    <w:p w14:paraId="4CDF587A" w14:textId="77777777" w:rsidR="00B368F6" w:rsidRPr="003C1502" w:rsidRDefault="00B368F6" w:rsidP="00B368F6">
      <w:pPr>
        <w:rPr>
          <w:rFonts w:ascii="Verdana" w:hAnsi="Verdana"/>
          <w:color w:val="000000" w:themeColor="text1"/>
          <w:sz w:val="20"/>
          <w:szCs w:val="20"/>
          <w:lang w:val="es-ES"/>
        </w:rPr>
      </w:pPr>
      <w:r w:rsidRPr="003C1502">
        <w:rPr>
          <w:rFonts w:ascii="Verdana" w:hAnsi="Verdana"/>
          <w:color w:val="000000" w:themeColor="text1"/>
          <w:sz w:val="20"/>
          <w:szCs w:val="20"/>
          <w:lang w:val="es-ES"/>
        </w:rPr>
        <w:t>(Nombre del Director/a Regional)</w:t>
      </w:r>
    </w:p>
    <w:p w14:paraId="2F5215BD" w14:textId="77777777" w:rsidR="00B368F6" w:rsidRPr="003C1502" w:rsidRDefault="00B368F6" w:rsidP="00B368F6">
      <w:pPr>
        <w:rPr>
          <w:rFonts w:ascii="Verdana" w:hAnsi="Verdana"/>
          <w:color w:val="000000" w:themeColor="text1"/>
          <w:sz w:val="20"/>
          <w:szCs w:val="20"/>
          <w:lang w:val="es-ES"/>
        </w:rPr>
      </w:pPr>
      <w:r w:rsidRPr="003C1502">
        <w:rPr>
          <w:rFonts w:ascii="Verdana" w:hAnsi="Verdana"/>
          <w:color w:val="000000" w:themeColor="text1"/>
          <w:sz w:val="20"/>
          <w:szCs w:val="20"/>
          <w:lang w:val="es-ES"/>
        </w:rPr>
        <w:t>Director Regional</w:t>
      </w:r>
    </w:p>
    <w:p w14:paraId="7B18D031" w14:textId="77777777" w:rsidR="00B368F6" w:rsidRPr="003C1502" w:rsidRDefault="00B368F6" w:rsidP="00B368F6">
      <w:pPr>
        <w:rPr>
          <w:rFonts w:ascii="Verdana" w:hAnsi="Verdana"/>
          <w:color w:val="000000" w:themeColor="text1"/>
          <w:sz w:val="20"/>
          <w:szCs w:val="20"/>
          <w:lang w:val="es-ES"/>
        </w:rPr>
      </w:pPr>
      <w:r w:rsidRPr="003C1502">
        <w:rPr>
          <w:rFonts w:ascii="Verdana" w:hAnsi="Verdana"/>
          <w:color w:val="000000" w:themeColor="text1"/>
          <w:sz w:val="20"/>
          <w:szCs w:val="20"/>
          <w:lang w:val="es-ES"/>
        </w:rPr>
        <w:t>(Dirección del Centro Regional del ICBF)</w:t>
      </w:r>
    </w:p>
    <w:p w14:paraId="01F7F485" w14:textId="77777777" w:rsidR="00B368F6" w:rsidRDefault="00B368F6" w:rsidP="00B368F6">
      <w:pPr>
        <w:rPr>
          <w:rFonts w:ascii="Verdana" w:hAnsi="Verdana"/>
          <w:color w:val="000000" w:themeColor="text1"/>
          <w:sz w:val="20"/>
          <w:szCs w:val="20"/>
          <w:lang w:val="es-ES"/>
        </w:rPr>
      </w:pPr>
    </w:p>
    <w:p w14:paraId="206C4A97" w14:textId="77777777" w:rsidR="00211121" w:rsidRPr="003C1502" w:rsidRDefault="00211121" w:rsidP="00B368F6">
      <w:pPr>
        <w:rPr>
          <w:rFonts w:ascii="Verdana" w:hAnsi="Verdana"/>
          <w:color w:val="000000" w:themeColor="text1"/>
          <w:sz w:val="20"/>
          <w:szCs w:val="20"/>
          <w:lang w:val="es-ES"/>
        </w:rPr>
      </w:pPr>
    </w:p>
    <w:p w14:paraId="75764624" w14:textId="77777777" w:rsidR="00B368F6" w:rsidRPr="003C1502" w:rsidRDefault="00B368F6" w:rsidP="00B368F6">
      <w:pPr>
        <w:rPr>
          <w:rFonts w:ascii="Verdana" w:hAnsi="Verdana"/>
          <w:color w:val="000000" w:themeColor="text1"/>
          <w:sz w:val="20"/>
          <w:szCs w:val="20"/>
          <w:lang w:val="es-ES"/>
        </w:rPr>
      </w:pPr>
      <w:r w:rsidRPr="003C1502">
        <w:rPr>
          <w:rFonts w:ascii="Verdana" w:hAnsi="Verdana"/>
          <w:color w:val="000000" w:themeColor="text1"/>
          <w:sz w:val="20"/>
          <w:szCs w:val="20"/>
          <w:lang w:val="es-ES"/>
        </w:rPr>
        <w:tab/>
      </w:r>
    </w:p>
    <w:p w14:paraId="556DC844" w14:textId="77777777" w:rsidR="00B368F6" w:rsidRPr="003C1502" w:rsidRDefault="00B368F6" w:rsidP="00B368F6">
      <w:pPr>
        <w:ind w:left="720"/>
        <w:jc w:val="both"/>
        <w:rPr>
          <w:rFonts w:ascii="Verdana" w:hAnsi="Verdana"/>
          <w:b/>
          <w:color w:val="000000" w:themeColor="text1"/>
          <w:sz w:val="20"/>
          <w:szCs w:val="20"/>
          <w:lang w:val="es-ES"/>
        </w:rPr>
      </w:pPr>
      <w:r w:rsidRPr="003C1502">
        <w:rPr>
          <w:rFonts w:ascii="Verdana" w:hAnsi="Verdana"/>
          <w:b/>
          <w:color w:val="000000" w:themeColor="text1"/>
          <w:sz w:val="20"/>
          <w:szCs w:val="20"/>
          <w:lang w:val="es-ES"/>
        </w:rPr>
        <w:t>REF: Protección del derecho a la capacidad jurídica de víctima con discapacidad intelectual, mental-psicosocial o múltiple sin apoyos personales</w:t>
      </w:r>
    </w:p>
    <w:p w14:paraId="6FA8B5D6" w14:textId="77777777" w:rsidR="00B368F6" w:rsidRPr="003C1502" w:rsidRDefault="00B368F6" w:rsidP="00B368F6">
      <w:pPr>
        <w:rPr>
          <w:rFonts w:ascii="Verdana" w:hAnsi="Verdana"/>
          <w:color w:val="000000" w:themeColor="text1"/>
          <w:sz w:val="20"/>
          <w:szCs w:val="20"/>
          <w:lang w:val="es-ES"/>
        </w:rPr>
      </w:pPr>
    </w:p>
    <w:p w14:paraId="3654CA7B" w14:textId="77777777" w:rsidR="00211121" w:rsidRDefault="00211121" w:rsidP="00B368F6">
      <w:pPr>
        <w:rPr>
          <w:rFonts w:ascii="Verdana" w:hAnsi="Verdana"/>
          <w:color w:val="000000" w:themeColor="text1"/>
          <w:sz w:val="20"/>
          <w:szCs w:val="20"/>
          <w:lang w:val="es-ES"/>
        </w:rPr>
      </w:pPr>
    </w:p>
    <w:p w14:paraId="6DE88E59" w14:textId="77777777" w:rsidR="00B368F6" w:rsidRPr="003C1502" w:rsidRDefault="00B368F6" w:rsidP="002C254A">
      <w:pPr>
        <w:spacing w:line="360" w:lineRule="auto"/>
        <w:rPr>
          <w:rFonts w:ascii="Verdana" w:hAnsi="Verdana"/>
          <w:color w:val="000000" w:themeColor="text1"/>
          <w:sz w:val="20"/>
          <w:szCs w:val="20"/>
          <w:lang w:val="es-ES"/>
        </w:rPr>
      </w:pPr>
      <w:r w:rsidRPr="003C1502">
        <w:rPr>
          <w:rFonts w:ascii="Verdana" w:hAnsi="Verdana"/>
          <w:color w:val="000000" w:themeColor="text1"/>
          <w:sz w:val="20"/>
          <w:szCs w:val="20"/>
          <w:lang w:val="es-ES"/>
        </w:rPr>
        <w:t xml:space="preserve">Cordial saludo, </w:t>
      </w:r>
    </w:p>
    <w:p w14:paraId="0DA9D8FB" w14:textId="77777777" w:rsidR="00B368F6" w:rsidRPr="003C1502" w:rsidRDefault="00B368F6" w:rsidP="002C254A">
      <w:pPr>
        <w:spacing w:line="360" w:lineRule="auto"/>
        <w:rPr>
          <w:rFonts w:ascii="Verdana" w:hAnsi="Verdana"/>
          <w:color w:val="000000" w:themeColor="text1"/>
          <w:sz w:val="20"/>
          <w:szCs w:val="20"/>
          <w:lang w:val="es-ES"/>
        </w:rPr>
      </w:pPr>
    </w:p>
    <w:p w14:paraId="47F5D758" w14:textId="77777777" w:rsidR="00B368F6" w:rsidRPr="003C1502" w:rsidRDefault="00B368F6" w:rsidP="002C254A">
      <w:pPr>
        <w:spacing w:line="360" w:lineRule="auto"/>
        <w:jc w:val="both"/>
        <w:rPr>
          <w:rFonts w:ascii="Verdana" w:hAnsi="Verdana" w:cs="Arial"/>
          <w:color w:val="000000" w:themeColor="text1"/>
          <w:sz w:val="20"/>
          <w:szCs w:val="20"/>
          <w:lang w:val="es-ES"/>
        </w:rPr>
      </w:pPr>
      <w:r w:rsidRPr="003C1502">
        <w:rPr>
          <w:rFonts w:ascii="Verdana" w:hAnsi="Verdana"/>
          <w:color w:val="000000" w:themeColor="text1"/>
          <w:sz w:val="20"/>
          <w:szCs w:val="20"/>
          <w:lang w:val="es-ES"/>
        </w:rPr>
        <w:t>La Unidad para las Víctimas en cumplimiento de su misión de garantizar una reparación</w:t>
      </w:r>
      <w:r w:rsidRPr="003C1502">
        <w:rPr>
          <w:rFonts w:ascii="Verdana" w:hAnsi="Verdana" w:cs="Arial"/>
          <w:color w:val="000000" w:themeColor="text1"/>
          <w:sz w:val="20"/>
          <w:szCs w:val="20"/>
          <w:lang w:val="es-ES"/>
        </w:rPr>
        <w:t xml:space="preserve"> adecuada, transformadora y diferenciada para las víctimas con discapacidad intelectual, mental-psicosocial y múltiple, ha definido un procedimiento que asegura que, en la entrega de la indemnización administrativa, se reconozca la capacidad jurídica de estas víctimas y se respete su derecho a decidir. Para el efecto, el procedimiento valora los apoyos y recursos que las víctimas con discapacidad necesitan para tomar decisiones en relación con la administración de la indemnización a la que tienen derecho. Estos apoyos pueden referirse tanto a estrategias o dispositivos tecnológicos para facilitar la aprehensión y comprensión de la información por parte de la persona con discapacidad, así como también pueden tratarse de personas que acompañan y facilitan la toma de decisiones.</w:t>
      </w:r>
    </w:p>
    <w:p w14:paraId="3D5333B8" w14:textId="77777777" w:rsidR="00B368F6" w:rsidRPr="003C1502" w:rsidRDefault="00B368F6" w:rsidP="002C254A">
      <w:pPr>
        <w:spacing w:line="360" w:lineRule="auto"/>
        <w:jc w:val="both"/>
        <w:rPr>
          <w:rFonts w:ascii="Verdana" w:hAnsi="Verdana" w:cs="Arial"/>
          <w:color w:val="000000" w:themeColor="text1"/>
          <w:sz w:val="20"/>
          <w:szCs w:val="20"/>
          <w:lang w:val="es-ES"/>
        </w:rPr>
      </w:pPr>
    </w:p>
    <w:p w14:paraId="3BF3F123" w14:textId="7039538B" w:rsidR="00B368F6" w:rsidRPr="003C1502" w:rsidRDefault="00B368F6" w:rsidP="002C254A">
      <w:pPr>
        <w:spacing w:line="360" w:lineRule="auto"/>
        <w:jc w:val="both"/>
        <w:rPr>
          <w:rFonts w:ascii="Verdana" w:hAnsi="Verdana" w:cs="Arial"/>
          <w:color w:val="000000" w:themeColor="text1"/>
          <w:sz w:val="20"/>
          <w:szCs w:val="20"/>
          <w:lang w:val="es-ES"/>
        </w:rPr>
      </w:pPr>
      <w:r w:rsidRPr="003C1502">
        <w:rPr>
          <w:rFonts w:ascii="Verdana" w:hAnsi="Verdana" w:cs="Arial"/>
          <w:color w:val="000000" w:themeColor="text1"/>
          <w:sz w:val="20"/>
          <w:szCs w:val="20"/>
          <w:lang w:val="es-ES"/>
        </w:rPr>
        <w:t xml:space="preserve">Este procedimiento fue aplicado a </w:t>
      </w:r>
      <w:r w:rsidR="002C254A">
        <w:rPr>
          <w:rFonts w:ascii="Verdana" w:hAnsi="Verdana" w:cs="Arial"/>
          <w:color w:val="000000" w:themeColor="text1"/>
          <w:sz w:val="20"/>
          <w:szCs w:val="20"/>
          <w:u w:val="single"/>
          <w:lang w:val="es-ES"/>
        </w:rPr>
        <w:t>_</w:t>
      </w:r>
      <w:r w:rsidRPr="003C1502">
        <w:rPr>
          <w:rFonts w:ascii="Verdana" w:hAnsi="Verdana" w:cs="Arial"/>
          <w:color w:val="000000" w:themeColor="text1"/>
          <w:sz w:val="20"/>
          <w:szCs w:val="20"/>
          <w:u w:val="single"/>
          <w:lang w:val="es-ES"/>
        </w:rPr>
        <w:t>______________________________________,</w:t>
      </w:r>
      <w:r w:rsidRPr="003C1502">
        <w:rPr>
          <w:rFonts w:ascii="Verdana" w:hAnsi="Verdana" w:cs="Arial"/>
          <w:color w:val="000000" w:themeColor="text1"/>
          <w:sz w:val="20"/>
          <w:szCs w:val="20"/>
          <w:lang w:val="es-ES"/>
        </w:rPr>
        <w:t xml:space="preserve"> víctima con discapacidad a quién le fue reconocida la indemnización administrativa a su favor. Como resultado de la valoración de apoyos realizada, se identificó que </w:t>
      </w:r>
      <w:r w:rsidRPr="003C1502">
        <w:rPr>
          <w:rFonts w:ascii="Verdana" w:hAnsi="Verdana" w:cs="Arial"/>
          <w:color w:val="000000" w:themeColor="text1"/>
          <w:sz w:val="20"/>
          <w:szCs w:val="20"/>
          <w:u w:val="single"/>
          <w:lang w:val="es-ES"/>
        </w:rPr>
        <w:t>______________________________________</w:t>
      </w:r>
      <w:r w:rsidRPr="003C1502">
        <w:rPr>
          <w:rFonts w:ascii="Verdana" w:hAnsi="Verdana" w:cs="Arial"/>
          <w:color w:val="000000" w:themeColor="text1"/>
          <w:sz w:val="20"/>
          <w:szCs w:val="20"/>
          <w:lang w:val="es-ES"/>
        </w:rPr>
        <w:t>_</w:t>
      </w:r>
      <w:r w:rsidRPr="003C1502">
        <w:rPr>
          <w:rFonts w:ascii="Verdana" w:hAnsi="Verdana" w:cs="Arial"/>
          <w:color w:val="000000" w:themeColor="text1"/>
          <w:sz w:val="20"/>
          <w:szCs w:val="20"/>
          <w:u w:val="single"/>
          <w:lang w:val="es-ES"/>
        </w:rPr>
        <w:t>_____________________________</w:t>
      </w:r>
      <w:r w:rsidRPr="003C1502">
        <w:rPr>
          <w:rFonts w:ascii="Verdana" w:hAnsi="Verdana" w:cs="Arial"/>
          <w:color w:val="000000" w:themeColor="text1"/>
          <w:sz w:val="20"/>
          <w:szCs w:val="20"/>
          <w:lang w:val="es-ES"/>
        </w:rPr>
        <w:t xml:space="preserve">, es una persona con discapacidad que requiere un apoyo intenso de terceros para la toma de decisiones, sin embargo debido a que </w:t>
      </w:r>
      <w:r w:rsidRPr="006D2FB0">
        <w:rPr>
          <w:rFonts w:ascii="Verdana" w:hAnsi="Verdana" w:cs="Arial"/>
          <w:color w:val="000000" w:themeColor="text1"/>
          <w:sz w:val="20"/>
          <w:szCs w:val="20"/>
          <w:u w:val="single"/>
          <w:lang w:val="es-ES"/>
        </w:rPr>
        <w:t>_</w:t>
      </w:r>
      <w:r w:rsidR="002C254A" w:rsidRPr="006D2FB0">
        <w:rPr>
          <w:rFonts w:ascii="Verdana" w:hAnsi="Verdana" w:cs="Arial"/>
          <w:color w:val="000000" w:themeColor="text1"/>
          <w:sz w:val="20"/>
          <w:szCs w:val="20"/>
          <w:u w:val="single"/>
          <w:lang w:val="es-ES"/>
        </w:rPr>
        <w:t>___________</w:t>
      </w:r>
      <w:r w:rsidRPr="006D2FB0">
        <w:rPr>
          <w:rFonts w:ascii="Verdana" w:hAnsi="Verdana" w:cs="Arial"/>
          <w:color w:val="000000" w:themeColor="text1"/>
          <w:sz w:val="20"/>
          <w:szCs w:val="20"/>
          <w:u w:val="single"/>
          <w:lang w:val="es-ES"/>
        </w:rPr>
        <w:t>_________________________________________________________ __________________________________________________________________</w:t>
      </w:r>
      <w:r w:rsidR="006D2FB0" w:rsidRPr="006D2FB0">
        <w:rPr>
          <w:rFonts w:ascii="Verdana" w:hAnsi="Verdana" w:cs="Arial"/>
          <w:color w:val="000000" w:themeColor="text1"/>
          <w:sz w:val="20"/>
          <w:szCs w:val="20"/>
          <w:u w:val="single"/>
          <w:lang w:val="es-ES"/>
        </w:rPr>
        <w:t>___</w:t>
      </w:r>
      <w:r w:rsidRPr="003C1502">
        <w:rPr>
          <w:rFonts w:ascii="Verdana" w:hAnsi="Verdana" w:cs="Arial"/>
          <w:color w:val="000000" w:themeColor="text1"/>
          <w:sz w:val="20"/>
          <w:szCs w:val="20"/>
          <w:lang w:val="es-ES"/>
        </w:rPr>
        <w:t xml:space="preserve"> no cuenta con redes de confianza o terceros a quiénes puedan identificar como apoyos para el ejercicio de su capacidad jurídica y para administrar la indemnización que </w:t>
      </w:r>
      <w:r w:rsidRPr="003C1502">
        <w:rPr>
          <w:rFonts w:ascii="Verdana" w:hAnsi="Verdana" w:cs="Arial"/>
          <w:color w:val="000000" w:themeColor="text1"/>
          <w:sz w:val="20"/>
          <w:szCs w:val="20"/>
          <w:lang w:val="es-ES"/>
        </w:rPr>
        <w:lastRenderedPageBreak/>
        <w:t xml:space="preserve">recibirá. Ante esta circunstancia, los apoyos personales requeridos para la toma de decisiones no pueden ser reconocidos por la Unidad para las Víctimas; y tampoco pueden ser provistos por la entidad, debido a que no cuenta con personal dedicado a la asistencia personal en la toma de decisiones. </w:t>
      </w:r>
    </w:p>
    <w:p w14:paraId="187696A5" w14:textId="77777777" w:rsidR="00B368F6" w:rsidRPr="003C1502" w:rsidRDefault="00B368F6" w:rsidP="002C254A">
      <w:pPr>
        <w:spacing w:line="360" w:lineRule="auto"/>
        <w:jc w:val="both"/>
        <w:rPr>
          <w:rFonts w:ascii="Verdana" w:hAnsi="Verdana" w:cs="Arial"/>
          <w:color w:val="000000" w:themeColor="text1"/>
          <w:sz w:val="20"/>
          <w:szCs w:val="20"/>
          <w:lang w:val="es-ES"/>
        </w:rPr>
      </w:pPr>
    </w:p>
    <w:p w14:paraId="187E03FF" w14:textId="0EC04C85" w:rsidR="00B368F6" w:rsidRPr="003C1502" w:rsidRDefault="00B368F6" w:rsidP="002C254A">
      <w:pPr>
        <w:spacing w:line="360" w:lineRule="auto"/>
        <w:jc w:val="both"/>
        <w:rPr>
          <w:rFonts w:ascii="Verdana" w:hAnsi="Verdana" w:cs="Arial"/>
          <w:color w:val="000000" w:themeColor="text1"/>
          <w:sz w:val="20"/>
          <w:szCs w:val="20"/>
          <w:lang w:val="es-ES"/>
        </w:rPr>
      </w:pPr>
      <w:r w:rsidRPr="003C1502">
        <w:rPr>
          <w:rFonts w:ascii="Verdana" w:hAnsi="Verdana" w:cs="Arial"/>
          <w:color w:val="000000" w:themeColor="text1"/>
          <w:sz w:val="20"/>
          <w:szCs w:val="20"/>
          <w:lang w:val="es-ES"/>
        </w:rPr>
        <w:t xml:space="preserve">Por ello, teniendo en cuenta los deberes y competencias legales en cabeza del Instituto Colombiano de Bienestar Familiar, nos permitimos remitir a su conocimiento la situación del/a señor/a __________________________________________, a efectos de iniciar las acciones pertinentes para su protección y para la garantía de su derecho a la capacidad jurídica. Sobre el particular, cabe considerar que el Estado colombiano aprobó y ratificó la Convención sobre los Derechos de las Personas con Discapacidad, según la cual </w:t>
      </w:r>
      <w:r w:rsidRPr="003C1502">
        <w:rPr>
          <w:rFonts w:ascii="Verdana" w:hAnsi="Verdana" w:cs="Arial"/>
          <w:i/>
          <w:color w:val="000000" w:themeColor="text1"/>
          <w:sz w:val="20"/>
          <w:szCs w:val="20"/>
          <w:lang w:val="es-ES"/>
        </w:rPr>
        <w:t>“los Estados Partes adoptarán las medidas pertinentes para proporcionar acceso a las personas con discapacidad al apoyo que puedan necesitar en el ejercicio de su capacidad jurídica</w:t>
      </w:r>
      <w:r w:rsidRPr="003C1502">
        <w:rPr>
          <w:rFonts w:ascii="Verdana" w:hAnsi="Verdana" w:cs="Arial"/>
          <w:color w:val="000000" w:themeColor="text1"/>
          <w:sz w:val="20"/>
          <w:szCs w:val="20"/>
          <w:lang w:val="es-ES"/>
        </w:rPr>
        <w:t>”</w:t>
      </w:r>
      <w:r w:rsidRPr="003C1502">
        <w:rPr>
          <w:rFonts w:ascii="Verdana" w:hAnsi="Verdana" w:cs="Arial"/>
          <w:i/>
          <w:color w:val="000000" w:themeColor="text1"/>
          <w:sz w:val="20"/>
          <w:szCs w:val="20"/>
          <w:lang w:val="es-ES"/>
        </w:rPr>
        <w:t xml:space="preserve"> conforme al artículo 12</w:t>
      </w:r>
      <w:r w:rsidRPr="003C1502">
        <w:rPr>
          <w:rFonts w:ascii="Verdana" w:hAnsi="Verdana" w:cs="Arial"/>
          <w:color w:val="000000" w:themeColor="text1"/>
          <w:sz w:val="20"/>
          <w:szCs w:val="20"/>
          <w:lang w:val="es-ES"/>
        </w:rPr>
        <w:t>.</w:t>
      </w:r>
    </w:p>
    <w:p w14:paraId="356C0F20" w14:textId="77777777" w:rsidR="00B368F6" w:rsidRPr="003C1502" w:rsidRDefault="00B368F6" w:rsidP="002C254A">
      <w:pPr>
        <w:spacing w:line="360" w:lineRule="auto"/>
        <w:jc w:val="both"/>
        <w:rPr>
          <w:rFonts w:ascii="Verdana" w:hAnsi="Verdana" w:cs="Arial"/>
          <w:color w:val="000000" w:themeColor="text1"/>
          <w:sz w:val="20"/>
          <w:szCs w:val="20"/>
          <w:lang w:val="es-ES"/>
        </w:rPr>
      </w:pPr>
    </w:p>
    <w:p w14:paraId="0D8D0F07" w14:textId="6BFEB83C" w:rsidR="00B368F6" w:rsidRPr="003C1502" w:rsidRDefault="00B368F6" w:rsidP="002C254A">
      <w:pPr>
        <w:spacing w:line="360" w:lineRule="auto"/>
        <w:jc w:val="both"/>
        <w:rPr>
          <w:rFonts w:ascii="Verdana" w:hAnsi="Verdana" w:cs="Arial"/>
          <w:color w:val="000000" w:themeColor="text1"/>
          <w:sz w:val="20"/>
          <w:szCs w:val="20"/>
          <w:lang w:val="es-ES"/>
        </w:rPr>
      </w:pPr>
      <w:r w:rsidRPr="003C1502">
        <w:rPr>
          <w:rFonts w:ascii="Verdana" w:hAnsi="Verdana" w:cs="Arial"/>
          <w:color w:val="000000" w:themeColor="text1"/>
          <w:sz w:val="20"/>
          <w:szCs w:val="20"/>
          <w:lang w:val="es-ES"/>
        </w:rPr>
        <w:t>La Unidad para las Víctimas agradece las acciones que se adelanten para la protección de los derechos de __________________________________</w:t>
      </w:r>
      <w:r w:rsidR="002C254A">
        <w:rPr>
          <w:rFonts w:ascii="Verdana" w:hAnsi="Verdana" w:cs="Arial"/>
          <w:color w:val="000000" w:themeColor="text1"/>
          <w:sz w:val="20"/>
          <w:szCs w:val="20"/>
          <w:lang w:val="es-ES"/>
        </w:rPr>
        <w:t>___________________</w:t>
      </w:r>
      <w:r w:rsidRPr="003C1502">
        <w:rPr>
          <w:rFonts w:ascii="Verdana" w:hAnsi="Verdana" w:cs="Arial"/>
          <w:color w:val="000000" w:themeColor="text1"/>
          <w:sz w:val="20"/>
          <w:szCs w:val="20"/>
          <w:lang w:val="es-ES"/>
        </w:rPr>
        <w:t>, y queda atenta a los resultados de estas a efectos de entregar la indemnización administrativa reconocida a su favor y asegurar la toma de decisiones sobre tales recursos, mediante los apoyos que se indiquen para ello.</w:t>
      </w:r>
    </w:p>
    <w:p w14:paraId="71CD7F15" w14:textId="77777777" w:rsidR="00211121" w:rsidRDefault="00211121" w:rsidP="00B368F6">
      <w:pPr>
        <w:jc w:val="both"/>
        <w:rPr>
          <w:rFonts w:ascii="Verdana" w:hAnsi="Verdana" w:cs="Arial"/>
          <w:color w:val="000000" w:themeColor="text1"/>
          <w:sz w:val="20"/>
          <w:szCs w:val="20"/>
          <w:lang w:val="es-ES"/>
        </w:rPr>
      </w:pPr>
    </w:p>
    <w:p w14:paraId="73913473" w14:textId="77777777" w:rsidR="00211121" w:rsidRDefault="00211121" w:rsidP="00B368F6">
      <w:pPr>
        <w:jc w:val="both"/>
        <w:rPr>
          <w:rFonts w:ascii="Verdana" w:hAnsi="Verdana" w:cs="Arial"/>
          <w:color w:val="000000" w:themeColor="text1"/>
          <w:sz w:val="20"/>
          <w:szCs w:val="20"/>
          <w:lang w:val="es-ES"/>
        </w:rPr>
      </w:pPr>
    </w:p>
    <w:p w14:paraId="2496084E" w14:textId="77777777" w:rsidR="00B368F6" w:rsidRPr="003C1502" w:rsidRDefault="00B368F6" w:rsidP="00B368F6">
      <w:pPr>
        <w:jc w:val="both"/>
        <w:rPr>
          <w:rFonts w:ascii="Verdana" w:hAnsi="Verdana" w:cs="Arial"/>
          <w:color w:val="000000" w:themeColor="text1"/>
          <w:sz w:val="20"/>
          <w:szCs w:val="20"/>
          <w:lang w:val="es-ES"/>
        </w:rPr>
      </w:pPr>
      <w:r w:rsidRPr="003C1502">
        <w:rPr>
          <w:rFonts w:ascii="Verdana" w:hAnsi="Verdana" w:cs="Arial"/>
          <w:color w:val="000000" w:themeColor="text1"/>
          <w:sz w:val="20"/>
          <w:szCs w:val="20"/>
          <w:lang w:val="es-ES"/>
        </w:rPr>
        <w:t xml:space="preserve">Atentamente, </w:t>
      </w:r>
    </w:p>
    <w:p w14:paraId="2AC95ACD" w14:textId="77777777" w:rsidR="00B368F6" w:rsidRDefault="00B368F6" w:rsidP="00B368F6">
      <w:pPr>
        <w:jc w:val="both"/>
        <w:rPr>
          <w:rFonts w:ascii="Verdana" w:hAnsi="Verdana" w:cs="Arial"/>
          <w:color w:val="000000" w:themeColor="text1"/>
          <w:sz w:val="20"/>
          <w:szCs w:val="20"/>
          <w:lang w:val="es-ES"/>
        </w:rPr>
      </w:pPr>
    </w:p>
    <w:p w14:paraId="09AD225F" w14:textId="77777777" w:rsidR="00211121" w:rsidRDefault="00211121" w:rsidP="00B368F6">
      <w:pPr>
        <w:jc w:val="both"/>
        <w:rPr>
          <w:rFonts w:ascii="Verdana" w:hAnsi="Verdana" w:cs="Arial"/>
          <w:color w:val="000000" w:themeColor="text1"/>
          <w:sz w:val="20"/>
          <w:szCs w:val="20"/>
          <w:lang w:val="es-ES"/>
        </w:rPr>
      </w:pPr>
    </w:p>
    <w:p w14:paraId="3F64DF37" w14:textId="77777777" w:rsidR="00211121" w:rsidRPr="003C1502" w:rsidRDefault="00211121" w:rsidP="00B368F6">
      <w:pPr>
        <w:jc w:val="both"/>
        <w:rPr>
          <w:rFonts w:ascii="Verdana" w:hAnsi="Verdana" w:cs="Arial"/>
          <w:color w:val="000000" w:themeColor="text1"/>
          <w:sz w:val="20"/>
          <w:szCs w:val="20"/>
          <w:lang w:val="es-ES"/>
        </w:rPr>
      </w:pPr>
    </w:p>
    <w:p w14:paraId="1BD42550" w14:textId="77777777" w:rsidR="00B368F6" w:rsidRPr="003C1502" w:rsidRDefault="00B368F6" w:rsidP="00B368F6">
      <w:pPr>
        <w:jc w:val="both"/>
        <w:rPr>
          <w:rFonts w:ascii="Verdana" w:hAnsi="Verdana" w:cs="Arial"/>
          <w:color w:val="000000" w:themeColor="text1"/>
          <w:sz w:val="20"/>
          <w:szCs w:val="20"/>
          <w:lang w:val="es-ES"/>
        </w:rPr>
      </w:pPr>
    </w:p>
    <w:p w14:paraId="34A829DB" w14:textId="77777777" w:rsidR="00B368F6" w:rsidRPr="003C1502" w:rsidRDefault="00B368F6" w:rsidP="00B368F6">
      <w:pPr>
        <w:jc w:val="both"/>
        <w:rPr>
          <w:rFonts w:ascii="Verdana" w:hAnsi="Verdana" w:cs="Arial"/>
          <w:i/>
          <w:color w:val="000000" w:themeColor="text1"/>
          <w:sz w:val="20"/>
          <w:szCs w:val="20"/>
          <w:lang w:val="es-ES"/>
        </w:rPr>
      </w:pPr>
      <w:r w:rsidRPr="003C1502">
        <w:rPr>
          <w:rFonts w:ascii="Verdana" w:hAnsi="Verdana" w:cs="Arial"/>
          <w:i/>
          <w:color w:val="000000" w:themeColor="text1"/>
          <w:sz w:val="20"/>
          <w:szCs w:val="20"/>
          <w:lang w:val="es-ES"/>
        </w:rPr>
        <w:t>Director Territorial</w:t>
      </w:r>
    </w:p>
    <w:p w14:paraId="325A8E73" w14:textId="77777777" w:rsidR="008864EE" w:rsidRPr="003C1502" w:rsidRDefault="008864EE" w:rsidP="00B368F6">
      <w:pPr>
        <w:jc w:val="both"/>
        <w:rPr>
          <w:rFonts w:ascii="Verdana" w:hAnsi="Verdana" w:cs="Arial"/>
          <w:i/>
          <w:color w:val="000000" w:themeColor="text1"/>
          <w:sz w:val="20"/>
          <w:szCs w:val="20"/>
          <w:lang w:val="es-ES"/>
        </w:rPr>
      </w:pPr>
    </w:p>
    <w:p w14:paraId="5717AE17" w14:textId="77777777" w:rsidR="008864EE" w:rsidRPr="003C1502" w:rsidRDefault="008864EE" w:rsidP="00B368F6">
      <w:pPr>
        <w:jc w:val="both"/>
        <w:rPr>
          <w:rFonts w:ascii="Verdana" w:hAnsi="Verdana" w:cs="Arial"/>
          <w:i/>
          <w:color w:val="000000" w:themeColor="text1"/>
          <w:sz w:val="20"/>
          <w:szCs w:val="20"/>
          <w:lang w:val="es-ES"/>
        </w:rPr>
      </w:pPr>
    </w:p>
    <w:p w14:paraId="427E79CD" w14:textId="062B26AB" w:rsidR="008864EE" w:rsidRDefault="008864EE" w:rsidP="00B368F6">
      <w:pPr>
        <w:jc w:val="both"/>
        <w:rPr>
          <w:rFonts w:ascii="Verdana" w:hAnsi="Verdana" w:cs="Arial"/>
          <w:i/>
          <w:color w:val="000000" w:themeColor="text1"/>
          <w:sz w:val="20"/>
          <w:szCs w:val="20"/>
          <w:lang w:val="es-ES"/>
        </w:rPr>
      </w:pPr>
    </w:p>
    <w:p w14:paraId="407713A9" w14:textId="333A144F" w:rsidR="00EF589B" w:rsidRDefault="00EF589B" w:rsidP="00B368F6">
      <w:pPr>
        <w:jc w:val="both"/>
        <w:rPr>
          <w:rFonts w:ascii="Verdana" w:hAnsi="Verdana" w:cs="Arial"/>
          <w:i/>
          <w:color w:val="000000" w:themeColor="text1"/>
          <w:sz w:val="20"/>
          <w:szCs w:val="20"/>
          <w:lang w:val="es-ES"/>
        </w:rPr>
      </w:pPr>
    </w:p>
    <w:p w14:paraId="5629F357" w14:textId="226925E0" w:rsidR="00EF589B" w:rsidRDefault="00EF589B" w:rsidP="00B368F6">
      <w:pPr>
        <w:jc w:val="both"/>
        <w:rPr>
          <w:rFonts w:ascii="Verdana" w:hAnsi="Verdana" w:cs="Arial"/>
          <w:i/>
          <w:color w:val="000000" w:themeColor="text1"/>
          <w:sz w:val="20"/>
          <w:szCs w:val="20"/>
          <w:lang w:val="es-ES"/>
        </w:rPr>
      </w:pPr>
    </w:p>
    <w:p w14:paraId="36DED0FA" w14:textId="1D03CF0E" w:rsidR="00EF589B" w:rsidRDefault="00EF589B" w:rsidP="00B368F6">
      <w:pPr>
        <w:jc w:val="both"/>
        <w:rPr>
          <w:rFonts w:ascii="Verdana" w:hAnsi="Verdana" w:cs="Arial"/>
          <w:i/>
          <w:color w:val="000000" w:themeColor="text1"/>
          <w:sz w:val="20"/>
          <w:szCs w:val="20"/>
          <w:lang w:val="es-ES"/>
        </w:rPr>
      </w:pPr>
    </w:p>
    <w:p w14:paraId="362B0375" w14:textId="2B308243" w:rsidR="00EF589B" w:rsidRDefault="00EF589B" w:rsidP="00B368F6">
      <w:pPr>
        <w:jc w:val="both"/>
        <w:rPr>
          <w:rFonts w:ascii="Verdana" w:hAnsi="Verdana" w:cs="Arial"/>
          <w:i/>
          <w:color w:val="000000" w:themeColor="text1"/>
          <w:sz w:val="20"/>
          <w:szCs w:val="20"/>
          <w:lang w:val="es-ES"/>
        </w:rPr>
      </w:pPr>
    </w:p>
    <w:p w14:paraId="7F02073F" w14:textId="77777777" w:rsidR="00EF589B" w:rsidRDefault="00EF589B" w:rsidP="00B368F6">
      <w:pPr>
        <w:jc w:val="both"/>
        <w:rPr>
          <w:rFonts w:ascii="Verdana" w:hAnsi="Verdana" w:cs="Arial"/>
          <w:i/>
          <w:color w:val="000000" w:themeColor="text1"/>
          <w:sz w:val="20"/>
          <w:szCs w:val="20"/>
          <w:lang w:val="es-ES"/>
        </w:rPr>
      </w:pPr>
    </w:p>
    <w:p w14:paraId="7903AC36" w14:textId="77777777" w:rsidR="00D36049" w:rsidRDefault="00D36049" w:rsidP="00B368F6">
      <w:pPr>
        <w:jc w:val="both"/>
        <w:rPr>
          <w:rFonts w:ascii="Verdana" w:hAnsi="Verdana" w:cs="Arial"/>
          <w:i/>
          <w:color w:val="000000" w:themeColor="text1"/>
          <w:sz w:val="20"/>
          <w:szCs w:val="20"/>
          <w:lang w:val="es-ES"/>
        </w:rPr>
      </w:pPr>
    </w:p>
    <w:p w14:paraId="54E899BE" w14:textId="77777777" w:rsidR="006D2FB0" w:rsidRPr="003C1502" w:rsidRDefault="006D2FB0" w:rsidP="00B368F6">
      <w:pPr>
        <w:jc w:val="both"/>
        <w:rPr>
          <w:rFonts w:ascii="Verdana" w:hAnsi="Verdana" w:cs="Arial"/>
          <w:i/>
          <w:color w:val="000000" w:themeColor="text1"/>
          <w:sz w:val="20"/>
          <w:szCs w:val="20"/>
          <w:lang w:val="es-ES"/>
        </w:rPr>
      </w:pPr>
    </w:p>
    <w:p w14:paraId="09139853" w14:textId="77777777" w:rsidR="008864EE" w:rsidRPr="003C1502" w:rsidRDefault="008864EE" w:rsidP="00B368F6">
      <w:pPr>
        <w:jc w:val="both"/>
        <w:rPr>
          <w:rFonts w:ascii="Verdana" w:hAnsi="Verdana" w:cs="Arial"/>
          <w:i/>
          <w:color w:val="000000" w:themeColor="text1"/>
          <w:sz w:val="20"/>
          <w:szCs w:val="20"/>
          <w:lang w:val="es-ES"/>
        </w:rPr>
      </w:pPr>
    </w:p>
    <w:p w14:paraId="2E87F813" w14:textId="77777777" w:rsidR="008864EE" w:rsidRPr="003C1502" w:rsidRDefault="008864EE" w:rsidP="008864EE">
      <w:pPr>
        <w:tabs>
          <w:tab w:val="left" w:pos="2035"/>
        </w:tabs>
        <w:contextualSpacing/>
        <w:jc w:val="both"/>
        <w:rPr>
          <w:rFonts w:ascii="Verdana" w:hAnsi="Verdana" w:cs="Arial"/>
          <w:b/>
          <w:bCs/>
          <w:sz w:val="20"/>
          <w:szCs w:val="20"/>
          <w:lang w:eastAsia="es-CO"/>
        </w:rPr>
      </w:pPr>
      <w:r w:rsidRPr="003C1502">
        <w:rPr>
          <w:rFonts w:ascii="Verdana" w:hAnsi="Verdana" w:cs="Arial"/>
          <w:b/>
          <w:bCs/>
          <w:sz w:val="20"/>
          <w:szCs w:val="20"/>
          <w:lang w:eastAsia="es-CO"/>
        </w:rPr>
        <w:lastRenderedPageBreak/>
        <w:t>CONTROL DE CAMBIOS:</w:t>
      </w:r>
    </w:p>
    <w:p w14:paraId="3144BBAF" w14:textId="77777777" w:rsidR="008864EE" w:rsidRPr="003C1502" w:rsidRDefault="008864EE" w:rsidP="008864EE">
      <w:pPr>
        <w:tabs>
          <w:tab w:val="left" w:pos="2035"/>
        </w:tabs>
        <w:contextualSpacing/>
        <w:jc w:val="both"/>
        <w:rPr>
          <w:rFonts w:ascii="Verdana" w:hAnsi="Verdana" w:cs="Arial"/>
          <w:bCs/>
          <w:sz w:val="20"/>
          <w:szCs w:val="20"/>
          <w:lang w:eastAsia="es-CO"/>
        </w:rPr>
      </w:pPr>
    </w:p>
    <w:tbl>
      <w:tblPr>
        <w:tblW w:w="970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1559"/>
        <w:gridCol w:w="7148"/>
      </w:tblGrid>
      <w:tr w:rsidR="008864EE" w:rsidRPr="003C1502" w14:paraId="59872CA5" w14:textId="77777777" w:rsidTr="00D36049">
        <w:trPr>
          <w:trHeight w:val="326"/>
          <w:tblHeader/>
        </w:trPr>
        <w:tc>
          <w:tcPr>
            <w:tcW w:w="993" w:type="dxa"/>
            <w:shd w:val="clear" w:color="auto" w:fill="A6A6A6" w:themeFill="background1" w:themeFillShade="A6"/>
            <w:vAlign w:val="center"/>
          </w:tcPr>
          <w:p w14:paraId="34E0E6B1" w14:textId="77777777" w:rsidR="008864EE" w:rsidRPr="003C1502" w:rsidRDefault="008864EE" w:rsidP="007256A8">
            <w:pPr>
              <w:widowControl w:val="0"/>
              <w:autoSpaceDE w:val="0"/>
              <w:autoSpaceDN w:val="0"/>
              <w:jc w:val="center"/>
              <w:rPr>
                <w:rFonts w:ascii="Verdana" w:eastAsia="Arial" w:hAnsi="Verdana" w:cs="Arial"/>
                <w:b/>
                <w:sz w:val="20"/>
                <w:szCs w:val="20"/>
                <w:lang w:val="es-ES" w:eastAsia="es-ES" w:bidi="es-ES"/>
              </w:rPr>
            </w:pPr>
            <w:r w:rsidRPr="003C1502">
              <w:rPr>
                <w:rFonts w:ascii="Verdana" w:eastAsia="Arial" w:hAnsi="Verdana" w:cs="Arial"/>
                <w:b/>
                <w:color w:val="FFFFFF"/>
                <w:sz w:val="20"/>
                <w:szCs w:val="20"/>
                <w:lang w:val="es-ES" w:eastAsia="es-ES" w:bidi="es-ES"/>
              </w:rPr>
              <w:t>Versión</w:t>
            </w: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14:paraId="32FEDE08" w14:textId="77777777" w:rsidR="008864EE" w:rsidRPr="003C1502" w:rsidRDefault="008864EE" w:rsidP="007256A8">
            <w:pPr>
              <w:widowControl w:val="0"/>
              <w:autoSpaceDE w:val="0"/>
              <w:autoSpaceDN w:val="0"/>
              <w:jc w:val="center"/>
              <w:rPr>
                <w:rFonts w:ascii="Verdana" w:eastAsia="Arial" w:hAnsi="Verdana" w:cs="Arial"/>
                <w:b/>
                <w:sz w:val="20"/>
                <w:szCs w:val="20"/>
                <w:lang w:val="es-ES" w:eastAsia="es-ES" w:bidi="es-ES"/>
              </w:rPr>
            </w:pPr>
            <w:r w:rsidRPr="003C1502">
              <w:rPr>
                <w:rFonts w:ascii="Verdana" w:eastAsia="Arial" w:hAnsi="Verdana" w:cs="Arial"/>
                <w:b/>
                <w:color w:val="FFFFFF"/>
                <w:sz w:val="20"/>
                <w:szCs w:val="20"/>
                <w:lang w:val="es-ES" w:eastAsia="es-ES" w:bidi="es-ES"/>
              </w:rPr>
              <w:t>Fecha</w:t>
            </w:r>
          </w:p>
        </w:tc>
        <w:tc>
          <w:tcPr>
            <w:tcW w:w="7148" w:type="dxa"/>
            <w:shd w:val="clear" w:color="auto" w:fill="A6A6A6" w:themeFill="background1" w:themeFillShade="A6"/>
            <w:vAlign w:val="center"/>
          </w:tcPr>
          <w:p w14:paraId="7698A88D" w14:textId="77777777" w:rsidR="008864EE" w:rsidRPr="003C1502" w:rsidRDefault="008864EE" w:rsidP="007256A8">
            <w:pPr>
              <w:widowControl w:val="0"/>
              <w:autoSpaceDE w:val="0"/>
              <w:autoSpaceDN w:val="0"/>
              <w:jc w:val="center"/>
              <w:rPr>
                <w:rFonts w:ascii="Verdana" w:eastAsia="Arial" w:hAnsi="Verdana" w:cs="Arial"/>
                <w:b/>
                <w:sz w:val="20"/>
                <w:szCs w:val="20"/>
                <w:lang w:val="es-ES" w:eastAsia="es-ES" w:bidi="es-ES"/>
              </w:rPr>
            </w:pPr>
            <w:r w:rsidRPr="003C1502">
              <w:rPr>
                <w:rFonts w:ascii="Verdana" w:eastAsia="Arial" w:hAnsi="Verdana" w:cs="Arial"/>
                <w:b/>
                <w:color w:val="FFFFFF"/>
                <w:sz w:val="20"/>
                <w:szCs w:val="20"/>
                <w:lang w:val="es-ES" w:eastAsia="es-ES" w:bidi="es-ES"/>
              </w:rPr>
              <w:t>Descripción de la modificación</w:t>
            </w:r>
          </w:p>
        </w:tc>
      </w:tr>
      <w:tr w:rsidR="008864EE" w:rsidRPr="003C1502" w14:paraId="5914C908" w14:textId="77777777" w:rsidTr="007256A8">
        <w:trPr>
          <w:trHeight w:val="325"/>
        </w:trPr>
        <w:tc>
          <w:tcPr>
            <w:tcW w:w="993" w:type="dxa"/>
            <w:shd w:val="clear" w:color="auto" w:fill="auto"/>
            <w:vAlign w:val="center"/>
          </w:tcPr>
          <w:p w14:paraId="31C8A6DC" w14:textId="77777777" w:rsidR="008864EE" w:rsidRPr="009C697A" w:rsidRDefault="008864EE" w:rsidP="007256A8">
            <w:pPr>
              <w:widowControl w:val="0"/>
              <w:autoSpaceDE w:val="0"/>
              <w:autoSpaceDN w:val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9C697A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V1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9B6157E" w14:textId="65136BA1" w:rsidR="008864EE" w:rsidRPr="009C697A" w:rsidRDefault="009C697A" w:rsidP="007256A8">
            <w:pPr>
              <w:widowControl w:val="0"/>
              <w:autoSpaceDE w:val="0"/>
              <w:autoSpaceDN w:val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13</w:t>
            </w:r>
            <w:r w:rsidR="008864EE" w:rsidRPr="009C697A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/</w:t>
            </w:r>
            <w:r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08</w:t>
            </w:r>
            <w:r w:rsidR="008864EE" w:rsidRPr="009C697A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/2019</w:t>
            </w:r>
          </w:p>
        </w:tc>
        <w:tc>
          <w:tcPr>
            <w:tcW w:w="7148" w:type="dxa"/>
            <w:shd w:val="clear" w:color="auto" w:fill="auto"/>
            <w:vAlign w:val="center"/>
          </w:tcPr>
          <w:p w14:paraId="59637F3A" w14:textId="77777777" w:rsidR="008864EE" w:rsidRPr="009C697A" w:rsidRDefault="008864EE" w:rsidP="007256A8">
            <w:pPr>
              <w:widowControl w:val="0"/>
              <w:autoSpaceDE w:val="0"/>
              <w:autoSpaceDN w:val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9C697A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Creación del Formato.</w:t>
            </w:r>
          </w:p>
        </w:tc>
      </w:tr>
    </w:tbl>
    <w:p w14:paraId="0D712681" w14:textId="77777777" w:rsidR="008864EE" w:rsidRPr="003C1502" w:rsidRDefault="008864EE" w:rsidP="008864EE">
      <w:pPr>
        <w:ind w:right="-29"/>
        <w:rPr>
          <w:rFonts w:ascii="Verdana" w:hAnsi="Verdana" w:cs="Arial"/>
          <w:b/>
          <w:sz w:val="20"/>
          <w:szCs w:val="20"/>
          <w:lang w:val="es-ES" w:eastAsia="es-ES"/>
        </w:rPr>
      </w:pPr>
    </w:p>
    <w:p w14:paraId="48DEDA3C" w14:textId="77777777" w:rsidR="008864EE" w:rsidRPr="003C1502" w:rsidRDefault="008864EE" w:rsidP="008864EE">
      <w:pPr>
        <w:ind w:left="-142"/>
        <w:rPr>
          <w:rFonts w:ascii="Verdana" w:hAnsi="Verdana" w:cs="Arial"/>
          <w:sz w:val="20"/>
          <w:szCs w:val="20"/>
        </w:rPr>
      </w:pPr>
    </w:p>
    <w:p w14:paraId="2867128E" w14:textId="77777777" w:rsidR="008864EE" w:rsidRPr="003C1502" w:rsidRDefault="008864EE" w:rsidP="00B368F6">
      <w:pPr>
        <w:jc w:val="both"/>
        <w:rPr>
          <w:rFonts w:ascii="Verdana" w:hAnsi="Verdana" w:cs="Arial"/>
          <w:i/>
          <w:color w:val="000000" w:themeColor="text1"/>
          <w:sz w:val="20"/>
          <w:szCs w:val="20"/>
          <w:lang w:val="es-ES"/>
        </w:rPr>
      </w:pPr>
    </w:p>
    <w:p w14:paraId="153F9480" w14:textId="77777777" w:rsidR="00B368F6" w:rsidRPr="003C1502" w:rsidRDefault="00B368F6" w:rsidP="00B368F6">
      <w:pPr>
        <w:rPr>
          <w:rFonts w:ascii="Verdana" w:hAnsi="Verdana"/>
          <w:color w:val="000000" w:themeColor="text1"/>
          <w:sz w:val="20"/>
          <w:szCs w:val="20"/>
        </w:rPr>
      </w:pPr>
    </w:p>
    <w:p w14:paraId="4330ADD8" w14:textId="77777777" w:rsidR="00B368F6" w:rsidRPr="003C1502" w:rsidRDefault="00B368F6">
      <w:pPr>
        <w:rPr>
          <w:rFonts w:ascii="Verdana" w:hAnsi="Verdana"/>
          <w:sz w:val="20"/>
          <w:szCs w:val="20"/>
        </w:rPr>
      </w:pPr>
    </w:p>
    <w:sectPr w:rsidR="00B368F6" w:rsidRPr="003C1502" w:rsidSect="00EF589B">
      <w:headerReference w:type="default" r:id="rId6"/>
      <w:pgSz w:w="12240" w:h="15840"/>
      <w:pgMar w:top="1417" w:right="1701" w:bottom="1417" w:left="1701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D9BDF" w14:textId="77777777" w:rsidR="009F6D76" w:rsidRDefault="009F6D76" w:rsidP="00B368F6">
      <w:r>
        <w:separator/>
      </w:r>
    </w:p>
  </w:endnote>
  <w:endnote w:type="continuationSeparator" w:id="0">
    <w:p w14:paraId="0744AD09" w14:textId="77777777" w:rsidR="009F6D76" w:rsidRDefault="009F6D76" w:rsidP="00B36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B237F" w14:textId="77777777" w:rsidR="009F6D76" w:rsidRDefault="009F6D76" w:rsidP="00B368F6">
      <w:r>
        <w:separator/>
      </w:r>
    </w:p>
  </w:footnote>
  <w:footnote w:type="continuationSeparator" w:id="0">
    <w:p w14:paraId="642A1CF1" w14:textId="77777777" w:rsidR="009F6D76" w:rsidRDefault="009F6D76" w:rsidP="00B368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06" w:type="dxa"/>
      <w:tblInd w:w="-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420"/>
      <w:gridCol w:w="5227"/>
      <w:gridCol w:w="2159"/>
    </w:tblGrid>
    <w:tr w:rsidR="00D36049" w:rsidRPr="00CD4AF9" w14:paraId="5E9DA5C8" w14:textId="77777777" w:rsidTr="00BE5378">
      <w:trPr>
        <w:trHeight w:val="726"/>
      </w:trPr>
      <w:tc>
        <w:tcPr>
          <w:tcW w:w="3420" w:type="dxa"/>
          <w:vMerge w:val="restart"/>
          <w:shd w:val="clear" w:color="auto" w:fill="BFBFBF"/>
          <w:vAlign w:val="center"/>
        </w:tcPr>
        <w:p w14:paraId="6F27DE2A" w14:textId="3C2D673F" w:rsidR="00D36049" w:rsidRPr="00CD4AF9" w:rsidRDefault="00D36049" w:rsidP="00D36049">
          <w:pPr>
            <w:widowControl w:val="0"/>
            <w:jc w:val="center"/>
            <w:rPr>
              <w:rFonts w:ascii="Verdana" w:hAnsi="Verdana" w:cs="Arial"/>
              <w:b/>
              <w:noProof/>
              <w:color w:val="FFFFFF"/>
              <w:sz w:val="18"/>
              <w:szCs w:val="18"/>
            </w:rPr>
          </w:pPr>
          <w:r w:rsidRPr="00AB72FE">
            <w:rPr>
              <w:noProof/>
            </w:rPr>
            <w:drawing>
              <wp:inline distT="0" distB="0" distL="0" distR="0" wp14:anchorId="2D674DFE" wp14:editId="7A1CC137">
                <wp:extent cx="2035810" cy="344805"/>
                <wp:effectExtent l="0" t="0" r="2540" b="0"/>
                <wp:docPr id="1" name="Imagen 1" descr="Texto&#10;&#10;Descripción generada automáticamente con confianza m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Texto&#10;&#10;Descripción generada automáticamente con confianza med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5810" cy="344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shd w:val="clear" w:color="auto" w:fill="BFBFBF"/>
          <w:vAlign w:val="center"/>
        </w:tcPr>
        <w:p w14:paraId="6782E9BE" w14:textId="3279EF86" w:rsidR="00D36049" w:rsidRPr="00FF55D4" w:rsidRDefault="00D36049" w:rsidP="00D36049">
          <w:pPr>
            <w:widowControl w:val="0"/>
            <w:jc w:val="center"/>
            <w:rPr>
              <w:rFonts w:ascii="Verdana" w:hAnsi="Verdana" w:cs="Arial"/>
              <w:b/>
              <w:color w:val="FFFFFF"/>
              <w:sz w:val="18"/>
              <w:szCs w:val="18"/>
            </w:rPr>
          </w:pPr>
          <w:r w:rsidRPr="00B368F6">
            <w:rPr>
              <w:rFonts w:ascii="Verdana" w:hAnsi="Verdana"/>
              <w:b/>
              <w:bCs/>
              <w:color w:val="FFFFFF"/>
              <w:sz w:val="18"/>
              <w:szCs w:val="18"/>
            </w:rPr>
            <w:t>FORMATO DE REMISIÓN A ICBF DE CASO DE V</w:t>
          </w:r>
          <w:r>
            <w:rPr>
              <w:rFonts w:ascii="Verdana" w:hAnsi="Verdana"/>
              <w:b/>
              <w:bCs/>
              <w:color w:val="FFFFFF"/>
              <w:sz w:val="18"/>
              <w:szCs w:val="18"/>
            </w:rPr>
            <w:t xml:space="preserve">ÍCTIMAS </w:t>
          </w:r>
          <w:r w:rsidRPr="00B368F6">
            <w:rPr>
              <w:rFonts w:ascii="Verdana" w:hAnsi="Verdana"/>
              <w:b/>
              <w:bCs/>
              <w:color w:val="FFFFFF"/>
              <w:sz w:val="18"/>
              <w:szCs w:val="18"/>
            </w:rPr>
            <w:t>C</w:t>
          </w:r>
          <w:r>
            <w:rPr>
              <w:rFonts w:ascii="Verdana" w:hAnsi="Verdana"/>
              <w:b/>
              <w:bCs/>
              <w:color w:val="FFFFFF"/>
              <w:sz w:val="18"/>
              <w:szCs w:val="18"/>
            </w:rPr>
            <w:t xml:space="preserve">ON </w:t>
          </w:r>
          <w:r w:rsidRPr="00B368F6">
            <w:rPr>
              <w:rFonts w:ascii="Verdana" w:hAnsi="Verdana"/>
              <w:b/>
              <w:bCs/>
              <w:color w:val="FFFFFF"/>
              <w:sz w:val="18"/>
              <w:szCs w:val="18"/>
            </w:rPr>
            <w:t>D</w:t>
          </w:r>
          <w:r>
            <w:rPr>
              <w:rFonts w:ascii="Verdana" w:hAnsi="Verdana"/>
              <w:b/>
              <w:bCs/>
              <w:color w:val="FFFFFF"/>
              <w:sz w:val="18"/>
              <w:szCs w:val="18"/>
            </w:rPr>
            <w:t xml:space="preserve">ISCAPACIDAD </w:t>
          </w:r>
          <w:r w:rsidRPr="00B368F6">
            <w:rPr>
              <w:rFonts w:ascii="Verdana" w:hAnsi="Verdana"/>
              <w:b/>
              <w:bCs/>
              <w:color w:val="FFFFFF"/>
              <w:sz w:val="18"/>
              <w:szCs w:val="18"/>
            </w:rPr>
            <w:t>SIN APOYOS PERSONALES (ESTADO DE CODECISIÓN)</w:t>
          </w:r>
        </w:p>
      </w:tc>
      <w:tc>
        <w:tcPr>
          <w:tcW w:w="2159" w:type="dxa"/>
          <w:shd w:val="clear" w:color="auto" w:fill="auto"/>
          <w:vAlign w:val="center"/>
        </w:tcPr>
        <w:p w14:paraId="244DFADD" w14:textId="4D3F8F2B" w:rsidR="00D36049" w:rsidRPr="00CD4AF9" w:rsidRDefault="00D36049" w:rsidP="00D36049">
          <w:pPr>
            <w:widowControl w:val="0"/>
            <w:rPr>
              <w:rFonts w:ascii="Verdana" w:hAnsi="Verdana" w:cs="Arial"/>
              <w:sz w:val="16"/>
              <w:szCs w:val="16"/>
            </w:rPr>
          </w:pPr>
          <w:r w:rsidRPr="007E414A">
            <w:rPr>
              <w:rFonts w:ascii="Verdana" w:hAnsi="Verdana"/>
              <w:sz w:val="16"/>
              <w:szCs w:val="16"/>
            </w:rPr>
            <w:t>Código: 410,08,15-97</w:t>
          </w:r>
        </w:p>
      </w:tc>
    </w:tr>
    <w:tr w:rsidR="00D36049" w:rsidRPr="00CD4AF9" w14:paraId="20C12CDD" w14:textId="77777777" w:rsidTr="00BE5378">
      <w:tblPrEx>
        <w:tblCellMar>
          <w:left w:w="108" w:type="dxa"/>
          <w:right w:w="108" w:type="dxa"/>
        </w:tblCellMar>
      </w:tblPrEx>
      <w:trPr>
        <w:trHeight w:val="429"/>
      </w:trPr>
      <w:tc>
        <w:tcPr>
          <w:tcW w:w="3420" w:type="dxa"/>
          <w:vMerge/>
          <w:shd w:val="clear" w:color="auto" w:fill="BFBFBF"/>
        </w:tcPr>
        <w:p w14:paraId="60EDDE05" w14:textId="77777777" w:rsidR="00D36049" w:rsidRPr="00CD4AF9" w:rsidRDefault="00D36049" w:rsidP="00D36049">
          <w:pPr>
            <w:pStyle w:val="Encabezado"/>
            <w:widowControl w:val="0"/>
            <w:rPr>
              <w:rFonts w:ascii="Verdana" w:hAnsi="Verdana"/>
              <w:sz w:val="18"/>
              <w:szCs w:val="18"/>
            </w:rPr>
          </w:pPr>
        </w:p>
      </w:tc>
      <w:tc>
        <w:tcPr>
          <w:tcW w:w="5227" w:type="dxa"/>
          <w:shd w:val="clear" w:color="auto" w:fill="auto"/>
          <w:vAlign w:val="center"/>
        </w:tcPr>
        <w:p w14:paraId="206B4308" w14:textId="2BE88B1B" w:rsidR="00D36049" w:rsidRPr="00CD4AF9" w:rsidRDefault="00D36049" w:rsidP="00D36049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color w:val="000000"/>
              <w:sz w:val="18"/>
              <w:szCs w:val="18"/>
            </w:rPr>
            <w:t>PROCESO REPARACIÓN INTEGRAL</w:t>
          </w:r>
        </w:p>
      </w:tc>
      <w:tc>
        <w:tcPr>
          <w:tcW w:w="2159" w:type="dxa"/>
          <w:shd w:val="clear" w:color="auto" w:fill="auto"/>
          <w:vAlign w:val="center"/>
        </w:tcPr>
        <w:p w14:paraId="4DF73BE2" w14:textId="4F332936" w:rsidR="00D36049" w:rsidRPr="00FF55D4" w:rsidRDefault="00D36049" w:rsidP="00D36049">
          <w:pPr>
            <w:widowControl w:val="0"/>
            <w:rPr>
              <w:rFonts w:ascii="Verdana" w:hAnsi="Verdana" w:cs="Arial"/>
              <w:color w:val="000000"/>
              <w:sz w:val="16"/>
              <w:szCs w:val="16"/>
            </w:rPr>
          </w:pPr>
          <w:r w:rsidRPr="007E414A">
            <w:rPr>
              <w:rFonts w:ascii="Verdana" w:hAnsi="Verdana"/>
              <w:sz w:val="16"/>
              <w:szCs w:val="16"/>
            </w:rPr>
            <w:t>Versión:</w:t>
          </w:r>
          <w:r>
            <w:rPr>
              <w:rFonts w:ascii="Verdana" w:hAnsi="Verdana"/>
              <w:sz w:val="16"/>
              <w:szCs w:val="16"/>
            </w:rPr>
            <w:t xml:space="preserve"> 01</w:t>
          </w:r>
        </w:p>
      </w:tc>
    </w:tr>
    <w:tr w:rsidR="00D36049" w:rsidRPr="00CD4AF9" w14:paraId="0EF286AE" w14:textId="77777777" w:rsidTr="003C2F5D">
      <w:tblPrEx>
        <w:tblCellMar>
          <w:left w:w="108" w:type="dxa"/>
          <w:right w:w="108" w:type="dxa"/>
        </w:tblCellMar>
      </w:tblPrEx>
      <w:trPr>
        <w:trHeight w:val="61"/>
      </w:trPr>
      <w:tc>
        <w:tcPr>
          <w:tcW w:w="3420" w:type="dxa"/>
          <w:vMerge/>
          <w:shd w:val="clear" w:color="auto" w:fill="BFBFBF"/>
        </w:tcPr>
        <w:p w14:paraId="2DE2D302" w14:textId="77777777" w:rsidR="00D36049" w:rsidRPr="00CD4AF9" w:rsidRDefault="00D36049" w:rsidP="00D36049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5227" w:type="dxa"/>
          <w:vMerge w:val="restart"/>
          <w:shd w:val="clear" w:color="auto" w:fill="auto"/>
          <w:vAlign w:val="center"/>
        </w:tcPr>
        <w:p w14:paraId="71C5BA75" w14:textId="17100DC7" w:rsidR="00D36049" w:rsidRPr="00CD4AF9" w:rsidRDefault="00D36049" w:rsidP="00D36049">
          <w:pPr>
            <w:pStyle w:val="Encabezado"/>
            <w:widowControl w:val="0"/>
            <w:jc w:val="center"/>
            <w:rPr>
              <w:rFonts w:ascii="Verdana" w:hAnsi="Verdana"/>
            </w:rPr>
          </w:pPr>
          <w:r w:rsidRPr="00B368F6">
            <w:rPr>
              <w:rFonts w:ascii="Verdana" w:hAnsi="Verdana"/>
              <w:color w:val="000000"/>
              <w:sz w:val="18"/>
              <w:szCs w:val="18"/>
            </w:rPr>
            <w:t xml:space="preserve">PROCEDIMIENTO </w:t>
          </w:r>
          <w:r>
            <w:rPr>
              <w:rFonts w:ascii="Verdana" w:hAnsi="Verdana"/>
              <w:color w:val="000000"/>
              <w:sz w:val="18"/>
              <w:szCs w:val="18"/>
            </w:rPr>
            <w:t>TOMA DE DECISIONES CON APOYO</w:t>
          </w:r>
        </w:p>
      </w:tc>
      <w:tc>
        <w:tcPr>
          <w:tcW w:w="2159" w:type="dxa"/>
          <w:shd w:val="clear" w:color="auto" w:fill="auto"/>
          <w:vAlign w:val="center"/>
        </w:tcPr>
        <w:p w14:paraId="498F0653" w14:textId="712661E4" w:rsidR="00D36049" w:rsidRPr="00FF55D4" w:rsidRDefault="00D36049" w:rsidP="00D36049">
          <w:pPr>
            <w:widowControl w:val="0"/>
            <w:rPr>
              <w:rFonts w:ascii="Verdana" w:hAnsi="Verdana" w:cs="Arial"/>
              <w:color w:val="000000"/>
              <w:sz w:val="16"/>
              <w:szCs w:val="16"/>
            </w:rPr>
          </w:pPr>
          <w:r w:rsidRPr="007E414A">
            <w:rPr>
              <w:rFonts w:ascii="Verdana" w:hAnsi="Verdana"/>
              <w:sz w:val="16"/>
              <w:szCs w:val="16"/>
            </w:rPr>
            <w:t xml:space="preserve">Fecha: </w:t>
          </w:r>
          <w:r>
            <w:rPr>
              <w:rFonts w:ascii="Verdana" w:hAnsi="Verdana"/>
              <w:sz w:val="16"/>
              <w:szCs w:val="16"/>
            </w:rPr>
            <w:t>13</w:t>
          </w:r>
          <w:r w:rsidRPr="007E414A">
            <w:rPr>
              <w:rFonts w:ascii="Verdana" w:hAnsi="Verdana"/>
              <w:sz w:val="16"/>
              <w:szCs w:val="16"/>
            </w:rPr>
            <w:t>/</w:t>
          </w:r>
          <w:r>
            <w:rPr>
              <w:rFonts w:ascii="Verdana" w:hAnsi="Verdana"/>
              <w:sz w:val="16"/>
              <w:szCs w:val="16"/>
            </w:rPr>
            <w:t>08</w:t>
          </w:r>
          <w:r w:rsidRPr="007E414A">
            <w:rPr>
              <w:rFonts w:ascii="Verdana" w:hAnsi="Verdana"/>
              <w:sz w:val="16"/>
              <w:szCs w:val="16"/>
            </w:rPr>
            <w:t>/2019</w:t>
          </w:r>
        </w:p>
      </w:tc>
    </w:tr>
    <w:tr w:rsidR="00D36049" w:rsidRPr="00CD4AF9" w14:paraId="44745B63" w14:textId="77777777" w:rsidTr="00BE5378">
      <w:tblPrEx>
        <w:tblCellMar>
          <w:left w:w="108" w:type="dxa"/>
          <w:right w:w="108" w:type="dxa"/>
        </w:tblCellMar>
      </w:tblPrEx>
      <w:trPr>
        <w:trHeight w:val="273"/>
      </w:trPr>
      <w:tc>
        <w:tcPr>
          <w:tcW w:w="3420" w:type="dxa"/>
          <w:vMerge/>
          <w:shd w:val="clear" w:color="auto" w:fill="BFBFBF"/>
        </w:tcPr>
        <w:p w14:paraId="0925839A" w14:textId="77777777" w:rsidR="00D36049" w:rsidRPr="00CD4AF9" w:rsidRDefault="00D36049" w:rsidP="00D36049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5227" w:type="dxa"/>
          <w:vMerge/>
          <w:shd w:val="clear" w:color="auto" w:fill="auto"/>
          <w:vAlign w:val="center"/>
        </w:tcPr>
        <w:p w14:paraId="7F365BDF" w14:textId="77777777" w:rsidR="00D36049" w:rsidRPr="00F57718" w:rsidRDefault="00D36049" w:rsidP="00D36049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</w:p>
      </w:tc>
      <w:tc>
        <w:tcPr>
          <w:tcW w:w="2159" w:type="dxa"/>
          <w:shd w:val="clear" w:color="auto" w:fill="auto"/>
          <w:vAlign w:val="center"/>
        </w:tcPr>
        <w:p w14:paraId="636F6B4D" w14:textId="067D163A" w:rsidR="00D36049" w:rsidRPr="00884A2B" w:rsidRDefault="00D36049" w:rsidP="00D36049">
          <w:pPr>
            <w:pStyle w:val="Encabezado"/>
            <w:tabs>
              <w:tab w:val="left" w:pos="4956"/>
              <w:tab w:val="left" w:pos="5664"/>
              <w:tab w:val="left" w:pos="6372"/>
            </w:tabs>
            <w:rPr>
              <w:rFonts w:ascii="Verdana" w:hAnsi="Verdana" w:cs="Arial"/>
              <w:sz w:val="16"/>
              <w:szCs w:val="16"/>
            </w:rPr>
          </w:pPr>
          <w:r w:rsidRPr="0086438C">
            <w:rPr>
              <w:rFonts w:ascii="Verdana" w:hAnsi="Verdana"/>
              <w:color w:val="000000"/>
              <w:sz w:val="16"/>
              <w:szCs w:val="16"/>
            </w:rPr>
            <w:t>Página</w:t>
          </w:r>
          <w:r>
            <w:rPr>
              <w:rFonts w:ascii="Verdana" w:hAnsi="Verdana"/>
              <w:color w:val="000000"/>
              <w:sz w:val="16"/>
              <w:szCs w:val="16"/>
            </w:rPr>
            <w:t xml:space="preserve">: </w:t>
          </w:r>
          <w:r w:rsidRPr="0086438C">
            <w:rPr>
              <w:rFonts w:ascii="Verdana" w:hAnsi="Verdana"/>
              <w:b/>
              <w:bCs/>
              <w:color w:val="000000"/>
              <w:sz w:val="16"/>
              <w:szCs w:val="16"/>
            </w:rPr>
            <w:fldChar w:fldCharType="begin"/>
          </w:r>
          <w:r w:rsidRPr="0086438C">
            <w:rPr>
              <w:rFonts w:ascii="Verdana" w:hAnsi="Verdana"/>
              <w:b/>
              <w:bCs/>
              <w:color w:val="000000"/>
              <w:sz w:val="16"/>
              <w:szCs w:val="16"/>
            </w:rPr>
            <w:instrText>PAGE  \* Arabic  \* MERGEFORMAT</w:instrText>
          </w:r>
          <w:r w:rsidRPr="0086438C">
            <w:rPr>
              <w:rFonts w:ascii="Verdana" w:hAnsi="Verdana"/>
              <w:b/>
              <w:bCs/>
              <w:color w:val="000000"/>
              <w:sz w:val="16"/>
              <w:szCs w:val="16"/>
            </w:rPr>
            <w:fldChar w:fldCharType="separate"/>
          </w:r>
          <w:r>
            <w:rPr>
              <w:rFonts w:ascii="Verdana" w:hAnsi="Verdana"/>
              <w:b/>
              <w:bCs/>
              <w:noProof/>
              <w:color w:val="000000"/>
              <w:sz w:val="16"/>
              <w:szCs w:val="16"/>
            </w:rPr>
            <w:t>2</w:t>
          </w:r>
          <w:r w:rsidRPr="0086438C">
            <w:rPr>
              <w:rFonts w:ascii="Verdana" w:hAnsi="Verdana"/>
              <w:b/>
              <w:bCs/>
              <w:color w:val="000000"/>
              <w:sz w:val="16"/>
              <w:szCs w:val="16"/>
            </w:rPr>
            <w:fldChar w:fldCharType="end"/>
          </w:r>
          <w:r w:rsidRPr="0086438C">
            <w:rPr>
              <w:rFonts w:ascii="Verdana" w:hAnsi="Verdana"/>
              <w:color w:val="000000"/>
              <w:sz w:val="16"/>
              <w:szCs w:val="16"/>
            </w:rPr>
            <w:t xml:space="preserve"> de </w:t>
          </w:r>
          <w:r w:rsidRPr="0086438C">
            <w:rPr>
              <w:rFonts w:ascii="Verdana" w:hAnsi="Verdana"/>
              <w:b/>
              <w:bCs/>
              <w:color w:val="000000"/>
              <w:sz w:val="16"/>
              <w:szCs w:val="16"/>
            </w:rPr>
            <w:fldChar w:fldCharType="begin"/>
          </w:r>
          <w:r w:rsidRPr="0086438C">
            <w:rPr>
              <w:rFonts w:ascii="Verdana" w:hAnsi="Verdana"/>
              <w:b/>
              <w:bCs/>
              <w:color w:val="000000"/>
              <w:sz w:val="16"/>
              <w:szCs w:val="16"/>
            </w:rPr>
            <w:instrText>NUMPAGES  \* Arabic  \* MERGEFORMAT</w:instrText>
          </w:r>
          <w:r w:rsidRPr="0086438C">
            <w:rPr>
              <w:rFonts w:ascii="Verdana" w:hAnsi="Verdana"/>
              <w:b/>
              <w:bCs/>
              <w:color w:val="000000"/>
              <w:sz w:val="16"/>
              <w:szCs w:val="16"/>
            </w:rPr>
            <w:fldChar w:fldCharType="separate"/>
          </w:r>
          <w:r>
            <w:rPr>
              <w:rFonts w:ascii="Verdana" w:hAnsi="Verdana"/>
              <w:b/>
              <w:bCs/>
              <w:noProof/>
              <w:color w:val="000000"/>
              <w:sz w:val="16"/>
              <w:szCs w:val="16"/>
            </w:rPr>
            <w:t>3</w:t>
          </w:r>
          <w:r w:rsidRPr="0086438C">
            <w:rPr>
              <w:rFonts w:ascii="Verdana" w:hAnsi="Verdana"/>
              <w:b/>
              <w:bCs/>
              <w:color w:val="000000"/>
              <w:sz w:val="16"/>
              <w:szCs w:val="16"/>
            </w:rPr>
            <w:fldChar w:fldCharType="end"/>
          </w:r>
        </w:p>
      </w:tc>
    </w:tr>
  </w:tbl>
  <w:p w14:paraId="4A294C77" w14:textId="77777777" w:rsidR="00D36049" w:rsidRDefault="00D3604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8F6"/>
    <w:rsid w:val="001B4C7B"/>
    <w:rsid w:val="00211121"/>
    <w:rsid w:val="002C254A"/>
    <w:rsid w:val="00332DAA"/>
    <w:rsid w:val="003352A1"/>
    <w:rsid w:val="003C1502"/>
    <w:rsid w:val="006D2FB0"/>
    <w:rsid w:val="007E414A"/>
    <w:rsid w:val="008864EE"/>
    <w:rsid w:val="008F54EE"/>
    <w:rsid w:val="00916CF4"/>
    <w:rsid w:val="00946673"/>
    <w:rsid w:val="009C221B"/>
    <w:rsid w:val="009C697A"/>
    <w:rsid w:val="009D4817"/>
    <w:rsid w:val="009F10F2"/>
    <w:rsid w:val="009F6D76"/>
    <w:rsid w:val="00A855BB"/>
    <w:rsid w:val="00AD11D6"/>
    <w:rsid w:val="00B368F6"/>
    <w:rsid w:val="00C0754D"/>
    <w:rsid w:val="00C474FD"/>
    <w:rsid w:val="00CD2E67"/>
    <w:rsid w:val="00D36049"/>
    <w:rsid w:val="00EF589B"/>
    <w:rsid w:val="00FC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D93B9A"/>
  <w15:chartTrackingRefBased/>
  <w15:docId w15:val="{A91255D5-DD29-4D02-97D9-31B3E672B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6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368F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368F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 w:eastAsia="en-GB"/>
    </w:rPr>
  </w:style>
  <w:style w:type="paragraph" w:styleId="Encabezado">
    <w:name w:val="header"/>
    <w:aliases w:val="Haut de page,encabezado"/>
    <w:basedOn w:val="Normal"/>
    <w:link w:val="EncabezadoCar"/>
    <w:unhideWhenUsed/>
    <w:rsid w:val="00B368F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B368F6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Piedepgina">
    <w:name w:val="footer"/>
    <w:basedOn w:val="Normal"/>
    <w:link w:val="PiedepginaCar"/>
    <w:uiPriority w:val="99"/>
    <w:unhideWhenUsed/>
    <w:rsid w:val="00B368F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368F6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Refdecomentario">
    <w:name w:val="annotation reference"/>
    <w:basedOn w:val="Fuentedeprrafopredeter"/>
    <w:uiPriority w:val="99"/>
    <w:semiHidden/>
    <w:unhideWhenUsed/>
    <w:rsid w:val="0021112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1112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11121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1112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11121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1112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1121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534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Marcela Camelo Carreno</dc:creator>
  <cp:keywords/>
  <dc:description/>
  <cp:lastModifiedBy>Nather Bismark Rodríguez Molina</cp:lastModifiedBy>
  <cp:revision>3</cp:revision>
  <dcterms:created xsi:type="dcterms:W3CDTF">2023-03-16T21:23:00Z</dcterms:created>
  <dcterms:modified xsi:type="dcterms:W3CDTF">2023-03-17T17:47:00Z</dcterms:modified>
</cp:coreProperties>
</file>